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firstLine="552"/>
        <w:spacing w:before="38" w:line="368" w:lineRule="exact"/>
        <w:rPr/>
      </w:pPr>
      <w:r>
        <w:rPr>
          <w:position w:val="-7"/>
        </w:rPr>
        <w:drawing>
          <wp:inline distT="0" distB="0" distL="0" distR="0">
            <wp:extent cx="6375603" cy="233895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5603" cy="23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17" w:lineRule="auto"/>
        <w:rPr>
          <w:sz w:val="21"/>
        </w:rPr>
      </w:pPr>
      <w:r/>
    </w:p>
    <w:p>
      <w:pPr>
        <w:pStyle w:val="BodyText"/>
        <w:spacing w:line="318" w:lineRule="auto"/>
        <w:rPr>
          <w:sz w:val="21"/>
        </w:rPr>
      </w:pPr>
      <w:r/>
    </w:p>
    <w:p>
      <w:pPr>
        <w:ind w:left="107"/>
        <w:spacing w:before="73"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</w:rPr>
        <w:t>1</w:t>
      </w:r>
    </w:p>
    <w:p>
      <w:pPr>
        <w:pStyle w:val="BodyText"/>
        <w:ind w:left="580"/>
        <w:spacing w:before="103" w:line="200" w:lineRule="auto"/>
        <w:outlineLvl w:val="0"/>
        <w:rPr>
          <w:sz w:val="35"/>
          <w:szCs w:val="35"/>
        </w:rPr>
      </w:pPr>
      <w:r>
        <w:pict>
          <v:shape id="_x0000_s6" style="position:absolute;margin-left:-1pt;margin-top:-0.976623pt;mso-position-vertical-relative:text;mso-position-horizontal-relative:text;width:28.2pt;height:527.9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1"/>
                    <w:spacing w:before="20"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  <w:t>2</w:t>
                  </w:r>
                </w:p>
                <w:p>
                  <w:pPr>
                    <w:ind w:left="115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  <w:t>3</w:t>
                  </w:r>
                </w:p>
                <w:p>
                  <w:pPr>
                    <w:ind w:left="109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  <w:t>4</w:t>
                  </w:r>
                </w:p>
                <w:p>
                  <w:pPr>
                    <w:ind w:left="117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  <w:t>5</w:t>
                  </w:r>
                </w:p>
                <w:p>
                  <w:pPr>
                    <w:ind w:left="114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  <w:t>6</w:t>
                  </w:r>
                </w:p>
                <w:p>
                  <w:pPr>
                    <w:pStyle w:val="BodyText"/>
                    <w:ind w:left="115" w:right="20" w:hanging="2"/>
                    <w:spacing w:before="1"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4"/>
                      <w:position w:val="3"/>
                    </w:rPr>
                    <w:t>7</w:t>
                  </w:r>
                  <w:r>
                    <w:rPr>
                      <w:sz w:val="13"/>
                      <w:szCs w:val="13"/>
                      <w:color w:val="FF0000"/>
                      <w:spacing w:val="-4"/>
                      <w:position w:val="-1"/>
                    </w:rPr>
                    <w:t>Q2Q1</w:t>
                  </w:r>
                  <w:r>
                    <w:rPr>
                      <w:sz w:val="13"/>
                      <w:szCs w:val="13"/>
                      <w:color w:val="FF0000"/>
                      <w:spacing w:val="2"/>
                      <w:position w:val="-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  <w:t>8</w:t>
                  </w:r>
                </w:p>
                <w:p>
                  <w:pPr>
                    <w:ind w:left="112"/>
                    <w:spacing w:line="171" w:lineRule="exac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position w:val="-1"/>
                    </w:rPr>
                    <w:t>9</w:t>
                  </w:r>
                </w:p>
                <w:p>
                  <w:pPr>
                    <w:pStyle w:val="BodyText"/>
                    <w:ind w:left="37"/>
                    <w:spacing w:line="218" w:lineRule="auto"/>
                    <w:rPr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>10</w:t>
                  </w:r>
                  <w:r>
                    <w:rPr>
                      <w:sz w:val="13"/>
                      <w:szCs w:val="13"/>
                      <w:color w:val="FF0000"/>
                      <w:spacing w:val="-14"/>
                    </w:rPr>
                    <w:t>Q3</w:t>
                  </w:r>
                </w:p>
                <w:p>
                  <w:pPr>
                    <w:ind w:left="37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11</w:t>
                  </w:r>
                </w:p>
                <w:p>
                  <w:pPr>
                    <w:ind w:left="37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12</w:t>
                  </w:r>
                </w:p>
                <w:p>
                  <w:pPr>
                    <w:ind w:left="37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13</w:t>
                  </w:r>
                </w:p>
                <w:p>
                  <w:pPr>
                    <w:ind w:left="37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14</w:t>
                  </w:r>
                </w:p>
                <w:p>
                  <w:pPr>
                    <w:ind w:left="37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15</w:t>
                  </w:r>
                </w:p>
                <w:p>
                  <w:pPr>
                    <w:ind w:left="37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16</w:t>
                  </w:r>
                </w:p>
                <w:p>
                  <w:pPr>
                    <w:ind w:left="37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17</w:t>
                  </w:r>
                </w:p>
                <w:p>
                  <w:pPr>
                    <w:ind w:left="37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18</w:t>
                  </w:r>
                </w:p>
                <w:p>
                  <w:pPr>
                    <w:ind w:left="37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19</w:t>
                  </w:r>
                </w:p>
                <w:p>
                  <w:pPr>
                    <w:ind w:left="21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7"/>
                    </w:rPr>
                    <w:t>20</w:t>
                  </w:r>
                </w:p>
                <w:p>
                  <w:pPr>
                    <w:ind w:left="21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7"/>
                    </w:rPr>
                    <w:t>21</w:t>
                  </w:r>
                </w:p>
                <w:p>
                  <w:pPr>
                    <w:ind w:left="21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7"/>
                    </w:rPr>
                    <w:t>22</w:t>
                  </w:r>
                </w:p>
                <w:p>
                  <w:pPr>
                    <w:ind w:left="21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7"/>
                    </w:rPr>
                    <w:t>23</w:t>
                  </w:r>
                </w:p>
                <w:p>
                  <w:pPr>
                    <w:ind w:left="21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7"/>
                    </w:rPr>
                    <w:t>24</w:t>
                  </w:r>
                </w:p>
                <w:p>
                  <w:pPr>
                    <w:ind w:left="21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7"/>
                    </w:rPr>
                    <w:t>25</w:t>
                  </w:r>
                </w:p>
                <w:p>
                  <w:pPr>
                    <w:ind w:left="21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7"/>
                    </w:rPr>
                    <w:t>26</w:t>
                  </w:r>
                </w:p>
                <w:p>
                  <w:pPr>
                    <w:ind w:left="21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7"/>
                    </w:rPr>
                    <w:t>27</w:t>
                  </w:r>
                </w:p>
                <w:p>
                  <w:pPr>
                    <w:ind w:left="21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7"/>
                    </w:rPr>
                    <w:t>28</w:t>
                  </w:r>
                </w:p>
                <w:p>
                  <w:pPr>
                    <w:ind w:left="21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7"/>
                    </w:rPr>
                    <w:t>29</w:t>
                  </w:r>
                </w:p>
                <w:p>
                  <w:pPr>
                    <w:ind w:left="26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30</w:t>
                  </w:r>
                </w:p>
                <w:p>
                  <w:pPr>
                    <w:ind w:left="26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31</w:t>
                  </w:r>
                </w:p>
                <w:p>
                  <w:pPr>
                    <w:ind w:left="26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32</w:t>
                  </w:r>
                </w:p>
                <w:p>
                  <w:pPr>
                    <w:ind w:left="26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33</w:t>
                  </w:r>
                </w:p>
                <w:p>
                  <w:pPr>
                    <w:ind w:left="26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34</w:t>
                  </w:r>
                </w:p>
                <w:p>
                  <w:pPr>
                    <w:ind w:left="26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35</w:t>
                  </w:r>
                </w:p>
                <w:p>
                  <w:pPr>
                    <w:ind w:left="26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36</w:t>
                  </w:r>
                </w:p>
                <w:p>
                  <w:pPr>
                    <w:ind w:left="26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37</w:t>
                  </w:r>
                </w:p>
                <w:p>
                  <w:pPr>
                    <w:ind w:left="26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38</w:t>
                  </w:r>
                </w:p>
                <w:p>
                  <w:pPr>
                    <w:ind w:left="26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39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7"/>
                    </w:rPr>
                    <w:t>40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7"/>
                    </w:rPr>
                    <w:t>41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7"/>
                    </w:rPr>
                    <w:t>42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7"/>
                    </w:rPr>
                    <w:t>43</w:t>
                  </w:r>
                </w:p>
                <w:p>
                  <w:pPr>
                    <w:ind w:left="20"/>
                    <w:spacing w:before="1"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2"/>
                      <w:w w:val="95"/>
                    </w:rPr>
                    <w:t>44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7"/>
                    </w:rPr>
                    <w:t>45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7"/>
                    </w:rPr>
                    <w:t>46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7"/>
                    </w:rPr>
                    <w:t>47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7"/>
                    </w:rPr>
                    <w:t>48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7"/>
                    </w:rPr>
                    <w:t>49</w:t>
                  </w:r>
                </w:p>
              </w:txbxContent>
            </v:textbox>
          </v:shape>
        </w:pict>
      </w:r>
      <w:r>
        <w:rPr>
          <w:sz w:val="35"/>
          <w:szCs w:val="35"/>
          <w:spacing w:val="-14"/>
        </w:rPr>
        <w:t>2023</w:t>
      </w:r>
      <w:r>
        <w:rPr>
          <w:sz w:val="35"/>
          <w:szCs w:val="35"/>
          <w:spacing w:val="33"/>
        </w:rPr>
        <w:t xml:space="preserve"> </w:t>
      </w:r>
      <w:r>
        <w:rPr>
          <w:sz w:val="35"/>
          <w:szCs w:val="35"/>
          <w:spacing w:val="-14"/>
        </w:rPr>
        <w:t>HRS/APHRS/LAHRS guid</w:t>
      </w:r>
      <w:r>
        <w:rPr>
          <w:sz w:val="35"/>
          <w:szCs w:val="35"/>
          <w:spacing w:val="-15"/>
        </w:rPr>
        <w:t>eline</w:t>
      </w:r>
      <w:r>
        <w:rPr>
          <w:sz w:val="35"/>
          <w:szCs w:val="35"/>
          <w:spacing w:val="19"/>
        </w:rPr>
        <w:t xml:space="preserve"> </w:t>
      </w:r>
      <w:r>
        <w:rPr>
          <w:sz w:val="35"/>
          <w:szCs w:val="35"/>
          <w:spacing w:val="-15"/>
        </w:rPr>
        <w:t>on</w:t>
      </w:r>
      <w:r>
        <w:rPr>
          <w:sz w:val="35"/>
          <w:szCs w:val="35"/>
          <w:spacing w:val="18"/>
        </w:rPr>
        <w:t xml:space="preserve"> </w:t>
      </w:r>
      <w:r>
        <w:rPr>
          <w:sz w:val="35"/>
          <w:szCs w:val="35"/>
          <w:spacing w:val="-15"/>
        </w:rPr>
        <w:t>cardiac</w:t>
      </w:r>
    </w:p>
    <w:p>
      <w:pPr>
        <w:pStyle w:val="BodyText"/>
        <w:ind w:left="578" w:right="2608" w:hanging="5"/>
        <w:spacing w:before="18" w:line="282" w:lineRule="auto"/>
        <w:outlineLvl w:val="0"/>
        <w:rPr>
          <w:sz w:val="35"/>
          <w:szCs w:val="35"/>
        </w:rPr>
      </w:pPr>
      <w:r>
        <w:pict>
          <v:shape id="_x0000_s8" style="position:absolute;margin-left:551.602pt;margin-top:6.75354pt;mso-position-vertical-relative:text;mso-position-horizontal-relative:text;width:14.4pt;height:606.3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3"/>
                    <w:spacing w:before="20"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55</w:t>
                  </w:r>
                </w:p>
                <w:p>
                  <w:pPr>
                    <w:ind w:right="3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56</w:t>
                  </w:r>
                </w:p>
                <w:p>
                  <w:pPr>
                    <w:ind w:right="3"/>
                    <w:spacing w:line="181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57</w:t>
                  </w:r>
                </w:p>
                <w:p>
                  <w:pPr>
                    <w:ind w:right="3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58</w:t>
                  </w:r>
                </w:p>
                <w:p>
                  <w:pPr>
                    <w:ind w:right="3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59</w:t>
                  </w:r>
                </w:p>
                <w:p>
                  <w:pPr>
                    <w:ind w:right="5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60</w:t>
                  </w:r>
                </w:p>
                <w:p>
                  <w:pPr>
                    <w:ind w:right="5"/>
                    <w:spacing w:line="181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61</w:t>
                  </w:r>
                </w:p>
                <w:p>
                  <w:pPr>
                    <w:ind w:right="5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62</w:t>
                  </w:r>
                </w:p>
                <w:p>
                  <w:pPr>
                    <w:ind w:right="5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63</w:t>
                  </w:r>
                </w:p>
                <w:p>
                  <w:pPr>
                    <w:ind w:right="5"/>
                    <w:spacing w:line="181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64</w:t>
                  </w:r>
                </w:p>
                <w:p>
                  <w:pPr>
                    <w:ind w:right="5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65</w:t>
                  </w:r>
                </w:p>
                <w:p>
                  <w:pPr>
                    <w:ind w:right="5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66</w:t>
                  </w:r>
                </w:p>
                <w:p>
                  <w:pPr>
                    <w:ind w:right="5"/>
                    <w:spacing w:line="181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67</w:t>
                  </w:r>
                </w:p>
                <w:p>
                  <w:pPr>
                    <w:ind w:right="5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68</w:t>
                  </w:r>
                </w:p>
                <w:p>
                  <w:pPr>
                    <w:ind w:right="5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69</w:t>
                  </w:r>
                </w:p>
                <w:p>
                  <w:pPr>
                    <w:ind w:right="6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7"/>
                    </w:rPr>
                    <w:t>70</w:t>
                  </w:r>
                </w:p>
                <w:p>
                  <w:pPr>
                    <w:ind w:right="6"/>
                    <w:spacing w:line="181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7"/>
                    </w:rPr>
                    <w:t>71</w:t>
                  </w:r>
                </w:p>
                <w:p>
                  <w:pPr>
                    <w:ind w:right="6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7"/>
                    </w:rPr>
                    <w:t>72</w:t>
                  </w:r>
                </w:p>
                <w:p>
                  <w:pPr>
                    <w:ind w:right="6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7"/>
                    </w:rPr>
                    <w:t>73</w:t>
                  </w:r>
                </w:p>
                <w:p>
                  <w:pPr>
                    <w:ind w:right="6"/>
                    <w:spacing w:line="181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7"/>
                    </w:rPr>
                    <w:t>74</w:t>
                  </w:r>
                </w:p>
                <w:p>
                  <w:pPr>
                    <w:ind w:right="6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7"/>
                    </w:rPr>
                    <w:t>75</w:t>
                  </w:r>
                </w:p>
                <w:p>
                  <w:pPr>
                    <w:ind w:right="6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7"/>
                    </w:rPr>
                    <w:t>76</w:t>
                  </w:r>
                </w:p>
                <w:p>
                  <w:pPr>
                    <w:ind w:right="6"/>
                    <w:spacing w:line="181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7"/>
                    </w:rPr>
                    <w:t>77</w:t>
                  </w:r>
                </w:p>
                <w:p>
                  <w:pPr>
                    <w:ind w:right="6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7"/>
                    </w:rPr>
                    <w:t>78</w:t>
                  </w:r>
                </w:p>
                <w:p>
                  <w:pPr>
                    <w:ind w:right="6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7"/>
                    </w:rPr>
                    <w:t>79</w:t>
                  </w:r>
                </w:p>
                <w:p>
                  <w:pPr>
                    <w:ind w:right="4"/>
                    <w:spacing w:line="181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80</w:t>
                  </w:r>
                </w:p>
                <w:p>
                  <w:pPr>
                    <w:ind w:right="4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81</w:t>
                  </w:r>
                </w:p>
                <w:p>
                  <w:pPr>
                    <w:ind w:right="4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82</w:t>
                  </w:r>
                </w:p>
                <w:p>
                  <w:pPr>
                    <w:ind w:right="4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83</w:t>
                  </w:r>
                </w:p>
                <w:p>
                  <w:pPr>
                    <w:ind w:right="4"/>
                    <w:spacing w:line="181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84</w:t>
                  </w:r>
                </w:p>
                <w:p>
                  <w:pPr>
                    <w:ind w:right="4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85</w:t>
                  </w:r>
                </w:p>
                <w:p>
                  <w:pPr>
                    <w:ind w:right="4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86</w:t>
                  </w:r>
                </w:p>
                <w:p>
                  <w:pPr>
                    <w:ind w:right="4"/>
                    <w:spacing w:line="181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87</w:t>
                  </w:r>
                </w:p>
                <w:p>
                  <w:pPr>
                    <w:ind w:right="4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88</w:t>
                  </w:r>
                </w:p>
                <w:p>
                  <w:pPr>
                    <w:ind w:right="4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89</w:t>
                  </w:r>
                </w:p>
                <w:p>
                  <w:pPr>
                    <w:ind w:right="6"/>
                    <w:spacing w:line="181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7"/>
                    </w:rPr>
                    <w:t>90</w:t>
                  </w:r>
                </w:p>
                <w:p>
                  <w:pPr>
                    <w:ind w:right="6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7"/>
                    </w:rPr>
                    <w:t>91</w:t>
                  </w:r>
                </w:p>
                <w:p>
                  <w:pPr>
                    <w:ind w:right="6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7"/>
                    </w:rPr>
                    <w:t>92</w:t>
                  </w:r>
                </w:p>
                <w:p>
                  <w:pPr>
                    <w:ind w:right="6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7"/>
                    </w:rPr>
                    <w:t>93</w:t>
                  </w:r>
                </w:p>
                <w:p>
                  <w:pPr>
                    <w:ind w:right="6"/>
                    <w:spacing w:line="181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7"/>
                    </w:rPr>
                    <w:t>94</w:t>
                  </w:r>
                </w:p>
                <w:p>
                  <w:pPr>
                    <w:ind w:right="6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7"/>
                    </w:rPr>
                    <w:t>95</w:t>
                  </w:r>
                </w:p>
                <w:p>
                  <w:pPr>
                    <w:ind w:right="6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7"/>
                    </w:rPr>
                    <w:t>96</w:t>
                  </w:r>
                </w:p>
                <w:p>
                  <w:pPr>
                    <w:ind w:right="6"/>
                    <w:spacing w:line="181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7"/>
                    </w:rPr>
                    <w:t>97</w:t>
                  </w:r>
                </w:p>
                <w:p>
                  <w:pPr>
                    <w:ind w:right="6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7"/>
                    </w:rPr>
                    <w:t>98</w:t>
                  </w:r>
                </w:p>
                <w:p>
                  <w:pPr>
                    <w:ind w:right="6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7"/>
                    </w:rPr>
                    <w:t>99</w:t>
                  </w:r>
                </w:p>
                <w:p>
                  <w:pPr>
                    <w:ind w:right="2"/>
                    <w:spacing w:line="181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0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0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101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102</w:t>
                  </w:r>
                </w:p>
                <w:p>
                  <w:pPr>
                    <w:ind w:right="2"/>
                    <w:spacing w:line="181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103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5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>0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7"/>
                    </w:rPr>
                    <w:t>4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105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10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0"/>
                    </w:rPr>
                    <w:t>6</w:t>
                  </w:r>
                </w:p>
                <w:p>
                  <w:pPr>
                    <w:ind w:right="2"/>
                    <w:spacing w:line="181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107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0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8</w:t>
                  </w:r>
                </w:p>
                <w:p>
                  <w:pPr>
                    <w:ind w:right="2"/>
                    <w:spacing w:before="1" w:line="206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109</w:t>
                  </w:r>
                </w:p>
              </w:txbxContent>
            </v:textbox>
          </v:shape>
        </w:pict>
      </w:r>
      <w:r>
        <w:rPr>
          <w:sz w:val="35"/>
          <w:szCs w:val="35"/>
          <w:spacing w:val="-3"/>
        </w:rPr>
        <w:t>physiologic pacing</w:t>
      </w:r>
      <w:r>
        <w:rPr>
          <w:sz w:val="35"/>
          <w:szCs w:val="35"/>
          <w:spacing w:val="-10"/>
        </w:rPr>
        <w:t xml:space="preserve"> </w:t>
      </w:r>
      <w:r>
        <w:rPr>
          <w:sz w:val="35"/>
          <w:szCs w:val="35"/>
          <w:spacing w:val="-3"/>
        </w:rPr>
        <w:t>for</w:t>
      </w:r>
      <w:r>
        <w:rPr>
          <w:sz w:val="35"/>
          <w:szCs w:val="35"/>
          <w:spacing w:val="-25"/>
        </w:rPr>
        <w:t xml:space="preserve"> </w:t>
      </w:r>
      <w:r>
        <w:rPr>
          <w:sz w:val="35"/>
          <w:szCs w:val="35"/>
          <w:spacing w:val="-3"/>
        </w:rPr>
        <w:t>the avoidance and mitigation of</w:t>
      </w:r>
      <w:r>
        <w:rPr>
          <w:sz w:val="35"/>
          <w:szCs w:val="35"/>
        </w:rPr>
        <w:t xml:space="preserve"> </w:t>
      </w:r>
      <w:r>
        <w:rPr>
          <w:sz w:val="35"/>
          <w:szCs w:val="35"/>
        </w:rPr>
        <w:t>heart</w:t>
      </w:r>
      <w:r>
        <w:rPr>
          <w:sz w:val="35"/>
          <w:szCs w:val="35"/>
          <w:spacing w:val="12"/>
        </w:rPr>
        <w:t xml:space="preserve"> </w:t>
      </w:r>
      <w:r>
        <w:rPr>
          <w:sz w:val="35"/>
          <w:szCs w:val="35"/>
        </w:rPr>
        <w:t>failure</w:t>
      </w:r>
      <w:r>
        <w:rPr>
          <w:sz w:val="35"/>
          <w:szCs w:val="35"/>
          <w:spacing w:val="12"/>
        </w:rPr>
        <w:t xml:space="preserve">  </w:t>
      </w:r>
      <w:r>
        <w:rPr>
          <w:sz w:val="35"/>
          <w:szCs w:val="35"/>
        </w:rPr>
        <w:drawing>
          <wp:inline distT="0" distB="0" distL="0" distR="0">
            <wp:extent cx="148310" cy="148323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8310" cy="14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65" w:right="2707" w:firstLine="5"/>
        <w:spacing w:before="132" w:line="237" w:lineRule="auto"/>
        <w:rPr>
          <w:sz w:val="15"/>
          <w:szCs w:val="15"/>
        </w:rPr>
      </w:pPr>
      <w:r>
        <w:rPr>
          <w:spacing w:val="-20"/>
        </w:rPr>
        <w:t>Mina</w:t>
      </w:r>
      <w:r>
        <w:rPr>
          <w:spacing w:val="27"/>
        </w:rPr>
        <w:t xml:space="preserve"> </w:t>
      </w:r>
      <w:r>
        <w:rPr>
          <w:spacing w:val="-20"/>
        </w:rPr>
        <w:t>K.</w:t>
      </w:r>
      <w:r>
        <w:rPr>
          <w:spacing w:val="15"/>
        </w:rPr>
        <w:t xml:space="preserve"> </w:t>
      </w:r>
      <w:r>
        <w:rPr>
          <w:spacing w:val="-20"/>
        </w:rPr>
        <w:t>Chung,</w:t>
      </w:r>
      <w:r>
        <w:rPr>
          <w:spacing w:val="22"/>
        </w:rPr>
        <w:t xml:space="preserve"> </w:t>
      </w:r>
      <w:r>
        <w:rPr>
          <w:spacing w:val="-20"/>
        </w:rPr>
        <w:t>MD,</w:t>
      </w:r>
      <w:r>
        <w:rPr>
          <w:spacing w:val="26"/>
          <w:w w:val="101"/>
        </w:rPr>
        <w:t xml:space="preserve"> </w:t>
      </w:r>
      <w:r>
        <w:rPr>
          <w:spacing w:val="-20"/>
        </w:rPr>
        <w:t>FHRS</w:t>
      </w:r>
      <w:r>
        <w:rPr>
          <w:spacing w:val="22"/>
          <w:w w:val="101"/>
        </w:rPr>
        <w:t xml:space="preserve"> </w:t>
      </w:r>
      <w:r>
        <w:rPr>
          <w:spacing w:val="-20"/>
        </w:rPr>
        <w:t>(Chair)</w:t>
      </w:r>
      <w:hyperlink w:history="true" w:anchor="bookmark1">
        <w:r>
          <w:rPr>
            <w:sz w:val="15"/>
            <w:szCs w:val="15"/>
            <w:color w:val="0D7FAC"/>
            <w:spacing w:val="-5"/>
            <w:position w:val="10"/>
          </w:rPr>
          <w:t>1</w:t>
        </w:r>
      </w:hyperlink>
      <w:r>
        <w:rPr>
          <w:sz w:val="15"/>
          <w:szCs w:val="15"/>
          <w:spacing w:val="-5"/>
          <w:position w:val="10"/>
        </w:rPr>
        <w:t>,</w:t>
      </w:r>
      <w:r>
        <w:rPr>
          <w:sz w:val="15"/>
          <w:szCs w:val="15"/>
          <w:spacing w:val="-20"/>
          <w:position w:val="10"/>
        </w:rPr>
        <w:t xml:space="preserve"> </w:t>
      </w:r>
      <w:r>
        <w:rPr>
          <w:color w:val="0D7FAC"/>
          <w:spacing w:val="-5"/>
        </w:rPr>
        <w:t>*</w:t>
      </w:r>
      <w:r>
        <w:rPr>
          <w:color w:val="0D7FAC"/>
          <w:spacing w:val="25"/>
        </w:rPr>
        <w:t xml:space="preserve"> </w:t>
      </w:r>
      <w:r>
        <w:rPr>
          <w:spacing w:val="-5"/>
        </w:rPr>
        <w:t>Kristen</w:t>
      </w:r>
      <w:r>
        <w:rPr>
          <w:spacing w:val="27"/>
        </w:rPr>
        <w:t xml:space="preserve"> </w:t>
      </w:r>
      <w:r>
        <w:rPr>
          <w:spacing w:val="-19"/>
        </w:rPr>
        <w:t>K.</w:t>
      </w:r>
      <w:r>
        <w:rPr>
          <w:spacing w:val="27"/>
        </w:rPr>
        <w:t xml:space="preserve"> </w:t>
      </w:r>
      <w:r>
        <w:rPr>
          <w:spacing w:val="-19"/>
        </w:rPr>
        <w:t>Patton,</w:t>
      </w:r>
      <w:r>
        <w:rPr>
          <w:spacing w:val="21"/>
          <w:w w:val="101"/>
        </w:rPr>
        <w:t xml:space="preserve"> </w:t>
      </w:r>
      <w:r>
        <w:rPr>
          <w:spacing w:val="-19"/>
        </w:rPr>
        <w:t>MD,</w:t>
      </w:r>
      <w:r>
        <w:rPr>
          <w:spacing w:val="25"/>
          <w:w w:val="101"/>
        </w:rPr>
        <w:t xml:space="preserve"> </w:t>
      </w:r>
      <w:r>
        <w:rPr>
          <w:spacing w:val="-19"/>
        </w:rPr>
        <w:t>FHRS</w:t>
      </w:r>
      <w:r>
        <w:rPr>
          <w:spacing w:val="23"/>
          <w:w w:val="101"/>
        </w:rPr>
        <w:t xml:space="preserve"> </w:t>
      </w:r>
      <w:r>
        <w:rPr>
          <w:spacing w:val="-19"/>
        </w:rPr>
        <w:t>(HRS</w:t>
      </w:r>
      <w:r>
        <w:rPr>
          <w:spacing w:val="9"/>
        </w:rPr>
        <w:t xml:space="preserve"> </w:t>
      </w:r>
      <w:r>
        <w:rPr>
          <w:spacing w:val="-19"/>
        </w:rPr>
        <w:t>Vice-Chair)</w:t>
      </w:r>
      <w:hyperlink w:history="true" w:anchor="bookmark1">
        <w:r>
          <w:rPr>
            <w:sz w:val="15"/>
            <w:szCs w:val="15"/>
            <w:color w:val="0D7FAC"/>
            <w:spacing w:val="13"/>
            <w:position w:val="10"/>
          </w:rPr>
          <w:t>2</w:t>
        </w:r>
      </w:hyperlink>
      <w:r>
        <w:rPr>
          <w:sz w:val="15"/>
          <w:szCs w:val="15"/>
          <w:spacing w:val="13"/>
          <w:position w:val="10"/>
        </w:rPr>
        <w:t>,</w:t>
      </w:r>
      <w:r>
        <w:rPr>
          <w:sz w:val="15"/>
          <w:szCs w:val="15"/>
          <w:spacing w:val="-21"/>
          <w:position w:val="10"/>
        </w:rPr>
        <w:t xml:space="preserve"> </w:t>
      </w:r>
      <w:r>
        <w:rPr>
          <w:color w:val="0D7FAC"/>
          <w:spacing w:val="13"/>
        </w:rPr>
        <w:t>*</w:t>
      </w:r>
      <w:r>
        <w:rPr>
          <w:color w:val="0D7FAC"/>
        </w:rPr>
        <w:t xml:space="preserve"> </w:t>
      </w:r>
      <w:r>
        <w:rPr>
          <w:spacing w:val="-24"/>
        </w:rPr>
        <w:t>Chu-Pak</w:t>
      </w:r>
      <w:r>
        <w:rPr>
          <w:spacing w:val="26"/>
          <w:w w:val="101"/>
        </w:rPr>
        <w:t xml:space="preserve"> </w:t>
      </w:r>
      <w:r>
        <w:rPr>
          <w:spacing w:val="-24"/>
        </w:rPr>
        <w:t>Lau,</w:t>
      </w:r>
      <w:r>
        <w:rPr>
          <w:spacing w:val="21"/>
        </w:rPr>
        <w:t xml:space="preserve"> </w:t>
      </w:r>
      <w:r>
        <w:rPr>
          <w:spacing w:val="-24"/>
        </w:rPr>
        <w:t>MD,</w:t>
      </w:r>
      <w:r>
        <w:rPr>
          <w:spacing w:val="26"/>
        </w:rPr>
        <w:t xml:space="preserve"> </w:t>
      </w:r>
      <w:r>
        <w:rPr>
          <w:spacing w:val="-24"/>
        </w:rPr>
        <w:t>FHRS,</w:t>
      </w:r>
      <w:r>
        <w:rPr>
          <w:spacing w:val="15"/>
        </w:rPr>
        <w:t xml:space="preserve"> </w:t>
      </w:r>
      <w:r>
        <w:rPr>
          <w:spacing w:val="-24"/>
        </w:rPr>
        <w:t>CCDS</w:t>
      </w:r>
      <w:r>
        <w:rPr>
          <w:spacing w:val="23"/>
        </w:rPr>
        <w:t xml:space="preserve"> </w:t>
      </w:r>
      <w:r>
        <w:rPr>
          <w:spacing w:val="-24"/>
        </w:rPr>
        <w:t>(APHRS</w:t>
      </w:r>
      <w:r>
        <w:rPr>
          <w:spacing w:val="8"/>
        </w:rPr>
        <w:t xml:space="preserve"> </w:t>
      </w:r>
      <w:r>
        <w:rPr>
          <w:spacing w:val="-24"/>
        </w:rPr>
        <w:t>Vice-Chair)</w:t>
      </w:r>
      <w:hyperlink w:history="true" w:anchor="bookmark1">
        <w:r>
          <w:rPr>
            <w:sz w:val="15"/>
            <w:szCs w:val="15"/>
            <w:color w:val="0D7FAC"/>
            <w:spacing w:val="12"/>
            <w:w w:val="115"/>
            <w:position w:val="10"/>
          </w:rPr>
          <w:t>3</w:t>
        </w:r>
      </w:hyperlink>
    </w:p>
    <w:p>
      <w:pPr>
        <w:pStyle w:val="BodyText"/>
        <w:ind w:left="559"/>
        <w:spacing w:line="230" w:lineRule="auto"/>
        <w:rPr>
          <w:sz w:val="15"/>
          <w:szCs w:val="15"/>
        </w:rPr>
      </w:pPr>
      <w:r>
        <w:rPr>
          <w:spacing w:val="-16"/>
        </w:rPr>
        <w:t>Alexander</w:t>
      </w:r>
      <w:r>
        <w:rPr>
          <w:spacing w:val="22"/>
          <w:w w:val="101"/>
        </w:rPr>
        <w:t xml:space="preserve"> </w:t>
      </w:r>
      <w:r>
        <w:rPr>
          <w:spacing w:val="-16"/>
        </w:rPr>
        <w:t>R. J.</w:t>
      </w:r>
      <w:r>
        <w:rPr>
          <w:spacing w:val="27"/>
        </w:rPr>
        <w:t xml:space="preserve"> </w:t>
      </w:r>
      <w:r>
        <w:rPr>
          <w:spacing w:val="-16"/>
        </w:rPr>
        <w:t>Dal</w:t>
      </w:r>
      <w:r>
        <w:rPr>
          <w:spacing w:val="21"/>
          <w:w w:val="101"/>
        </w:rPr>
        <w:t xml:space="preserve"> </w:t>
      </w:r>
      <w:r>
        <w:rPr>
          <w:spacing w:val="-16"/>
        </w:rPr>
        <w:t>Forno,</w:t>
      </w:r>
      <w:r>
        <w:rPr>
          <w:spacing w:val="21"/>
        </w:rPr>
        <w:t xml:space="preserve"> </w:t>
      </w:r>
      <w:r>
        <w:rPr>
          <w:spacing w:val="-16"/>
        </w:rPr>
        <w:t>MD</w:t>
      </w:r>
      <w:r>
        <w:rPr>
          <w:spacing w:val="23"/>
        </w:rPr>
        <w:t xml:space="preserve"> </w:t>
      </w:r>
      <w:r>
        <w:rPr>
          <w:spacing w:val="-16"/>
        </w:rPr>
        <w:t>(LAHRS</w:t>
      </w:r>
      <w:r>
        <w:rPr>
          <w:spacing w:val="10"/>
        </w:rPr>
        <w:t xml:space="preserve"> </w:t>
      </w:r>
      <w:r>
        <w:rPr>
          <w:spacing w:val="-16"/>
        </w:rPr>
        <w:t>Vice-Chair)</w:t>
      </w:r>
      <w:hyperlink w:history="true" w:anchor="bookmark1">
        <w:r>
          <w:rPr>
            <w:sz w:val="15"/>
            <w:szCs w:val="15"/>
            <w:color w:val="0D7FAC"/>
            <w:spacing w:val="11"/>
            <w:position w:val="10"/>
          </w:rPr>
          <w:t>4</w:t>
        </w:r>
      </w:hyperlink>
    </w:p>
    <w:p>
      <w:pPr>
        <w:pStyle w:val="BodyText"/>
        <w:ind w:left="559" w:right="2960" w:hanging="1"/>
        <w:spacing w:before="1" w:line="232" w:lineRule="auto"/>
        <w:rPr>
          <w:sz w:val="15"/>
          <w:szCs w:val="15"/>
        </w:rPr>
      </w:pPr>
      <w:r>
        <w:rPr>
          <w:spacing w:val="-22"/>
        </w:rPr>
        <w:t>Sana</w:t>
      </w:r>
      <w:r>
        <w:rPr>
          <w:spacing w:val="20"/>
        </w:rPr>
        <w:t xml:space="preserve"> </w:t>
      </w:r>
      <w:r>
        <w:rPr>
          <w:spacing w:val="-22"/>
        </w:rPr>
        <w:t>M.</w:t>
      </w:r>
      <w:r>
        <w:rPr>
          <w:spacing w:val="11"/>
        </w:rPr>
        <w:t xml:space="preserve"> </w:t>
      </w:r>
      <w:r>
        <w:rPr>
          <w:spacing w:val="-22"/>
        </w:rPr>
        <w:t>Al-Khatib,</w:t>
      </w:r>
      <w:r>
        <w:rPr>
          <w:spacing w:val="20"/>
        </w:rPr>
        <w:t xml:space="preserve"> </w:t>
      </w:r>
      <w:r>
        <w:rPr>
          <w:spacing w:val="-22"/>
        </w:rPr>
        <w:t>MD,</w:t>
      </w:r>
      <w:r>
        <w:rPr>
          <w:spacing w:val="21"/>
          <w:w w:val="101"/>
        </w:rPr>
        <w:t xml:space="preserve"> </w:t>
      </w:r>
      <w:r>
        <w:rPr>
          <w:spacing w:val="-22"/>
        </w:rPr>
        <w:t>MHS,</w:t>
      </w:r>
      <w:r>
        <w:rPr>
          <w:spacing w:val="26"/>
        </w:rPr>
        <w:t xml:space="preserve"> </w:t>
      </w:r>
      <w:r>
        <w:rPr>
          <w:spacing w:val="-22"/>
        </w:rPr>
        <w:t>FHRS,</w:t>
      </w:r>
      <w:r>
        <w:rPr>
          <w:spacing w:val="15"/>
        </w:rPr>
        <w:t xml:space="preserve"> </w:t>
      </w:r>
      <w:r>
        <w:rPr>
          <w:spacing w:val="-23"/>
        </w:rPr>
        <w:t>CCDS,</w:t>
      </w:r>
      <w:hyperlink w:history="true" w:anchor="bookmark1">
        <w:r>
          <w:rPr>
            <w:sz w:val="15"/>
            <w:szCs w:val="15"/>
            <w:color w:val="0D7FAC"/>
            <w:spacing w:val="-3"/>
            <w:position w:val="10"/>
          </w:rPr>
          <w:t>5</w:t>
        </w:r>
      </w:hyperlink>
      <w:r>
        <w:rPr>
          <w:sz w:val="15"/>
          <w:szCs w:val="15"/>
          <w:spacing w:val="-3"/>
          <w:position w:val="10"/>
        </w:rPr>
        <w:t>,</w:t>
      </w:r>
      <w:r>
        <w:rPr>
          <w:sz w:val="15"/>
          <w:szCs w:val="15"/>
          <w:spacing w:val="-21"/>
          <w:position w:val="10"/>
        </w:rPr>
        <w:t xml:space="preserve"> </w:t>
      </w:r>
      <w:r>
        <w:rPr>
          <w:color w:val="0D7FAC"/>
          <w:spacing w:val="-3"/>
        </w:rPr>
        <w:t>*</w:t>
      </w:r>
      <w:r>
        <w:rPr>
          <w:color w:val="0D7FAC"/>
          <w:spacing w:val="9"/>
        </w:rPr>
        <w:t xml:space="preserve"> </w:t>
      </w:r>
      <w:r>
        <w:rPr>
          <w:spacing w:val="-3"/>
        </w:rPr>
        <w:t>Vanita</w:t>
      </w:r>
      <w:r>
        <w:rPr>
          <w:spacing w:val="10"/>
        </w:rPr>
        <w:t xml:space="preserve"> </w:t>
      </w:r>
      <w:r>
        <w:rPr>
          <w:spacing w:val="-23"/>
        </w:rPr>
        <w:t>Arora,</w:t>
      </w:r>
      <w:r>
        <w:rPr>
          <w:spacing w:val="21"/>
        </w:rPr>
        <w:t xml:space="preserve"> </w:t>
      </w:r>
      <w:r>
        <w:rPr>
          <w:spacing w:val="-23"/>
        </w:rPr>
        <w:t>MBBS,</w:t>
      </w:r>
      <w:r>
        <w:rPr>
          <w:spacing w:val="21"/>
          <w:w w:val="101"/>
        </w:rPr>
        <w:t xml:space="preserve"> </w:t>
      </w:r>
      <w:r>
        <w:rPr>
          <w:spacing w:val="-23"/>
        </w:rPr>
        <w:t>MD,</w:t>
      </w:r>
      <w:r>
        <w:rPr>
          <w:spacing w:val="26"/>
        </w:rPr>
        <w:t xml:space="preserve"> </w:t>
      </w:r>
      <w:r>
        <w:rPr>
          <w:spacing w:val="-23"/>
        </w:rPr>
        <w:t>FHRS,</w:t>
      </w:r>
      <w:hyperlink w:history="true" w:anchor="bookmark1">
        <w:r>
          <w:rPr>
            <w:sz w:val="15"/>
            <w:szCs w:val="15"/>
            <w:color w:val="0D7FAC"/>
            <w:spacing w:val="13"/>
            <w:position w:val="10"/>
          </w:rPr>
          <w:t>6</w:t>
        </w:r>
      </w:hyperlink>
      <w:r>
        <w:rPr>
          <w:sz w:val="15"/>
          <w:szCs w:val="15"/>
          <w:spacing w:val="13"/>
          <w:position w:val="10"/>
        </w:rPr>
        <w:t>,</w:t>
      </w:r>
      <w:r>
        <w:rPr>
          <w:sz w:val="15"/>
          <w:szCs w:val="15"/>
          <w:spacing w:val="-21"/>
          <w:position w:val="10"/>
        </w:rPr>
        <w:t xml:space="preserve"> </w:t>
      </w:r>
      <w:r>
        <w:rPr>
          <w:color w:val="0D7FAC"/>
          <w:spacing w:val="13"/>
        </w:rPr>
        <w:t>*</w:t>
      </w:r>
      <w:r>
        <w:rPr>
          <w:color w:val="0D7FAC"/>
        </w:rPr>
        <w:t xml:space="preserve">     </w:t>
      </w:r>
      <w:r>
        <w:rPr>
          <w:spacing w:val="-14"/>
        </w:rPr>
        <w:t>Ulrika</w:t>
      </w:r>
      <w:r>
        <w:rPr>
          <w:spacing w:val="23"/>
        </w:rPr>
        <w:t xml:space="preserve"> </w:t>
      </w:r>
      <w:r>
        <w:rPr>
          <w:spacing w:val="-14"/>
        </w:rPr>
        <w:t>Maria</w:t>
      </w:r>
      <w:r>
        <w:rPr>
          <w:spacing w:val="27"/>
        </w:rPr>
        <w:t xml:space="preserve"> </w:t>
      </w:r>
      <w:r>
        <w:rPr>
          <w:spacing w:val="-14"/>
        </w:rPr>
        <w:t>Birgersdotter-Green,</w:t>
      </w:r>
      <w:r>
        <w:rPr>
          <w:spacing w:val="21"/>
          <w:w w:val="101"/>
        </w:rPr>
        <w:t xml:space="preserve"> </w:t>
      </w:r>
      <w:r>
        <w:rPr>
          <w:spacing w:val="-14"/>
        </w:rPr>
        <w:t>MD,</w:t>
      </w:r>
      <w:r>
        <w:rPr>
          <w:spacing w:val="25"/>
          <w:w w:val="101"/>
        </w:rPr>
        <w:t xml:space="preserve"> </w:t>
      </w:r>
      <w:r>
        <w:rPr>
          <w:spacing w:val="-14"/>
        </w:rPr>
        <w:t>FHRS,</w:t>
      </w:r>
      <w:hyperlink w:history="true" w:anchor="bookmark1">
        <w:r>
          <w:rPr>
            <w:sz w:val="15"/>
            <w:szCs w:val="15"/>
            <w:color w:val="0D7FAC"/>
            <w:spacing w:val="13"/>
            <w:position w:val="10"/>
          </w:rPr>
          <w:t>7</w:t>
        </w:r>
      </w:hyperlink>
      <w:r>
        <w:rPr>
          <w:sz w:val="15"/>
          <w:szCs w:val="15"/>
          <w:spacing w:val="13"/>
          <w:position w:val="10"/>
        </w:rPr>
        <w:t>,</w:t>
      </w:r>
      <w:r>
        <w:rPr>
          <w:sz w:val="15"/>
          <w:szCs w:val="15"/>
          <w:spacing w:val="-22"/>
          <w:position w:val="10"/>
        </w:rPr>
        <w:t xml:space="preserve"> </w:t>
      </w:r>
      <w:r>
        <w:rPr>
          <w:color w:val="0D7FAC"/>
          <w:spacing w:val="13"/>
        </w:rPr>
        <w:t>*</w:t>
      </w:r>
      <w:r>
        <w:rPr>
          <w:color w:val="0D7FAC"/>
          <w:spacing w:val="4"/>
        </w:rPr>
        <w:t xml:space="preserve"> </w:t>
      </w:r>
      <w:r>
        <w:rPr>
          <w:spacing w:val="-25"/>
        </w:rPr>
        <w:t>Yong-Mei</w:t>
      </w:r>
      <w:r>
        <w:rPr>
          <w:spacing w:val="16"/>
        </w:rPr>
        <w:t xml:space="preserve"> </w:t>
      </w:r>
      <w:r>
        <w:rPr>
          <w:spacing w:val="-25"/>
        </w:rPr>
        <w:t>Cha,</w:t>
      </w:r>
      <w:r>
        <w:rPr>
          <w:spacing w:val="20"/>
          <w:w w:val="101"/>
        </w:rPr>
        <w:t xml:space="preserve"> </w:t>
      </w:r>
      <w:r>
        <w:rPr>
          <w:spacing w:val="-25"/>
        </w:rPr>
        <w:t>MD,</w:t>
      </w:r>
      <w:r>
        <w:rPr>
          <w:spacing w:val="26"/>
          <w:w w:val="101"/>
        </w:rPr>
        <w:t xml:space="preserve"> </w:t>
      </w:r>
      <w:r>
        <w:rPr>
          <w:spacing w:val="-25"/>
        </w:rPr>
        <w:t>FHRS,</w:t>
      </w:r>
      <w:r>
        <w:rPr>
          <w:spacing w:val="26"/>
        </w:rPr>
        <w:t xml:space="preserve"> </w:t>
      </w:r>
      <w:r>
        <w:rPr>
          <w:spacing w:val="-25"/>
        </w:rPr>
        <w:t>FACC,</w:t>
      </w:r>
      <w:hyperlink w:history="true" w:anchor="bookmark1">
        <w:r>
          <w:rPr>
            <w:sz w:val="15"/>
            <w:szCs w:val="15"/>
            <w:color w:val="0D7FAC"/>
            <w:spacing w:val="11"/>
            <w:position w:val="10"/>
          </w:rPr>
          <w:t>8</w:t>
        </w:r>
      </w:hyperlink>
      <w:r>
        <w:rPr>
          <w:sz w:val="15"/>
          <w:szCs w:val="15"/>
          <w:spacing w:val="11"/>
          <w:position w:val="10"/>
        </w:rPr>
        <w:t>,</w:t>
      </w:r>
      <w:r>
        <w:rPr>
          <w:sz w:val="15"/>
          <w:szCs w:val="15"/>
          <w:spacing w:val="-21"/>
          <w:position w:val="10"/>
        </w:rPr>
        <w:t xml:space="preserve"> </w:t>
      </w:r>
      <w:r>
        <w:rPr>
          <w:color w:val="0D7FAC"/>
          <w:spacing w:val="11"/>
        </w:rPr>
        <w:t>*</w:t>
      </w:r>
      <w:r>
        <w:rPr>
          <w:color w:val="0D7FAC"/>
        </w:rPr>
        <w:t xml:space="preserve"> </w:t>
      </w:r>
      <w:r>
        <w:rPr>
          <w:spacing w:val="-23"/>
        </w:rPr>
        <w:t>Eugene</w:t>
      </w:r>
      <w:r>
        <w:rPr>
          <w:spacing w:val="27"/>
          <w:w w:val="101"/>
        </w:rPr>
        <w:t xml:space="preserve"> </w:t>
      </w:r>
      <w:r>
        <w:rPr>
          <w:spacing w:val="-23"/>
        </w:rPr>
        <w:t>H.</w:t>
      </w:r>
      <w:r>
        <w:rPr>
          <w:spacing w:val="16"/>
          <w:w w:val="101"/>
        </w:rPr>
        <w:t xml:space="preserve"> </w:t>
      </w:r>
      <w:r>
        <w:rPr>
          <w:spacing w:val="-23"/>
        </w:rPr>
        <w:t>Chung,</w:t>
      </w:r>
      <w:r>
        <w:rPr>
          <w:spacing w:val="20"/>
        </w:rPr>
        <w:t xml:space="preserve"> </w:t>
      </w:r>
      <w:r>
        <w:rPr>
          <w:spacing w:val="-23"/>
        </w:rPr>
        <w:t>MD,</w:t>
      </w:r>
      <w:r>
        <w:rPr>
          <w:spacing w:val="22"/>
        </w:rPr>
        <w:t xml:space="preserve"> </w:t>
      </w:r>
      <w:r>
        <w:rPr>
          <w:spacing w:val="-23"/>
        </w:rPr>
        <w:t>MPH,</w:t>
      </w:r>
      <w:r>
        <w:rPr>
          <w:spacing w:val="26"/>
        </w:rPr>
        <w:t xml:space="preserve"> </w:t>
      </w:r>
      <w:r>
        <w:rPr>
          <w:spacing w:val="-23"/>
        </w:rPr>
        <w:t>FHRS,</w:t>
      </w:r>
      <w:hyperlink w:history="true" w:anchor="bookmark1">
        <w:r>
          <w:rPr>
            <w:sz w:val="15"/>
            <w:szCs w:val="15"/>
            <w:color w:val="0D7FAC"/>
            <w:spacing w:val="12"/>
            <w:position w:val="10"/>
          </w:rPr>
          <w:t>9</w:t>
        </w:r>
      </w:hyperlink>
      <w:r>
        <w:rPr>
          <w:sz w:val="15"/>
          <w:szCs w:val="15"/>
          <w:spacing w:val="12"/>
          <w:position w:val="10"/>
        </w:rPr>
        <w:t>,</w:t>
      </w:r>
      <w:r>
        <w:rPr>
          <w:sz w:val="15"/>
          <w:szCs w:val="15"/>
          <w:spacing w:val="-22"/>
          <w:position w:val="10"/>
        </w:rPr>
        <w:t xml:space="preserve"> </w:t>
      </w:r>
      <w:r>
        <w:rPr>
          <w:color w:val="0D7FAC"/>
          <w:spacing w:val="12"/>
        </w:rPr>
        <w:t>*</w:t>
      </w:r>
      <w:r>
        <w:rPr>
          <w:color w:val="0D7FAC"/>
          <w:spacing w:val="26"/>
        </w:rPr>
        <w:t xml:space="preserve"> </w:t>
      </w:r>
      <w:r>
        <w:rPr>
          <w:spacing w:val="-24"/>
        </w:rPr>
        <w:t>Edmond</w:t>
      </w:r>
      <w:r>
        <w:rPr>
          <w:spacing w:val="22"/>
        </w:rPr>
        <w:t xml:space="preserve"> </w:t>
      </w:r>
      <w:r>
        <w:rPr>
          <w:spacing w:val="-24"/>
        </w:rPr>
        <w:t>M.</w:t>
      </w:r>
      <w:r>
        <w:rPr>
          <w:spacing w:val="15"/>
        </w:rPr>
        <w:t xml:space="preserve"> </w:t>
      </w:r>
      <w:r>
        <w:rPr>
          <w:spacing w:val="-24"/>
        </w:rPr>
        <w:t>Cronin,</w:t>
      </w:r>
      <w:r>
        <w:rPr>
          <w:spacing w:val="21"/>
        </w:rPr>
        <w:t xml:space="preserve"> </w:t>
      </w:r>
      <w:r>
        <w:rPr>
          <w:spacing w:val="-24"/>
        </w:rPr>
        <w:t>MB</w:t>
      </w:r>
      <w:r>
        <w:rPr>
          <w:spacing w:val="27"/>
        </w:rPr>
        <w:t xml:space="preserve"> </w:t>
      </w:r>
      <w:r>
        <w:rPr>
          <w:spacing w:val="-24"/>
        </w:rPr>
        <w:t>BCh</w:t>
      </w:r>
      <w:r>
        <w:rPr>
          <w:spacing w:val="25"/>
          <w:w w:val="101"/>
        </w:rPr>
        <w:t xml:space="preserve"> </w:t>
      </w:r>
      <w:r>
        <w:rPr>
          <w:spacing w:val="-24"/>
        </w:rPr>
        <w:t>BAO,</w:t>
      </w:r>
      <w:r>
        <w:rPr>
          <w:spacing w:val="26"/>
        </w:rPr>
        <w:t xml:space="preserve"> </w:t>
      </w:r>
      <w:r>
        <w:rPr>
          <w:spacing w:val="-24"/>
        </w:rPr>
        <w:t>FHRS,</w:t>
      </w:r>
      <w:hyperlink w:history="true" w:anchor="bookmark1">
        <w:r>
          <w:rPr>
            <w:sz w:val="15"/>
            <w:szCs w:val="15"/>
            <w:color w:val="0D7FAC"/>
            <w:spacing w:val="11"/>
            <w:position w:val="10"/>
          </w:rPr>
          <w:t>10</w:t>
        </w:r>
      </w:hyperlink>
      <w:r>
        <w:rPr>
          <w:sz w:val="15"/>
          <w:szCs w:val="15"/>
          <w:spacing w:val="11"/>
          <w:position w:val="10"/>
        </w:rPr>
        <w:t>,</w:t>
      </w:r>
      <w:r>
        <w:rPr>
          <w:sz w:val="15"/>
          <w:szCs w:val="15"/>
          <w:spacing w:val="-21"/>
          <w:position w:val="10"/>
        </w:rPr>
        <w:t xml:space="preserve"> </w:t>
      </w:r>
      <w:r>
        <w:rPr>
          <w:color w:val="0D7FAC"/>
          <w:spacing w:val="11"/>
        </w:rPr>
        <w:t>*</w:t>
      </w:r>
      <w:r>
        <w:rPr>
          <w:color w:val="0D7FAC"/>
        </w:rPr>
        <w:t xml:space="preserve">  </w:t>
      </w:r>
      <w:r>
        <w:rPr>
          <w:spacing w:val="-20"/>
        </w:rPr>
        <w:t>Anne</w:t>
      </w:r>
      <w:r>
        <w:rPr>
          <w:spacing w:val="26"/>
          <w:w w:val="101"/>
        </w:rPr>
        <w:t xml:space="preserve"> </w:t>
      </w:r>
      <w:r>
        <w:rPr>
          <w:spacing w:val="-20"/>
        </w:rPr>
        <w:t>B.</w:t>
      </w:r>
      <w:r>
        <w:rPr>
          <w:spacing w:val="16"/>
        </w:rPr>
        <w:t xml:space="preserve"> </w:t>
      </w:r>
      <w:r>
        <w:rPr>
          <w:spacing w:val="-20"/>
        </w:rPr>
        <w:t>Curtis,</w:t>
      </w:r>
      <w:r>
        <w:rPr>
          <w:spacing w:val="21"/>
        </w:rPr>
        <w:t xml:space="preserve"> </w:t>
      </w:r>
      <w:r>
        <w:rPr>
          <w:spacing w:val="-20"/>
        </w:rPr>
        <w:t>MD,</w:t>
      </w:r>
      <w:r>
        <w:rPr>
          <w:spacing w:val="27"/>
        </w:rPr>
        <w:t xml:space="preserve"> </w:t>
      </w:r>
      <w:r>
        <w:rPr>
          <w:spacing w:val="-20"/>
        </w:rPr>
        <w:t>FHRS,</w:t>
      </w:r>
      <w:hyperlink w:history="true" w:anchor="bookmark1">
        <w:r>
          <w:rPr>
            <w:sz w:val="15"/>
            <w:szCs w:val="15"/>
            <w:color w:val="0D7FAC"/>
            <w:position w:val="9"/>
          </w:rPr>
          <w:t>11</w:t>
        </w:r>
      </w:hyperlink>
      <w:r>
        <w:rPr>
          <w:sz w:val="15"/>
          <w:szCs w:val="15"/>
          <w:position w:val="9"/>
        </w:rPr>
        <w:t>,</w:t>
      </w:r>
      <w:r>
        <w:rPr>
          <w:sz w:val="15"/>
          <w:szCs w:val="15"/>
          <w:spacing w:val="-22"/>
          <w:position w:val="9"/>
        </w:rPr>
        <w:t xml:space="preserve"> </w:t>
      </w:r>
      <w:r>
        <w:rPr>
          <w:color w:val="0D7FAC"/>
        </w:rPr>
        <w:t>*</w:t>
      </w:r>
      <w:r>
        <w:rPr>
          <w:color w:val="0D7FAC"/>
          <w:spacing w:val="14"/>
        </w:rPr>
        <w:t xml:space="preserve"> </w:t>
      </w:r>
      <w:r>
        <w:rPr/>
        <w:t>Iwona</w:t>
      </w:r>
      <w:r>
        <w:rPr>
          <w:spacing w:val="16"/>
          <w:w w:val="101"/>
        </w:rPr>
        <w:t xml:space="preserve"> </w:t>
      </w:r>
      <w:r>
        <w:rPr>
          <w:spacing w:val="-16"/>
        </w:rPr>
        <w:t>Cygankiewicz,</w:t>
      </w:r>
      <w:r>
        <w:rPr>
          <w:spacing w:val="21"/>
          <w:w w:val="101"/>
        </w:rPr>
        <w:t xml:space="preserve"> </w:t>
      </w:r>
      <w:r>
        <w:rPr>
          <w:spacing w:val="-16"/>
        </w:rPr>
        <w:t>MD,</w:t>
      </w:r>
      <w:r>
        <w:rPr>
          <w:spacing w:val="26"/>
          <w:w w:val="101"/>
        </w:rPr>
        <w:t xml:space="preserve"> </w:t>
      </w:r>
      <w:r>
        <w:rPr>
          <w:spacing w:val="-16"/>
        </w:rPr>
        <w:t>PhD,</w:t>
      </w:r>
      <w:hyperlink w:history="true" w:anchor="bookmark1">
        <w:r>
          <w:rPr>
            <w:sz w:val="15"/>
            <w:szCs w:val="15"/>
            <w:color w:val="0D7FAC"/>
            <w:spacing w:val="17"/>
            <w:w w:val="101"/>
            <w:position w:val="9"/>
          </w:rPr>
          <w:t>12</w:t>
        </w:r>
      </w:hyperlink>
      <w:r>
        <w:rPr>
          <w:sz w:val="15"/>
          <w:szCs w:val="15"/>
          <w:spacing w:val="17"/>
          <w:w w:val="101"/>
          <w:position w:val="9"/>
        </w:rPr>
        <w:t>,</w:t>
      </w:r>
      <w:r>
        <w:rPr>
          <w:sz w:val="15"/>
          <w:szCs w:val="15"/>
          <w:color w:val="0D7FAC"/>
          <w:spacing w:val="17"/>
          <w:w w:val="101"/>
          <w:position w:val="9"/>
        </w:rPr>
        <w:t>t</w:t>
      </w:r>
    </w:p>
    <w:p>
      <w:pPr>
        <w:pStyle w:val="BodyText"/>
        <w:ind w:left="575" w:right="3463" w:hanging="10"/>
        <w:spacing w:before="2" w:line="234" w:lineRule="auto"/>
        <w:rPr/>
      </w:pPr>
      <w:r>
        <w:rPr>
          <w:spacing w:val="-20"/>
        </w:rPr>
        <w:t>Gopi</w:t>
      </w:r>
      <w:r>
        <w:rPr>
          <w:spacing w:val="30"/>
        </w:rPr>
        <w:t xml:space="preserve"> </w:t>
      </w:r>
      <w:r>
        <w:rPr>
          <w:spacing w:val="-20"/>
        </w:rPr>
        <w:t>Dandamudi,</w:t>
      </w:r>
      <w:r>
        <w:rPr>
          <w:spacing w:val="20"/>
        </w:rPr>
        <w:t xml:space="preserve"> </w:t>
      </w:r>
      <w:r>
        <w:rPr>
          <w:spacing w:val="-20"/>
        </w:rPr>
        <w:t>MBA,</w:t>
      </w:r>
      <w:r>
        <w:rPr>
          <w:spacing w:val="22"/>
        </w:rPr>
        <w:t xml:space="preserve"> </w:t>
      </w:r>
      <w:r>
        <w:rPr>
          <w:spacing w:val="-20"/>
        </w:rPr>
        <w:t>M</w:t>
      </w:r>
      <w:r>
        <w:rPr>
          <w:spacing w:val="-21"/>
        </w:rPr>
        <w:t>D,</w:t>
      </w:r>
      <w:r>
        <w:rPr>
          <w:spacing w:val="26"/>
        </w:rPr>
        <w:t xml:space="preserve"> </w:t>
      </w:r>
      <w:r>
        <w:rPr>
          <w:spacing w:val="-21"/>
        </w:rPr>
        <w:t>FHRS,</w:t>
      </w:r>
      <w:hyperlink w:history="true" w:anchor="bookmark1">
        <w:r>
          <w:rPr>
            <w:sz w:val="15"/>
            <w:szCs w:val="15"/>
            <w:color w:val="0D7FAC"/>
            <w:spacing w:val="-4"/>
            <w:position w:val="9"/>
          </w:rPr>
          <w:t>13</w:t>
        </w:r>
      </w:hyperlink>
      <w:r>
        <w:rPr>
          <w:sz w:val="15"/>
          <w:szCs w:val="15"/>
          <w:spacing w:val="-4"/>
          <w:position w:val="9"/>
        </w:rPr>
        <w:t>,</w:t>
      </w:r>
      <w:r>
        <w:rPr>
          <w:sz w:val="15"/>
          <w:szCs w:val="15"/>
          <w:spacing w:val="-22"/>
          <w:position w:val="9"/>
        </w:rPr>
        <w:t xml:space="preserve"> </w:t>
      </w:r>
      <w:r>
        <w:rPr>
          <w:color w:val="0D7FAC"/>
          <w:spacing w:val="-4"/>
        </w:rPr>
        <w:t>*</w:t>
      </w:r>
      <w:r>
        <w:rPr>
          <w:color w:val="0D7FAC"/>
          <w:spacing w:val="10"/>
        </w:rPr>
        <w:t xml:space="preserve"> </w:t>
      </w:r>
      <w:r>
        <w:rPr>
          <w:spacing w:val="-4"/>
        </w:rPr>
        <w:t>Anne</w:t>
      </w:r>
      <w:r>
        <w:rPr>
          <w:spacing w:val="21"/>
          <w:w w:val="101"/>
        </w:rPr>
        <w:t xml:space="preserve"> </w:t>
      </w:r>
      <w:r>
        <w:rPr>
          <w:spacing w:val="-25"/>
        </w:rPr>
        <w:t>M.</w:t>
      </w:r>
      <w:r>
        <w:rPr>
          <w:spacing w:val="26"/>
          <w:w w:val="101"/>
        </w:rPr>
        <w:t xml:space="preserve"> </w:t>
      </w:r>
      <w:r>
        <w:rPr>
          <w:spacing w:val="-25"/>
        </w:rPr>
        <w:t>Dubin,</w:t>
      </w:r>
      <w:r>
        <w:rPr>
          <w:spacing w:val="20"/>
        </w:rPr>
        <w:t xml:space="preserve"> </w:t>
      </w:r>
      <w:r>
        <w:rPr>
          <w:spacing w:val="-25"/>
        </w:rPr>
        <w:t>MD,</w:t>
      </w:r>
      <w:r>
        <w:rPr>
          <w:spacing w:val="26"/>
          <w:w w:val="101"/>
        </w:rPr>
        <w:t xml:space="preserve"> </w:t>
      </w:r>
      <w:r>
        <w:rPr>
          <w:spacing w:val="-25"/>
        </w:rPr>
        <w:t>FHRS,</w:t>
      </w:r>
      <w:r>
        <w:rPr>
          <w:spacing w:val="16"/>
        </w:rPr>
        <w:t xml:space="preserve"> </w:t>
      </w:r>
      <w:r>
        <w:rPr>
          <w:spacing w:val="-25"/>
        </w:rPr>
        <w:t>CEPS-P,</w:t>
      </w:r>
      <w:hyperlink w:history="true" w:anchor="bookmark1">
        <w:r>
          <w:rPr>
            <w:sz w:val="15"/>
            <w:szCs w:val="15"/>
            <w:color w:val="0D7FAC"/>
            <w:spacing w:val="8"/>
            <w:position w:val="9"/>
          </w:rPr>
          <w:t>14</w:t>
        </w:r>
      </w:hyperlink>
      <w:r>
        <w:rPr>
          <w:sz w:val="15"/>
          <w:szCs w:val="15"/>
          <w:spacing w:val="8"/>
          <w:position w:val="9"/>
        </w:rPr>
        <w:t>,</w:t>
      </w:r>
      <w:r>
        <w:rPr>
          <w:sz w:val="15"/>
          <w:szCs w:val="15"/>
          <w:spacing w:val="-28"/>
          <w:position w:val="9"/>
        </w:rPr>
        <w:t xml:space="preserve"> </w:t>
      </w:r>
      <w:r>
        <w:rPr>
          <w:sz w:val="15"/>
          <w:szCs w:val="15"/>
          <w:color w:val="0D7FAC"/>
          <w:spacing w:val="8"/>
          <w:position w:val="9"/>
        </w:rPr>
        <w:t>‡</w:t>
      </w:r>
      <w:r>
        <w:rPr>
          <w:sz w:val="15"/>
          <w:szCs w:val="15"/>
          <w:color w:val="0D7FAC"/>
          <w:position w:val="9"/>
        </w:rPr>
        <w:t xml:space="preserve"> </w:t>
      </w:r>
      <w:r>
        <w:rPr>
          <w:spacing w:val="-22"/>
        </w:rPr>
        <w:t>Douglas</w:t>
      </w:r>
      <w:r>
        <w:rPr>
          <w:spacing w:val="26"/>
        </w:rPr>
        <w:t xml:space="preserve"> </w:t>
      </w:r>
      <w:r>
        <w:rPr>
          <w:spacing w:val="-22"/>
        </w:rPr>
        <w:t>P.</w:t>
      </w:r>
      <w:r>
        <w:rPr>
          <w:spacing w:val="27"/>
        </w:rPr>
        <w:t xml:space="preserve"> </w:t>
      </w:r>
      <w:r>
        <w:rPr>
          <w:spacing w:val="-22"/>
        </w:rPr>
        <w:t>Ensch,</w:t>
      </w:r>
      <w:r>
        <w:rPr>
          <w:spacing w:val="9"/>
        </w:rPr>
        <w:t xml:space="preserve"> </w:t>
      </w:r>
      <w:r>
        <w:rPr>
          <w:spacing w:val="-22"/>
        </w:rPr>
        <w:t>AEET,</w:t>
      </w:r>
      <w:hyperlink w:history="true" w:anchor="bookmark1">
        <w:r>
          <w:rPr>
            <w:sz w:val="15"/>
            <w:szCs w:val="15"/>
            <w:color w:val="0D7FAC"/>
            <w:spacing w:val="5"/>
            <w:position w:val="10"/>
          </w:rPr>
          <w:t>1</w:t>
        </w:r>
      </w:hyperlink>
      <w:r>
        <w:rPr>
          <w:sz w:val="15"/>
          <w:szCs w:val="15"/>
          <w:spacing w:val="5"/>
          <w:position w:val="10"/>
        </w:rPr>
        <w:t>,</w:t>
      </w:r>
      <w:r>
        <w:rPr>
          <w:sz w:val="15"/>
          <w:szCs w:val="15"/>
          <w:spacing w:val="-29"/>
          <w:position w:val="10"/>
        </w:rPr>
        <w:t xml:space="preserve"> </w:t>
      </w:r>
      <w:r>
        <w:rPr>
          <w:sz w:val="15"/>
          <w:szCs w:val="15"/>
          <w:color w:val="0D7FAC"/>
          <w:spacing w:val="5"/>
          <w:position w:val="10"/>
        </w:rPr>
        <w:t>§</w:t>
      </w:r>
      <w:r>
        <w:rPr>
          <w:sz w:val="15"/>
          <w:szCs w:val="15"/>
          <w:color w:val="0D7FAC"/>
          <w:spacing w:val="31"/>
          <w:w w:val="102"/>
          <w:position w:val="10"/>
        </w:rPr>
        <w:t xml:space="preserve"> </w:t>
      </w:r>
      <w:r>
        <w:rPr>
          <w:spacing w:val="-23"/>
          <w:w w:val="99"/>
        </w:rPr>
        <w:t>Taya</w:t>
      </w:r>
      <w:r>
        <w:rPr>
          <w:spacing w:val="9"/>
        </w:rPr>
        <w:t xml:space="preserve"> </w:t>
      </w:r>
      <w:r>
        <w:rPr>
          <w:spacing w:val="-23"/>
          <w:w w:val="99"/>
        </w:rPr>
        <w:t>V.</w:t>
      </w:r>
      <w:r>
        <w:rPr>
          <w:spacing w:val="15"/>
        </w:rPr>
        <w:t xml:space="preserve"> </w:t>
      </w:r>
      <w:r>
        <w:rPr>
          <w:spacing w:val="-23"/>
          <w:w w:val="99"/>
        </w:rPr>
        <w:t>Glotzer,</w:t>
      </w:r>
      <w:r>
        <w:rPr>
          <w:spacing w:val="22"/>
        </w:rPr>
        <w:t xml:space="preserve"> </w:t>
      </w:r>
      <w:r>
        <w:rPr>
          <w:spacing w:val="-23"/>
          <w:w w:val="99"/>
        </w:rPr>
        <w:t>MD,</w:t>
      </w:r>
      <w:r>
        <w:rPr>
          <w:spacing w:val="25"/>
          <w:w w:val="101"/>
        </w:rPr>
        <w:t xml:space="preserve"> </w:t>
      </w:r>
      <w:r>
        <w:rPr>
          <w:spacing w:val="-23"/>
          <w:w w:val="99"/>
        </w:rPr>
        <w:t>FHRS,</w:t>
      </w:r>
      <w:r>
        <w:rPr>
          <w:spacing w:val="27"/>
        </w:rPr>
        <w:t xml:space="preserve"> </w:t>
      </w:r>
      <w:r>
        <w:rPr>
          <w:spacing w:val="-23"/>
          <w:w w:val="99"/>
        </w:rPr>
        <w:t>FACC,</w:t>
      </w:r>
      <w:hyperlink w:history="true" w:anchor="bookmark1">
        <w:r>
          <w:rPr>
            <w:sz w:val="15"/>
            <w:szCs w:val="15"/>
            <w:color w:val="0D7FAC"/>
            <w:spacing w:val="12"/>
            <w:position w:val="10"/>
          </w:rPr>
          <w:t>15</w:t>
        </w:r>
      </w:hyperlink>
      <w:r>
        <w:rPr>
          <w:sz w:val="15"/>
          <w:szCs w:val="15"/>
          <w:spacing w:val="12"/>
          <w:position w:val="10"/>
        </w:rPr>
        <w:t>,</w:t>
      </w:r>
      <w:r>
        <w:rPr>
          <w:sz w:val="15"/>
          <w:szCs w:val="15"/>
          <w:spacing w:val="-21"/>
          <w:position w:val="10"/>
        </w:rPr>
        <w:t xml:space="preserve"> </w:t>
      </w:r>
      <w:r>
        <w:rPr>
          <w:color w:val="0D7FAC"/>
          <w:spacing w:val="12"/>
        </w:rPr>
        <w:t>*</w:t>
      </w:r>
    </w:p>
    <w:p>
      <w:pPr>
        <w:pStyle w:val="BodyText"/>
        <w:ind w:left="573" w:right="2669" w:hanging="3"/>
        <w:spacing w:before="1" w:line="230" w:lineRule="auto"/>
        <w:rPr>
          <w:sz w:val="15"/>
          <w:szCs w:val="15"/>
        </w:rPr>
      </w:pPr>
      <w:r>
        <w:rPr>
          <w:spacing w:val="-21"/>
        </w:rPr>
        <w:t>Michael</w:t>
      </w:r>
      <w:r>
        <w:rPr>
          <w:spacing w:val="20"/>
        </w:rPr>
        <w:t xml:space="preserve"> </w:t>
      </w:r>
      <w:r>
        <w:rPr>
          <w:spacing w:val="-21"/>
        </w:rPr>
        <w:t>R.</w:t>
      </w:r>
      <w:r>
        <w:rPr>
          <w:spacing w:val="17"/>
        </w:rPr>
        <w:t xml:space="preserve"> </w:t>
      </w:r>
      <w:r>
        <w:rPr>
          <w:spacing w:val="-21"/>
        </w:rPr>
        <w:t>Gold,</w:t>
      </w:r>
      <w:r>
        <w:rPr>
          <w:spacing w:val="21"/>
          <w:w w:val="101"/>
        </w:rPr>
        <w:t xml:space="preserve"> </w:t>
      </w:r>
      <w:r>
        <w:rPr>
          <w:spacing w:val="-21"/>
        </w:rPr>
        <w:t>MD,</w:t>
      </w:r>
      <w:r>
        <w:rPr>
          <w:spacing w:val="26"/>
          <w:w w:val="101"/>
        </w:rPr>
        <w:t xml:space="preserve"> </w:t>
      </w:r>
      <w:r>
        <w:rPr>
          <w:spacing w:val="-21"/>
        </w:rPr>
        <w:t>PhD,</w:t>
      </w:r>
      <w:r>
        <w:rPr>
          <w:spacing w:val="26"/>
        </w:rPr>
        <w:t xml:space="preserve"> </w:t>
      </w:r>
      <w:r>
        <w:rPr>
          <w:spacing w:val="-21"/>
        </w:rPr>
        <w:t>FHRS,</w:t>
      </w:r>
      <w:hyperlink w:history="true" w:anchor="bookmark1">
        <w:r>
          <w:rPr>
            <w:sz w:val="15"/>
            <w:szCs w:val="15"/>
            <w:color w:val="0D7FAC"/>
            <w:spacing w:val="8"/>
            <w:position w:val="10"/>
          </w:rPr>
          <w:t>16</w:t>
        </w:r>
      </w:hyperlink>
      <w:r>
        <w:rPr>
          <w:sz w:val="15"/>
          <w:szCs w:val="15"/>
          <w:spacing w:val="8"/>
          <w:position w:val="10"/>
        </w:rPr>
        <w:t>,</w:t>
      </w:r>
      <w:r>
        <w:rPr>
          <w:sz w:val="15"/>
          <w:szCs w:val="15"/>
          <w:spacing w:val="-20"/>
          <w:position w:val="10"/>
        </w:rPr>
        <w:t xml:space="preserve"> </w:t>
      </w:r>
      <w:r>
        <w:rPr>
          <w:color w:val="0D7FAC"/>
          <w:spacing w:val="8"/>
        </w:rPr>
        <w:t>* </w:t>
      </w:r>
      <w:r>
        <w:rPr>
          <w:spacing w:val="-23"/>
        </w:rPr>
        <w:t>Zachary</w:t>
      </w:r>
      <w:r>
        <w:rPr>
          <w:spacing w:val="28"/>
        </w:rPr>
        <w:t xml:space="preserve"> </w:t>
      </w:r>
      <w:r>
        <w:rPr>
          <w:spacing w:val="-23"/>
        </w:rPr>
        <w:t>D.</w:t>
      </w:r>
      <w:r>
        <w:rPr>
          <w:spacing w:val="16"/>
        </w:rPr>
        <w:t xml:space="preserve"> </w:t>
      </w:r>
      <w:r>
        <w:rPr>
          <w:spacing w:val="-23"/>
        </w:rPr>
        <w:t>Goldberger,</w:t>
      </w:r>
      <w:r>
        <w:rPr>
          <w:spacing w:val="20"/>
        </w:rPr>
        <w:t xml:space="preserve"> </w:t>
      </w:r>
      <w:r>
        <w:rPr>
          <w:spacing w:val="-23"/>
        </w:rPr>
        <w:t>MD,</w:t>
      </w:r>
      <w:r>
        <w:rPr>
          <w:spacing w:val="21"/>
          <w:w w:val="101"/>
        </w:rPr>
        <w:t xml:space="preserve"> </w:t>
      </w:r>
      <w:r>
        <w:rPr>
          <w:spacing w:val="-23"/>
        </w:rPr>
        <w:t>MS,</w:t>
      </w:r>
      <w:r>
        <w:rPr>
          <w:spacing w:val="26"/>
          <w:w w:val="101"/>
        </w:rPr>
        <w:t xml:space="preserve"> </w:t>
      </w:r>
      <w:r>
        <w:rPr>
          <w:spacing w:val="-23"/>
        </w:rPr>
        <w:t>FHRS,</w:t>
      </w:r>
      <w:r>
        <w:rPr>
          <w:spacing w:val="16"/>
          <w:w w:val="101"/>
        </w:rPr>
        <w:t xml:space="preserve"> </w:t>
      </w:r>
      <w:r>
        <w:rPr>
          <w:spacing w:val="-23"/>
        </w:rPr>
        <w:t>CCDS,</w:t>
      </w:r>
      <w:hyperlink w:history="true" w:anchor="bookmark1">
        <w:r>
          <w:rPr>
            <w:sz w:val="15"/>
            <w:szCs w:val="15"/>
            <w:color w:val="0D7FAC"/>
            <w:spacing w:val="10"/>
            <w:position w:val="10"/>
          </w:rPr>
          <w:t>17</w:t>
        </w:r>
      </w:hyperlink>
      <w:r>
        <w:rPr>
          <w:sz w:val="15"/>
          <w:szCs w:val="15"/>
          <w:spacing w:val="10"/>
          <w:position w:val="10"/>
        </w:rPr>
        <w:t>,</w:t>
      </w:r>
      <w:r>
        <w:rPr>
          <w:sz w:val="15"/>
          <w:szCs w:val="15"/>
          <w:spacing w:val="-21"/>
          <w:position w:val="10"/>
        </w:rPr>
        <w:t xml:space="preserve"> </w:t>
      </w:r>
      <w:r>
        <w:rPr>
          <w:color w:val="0D7FAC"/>
          <w:spacing w:val="10"/>
        </w:rPr>
        <w:t>*</w:t>
      </w:r>
      <w:r>
        <w:rPr>
          <w:color w:val="0D7FAC"/>
        </w:rPr>
        <w:t xml:space="preserve"> </w:t>
      </w:r>
      <w:r>
        <w:rPr>
          <w:spacing w:val="-18"/>
        </w:rPr>
        <w:t>Rakesh</w:t>
      </w:r>
      <w:r>
        <w:rPr>
          <w:spacing w:val="17"/>
        </w:rPr>
        <w:t xml:space="preserve"> </w:t>
      </w:r>
      <w:r>
        <w:rPr>
          <w:spacing w:val="-18"/>
        </w:rPr>
        <w:t>Gopinathannair,</w:t>
      </w:r>
      <w:r>
        <w:rPr>
          <w:spacing w:val="20"/>
        </w:rPr>
        <w:t xml:space="preserve"> </w:t>
      </w:r>
      <w:r>
        <w:rPr>
          <w:spacing w:val="-18"/>
        </w:rPr>
        <w:t>MD,</w:t>
      </w:r>
      <w:r>
        <w:rPr>
          <w:spacing w:val="22"/>
        </w:rPr>
        <w:t xml:space="preserve"> </w:t>
      </w:r>
      <w:r>
        <w:rPr>
          <w:spacing w:val="-18"/>
        </w:rPr>
        <w:t>MA,</w:t>
      </w:r>
      <w:r>
        <w:rPr>
          <w:spacing w:val="26"/>
          <w:w w:val="101"/>
        </w:rPr>
        <w:t xml:space="preserve"> </w:t>
      </w:r>
      <w:r>
        <w:rPr>
          <w:spacing w:val="-18"/>
        </w:rPr>
        <w:t>FHRS,</w:t>
      </w:r>
      <w:hyperlink w:history="true" w:anchor="bookmark1">
        <w:r>
          <w:rPr>
            <w:sz w:val="15"/>
            <w:szCs w:val="15"/>
            <w:color w:val="0D7FAC"/>
            <w:spacing w:val="11"/>
            <w:position w:val="10"/>
          </w:rPr>
          <w:t>18</w:t>
        </w:r>
      </w:hyperlink>
      <w:r>
        <w:rPr>
          <w:sz w:val="15"/>
          <w:szCs w:val="15"/>
          <w:spacing w:val="11"/>
          <w:position w:val="10"/>
        </w:rPr>
        <w:t>,</w:t>
      </w:r>
      <w:r>
        <w:rPr>
          <w:sz w:val="15"/>
          <w:szCs w:val="15"/>
          <w:spacing w:val="-22"/>
          <w:position w:val="10"/>
        </w:rPr>
        <w:t xml:space="preserve"> </w:t>
      </w:r>
      <w:r>
        <w:rPr>
          <w:color w:val="0D7FAC"/>
          <w:spacing w:val="11"/>
        </w:rPr>
        <w:t>*</w:t>
      </w:r>
      <w:r>
        <w:rPr>
          <w:color w:val="0D7FAC"/>
          <w:spacing w:val="27"/>
        </w:rPr>
        <w:t xml:space="preserve"> </w:t>
      </w:r>
      <w:r>
        <w:rPr>
          <w:spacing w:val="-18"/>
        </w:rPr>
        <w:t>Eiran</w:t>
      </w:r>
      <w:r>
        <w:rPr>
          <w:spacing w:val="9"/>
        </w:rPr>
        <w:t xml:space="preserve"> </w:t>
      </w:r>
      <w:r>
        <w:rPr>
          <w:spacing w:val="-18"/>
        </w:rPr>
        <w:t>Z.</w:t>
      </w:r>
      <w:r>
        <w:rPr>
          <w:spacing w:val="16"/>
          <w:w w:val="101"/>
        </w:rPr>
        <w:t xml:space="preserve"> </w:t>
      </w:r>
      <w:r>
        <w:rPr>
          <w:spacing w:val="-18"/>
        </w:rPr>
        <w:t>Gorodeski,</w:t>
      </w:r>
      <w:r>
        <w:rPr>
          <w:spacing w:val="21"/>
          <w:w w:val="101"/>
        </w:rPr>
        <w:t xml:space="preserve"> </w:t>
      </w:r>
      <w:r>
        <w:rPr>
          <w:spacing w:val="-18"/>
        </w:rPr>
        <w:t>MD,</w:t>
      </w:r>
      <w:r>
        <w:rPr>
          <w:spacing w:val="20"/>
        </w:rPr>
        <w:t xml:space="preserve"> </w:t>
      </w:r>
      <w:r>
        <w:rPr>
          <w:spacing w:val="-18"/>
        </w:rPr>
        <w:t>MPH,</w:t>
      </w:r>
      <w:hyperlink w:history="true" w:anchor="bookmark1">
        <w:r>
          <w:rPr>
            <w:sz w:val="15"/>
            <w:szCs w:val="15"/>
            <w:color w:val="0D7FAC"/>
            <w:spacing w:val="16"/>
            <w:position w:val="10"/>
          </w:rPr>
          <w:t>19</w:t>
        </w:r>
      </w:hyperlink>
      <w:r>
        <w:rPr>
          <w:sz w:val="15"/>
          <w:szCs w:val="15"/>
          <w:spacing w:val="16"/>
          <w:position w:val="10"/>
        </w:rPr>
        <w:t>,</w:t>
      </w:r>
      <w:r>
        <w:rPr>
          <w:sz w:val="15"/>
          <w:szCs w:val="15"/>
          <w:color w:val="0D7FAC"/>
          <w:spacing w:val="16"/>
          <w:position w:val="10"/>
        </w:rPr>
        <w:t>q</w:t>
      </w:r>
    </w:p>
    <w:p>
      <w:pPr>
        <w:pStyle w:val="BodyText"/>
        <w:ind w:left="559"/>
        <w:spacing w:before="1" w:line="239" w:lineRule="auto"/>
        <w:rPr/>
      </w:pPr>
      <w:r>
        <w:rPr>
          <w:spacing w:val="-12"/>
        </w:rPr>
        <w:t>Alejandra</w:t>
      </w:r>
      <w:r>
        <w:rPr>
          <w:spacing w:val="16"/>
          <w:w w:val="101"/>
        </w:rPr>
        <w:t xml:space="preserve"> </w:t>
      </w:r>
      <w:r>
        <w:rPr>
          <w:spacing w:val="-12"/>
        </w:rPr>
        <w:t>Gutierrez,</w:t>
      </w:r>
      <w:r>
        <w:rPr>
          <w:spacing w:val="20"/>
        </w:rPr>
        <w:t xml:space="preserve"> </w:t>
      </w:r>
      <w:r>
        <w:rPr>
          <w:spacing w:val="-12"/>
        </w:rPr>
        <w:t>MD,</w:t>
      </w:r>
      <w:hyperlink w:history="true" w:anchor="bookmark1">
        <w:r>
          <w:rPr>
            <w:sz w:val="15"/>
            <w:szCs w:val="15"/>
            <w:color w:val="0D7FAC"/>
            <w:position w:val="9"/>
          </w:rPr>
          <w:t>20</w:t>
        </w:r>
      </w:hyperlink>
      <w:r>
        <w:rPr>
          <w:sz w:val="15"/>
          <w:szCs w:val="15"/>
          <w:position w:val="9"/>
        </w:rPr>
        <w:t>,</w:t>
      </w:r>
      <w:r>
        <w:rPr>
          <w:sz w:val="15"/>
          <w:szCs w:val="15"/>
          <w:spacing w:val="-21"/>
          <w:position w:val="9"/>
        </w:rPr>
        <w:t xml:space="preserve"> </w:t>
      </w:r>
      <w:r>
        <w:rPr>
          <w:color w:val="0D7FAC"/>
        </w:rPr>
        <w:t>* </w:t>
      </w:r>
      <w:r>
        <w:rPr/>
        <w:t>Juan</w:t>
      </w:r>
      <w:r>
        <w:rPr>
          <w:spacing w:val="15"/>
        </w:rPr>
        <w:t xml:space="preserve"> </w:t>
      </w:r>
      <w:r>
        <w:rPr>
          <w:spacing w:val="-23"/>
        </w:rPr>
        <w:t>C.</w:t>
      </w:r>
      <w:r>
        <w:rPr>
          <w:spacing w:val="16"/>
        </w:rPr>
        <w:t xml:space="preserve"> </w:t>
      </w:r>
      <w:r>
        <w:rPr>
          <w:spacing w:val="-23"/>
        </w:rPr>
        <w:t>Guzman,</w:t>
      </w:r>
      <w:r>
        <w:rPr>
          <w:spacing w:val="20"/>
          <w:w w:val="101"/>
        </w:rPr>
        <w:t xml:space="preserve"> </w:t>
      </w:r>
      <w:r>
        <w:rPr>
          <w:spacing w:val="-23"/>
        </w:rPr>
        <w:t>MD,</w:t>
      </w:r>
      <w:r>
        <w:rPr>
          <w:spacing w:val="21"/>
        </w:rPr>
        <w:t xml:space="preserve"> </w:t>
      </w:r>
      <w:r>
        <w:rPr>
          <w:spacing w:val="-23"/>
        </w:rPr>
        <w:t>MSc,</w:t>
      </w:r>
      <w:hyperlink w:history="true" w:anchor="bookmark1">
        <w:r>
          <w:rPr>
            <w:sz w:val="15"/>
            <w:szCs w:val="15"/>
            <w:color w:val="0D7FAC"/>
            <w:spacing w:val="9"/>
            <w:position w:val="9"/>
          </w:rPr>
          <w:t>21</w:t>
        </w:r>
      </w:hyperlink>
      <w:r>
        <w:rPr>
          <w:sz w:val="15"/>
          <w:szCs w:val="15"/>
          <w:spacing w:val="9"/>
          <w:position w:val="9"/>
        </w:rPr>
        <w:t>,</w:t>
      </w:r>
      <w:r>
        <w:rPr>
          <w:sz w:val="15"/>
          <w:szCs w:val="15"/>
          <w:spacing w:val="-21"/>
          <w:position w:val="9"/>
        </w:rPr>
        <w:t xml:space="preserve"> </w:t>
      </w:r>
      <w:r>
        <w:rPr>
          <w:color w:val="0D7FAC"/>
          <w:spacing w:val="9"/>
        </w:rPr>
        <w:t>*</w:t>
      </w:r>
    </w:p>
    <w:p>
      <w:pPr>
        <w:pStyle w:val="BodyText"/>
        <w:ind w:left="560"/>
        <w:spacing w:before="1" w:line="230" w:lineRule="auto"/>
        <w:rPr/>
      </w:pPr>
      <w:r>
        <w:rPr>
          <w:spacing w:val="-19"/>
          <w:position w:val="-1"/>
        </w:rPr>
        <w:t>Weijian</w:t>
      </w:r>
      <w:r>
        <w:rPr>
          <w:spacing w:val="29"/>
          <w:w w:val="101"/>
          <w:position w:val="-1"/>
        </w:rPr>
        <w:t xml:space="preserve"> </w:t>
      </w:r>
      <w:r>
        <w:rPr>
          <w:spacing w:val="-19"/>
          <w:position w:val="-1"/>
        </w:rPr>
        <w:t>Huang,</w:t>
      </w:r>
      <w:r>
        <w:rPr>
          <w:spacing w:val="21"/>
          <w:w w:val="101"/>
          <w:position w:val="-1"/>
        </w:rPr>
        <w:t xml:space="preserve"> </w:t>
      </w:r>
      <w:r>
        <w:rPr>
          <w:spacing w:val="-19"/>
          <w:position w:val="-1"/>
        </w:rPr>
        <w:t>MD,</w:t>
      </w:r>
      <w:r>
        <w:rPr>
          <w:spacing w:val="26"/>
          <w:position w:val="-1"/>
        </w:rPr>
        <w:t xml:space="preserve"> </w:t>
      </w:r>
      <w:r>
        <w:rPr>
          <w:spacing w:val="-19"/>
          <w:position w:val="-1"/>
        </w:rPr>
        <w:t>FHRS,</w:t>
      </w:r>
      <w:hyperlink w:history="true" w:anchor="bookmark1">
        <w:r>
          <w:rPr>
            <w:sz w:val="15"/>
            <w:szCs w:val="15"/>
            <w:color w:val="0D7FAC"/>
            <w:spacing w:val="10"/>
            <w:position w:val="9"/>
          </w:rPr>
          <w:t>22</w:t>
        </w:r>
      </w:hyperlink>
      <w:r>
        <w:rPr>
          <w:sz w:val="15"/>
          <w:szCs w:val="15"/>
          <w:spacing w:val="10"/>
          <w:position w:val="9"/>
        </w:rPr>
        <w:t>,</w:t>
      </w:r>
      <w:r>
        <w:rPr>
          <w:sz w:val="15"/>
          <w:szCs w:val="15"/>
          <w:color w:val="0D7FAC"/>
          <w:spacing w:val="10"/>
          <w:position w:val="9"/>
        </w:rPr>
        <w:t>#</w:t>
      </w:r>
      <w:r>
        <w:rPr>
          <w:sz w:val="15"/>
          <w:szCs w:val="15"/>
          <w:color w:val="0D7FAC"/>
          <w:spacing w:val="3"/>
          <w:position w:val="9"/>
        </w:rPr>
        <w:t xml:space="preserve">  </w:t>
      </w:r>
      <w:r>
        <w:rPr>
          <w:spacing w:val="-14"/>
          <w:position w:val="-1"/>
        </w:rPr>
        <w:t>Peter</w:t>
      </w:r>
      <w:r>
        <w:rPr>
          <w:spacing w:val="26"/>
          <w:w w:val="101"/>
          <w:position w:val="-1"/>
        </w:rPr>
        <w:t xml:space="preserve"> </w:t>
      </w:r>
      <w:r>
        <w:rPr>
          <w:spacing w:val="-14"/>
          <w:position w:val="-1"/>
        </w:rPr>
        <w:t>B.</w:t>
      </w:r>
      <w:r>
        <w:rPr>
          <w:spacing w:val="13"/>
          <w:position w:val="-1"/>
        </w:rPr>
        <w:t xml:space="preserve"> </w:t>
      </w:r>
      <w:r>
        <w:rPr>
          <w:spacing w:val="-14"/>
          <w:position w:val="-1"/>
        </w:rPr>
        <w:t>Imrey,</w:t>
      </w:r>
      <w:r>
        <w:rPr>
          <w:spacing w:val="26"/>
          <w:w w:val="101"/>
          <w:position w:val="-1"/>
        </w:rPr>
        <w:t xml:space="preserve"> </w:t>
      </w:r>
      <w:r>
        <w:rPr>
          <w:spacing w:val="-14"/>
          <w:position w:val="-1"/>
        </w:rPr>
        <w:t>PhD,</w:t>
      </w:r>
      <w:hyperlink w:history="true" w:anchor="bookmark1">
        <w:r>
          <w:rPr>
            <w:sz w:val="15"/>
            <w:szCs w:val="15"/>
            <w:color w:val="0D7FAC"/>
            <w:spacing w:val="8"/>
            <w:position w:val="9"/>
          </w:rPr>
          <w:t>1</w:t>
        </w:r>
      </w:hyperlink>
      <w:r>
        <w:rPr>
          <w:sz w:val="15"/>
          <w:szCs w:val="15"/>
          <w:spacing w:val="8"/>
          <w:position w:val="9"/>
        </w:rPr>
        <w:t>,</w:t>
      </w:r>
      <w:hyperlink w:history="true" w:anchor="bookmark1">
        <w:r>
          <w:rPr>
            <w:sz w:val="15"/>
            <w:szCs w:val="15"/>
            <w:color w:val="0D7FAC"/>
            <w:spacing w:val="8"/>
            <w:position w:val="9"/>
          </w:rPr>
          <w:t>23</w:t>
        </w:r>
      </w:hyperlink>
      <w:r>
        <w:rPr>
          <w:sz w:val="15"/>
          <w:szCs w:val="15"/>
          <w:spacing w:val="8"/>
          <w:position w:val="9"/>
        </w:rPr>
        <w:t>,</w:t>
      </w:r>
      <w:r>
        <w:rPr>
          <w:sz w:val="15"/>
          <w:szCs w:val="15"/>
          <w:spacing w:val="-20"/>
          <w:position w:val="9"/>
        </w:rPr>
        <w:t xml:space="preserve"> </w:t>
      </w:r>
      <w:r>
        <w:rPr>
          <w:color w:val="0D7FAC"/>
          <w:spacing w:val="8"/>
        </w:rPr>
        <w:t>*</w:t>
      </w:r>
    </w:p>
    <w:p>
      <w:pPr>
        <w:pStyle w:val="BodyText"/>
        <w:ind w:left="552"/>
        <w:spacing w:line="230" w:lineRule="auto"/>
        <w:rPr/>
      </w:pPr>
      <w:r>
        <w:rPr>
          <w:spacing w:val="-16"/>
        </w:rPr>
        <w:t>Julia</w:t>
      </w:r>
      <w:r>
        <w:rPr>
          <w:spacing w:val="27"/>
        </w:rPr>
        <w:t xml:space="preserve"> </w:t>
      </w:r>
      <w:r>
        <w:rPr>
          <w:spacing w:val="-16"/>
        </w:rPr>
        <w:t>H.</w:t>
      </w:r>
      <w:r>
        <w:rPr>
          <w:spacing w:val="13"/>
        </w:rPr>
        <w:t xml:space="preserve"> </w:t>
      </w:r>
      <w:r>
        <w:rPr>
          <w:spacing w:val="-16"/>
        </w:rPr>
        <w:t>Indik,</w:t>
      </w:r>
      <w:r>
        <w:rPr>
          <w:spacing w:val="20"/>
          <w:w w:val="101"/>
        </w:rPr>
        <w:t xml:space="preserve"> </w:t>
      </w:r>
      <w:r>
        <w:rPr>
          <w:spacing w:val="-16"/>
        </w:rPr>
        <w:t>MD,</w:t>
      </w:r>
      <w:r>
        <w:rPr>
          <w:spacing w:val="26"/>
          <w:w w:val="101"/>
        </w:rPr>
        <w:t xml:space="preserve"> </w:t>
      </w:r>
      <w:r>
        <w:rPr>
          <w:spacing w:val="-16"/>
        </w:rPr>
        <w:t>PhD,</w:t>
      </w:r>
      <w:r>
        <w:rPr>
          <w:spacing w:val="26"/>
        </w:rPr>
        <w:t xml:space="preserve"> </w:t>
      </w:r>
      <w:r>
        <w:rPr>
          <w:spacing w:val="-16"/>
        </w:rPr>
        <w:t>FHRS,</w:t>
      </w:r>
      <w:hyperlink w:history="true" w:anchor="bookmark1">
        <w:r>
          <w:rPr>
            <w:sz w:val="15"/>
            <w:szCs w:val="15"/>
            <w:color w:val="0D7FAC"/>
            <w:spacing w:val="11"/>
            <w:position w:val="9"/>
          </w:rPr>
          <w:t>24</w:t>
        </w:r>
      </w:hyperlink>
      <w:r>
        <w:rPr>
          <w:sz w:val="15"/>
          <w:szCs w:val="15"/>
          <w:spacing w:val="11"/>
          <w:position w:val="9"/>
        </w:rPr>
        <w:t>,</w:t>
      </w:r>
      <w:r>
        <w:rPr>
          <w:sz w:val="15"/>
          <w:szCs w:val="15"/>
          <w:spacing w:val="-21"/>
          <w:position w:val="9"/>
        </w:rPr>
        <w:t xml:space="preserve"> </w:t>
      </w:r>
      <w:r>
        <w:rPr>
          <w:color w:val="0D7FAC"/>
          <w:spacing w:val="11"/>
        </w:rPr>
        <w:t>* </w:t>
      </w:r>
      <w:r>
        <w:rPr>
          <w:spacing w:val="-23"/>
        </w:rPr>
        <w:t>Saima</w:t>
      </w:r>
      <w:r>
        <w:rPr>
          <w:spacing w:val="25"/>
        </w:rPr>
        <w:t xml:space="preserve"> </w:t>
      </w:r>
      <w:r>
        <w:rPr>
          <w:spacing w:val="-23"/>
        </w:rPr>
        <w:t>Karim,</w:t>
      </w:r>
      <w:r>
        <w:rPr>
          <w:spacing w:val="27"/>
        </w:rPr>
        <w:t xml:space="preserve"> </w:t>
      </w:r>
      <w:r>
        <w:rPr>
          <w:spacing w:val="-23"/>
        </w:rPr>
        <w:t>DO,</w:t>
      </w:r>
      <w:r>
        <w:rPr>
          <w:spacing w:val="26"/>
          <w:w w:val="101"/>
        </w:rPr>
        <w:t xml:space="preserve"> </w:t>
      </w:r>
      <w:r>
        <w:rPr>
          <w:spacing w:val="-23"/>
        </w:rPr>
        <w:t>FHRS,</w:t>
      </w:r>
      <w:hyperlink w:history="true" w:anchor="bookmark1">
        <w:r>
          <w:rPr>
            <w:sz w:val="15"/>
            <w:szCs w:val="15"/>
            <w:color w:val="0D7FAC"/>
            <w:spacing w:val="14"/>
            <w:position w:val="9"/>
          </w:rPr>
          <w:t>25</w:t>
        </w:r>
      </w:hyperlink>
      <w:r>
        <w:rPr>
          <w:sz w:val="15"/>
          <w:szCs w:val="15"/>
          <w:spacing w:val="14"/>
          <w:position w:val="9"/>
        </w:rPr>
        <w:t>,</w:t>
      </w:r>
      <w:r>
        <w:rPr>
          <w:sz w:val="15"/>
          <w:szCs w:val="15"/>
          <w:spacing w:val="-22"/>
          <w:position w:val="9"/>
        </w:rPr>
        <w:t xml:space="preserve"> </w:t>
      </w:r>
      <w:r>
        <w:rPr>
          <w:color w:val="0D7FAC"/>
          <w:spacing w:val="14"/>
        </w:rPr>
        <w:t>**</w:t>
      </w:r>
    </w:p>
    <w:p>
      <w:pPr>
        <w:pStyle w:val="BodyText"/>
        <w:ind w:left="575" w:right="4193"/>
        <w:spacing w:before="1" w:line="239" w:lineRule="auto"/>
        <w:rPr/>
      </w:pPr>
      <w:r>
        <w:rPr>
          <w:spacing w:val="-21"/>
        </w:rPr>
        <w:t>Peter</w:t>
      </w:r>
      <w:r>
        <w:rPr>
          <w:spacing w:val="27"/>
          <w:w w:val="101"/>
        </w:rPr>
        <w:t xml:space="preserve"> </w:t>
      </w:r>
      <w:r>
        <w:rPr>
          <w:spacing w:val="-21"/>
        </w:rPr>
        <w:t>P.</w:t>
      </w:r>
      <w:r>
        <w:rPr>
          <w:spacing w:val="26"/>
        </w:rPr>
        <w:t xml:space="preserve"> </w:t>
      </w:r>
      <w:r>
        <w:rPr>
          <w:spacing w:val="-21"/>
        </w:rPr>
        <w:t>Karpawich,</w:t>
      </w:r>
      <w:r>
        <w:rPr>
          <w:spacing w:val="21"/>
        </w:rPr>
        <w:t xml:space="preserve"> </w:t>
      </w:r>
      <w:r>
        <w:rPr>
          <w:spacing w:val="-21"/>
        </w:rPr>
        <w:t>MD,</w:t>
      </w:r>
      <w:r>
        <w:rPr>
          <w:spacing w:val="21"/>
          <w:w w:val="101"/>
        </w:rPr>
        <w:t xml:space="preserve"> </w:t>
      </w:r>
      <w:r>
        <w:rPr>
          <w:spacing w:val="-21"/>
        </w:rPr>
        <w:t>MS,</w:t>
      </w:r>
      <w:r>
        <w:rPr>
          <w:spacing w:val="26"/>
          <w:w w:val="101"/>
        </w:rPr>
        <w:t xml:space="preserve"> </w:t>
      </w:r>
      <w:r>
        <w:rPr>
          <w:spacing w:val="-21"/>
        </w:rPr>
        <w:t>FHRS,</w:t>
      </w:r>
      <w:hyperlink w:history="true" w:anchor="bookmark1">
        <w:r>
          <w:rPr>
            <w:sz w:val="15"/>
            <w:szCs w:val="15"/>
            <w:color w:val="0D7FAC"/>
            <w:spacing w:val="5"/>
            <w:position w:val="9"/>
          </w:rPr>
          <w:t>26</w:t>
        </w:r>
      </w:hyperlink>
      <w:r>
        <w:rPr>
          <w:sz w:val="15"/>
          <w:szCs w:val="15"/>
          <w:spacing w:val="5"/>
          <w:position w:val="9"/>
        </w:rPr>
        <w:t>,</w:t>
      </w:r>
      <w:r>
        <w:rPr>
          <w:sz w:val="15"/>
          <w:szCs w:val="15"/>
          <w:spacing w:val="-27"/>
          <w:position w:val="9"/>
        </w:rPr>
        <w:t xml:space="preserve"> </w:t>
      </w:r>
      <w:r>
        <w:rPr>
          <w:sz w:val="15"/>
          <w:szCs w:val="15"/>
          <w:color w:val="0D7FAC"/>
          <w:spacing w:val="5"/>
          <w:position w:val="9"/>
        </w:rPr>
        <w:t>‡</w:t>
      </w:r>
      <w:r>
        <w:rPr>
          <w:sz w:val="15"/>
          <w:szCs w:val="15"/>
          <w:color w:val="0D7FAC"/>
          <w:spacing w:val="25"/>
          <w:w w:val="101"/>
          <w:position w:val="9"/>
        </w:rPr>
        <w:t xml:space="preserve"> </w:t>
      </w:r>
      <w:r>
        <w:rPr>
          <w:spacing w:val="-19"/>
        </w:rPr>
        <w:t>Yaariv</w:t>
      </w:r>
      <w:r>
        <w:rPr>
          <w:spacing w:val="26"/>
          <w:w w:val="101"/>
        </w:rPr>
        <w:t xml:space="preserve"> </w:t>
      </w:r>
      <w:r>
        <w:rPr>
          <w:spacing w:val="-19"/>
        </w:rPr>
        <w:t>Khaykin,</w:t>
      </w:r>
      <w:r>
        <w:rPr>
          <w:spacing w:val="20"/>
        </w:rPr>
        <w:t xml:space="preserve"> </w:t>
      </w:r>
      <w:r>
        <w:rPr>
          <w:spacing w:val="-19"/>
        </w:rPr>
        <w:t>MD,</w:t>
      </w:r>
      <w:r>
        <w:rPr>
          <w:spacing w:val="27"/>
        </w:rPr>
        <w:t xml:space="preserve"> </w:t>
      </w:r>
      <w:r>
        <w:rPr>
          <w:spacing w:val="-19"/>
        </w:rPr>
        <w:t>FHRS,</w:t>
      </w:r>
      <w:hyperlink w:history="true" w:anchor="bookmark1">
        <w:r>
          <w:rPr>
            <w:sz w:val="15"/>
            <w:szCs w:val="15"/>
            <w:color w:val="0D7FAC"/>
            <w:spacing w:val="11"/>
            <w:position w:val="9"/>
          </w:rPr>
          <w:t>27</w:t>
        </w:r>
      </w:hyperlink>
      <w:r>
        <w:rPr>
          <w:sz w:val="15"/>
          <w:szCs w:val="15"/>
          <w:spacing w:val="11"/>
          <w:position w:val="9"/>
        </w:rPr>
        <w:t>,</w:t>
      </w:r>
      <w:r>
        <w:rPr>
          <w:sz w:val="15"/>
          <w:szCs w:val="15"/>
          <w:spacing w:val="-22"/>
          <w:position w:val="9"/>
        </w:rPr>
        <w:t xml:space="preserve"> </w:t>
      </w:r>
      <w:r>
        <w:rPr>
          <w:color w:val="0D7FAC"/>
          <w:spacing w:val="11"/>
        </w:rPr>
        <w:t>*</w:t>
      </w:r>
      <w:r>
        <w:rPr>
          <w:color w:val="0D7FAC"/>
        </w:rPr>
        <w:t xml:space="preserve"> </w:t>
      </w:r>
      <w:r>
        <w:rPr>
          <w:spacing w:val="-18"/>
        </w:rPr>
        <w:t>Erich</w:t>
      </w:r>
      <w:r>
        <w:rPr>
          <w:spacing w:val="29"/>
        </w:rPr>
        <w:t xml:space="preserve"> </w:t>
      </w:r>
      <w:r>
        <w:rPr>
          <w:spacing w:val="-18"/>
        </w:rPr>
        <w:t>L.</w:t>
      </w:r>
      <w:r>
        <w:rPr>
          <w:spacing w:val="26"/>
        </w:rPr>
        <w:t xml:space="preserve"> </w:t>
      </w:r>
      <w:r>
        <w:rPr>
          <w:spacing w:val="-18"/>
        </w:rPr>
        <w:t>Kiehl,</w:t>
      </w:r>
      <w:r>
        <w:rPr>
          <w:spacing w:val="21"/>
          <w:w w:val="101"/>
        </w:rPr>
        <w:t xml:space="preserve"> </w:t>
      </w:r>
      <w:r>
        <w:rPr>
          <w:spacing w:val="-18"/>
        </w:rPr>
        <w:t>MD,</w:t>
      </w:r>
      <w:r>
        <w:rPr>
          <w:spacing w:val="20"/>
          <w:w w:val="101"/>
        </w:rPr>
        <w:t xml:space="preserve"> </w:t>
      </w:r>
      <w:r>
        <w:rPr>
          <w:spacing w:val="-18"/>
        </w:rPr>
        <w:t>MS,</w:t>
      </w:r>
      <w:hyperlink w:history="true" w:anchor="bookmark1">
        <w:r>
          <w:rPr>
            <w:sz w:val="15"/>
            <w:szCs w:val="15"/>
            <w:color w:val="0D7FAC"/>
            <w:spacing w:val="-3"/>
            <w:position w:val="9"/>
          </w:rPr>
          <w:t>28</w:t>
        </w:r>
      </w:hyperlink>
      <w:r>
        <w:rPr>
          <w:sz w:val="15"/>
          <w:szCs w:val="15"/>
          <w:spacing w:val="-3"/>
          <w:position w:val="9"/>
        </w:rPr>
        <w:t>,</w:t>
      </w:r>
      <w:r>
        <w:rPr>
          <w:sz w:val="15"/>
          <w:szCs w:val="15"/>
          <w:spacing w:val="-22"/>
          <w:position w:val="9"/>
        </w:rPr>
        <w:t xml:space="preserve"> </w:t>
      </w:r>
      <w:r>
        <w:rPr>
          <w:color w:val="0D7FAC"/>
          <w:spacing w:val="-3"/>
        </w:rPr>
        <w:t>* </w:t>
      </w:r>
      <w:r>
        <w:rPr>
          <w:spacing w:val="-3"/>
        </w:rPr>
        <w:t>Jordana</w:t>
      </w:r>
      <w:r>
        <w:rPr>
          <w:spacing w:val="27"/>
        </w:rPr>
        <w:t xml:space="preserve"> </w:t>
      </w:r>
      <w:r>
        <w:rPr>
          <w:spacing w:val="-24"/>
        </w:rPr>
        <w:t>Kron,</w:t>
      </w:r>
      <w:r>
        <w:rPr>
          <w:spacing w:val="21"/>
          <w:w w:val="101"/>
        </w:rPr>
        <w:t xml:space="preserve"> </w:t>
      </w:r>
      <w:r>
        <w:rPr>
          <w:spacing w:val="-24"/>
        </w:rPr>
        <w:t>MD,</w:t>
      </w:r>
      <w:r>
        <w:rPr>
          <w:spacing w:val="25"/>
          <w:w w:val="101"/>
        </w:rPr>
        <w:t xml:space="preserve"> </w:t>
      </w:r>
      <w:r>
        <w:rPr>
          <w:spacing w:val="-24"/>
        </w:rPr>
        <w:t>FHRS,</w:t>
      </w:r>
      <w:hyperlink w:history="true" w:anchor="bookmark1">
        <w:r>
          <w:rPr>
            <w:sz w:val="15"/>
            <w:szCs w:val="15"/>
            <w:color w:val="0D7FAC"/>
            <w:spacing w:val="10"/>
            <w:position w:val="9"/>
          </w:rPr>
          <w:t>29</w:t>
        </w:r>
      </w:hyperlink>
      <w:r>
        <w:rPr>
          <w:sz w:val="15"/>
          <w:szCs w:val="15"/>
          <w:spacing w:val="10"/>
          <w:position w:val="9"/>
        </w:rPr>
        <w:t>,</w:t>
      </w:r>
      <w:r>
        <w:rPr>
          <w:sz w:val="15"/>
          <w:szCs w:val="15"/>
          <w:spacing w:val="-22"/>
          <w:position w:val="9"/>
        </w:rPr>
        <w:t xml:space="preserve"> </w:t>
      </w:r>
      <w:r>
        <w:rPr>
          <w:color w:val="0D7FAC"/>
          <w:spacing w:val="10"/>
        </w:rPr>
        <w:t>*</w:t>
      </w:r>
    </w:p>
    <w:p>
      <w:pPr>
        <w:pStyle w:val="BodyText"/>
        <w:ind w:left="558"/>
        <w:spacing w:line="289" w:lineRule="exact"/>
        <w:rPr/>
      </w:pPr>
      <w:r>
        <w:rPr>
          <w:spacing w:val="-16"/>
          <w:position w:val="1"/>
        </w:rPr>
        <w:t>Valentina</w:t>
      </w:r>
      <w:r>
        <w:rPr>
          <w:spacing w:val="27"/>
          <w:position w:val="1"/>
        </w:rPr>
        <w:t xml:space="preserve"> </w:t>
      </w:r>
      <w:r>
        <w:rPr>
          <w:spacing w:val="-16"/>
          <w:position w:val="1"/>
        </w:rPr>
        <w:t>Kutyifa,</w:t>
      </w:r>
      <w:r>
        <w:rPr>
          <w:spacing w:val="20"/>
          <w:position w:val="1"/>
        </w:rPr>
        <w:t xml:space="preserve"> </w:t>
      </w:r>
      <w:r>
        <w:rPr>
          <w:spacing w:val="-16"/>
          <w:position w:val="1"/>
        </w:rPr>
        <w:t>MD,</w:t>
      </w:r>
      <w:r>
        <w:rPr>
          <w:spacing w:val="27"/>
          <w:position w:val="1"/>
        </w:rPr>
        <w:t xml:space="preserve"> </w:t>
      </w:r>
      <w:r>
        <w:rPr>
          <w:spacing w:val="-16"/>
          <w:position w:val="1"/>
        </w:rPr>
        <w:t>PhD,</w:t>
      </w:r>
      <w:r>
        <w:rPr>
          <w:spacing w:val="26"/>
          <w:position w:val="1"/>
        </w:rPr>
        <w:t xml:space="preserve"> </w:t>
      </w:r>
      <w:r>
        <w:rPr>
          <w:spacing w:val="-16"/>
          <w:position w:val="1"/>
        </w:rPr>
        <w:t>FHRS,</w:t>
      </w:r>
      <w:hyperlink w:history="true" w:anchor="bookmark1">
        <w:r>
          <w:rPr>
            <w:sz w:val="15"/>
            <w:szCs w:val="15"/>
            <w:color w:val="0D7FAC"/>
            <w:spacing w:val="12"/>
            <w:position w:val="10"/>
          </w:rPr>
          <w:t>30</w:t>
        </w:r>
      </w:hyperlink>
      <w:r>
        <w:rPr>
          <w:sz w:val="15"/>
          <w:szCs w:val="15"/>
          <w:spacing w:val="12"/>
          <w:position w:val="10"/>
        </w:rPr>
        <w:t>,</w:t>
      </w:r>
      <w:r>
        <w:rPr>
          <w:sz w:val="15"/>
          <w:szCs w:val="15"/>
          <w:spacing w:val="-21"/>
          <w:position w:val="10"/>
        </w:rPr>
        <w:t xml:space="preserve"> </w:t>
      </w:r>
      <w:r>
        <w:rPr>
          <w:color w:val="0D7FAC"/>
          <w:spacing w:val="12"/>
          <w:position w:val="1"/>
        </w:rPr>
        <w:t>*</w:t>
      </w:r>
      <w:r>
        <w:rPr>
          <w:color w:val="0D7FAC"/>
          <w:spacing w:val="21"/>
          <w:position w:val="1"/>
        </w:rPr>
        <w:t xml:space="preserve"> </w:t>
      </w:r>
      <w:r>
        <w:rPr>
          <w:spacing w:val="-22"/>
          <w:position w:val="1"/>
        </w:rPr>
        <w:t>Mark</w:t>
      </w:r>
      <w:r>
        <w:rPr>
          <w:spacing w:val="9"/>
          <w:position w:val="1"/>
        </w:rPr>
        <w:t xml:space="preserve"> </w:t>
      </w:r>
      <w:r>
        <w:rPr>
          <w:spacing w:val="-22"/>
          <w:position w:val="1"/>
        </w:rPr>
        <w:t>S.</w:t>
      </w:r>
      <w:r>
        <w:rPr>
          <w:spacing w:val="26"/>
          <w:w w:val="101"/>
          <w:position w:val="1"/>
        </w:rPr>
        <w:t xml:space="preserve"> </w:t>
      </w:r>
      <w:r>
        <w:rPr>
          <w:spacing w:val="-22"/>
          <w:position w:val="1"/>
        </w:rPr>
        <w:t>Link,</w:t>
      </w:r>
      <w:r>
        <w:rPr>
          <w:spacing w:val="21"/>
          <w:position w:val="1"/>
        </w:rPr>
        <w:t xml:space="preserve"> </w:t>
      </w:r>
      <w:r>
        <w:rPr>
          <w:spacing w:val="-22"/>
          <w:position w:val="1"/>
        </w:rPr>
        <w:t>MD,</w:t>
      </w:r>
      <w:r>
        <w:rPr>
          <w:spacing w:val="26"/>
          <w:position w:val="1"/>
        </w:rPr>
        <w:t xml:space="preserve"> </w:t>
      </w:r>
      <w:r>
        <w:rPr>
          <w:spacing w:val="-22"/>
          <w:position w:val="1"/>
        </w:rPr>
        <w:t>FHRS,</w:t>
      </w:r>
      <w:hyperlink w:history="true" w:anchor="bookmark1">
        <w:r>
          <w:rPr>
            <w:sz w:val="15"/>
            <w:szCs w:val="15"/>
            <w:color w:val="0D7FAC"/>
            <w:spacing w:val="10"/>
            <w:position w:val="10"/>
          </w:rPr>
          <w:t>31</w:t>
        </w:r>
      </w:hyperlink>
      <w:r>
        <w:rPr>
          <w:sz w:val="15"/>
          <w:szCs w:val="15"/>
          <w:spacing w:val="10"/>
          <w:position w:val="10"/>
        </w:rPr>
        <w:t>,</w:t>
      </w:r>
      <w:r>
        <w:rPr>
          <w:sz w:val="15"/>
          <w:szCs w:val="15"/>
          <w:spacing w:val="-21"/>
          <w:position w:val="10"/>
        </w:rPr>
        <w:t xml:space="preserve"> </w:t>
      </w:r>
      <w:r>
        <w:rPr>
          <w:color w:val="0D7FAC"/>
          <w:spacing w:val="10"/>
          <w:position w:val="1"/>
        </w:rPr>
        <w:t>*</w:t>
      </w:r>
    </w:p>
    <w:p>
      <w:pPr>
        <w:pStyle w:val="BodyText"/>
        <w:ind w:left="557" w:right="4151" w:hanging="5"/>
        <w:spacing w:before="2" w:line="239" w:lineRule="auto"/>
        <w:rPr/>
      </w:pPr>
      <w:r>
        <w:rPr>
          <w:spacing w:val="-20"/>
        </w:rPr>
        <w:t>Joseph</w:t>
      </w:r>
      <w:r>
        <w:rPr>
          <w:spacing w:val="29"/>
        </w:rPr>
        <w:t xml:space="preserve"> </w:t>
      </w:r>
      <w:r>
        <w:rPr>
          <w:spacing w:val="-20"/>
        </w:rPr>
        <w:t>E.</w:t>
      </w:r>
      <w:r>
        <w:rPr>
          <w:spacing w:val="20"/>
          <w:w w:val="101"/>
        </w:rPr>
        <w:t xml:space="preserve"> </w:t>
      </w:r>
      <w:r>
        <w:rPr>
          <w:spacing w:val="-20"/>
        </w:rPr>
        <w:t>Marine,</w:t>
      </w:r>
      <w:r>
        <w:rPr>
          <w:spacing w:val="20"/>
        </w:rPr>
        <w:t xml:space="preserve"> </w:t>
      </w:r>
      <w:r>
        <w:rPr>
          <w:spacing w:val="-20"/>
        </w:rPr>
        <w:t>MD,</w:t>
      </w:r>
      <w:r>
        <w:rPr>
          <w:spacing w:val="21"/>
          <w:w w:val="101"/>
        </w:rPr>
        <w:t xml:space="preserve"> </w:t>
      </w:r>
      <w:r>
        <w:rPr>
          <w:spacing w:val="-20"/>
        </w:rPr>
        <w:t>MBA,</w:t>
      </w:r>
      <w:r>
        <w:rPr>
          <w:spacing w:val="26"/>
        </w:rPr>
        <w:t xml:space="preserve"> </w:t>
      </w:r>
      <w:r>
        <w:rPr>
          <w:spacing w:val="-21"/>
        </w:rPr>
        <w:t>FHRS,</w:t>
      </w:r>
      <w:hyperlink w:history="true" w:anchor="bookmark1">
        <w:r>
          <w:rPr>
            <w:sz w:val="15"/>
            <w:szCs w:val="15"/>
            <w:color w:val="0D7FAC"/>
            <w:spacing w:val="-4"/>
            <w:position w:val="9"/>
          </w:rPr>
          <w:t>32</w:t>
        </w:r>
      </w:hyperlink>
      <w:r>
        <w:rPr>
          <w:sz w:val="15"/>
          <w:szCs w:val="15"/>
          <w:spacing w:val="-4"/>
          <w:position w:val="9"/>
        </w:rPr>
        <w:t>,</w:t>
      </w:r>
      <w:r>
        <w:rPr>
          <w:sz w:val="15"/>
          <w:szCs w:val="15"/>
          <w:spacing w:val="-21"/>
          <w:position w:val="9"/>
        </w:rPr>
        <w:t xml:space="preserve"> </w:t>
      </w:r>
      <w:r>
        <w:rPr>
          <w:color w:val="0D7FAC"/>
          <w:spacing w:val="-4"/>
        </w:rPr>
        <w:t>* </w:t>
      </w:r>
      <w:r>
        <w:rPr>
          <w:spacing w:val="-4"/>
        </w:rPr>
        <w:t>Wilfried</w:t>
      </w:r>
      <w:r>
        <w:rPr>
          <w:spacing w:val="21"/>
        </w:rPr>
        <w:t xml:space="preserve"> </w:t>
      </w:r>
      <w:r>
        <w:rPr>
          <w:spacing w:val="-4"/>
        </w:rPr>
        <w:t>Mullens,</w:t>
      </w:r>
      <w:r>
        <w:rPr>
          <w:spacing w:val="21"/>
          <w:w w:val="101"/>
        </w:rPr>
        <w:t xml:space="preserve"> </w:t>
      </w:r>
      <w:r>
        <w:rPr>
          <w:spacing w:val="-24"/>
        </w:rPr>
        <w:t>MD,</w:t>
      </w:r>
      <w:r>
        <w:rPr>
          <w:spacing w:val="26"/>
          <w:w w:val="101"/>
        </w:rPr>
        <w:t xml:space="preserve"> </w:t>
      </w:r>
      <w:r>
        <w:rPr>
          <w:spacing w:val="-24"/>
        </w:rPr>
        <w:t>PhD,</w:t>
      </w:r>
      <w:hyperlink w:history="true" w:anchor="bookmark1">
        <w:r>
          <w:rPr>
            <w:sz w:val="15"/>
            <w:szCs w:val="15"/>
            <w:color w:val="0D7FAC"/>
            <w:spacing w:val="9"/>
            <w:position w:val="9"/>
          </w:rPr>
          <w:t>33</w:t>
        </w:r>
      </w:hyperlink>
      <w:r>
        <w:rPr>
          <w:sz w:val="15"/>
          <w:szCs w:val="15"/>
          <w:spacing w:val="9"/>
          <w:position w:val="9"/>
        </w:rPr>
        <w:t>,</w:t>
      </w:r>
      <w:r>
        <w:rPr>
          <w:sz w:val="15"/>
          <w:szCs w:val="15"/>
          <w:spacing w:val="-21"/>
          <w:position w:val="9"/>
        </w:rPr>
        <w:t xml:space="preserve"> </w:t>
      </w:r>
      <w:r>
        <w:rPr>
          <w:color w:val="0D7FAC"/>
          <w:spacing w:val="9"/>
        </w:rPr>
        <w:t>*</w:t>
      </w:r>
      <w:r>
        <w:rPr>
          <w:color w:val="0D7FAC"/>
        </w:rPr>
        <w:t xml:space="preserve"> </w:t>
      </w:r>
      <w:r>
        <w:rPr>
          <w:spacing w:val="-17"/>
        </w:rPr>
        <w:t>Seung-Jung</w:t>
      </w:r>
      <w:r>
        <w:rPr>
          <w:spacing w:val="28"/>
        </w:rPr>
        <w:t xml:space="preserve"> </w:t>
      </w:r>
      <w:r>
        <w:rPr>
          <w:spacing w:val="-17"/>
        </w:rPr>
        <w:t>Park,</w:t>
      </w:r>
      <w:r>
        <w:rPr>
          <w:spacing w:val="20"/>
          <w:w w:val="101"/>
        </w:rPr>
        <w:t xml:space="preserve"> </w:t>
      </w:r>
      <w:r>
        <w:rPr>
          <w:spacing w:val="-17"/>
        </w:rPr>
        <w:t>MD,</w:t>
      </w:r>
      <w:r>
        <w:rPr>
          <w:spacing w:val="27"/>
        </w:rPr>
        <w:t xml:space="preserve"> </w:t>
      </w:r>
      <w:r>
        <w:rPr>
          <w:spacing w:val="-17"/>
        </w:rPr>
        <w:t>PhD,</w:t>
      </w:r>
      <w:hyperlink w:history="true" w:anchor="bookmark1">
        <w:r>
          <w:rPr>
            <w:sz w:val="15"/>
            <w:szCs w:val="15"/>
            <w:color w:val="0D7FAC"/>
            <w:spacing w:val="8"/>
            <w:position w:val="9"/>
          </w:rPr>
          <w:t>34</w:t>
        </w:r>
      </w:hyperlink>
      <w:r>
        <w:rPr>
          <w:sz w:val="15"/>
          <w:szCs w:val="15"/>
          <w:spacing w:val="8"/>
          <w:position w:val="9"/>
        </w:rPr>
        <w:t>,</w:t>
      </w:r>
      <w:r>
        <w:rPr>
          <w:sz w:val="15"/>
          <w:szCs w:val="15"/>
          <w:color w:val="0D7FAC"/>
          <w:spacing w:val="8"/>
          <w:position w:val="9"/>
        </w:rPr>
        <w:t>#</w:t>
      </w:r>
      <w:r>
        <w:rPr>
          <w:sz w:val="15"/>
          <w:szCs w:val="15"/>
          <w:color w:val="0D7FAC"/>
          <w:spacing w:val="2"/>
          <w:position w:val="9"/>
        </w:rPr>
        <w:t xml:space="preserve">  </w:t>
      </w:r>
      <w:r>
        <w:rPr>
          <w:spacing w:val="-22"/>
        </w:rPr>
        <w:t>Ratika</w:t>
      </w:r>
      <w:r>
        <w:rPr>
          <w:spacing w:val="27"/>
        </w:rPr>
        <w:t xml:space="preserve"> </w:t>
      </w:r>
      <w:r>
        <w:rPr>
          <w:spacing w:val="-22"/>
        </w:rPr>
        <w:t>Parkash,</w:t>
      </w:r>
      <w:r>
        <w:rPr>
          <w:spacing w:val="21"/>
          <w:w w:val="101"/>
        </w:rPr>
        <w:t xml:space="preserve"> </w:t>
      </w:r>
      <w:r>
        <w:rPr>
          <w:spacing w:val="-22"/>
        </w:rPr>
        <w:t>MD,</w:t>
      </w:r>
      <w:r>
        <w:rPr>
          <w:spacing w:val="20"/>
          <w:w w:val="101"/>
        </w:rPr>
        <w:t xml:space="preserve"> </w:t>
      </w:r>
      <w:r>
        <w:rPr>
          <w:spacing w:val="-22"/>
        </w:rPr>
        <w:t>MS,</w:t>
      </w:r>
      <w:r>
        <w:rPr>
          <w:spacing w:val="26"/>
        </w:rPr>
        <w:t xml:space="preserve"> </w:t>
      </w:r>
      <w:r>
        <w:rPr>
          <w:spacing w:val="-22"/>
        </w:rPr>
        <w:t>FHRS,</w:t>
      </w:r>
      <w:hyperlink w:history="true" w:anchor="bookmark1">
        <w:r>
          <w:rPr>
            <w:sz w:val="15"/>
            <w:szCs w:val="15"/>
            <w:color w:val="0D7FAC"/>
            <w:spacing w:val="10"/>
            <w:position w:val="9"/>
          </w:rPr>
          <w:t>35</w:t>
        </w:r>
      </w:hyperlink>
      <w:r>
        <w:rPr>
          <w:sz w:val="15"/>
          <w:szCs w:val="15"/>
          <w:spacing w:val="10"/>
          <w:position w:val="9"/>
        </w:rPr>
        <w:t>,</w:t>
      </w:r>
      <w:r>
        <w:rPr>
          <w:sz w:val="15"/>
          <w:szCs w:val="15"/>
          <w:spacing w:val="-21"/>
          <w:position w:val="9"/>
        </w:rPr>
        <w:t xml:space="preserve"> </w:t>
      </w:r>
      <w:r>
        <w:rPr>
          <w:color w:val="0D7FAC"/>
          <w:spacing w:val="10"/>
        </w:rPr>
        <w:t>*</w:t>
      </w:r>
    </w:p>
    <w:p>
      <w:pPr>
        <w:pStyle w:val="BodyText"/>
        <w:ind w:left="565" w:right="3990" w:firstLine="5"/>
        <w:spacing w:line="230" w:lineRule="auto"/>
        <w:rPr/>
      </w:pPr>
      <w:r>
        <w:rPr>
          <w:spacing w:val="-17"/>
        </w:rPr>
        <w:t>Manuel</w:t>
      </w:r>
      <w:r>
        <w:rPr>
          <w:spacing w:val="23"/>
        </w:rPr>
        <w:t xml:space="preserve"> </w:t>
      </w:r>
      <w:r>
        <w:rPr>
          <w:spacing w:val="-17"/>
        </w:rPr>
        <w:t>F.</w:t>
      </w:r>
      <w:r>
        <w:rPr>
          <w:spacing w:val="26"/>
        </w:rPr>
        <w:t xml:space="preserve"> </w:t>
      </w:r>
      <w:r>
        <w:rPr>
          <w:spacing w:val="-17"/>
        </w:rPr>
        <w:t>Patete,</w:t>
      </w:r>
      <w:r>
        <w:rPr>
          <w:spacing w:val="20"/>
        </w:rPr>
        <w:t xml:space="preserve"> </w:t>
      </w:r>
      <w:r>
        <w:rPr>
          <w:spacing w:val="-17"/>
        </w:rPr>
        <w:t>MD,</w:t>
      </w:r>
      <w:hyperlink w:history="true" w:anchor="bookmark1">
        <w:r>
          <w:rPr>
            <w:sz w:val="15"/>
            <w:szCs w:val="15"/>
            <w:color w:val="0D7FAC"/>
            <w:spacing w:val="3"/>
            <w:position w:val="9"/>
          </w:rPr>
          <w:t>36</w:t>
        </w:r>
      </w:hyperlink>
      <w:r>
        <w:rPr>
          <w:sz w:val="15"/>
          <w:szCs w:val="15"/>
          <w:spacing w:val="3"/>
          <w:position w:val="9"/>
        </w:rPr>
        <w:t>,</w:t>
      </w:r>
      <w:r>
        <w:rPr>
          <w:sz w:val="15"/>
          <w:szCs w:val="15"/>
          <w:color w:val="0D7FAC"/>
          <w:position w:val="9"/>
        </w:rPr>
        <w:t>tt</w:t>
      </w:r>
      <w:r>
        <w:rPr>
          <w:sz w:val="15"/>
          <w:szCs w:val="15"/>
          <w:color w:val="0D7FAC"/>
          <w:spacing w:val="3"/>
          <w:position w:val="9"/>
        </w:rPr>
        <w:t xml:space="preserve">  </w:t>
      </w:r>
      <w:r>
        <w:rPr/>
        <w:t>Rajeev</w:t>
      </w:r>
      <w:r>
        <w:rPr>
          <w:spacing w:val="27"/>
        </w:rPr>
        <w:t xml:space="preserve"> </w:t>
      </w:r>
      <w:r>
        <w:rPr>
          <w:spacing w:val="-22"/>
        </w:rPr>
        <w:t>Kumar</w:t>
      </w:r>
      <w:r>
        <w:rPr>
          <w:spacing w:val="24"/>
          <w:w w:val="101"/>
        </w:rPr>
        <w:t xml:space="preserve"> </w:t>
      </w:r>
      <w:r>
        <w:rPr>
          <w:spacing w:val="-22"/>
        </w:rPr>
        <w:t>Pathak,</w:t>
      </w:r>
      <w:r>
        <w:rPr>
          <w:spacing w:val="20"/>
        </w:rPr>
        <w:t xml:space="preserve"> </w:t>
      </w:r>
      <w:r>
        <w:rPr>
          <w:spacing w:val="-22"/>
        </w:rPr>
        <w:t>MBBS,</w:t>
      </w:r>
      <w:r>
        <w:rPr>
          <w:spacing w:val="27"/>
        </w:rPr>
        <w:t xml:space="preserve"> </w:t>
      </w:r>
      <w:r>
        <w:rPr>
          <w:spacing w:val="-22"/>
        </w:rPr>
        <w:t>PhD,</w:t>
      </w:r>
      <w:r>
        <w:rPr>
          <w:spacing w:val="27"/>
        </w:rPr>
        <w:t xml:space="preserve"> </w:t>
      </w:r>
      <w:r>
        <w:rPr>
          <w:spacing w:val="-22"/>
        </w:rPr>
        <w:t>FHRS,</w:t>
      </w:r>
      <w:hyperlink w:history="true" w:anchor="bookmark1">
        <w:r>
          <w:rPr>
            <w:sz w:val="15"/>
            <w:szCs w:val="15"/>
            <w:color w:val="0D7FAC"/>
            <w:spacing w:val="7"/>
            <w:position w:val="9"/>
          </w:rPr>
          <w:t>37</w:t>
        </w:r>
      </w:hyperlink>
      <w:r>
        <w:rPr>
          <w:sz w:val="15"/>
          <w:szCs w:val="15"/>
          <w:spacing w:val="7"/>
          <w:position w:val="9"/>
        </w:rPr>
        <w:t>,</w:t>
      </w:r>
      <w:r>
        <w:rPr>
          <w:sz w:val="15"/>
          <w:szCs w:val="15"/>
          <w:color w:val="0D7FAC"/>
          <w:spacing w:val="7"/>
          <w:position w:val="9"/>
        </w:rPr>
        <w:t>#</w:t>
      </w:r>
      <w:r>
        <w:rPr>
          <w:sz w:val="15"/>
          <w:szCs w:val="15"/>
          <w:color w:val="0D7FAC"/>
          <w:position w:val="9"/>
        </w:rPr>
        <w:t xml:space="preserve"> </w:t>
      </w:r>
      <w:r>
        <w:rPr>
          <w:spacing w:val="-18"/>
          <w:position w:val="-1"/>
        </w:rPr>
        <w:t>Carlos</w:t>
      </w:r>
      <w:r>
        <w:rPr>
          <w:spacing w:val="11"/>
          <w:position w:val="-1"/>
        </w:rPr>
        <w:t xml:space="preserve"> </w:t>
      </w:r>
      <w:r>
        <w:rPr>
          <w:spacing w:val="-18"/>
          <w:position w:val="-1"/>
        </w:rPr>
        <w:t>A.</w:t>
      </w:r>
      <w:r>
        <w:rPr>
          <w:spacing w:val="26"/>
          <w:position w:val="-1"/>
        </w:rPr>
        <w:t xml:space="preserve"> </w:t>
      </w:r>
      <w:r>
        <w:rPr>
          <w:spacing w:val="-18"/>
          <w:position w:val="-1"/>
        </w:rPr>
        <w:t>Perona,</w:t>
      </w:r>
      <w:r>
        <w:rPr>
          <w:spacing w:val="20"/>
          <w:w w:val="101"/>
          <w:position w:val="-1"/>
        </w:rPr>
        <w:t xml:space="preserve"> </w:t>
      </w:r>
      <w:r>
        <w:rPr>
          <w:spacing w:val="-18"/>
          <w:position w:val="-1"/>
        </w:rPr>
        <w:t>MD,</w:t>
      </w:r>
      <w:hyperlink w:history="true" w:anchor="bookmark1">
        <w:r>
          <w:rPr>
            <w:sz w:val="15"/>
            <w:szCs w:val="15"/>
            <w:color w:val="0D7FAC"/>
            <w:spacing w:val="-5"/>
            <w:position w:val="9"/>
          </w:rPr>
          <w:t>38</w:t>
        </w:r>
      </w:hyperlink>
      <w:r>
        <w:rPr>
          <w:sz w:val="15"/>
          <w:szCs w:val="15"/>
          <w:spacing w:val="-5"/>
          <w:position w:val="9"/>
        </w:rPr>
        <w:t>,</w:t>
      </w:r>
      <w:r>
        <w:rPr>
          <w:sz w:val="15"/>
          <w:szCs w:val="15"/>
          <w:color w:val="0D7FAC"/>
          <w:spacing w:val="-5"/>
          <w:position w:val="9"/>
        </w:rPr>
        <w:t>tt</w:t>
      </w:r>
      <w:r>
        <w:rPr>
          <w:sz w:val="15"/>
          <w:szCs w:val="15"/>
          <w:color w:val="0D7FAC"/>
          <w:spacing w:val="25"/>
          <w:position w:val="9"/>
        </w:rPr>
        <w:t xml:space="preserve"> </w:t>
      </w:r>
      <w:r>
        <w:rPr>
          <w:spacing w:val="-5"/>
          <w:position w:val="-1"/>
        </w:rPr>
        <w:t>John</w:t>
      </w:r>
      <w:r>
        <w:rPr>
          <w:spacing w:val="25"/>
          <w:position w:val="-1"/>
        </w:rPr>
        <w:t xml:space="preserve"> </w:t>
      </w:r>
      <w:r>
        <w:rPr>
          <w:spacing w:val="-5"/>
          <w:position w:val="-1"/>
        </w:rPr>
        <w:t>Rickard,</w:t>
      </w:r>
      <w:r>
        <w:rPr>
          <w:spacing w:val="20"/>
          <w:w w:val="101"/>
          <w:position w:val="-1"/>
        </w:rPr>
        <w:t xml:space="preserve"> </w:t>
      </w:r>
      <w:r>
        <w:rPr>
          <w:spacing w:val="-5"/>
          <w:position w:val="-1"/>
        </w:rPr>
        <w:t>MD,</w:t>
      </w:r>
      <w:r>
        <w:rPr>
          <w:spacing w:val="21"/>
          <w:w w:val="101"/>
          <w:position w:val="-1"/>
        </w:rPr>
        <w:t xml:space="preserve"> </w:t>
      </w:r>
      <w:r>
        <w:rPr>
          <w:spacing w:val="-21"/>
          <w:position w:val="-1"/>
        </w:rPr>
        <w:t>MPH,</w:t>
      </w:r>
      <w:hyperlink w:history="true" w:anchor="bookmark1">
        <w:r>
          <w:rPr>
            <w:sz w:val="15"/>
            <w:szCs w:val="15"/>
            <w:color w:val="0D7FAC"/>
            <w:spacing w:val="9"/>
            <w:position w:val="9"/>
          </w:rPr>
          <w:t>1</w:t>
        </w:r>
      </w:hyperlink>
      <w:r>
        <w:rPr>
          <w:sz w:val="15"/>
          <w:szCs w:val="15"/>
          <w:spacing w:val="9"/>
          <w:position w:val="9"/>
        </w:rPr>
        <w:t>,</w:t>
      </w:r>
      <w:r>
        <w:rPr>
          <w:sz w:val="15"/>
          <w:szCs w:val="15"/>
          <w:spacing w:val="-20"/>
          <w:position w:val="9"/>
        </w:rPr>
        <w:t xml:space="preserve"> </w:t>
      </w:r>
      <w:r>
        <w:rPr>
          <w:color w:val="0D7FAC"/>
          <w:spacing w:val="9"/>
        </w:rPr>
        <w:t>*</w:t>
      </w:r>
    </w:p>
    <w:p>
      <w:pPr>
        <w:pStyle w:val="BodyText"/>
        <w:ind w:left="560" w:right="2618" w:firstLine="10"/>
        <w:spacing w:before="1" w:line="244" w:lineRule="auto"/>
        <w:rPr>
          <w:sz w:val="15"/>
          <w:szCs w:val="15"/>
        </w:rPr>
      </w:pPr>
      <w:r>
        <w:rPr>
          <w:spacing w:val="-23"/>
        </w:rPr>
        <w:t>Mark</w:t>
      </w:r>
      <w:r>
        <w:rPr>
          <w:spacing w:val="9"/>
        </w:rPr>
        <w:t xml:space="preserve"> </w:t>
      </w:r>
      <w:r>
        <w:rPr>
          <w:spacing w:val="-23"/>
        </w:rPr>
        <w:t>H. Schoenfeld, MD, CCDS,</w:t>
      </w:r>
      <w:r>
        <w:rPr>
          <w:spacing w:val="7"/>
        </w:rPr>
        <w:t xml:space="preserve"> </w:t>
      </w:r>
      <w:r>
        <w:rPr>
          <w:spacing w:val="-23"/>
        </w:rPr>
        <w:t>FHRS,</w:t>
      </w:r>
      <w:r>
        <w:rPr>
          <w:spacing w:val="7"/>
        </w:rPr>
        <w:t xml:space="preserve"> </w:t>
      </w:r>
      <w:r>
        <w:rPr>
          <w:spacing w:val="-23"/>
        </w:rPr>
        <w:t>FA</w:t>
      </w:r>
      <w:r>
        <w:rPr>
          <w:spacing w:val="-24"/>
        </w:rPr>
        <w:t>CC,</w:t>
      </w:r>
      <w:r>
        <w:rPr>
          <w:spacing w:val="7"/>
        </w:rPr>
        <w:t xml:space="preserve"> </w:t>
      </w:r>
      <w:r>
        <w:rPr>
          <w:spacing w:val="-24"/>
        </w:rPr>
        <w:t>FAHA,</w:t>
      </w:r>
      <w:hyperlink w:history="true" w:anchor="bookmark1">
        <w:r>
          <w:rPr>
            <w:sz w:val="15"/>
            <w:szCs w:val="15"/>
            <w:color w:val="0D7FAC"/>
            <w:spacing w:val="8"/>
            <w:position w:val="9"/>
          </w:rPr>
          <w:t>39</w:t>
        </w:r>
      </w:hyperlink>
      <w:r>
        <w:rPr>
          <w:sz w:val="15"/>
          <w:szCs w:val="15"/>
          <w:spacing w:val="8"/>
          <w:position w:val="9"/>
        </w:rPr>
        <w:t>,</w:t>
      </w:r>
      <w:r>
        <w:rPr>
          <w:sz w:val="15"/>
          <w:szCs w:val="15"/>
          <w:spacing w:val="-21"/>
          <w:position w:val="9"/>
        </w:rPr>
        <w:t xml:space="preserve"> </w:t>
      </w:r>
      <w:r>
        <w:rPr>
          <w:color w:val="0D7FAC"/>
          <w:spacing w:val="8"/>
        </w:rPr>
        <w:t>*</w:t>
      </w:r>
      <w:r>
        <w:rPr>
          <w:color w:val="0D7FAC"/>
          <w:spacing w:val="-10"/>
        </w:rPr>
        <w:t xml:space="preserve"> </w:t>
      </w:r>
      <w:r>
        <w:rPr>
          <w:spacing w:val="-21"/>
        </w:rPr>
        <w:t>Swee-Chong Seow, MD,</w:t>
      </w:r>
      <w:r>
        <w:rPr>
          <w:spacing w:val="7"/>
        </w:rPr>
        <w:t xml:space="preserve"> </w:t>
      </w:r>
      <w:r>
        <w:rPr>
          <w:spacing w:val="-21"/>
        </w:rPr>
        <w:t>FHRS,</w:t>
      </w:r>
      <w:hyperlink w:history="true" w:anchor="bookmark1">
        <w:r>
          <w:rPr>
            <w:sz w:val="15"/>
            <w:szCs w:val="15"/>
            <w:color w:val="0D7FAC"/>
            <w:spacing w:val="7"/>
            <w:position w:val="9"/>
          </w:rPr>
          <w:t>40</w:t>
        </w:r>
      </w:hyperlink>
      <w:r>
        <w:rPr>
          <w:sz w:val="15"/>
          <w:szCs w:val="15"/>
          <w:spacing w:val="7"/>
          <w:position w:val="9"/>
        </w:rPr>
        <w:t>,</w:t>
      </w:r>
      <w:r>
        <w:rPr>
          <w:sz w:val="15"/>
          <w:szCs w:val="15"/>
          <w:color w:val="0D7FAC"/>
          <w:spacing w:val="7"/>
          <w:position w:val="9"/>
        </w:rPr>
        <w:t>#</w:t>
      </w:r>
      <w:r>
        <w:rPr>
          <w:sz w:val="15"/>
          <w:szCs w:val="15"/>
          <w:color w:val="0D7FAC"/>
          <w:position w:val="9"/>
        </w:rPr>
        <w:t xml:space="preserve"> </w:t>
      </w:r>
      <w:r>
        <w:rPr>
          <w:spacing w:val="-20"/>
        </w:rPr>
        <w:t>Win-Kuang</w:t>
      </w:r>
      <w:r>
        <w:rPr>
          <w:spacing w:val="11"/>
        </w:rPr>
        <w:t xml:space="preserve"> </w:t>
      </w:r>
      <w:r>
        <w:rPr>
          <w:spacing w:val="-20"/>
        </w:rPr>
        <w:t>Shen,</w:t>
      </w:r>
      <w:r>
        <w:rPr>
          <w:spacing w:val="22"/>
        </w:rPr>
        <w:t xml:space="preserve"> </w:t>
      </w:r>
      <w:r>
        <w:rPr>
          <w:spacing w:val="-20"/>
        </w:rPr>
        <w:t>MD,</w:t>
      </w:r>
      <w:r>
        <w:rPr>
          <w:spacing w:val="25"/>
          <w:w w:val="101"/>
        </w:rPr>
        <w:t xml:space="preserve"> </w:t>
      </w:r>
      <w:r>
        <w:rPr>
          <w:spacing w:val="-20"/>
        </w:rPr>
        <w:t>FHRS,</w:t>
      </w:r>
      <w:hyperlink w:history="true" w:anchor="bookmark1">
        <w:r>
          <w:rPr>
            <w:sz w:val="15"/>
            <w:szCs w:val="15"/>
            <w:color w:val="0D7FAC"/>
            <w:spacing w:val="-3"/>
            <w:position w:val="9"/>
          </w:rPr>
          <w:t>41</w:t>
        </w:r>
      </w:hyperlink>
      <w:r>
        <w:rPr>
          <w:sz w:val="15"/>
          <w:szCs w:val="15"/>
          <w:spacing w:val="-3"/>
          <w:position w:val="9"/>
        </w:rPr>
        <w:t>,</w:t>
      </w:r>
      <w:r>
        <w:rPr>
          <w:sz w:val="15"/>
          <w:szCs w:val="15"/>
          <w:spacing w:val="-21"/>
          <w:position w:val="9"/>
        </w:rPr>
        <w:t xml:space="preserve"> </w:t>
      </w:r>
      <w:r>
        <w:rPr>
          <w:color w:val="0D7FAC"/>
          <w:spacing w:val="-3"/>
        </w:rPr>
        <w:t>*</w:t>
      </w:r>
      <w:r>
        <w:rPr>
          <w:color w:val="0D7FAC"/>
          <w:spacing w:val="21"/>
        </w:rPr>
        <w:t xml:space="preserve"> </w:t>
      </w:r>
      <w:r>
        <w:rPr>
          <w:spacing w:val="-3"/>
        </w:rPr>
        <w:t>Morio</w:t>
      </w:r>
      <w:r>
        <w:rPr>
          <w:spacing w:val="9"/>
        </w:rPr>
        <w:t xml:space="preserve"> </w:t>
      </w:r>
      <w:r>
        <w:rPr>
          <w:spacing w:val="-19"/>
        </w:rPr>
        <w:t>Shoda,</w:t>
      </w:r>
      <w:r>
        <w:rPr>
          <w:spacing w:val="20"/>
        </w:rPr>
        <w:t xml:space="preserve"> </w:t>
      </w:r>
      <w:r>
        <w:rPr>
          <w:spacing w:val="-19"/>
        </w:rPr>
        <w:t>MD,</w:t>
      </w:r>
      <w:r>
        <w:rPr>
          <w:spacing w:val="26"/>
          <w:w w:val="101"/>
        </w:rPr>
        <w:t xml:space="preserve"> </w:t>
      </w:r>
      <w:r>
        <w:rPr>
          <w:spacing w:val="-19"/>
        </w:rPr>
        <w:t>PhD,</w:t>
      </w:r>
      <w:hyperlink w:history="true" w:anchor="bookmark1">
        <w:r>
          <w:rPr>
            <w:sz w:val="15"/>
            <w:szCs w:val="15"/>
            <w:color w:val="0D7FAC"/>
            <w:spacing w:val="7"/>
            <w:position w:val="9"/>
          </w:rPr>
          <w:t>42</w:t>
        </w:r>
      </w:hyperlink>
      <w:r>
        <w:rPr>
          <w:sz w:val="15"/>
          <w:szCs w:val="15"/>
          <w:spacing w:val="7"/>
          <w:position w:val="9"/>
        </w:rPr>
        <w:t>,</w:t>
      </w:r>
      <w:r>
        <w:rPr>
          <w:sz w:val="15"/>
          <w:szCs w:val="15"/>
          <w:color w:val="0D7FAC"/>
          <w:spacing w:val="7"/>
          <w:position w:val="9"/>
        </w:rPr>
        <w:t>#</w:t>
      </w:r>
    </w:p>
    <w:p>
      <w:pPr>
        <w:pStyle w:val="BodyText"/>
        <w:ind w:left="552"/>
        <w:spacing w:line="239" w:lineRule="auto"/>
        <w:rPr/>
      </w:pPr>
      <w:r>
        <w:rPr>
          <w:spacing w:val="-19"/>
        </w:rPr>
        <w:t>Jagmeet</w:t>
      </w:r>
      <w:r>
        <w:rPr>
          <w:spacing w:val="27"/>
          <w:w w:val="101"/>
        </w:rPr>
        <w:t xml:space="preserve"> </w:t>
      </w:r>
      <w:r>
        <w:rPr>
          <w:spacing w:val="-19"/>
        </w:rPr>
        <w:t>P.</w:t>
      </w:r>
      <w:r>
        <w:rPr>
          <w:spacing w:val="8"/>
        </w:rPr>
        <w:t xml:space="preserve"> </w:t>
      </w:r>
      <w:r>
        <w:rPr>
          <w:spacing w:val="-19"/>
        </w:rPr>
        <w:t>Singh,</w:t>
      </w:r>
      <w:r>
        <w:rPr>
          <w:spacing w:val="21"/>
        </w:rPr>
        <w:t xml:space="preserve"> </w:t>
      </w:r>
      <w:r>
        <w:rPr>
          <w:spacing w:val="-19"/>
        </w:rPr>
        <w:t>MD,</w:t>
      </w:r>
      <w:r>
        <w:rPr>
          <w:spacing w:val="27"/>
        </w:rPr>
        <w:t xml:space="preserve"> </w:t>
      </w:r>
      <w:r>
        <w:rPr>
          <w:spacing w:val="-19"/>
        </w:rPr>
        <w:t>PhD,</w:t>
      </w:r>
      <w:r>
        <w:rPr>
          <w:spacing w:val="26"/>
        </w:rPr>
        <w:t xml:space="preserve"> </w:t>
      </w:r>
      <w:r>
        <w:rPr>
          <w:spacing w:val="-19"/>
        </w:rPr>
        <w:t>FHRS,</w:t>
      </w:r>
      <w:hyperlink w:history="true" w:anchor="bookmark1">
        <w:r>
          <w:rPr>
            <w:sz w:val="15"/>
            <w:szCs w:val="15"/>
            <w:color w:val="0D7FAC"/>
            <w:spacing w:val="8"/>
            <w:position w:val="9"/>
          </w:rPr>
          <w:t>43</w:t>
        </w:r>
      </w:hyperlink>
      <w:r>
        <w:rPr>
          <w:sz w:val="15"/>
          <w:szCs w:val="15"/>
          <w:spacing w:val="8"/>
          <w:position w:val="9"/>
        </w:rPr>
        <w:t>,</w:t>
      </w:r>
      <w:r>
        <w:rPr>
          <w:sz w:val="15"/>
          <w:szCs w:val="15"/>
          <w:spacing w:val="-22"/>
          <w:position w:val="9"/>
        </w:rPr>
        <w:t xml:space="preserve"> </w:t>
      </w:r>
      <w:r>
        <w:rPr>
          <w:color w:val="0D7FAC"/>
          <w:spacing w:val="8"/>
        </w:rPr>
        <w:t>*</w:t>
      </w:r>
      <w:r>
        <w:rPr>
          <w:color w:val="0D7FAC"/>
          <w:spacing w:val="26"/>
          <w:w w:val="101"/>
        </w:rPr>
        <w:t xml:space="preserve"> </w:t>
      </w:r>
      <w:r>
        <w:rPr>
          <w:spacing w:val="-19"/>
        </w:rPr>
        <w:t>David</w:t>
      </w:r>
      <w:r>
        <w:rPr>
          <w:spacing w:val="3"/>
        </w:rPr>
        <w:t xml:space="preserve"> </w:t>
      </w:r>
      <w:r>
        <w:rPr>
          <w:spacing w:val="-19"/>
        </w:rPr>
        <w:t>J.</w:t>
      </w:r>
      <w:r>
        <w:rPr>
          <w:spacing w:val="9"/>
        </w:rPr>
        <w:t xml:space="preserve"> </w:t>
      </w:r>
      <w:r>
        <w:rPr>
          <w:spacing w:val="-19"/>
        </w:rPr>
        <w:t>Slotwiner,</w:t>
      </w:r>
      <w:r>
        <w:rPr>
          <w:spacing w:val="22"/>
        </w:rPr>
        <w:t xml:space="preserve"> </w:t>
      </w:r>
      <w:r>
        <w:rPr>
          <w:spacing w:val="-19"/>
        </w:rPr>
        <w:t>MD,</w:t>
      </w:r>
      <w:r>
        <w:rPr>
          <w:spacing w:val="26"/>
          <w:w w:val="101"/>
        </w:rPr>
        <w:t xml:space="preserve"> </w:t>
      </w:r>
      <w:r>
        <w:rPr>
          <w:spacing w:val="-19"/>
        </w:rPr>
        <w:t>F</w:t>
      </w:r>
      <w:r>
        <w:rPr>
          <w:spacing w:val="-20"/>
        </w:rPr>
        <w:t>HRS,</w:t>
      </w:r>
      <w:r>
        <w:rPr>
          <w:spacing w:val="26"/>
        </w:rPr>
        <w:t xml:space="preserve"> </w:t>
      </w:r>
      <w:r>
        <w:rPr>
          <w:spacing w:val="-20"/>
        </w:rPr>
        <w:t>FACC,</w:t>
      </w:r>
      <w:hyperlink w:history="true" w:anchor="bookmark1">
        <w:r>
          <w:rPr>
            <w:sz w:val="15"/>
            <w:szCs w:val="15"/>
            <w:color w:val="0D7FAC"/>
            <w:spacing w:val="8"/>
            <w:position w:val="9"/>
          </w:rPr>
          <w:t>44</w:t>
        </w:r>
      </w:hyperlink>
      <w:r>
        <w:rPr>
          <w:sz w:val="15"/>
          <w:szCs w:val="15"/>
          <w:spacing w:val="8"/>
          <w:position w:val="9"/>
        </w:rPr>
        <w:t>,</w:t>
      </w:r>
      <w:r>
        <w:rPr>
          <w:sz w:val="15"/>
          <w:szCs w:val="15"/>
          <w:spacing w:val="-20"/>
          <w:position w:val="9"/>
        </w:rPr>
        <w:t xml:space="preserve"> </w:t>
      </w:r>
      <w:r>
        <w:rPr>
          <w:color w:val="0D7FAC"/>
          <w:spacing w:val="8"/>
        </w:rPr>
        <w:t>*</w:t>
      </w:r>
    </w:p>
    <w:p>
      <w:pPr>
        <w:pStyle w:val="BodyText"/>
        <w:ind w:left="559"/>
        <w:spacing w:before="1" w:line="230" w:lineRule="auto"/>
        <w:rPr/>
      </w:pPr>
      <w:r>
        <w:rPr>
          <w:spacing w:val="-18"/>
        </w:rPr>
        <w:t>Arun</w:t>
      </w:r>
      <w:r>
        <w:rPr>
          <w:spacing w:val="25"/>
        </w:rPr>
        <w:t xml:space="preserve"> </w:t>
      </w:r>
      <w:r>
        <w:rPr>
          <w:spacing w:val="-18"/>
        </w:rPr>
        <w:t>Raghav</w:t>
      </w:r>
      <w:r>
        <w:rPr>
          <w:spacing w:val="22"/>
        </w:rPr>
        <w:t xml:space="preserve"> </w:t>
      </w:r>
      <w:r>
        <w:rPr>
          <w:spacing w:val="-18"/>
        </w:rPr>
        <w:t>M.</w:t>
      </w:r>
      <w:r>
        <w:rPr>
          <w:spacing w:val="9"/>
        </w:rPr>
        <w:t xml:space="preserve"> </w:t>
      </w:r>
      <w:r>
        <w:rPr>
          <w:spacing w:val="-18"/>
        </w:rPr>
        <w:t>Sridhar,</w:t>
      </w:r>
      <w:r>
        <w:rPr>
          <w:spacing w:val="20"/>
          <w:w w:val="101"/>
        </w:rPr>
        <w:t xml:space="preserve"> </w:t>
      </w:r>
      <w:r>
        <w:rPr>
          <w:spacing w:val="-18"/>
        </w:rPr>
        <w:t>MBBS,</w:t>
      </w:r>
      <w:r>
        <w:rPr>
          <w:spacing w:val="21"/>
          <w:w w:val="101"/>
        </w:rPr>
        <w:t xml:space="preserve"> </w:t>
      </w:r>
      <w:r>
        <w:rPr>
          <w:spacing w:val="-18"/>
        </w:rPr>
        <w:t>MPH,</w:t>
      </w:r>
      <w:hyperlink w:history="true" w:anchor="bookmark1">
        <w:r>
          <w:rPr>
            <w:sz w:val="15"/>
            <w:szCs w:val="15"/>
            <w:color w:val="0D7FAC"/>
            <w:spacing w:val="12"/>
            <w:position w:val="10"/>
          </w:rPr>
          <w:t>2</w:t>
        </w:r>
      </w:hyperlink>
      <w:r>
        <w:rPr>
          <w:sz w:val="15"/>
          <w:szCs w:val="15"/>
          <w:spacing w:val="12"/>
          <w:position w:val="10"/>
        </w:rPr>
        <w:t>,</w:t>
      </w:r>
      <w:r>
        <w:rPr>
          <w:sz w:val="15"/>
          <w:szCs w:val="15"/>
          <w:spacing w:val="-22"/>
          <w:position w:val="10"/>
        </w:rPr>
        <w:t xml:space="preserve"> </w:t>
      </w:r>
      <w:r>
        <w:rPr>
          <w:color w:val="0D7FAC"/>
          <w:spacing w:val="12"/>
        </w:rPr>
        <w:t>*</w:t>
      </w:r>
      <w:r>
        <w:rPr>
          <w:color w:val="0D7FAC"/>
          <w:spacing w:val="23"/>
        </w:rPr>
        <w:t xml:space="preserve"> </w:t>
      </w:r>
      <w:r>
        <w:rPr>
          <w:spacing w:val="-22"/>
        </w:rPr>
        <w:t>Uma</w:t>
      </w:r>
      <w:r>
        <w:rPr>
          <w:spacing w:val="24"/>
        </w:rPr>
        <w:t xml:space="preserve"> </w:t>
      </w:r>
      <w:r>
        <w:rPr>
          <w:spacing w:val="-22"/>
        </w:rPr>
        <w:t>N.</w:t>
      </w:r>
      <w:r>
        <w:rPr>
          <w:spacing w:val="9"/>
        </w:rPr>
        <w:t xml:space="preserve"> </w:t>
      </w:r>
      <w:r>
        <w:rPr>
          <w:spacing w:val="-22"/>
        </w:rPr>
        <w:t>Srivatsa,</w:t>
      </w:r>
      <w:r>
        <w:rPr>
          <w:spacing w:val="20"/>
        </w:rPr>
        <w:t xml:space="preserve"> </w:t>
      </w:r>
      <w:r>
        <w:rPr>
          <w:spacing w:val="-22"/>
        </w:rPr>
        <w:t>MBBS,</w:t>
      </w:r>
      <w:r>
        <w:rPr>
          <w:spacing w:val="22"/>
        </w:rPr>
        <w:t xml:space="preserve"> </w:t>
      </w:r>
      <w:r>
        <w:rPr>
          <w:spacing w:val="-22"/>
        </w:rPr>
        <w:t>MS,</w:t>
      </w:r>
      <w:r>
        <w:rPr>
          <w:spacing w:val="26"/>
          <w:w w:val="101"/>
        </w:rPr>
        <w:t xml:space="preserve"> </w:t>
      </w:r>
      <w:r>
        <w:rPr>
          <w:spacing w:val="-23"/>
        </w:rPr>
        <w:t>FHRS,</w:t>
      </w:r>
      <w:hyperlink w:history="true" w:anchor="bookmark1">
        <w:r>
          <w:rPr>
            <w:sz w:val="15"/>
            <w:szCs w:val="15"/>
            <w:color w:val="0D7FAC"/>
            <w:spacing w:val="8"/>
            <w:position w:val="10"/>
          </w:rPr>
          <w:t>45</w:t>
        </w:r>
      </w:hyperlink>
      <w:r>
        <w:rPr>
          <w:sz w:val="15"/>
          <w:szCs w:val="15"/>
          <w:spacing w:val="8"/>
          <w:position w:val="10"/>
        </w:rPr>
        <w:t>,</w:t>
      </w:r>
      <w:r>
        <w:rPr>
          <w:sz w:val="15"/>
          <w:szCs w:val="15"/>
          <w:spacing w:val="-20"/>
          <w:position w:val="10"/>
        </w:rPr>
        <w:t xml:space="preserve"> </w:t>
      </w:r>
      <w:r>
        <w:rPr>
          <w:color w:val="0D7FAC"/>
          <w:spacing w:val="8"/>
        </w:rPr>
        <w:t>*</w:t>
      </w:r>
    </w:p>
    <w:p>
      <w:pPr>
        <w:pStyle w:val="BodyText"/>
        <w:ind w:left="575"/>
        <w:spacing w:before="1" w:line="239" w:lineRule="auto"/>
        <w:rPr/>
      </w:pPr>
      <w:r>
        <w:rPr>
          <w:spacing w:val="-22"/>
        </w:rPr>
        <w:t>Eric C. Stecker, MD, </w:t>
      </w:r>
      <w:r>
        <w:rPr>
          <w:spacing w:val="-23"/>
        </w:rPr>
        <w:t>MPH,</w:t>
      </w:r>
      <w:r>
        <w:rPr>
          <w:spacing w:val="6"/>
        </w:rPr>
        <w:t xml:space="preserve"> </w:t>
      </w:r>
      <w:r>
        <w:rPr>
          <w:spacing w:val="-23"/>
        </w:rPr>
        <w:t>FHRS,</w:t>
      </w:r>
      <w:r>
        <w:rPr>
          <w:spacing w:val="5"/>
        </w:rPr>
        <w:t xml:space="preserve"> </w:t>
      </w:r>
      <w:r>
        <w:rPr>
          <w:spacing w:val="-23"/>
        </w:rPr>
        <w:t>FACC,</w:t>
      </w:r>
      <w:hyperlink w:history="true" w:anchor="bookmark1">
        <w:r>
          <w:rPr>
            <w:sz w:val="15"/>
            <w:szCs w:val="15"/>
            <w:color w:val="0D7FAC"/>
            <w:spacing w:val="4"/>
            <w:position w:val="9"/>
          </w:rPr>
          <w:t>46</w:t>
        </w:r>
      </w:hyperlink>
      <w:r>
        <w:rPr>
          <w:sz w:val="15"/>
          <w:szCs w:val="15"/>
          <w:spacing w:val="4"/>
          <w:position w:val="9"/>
        </w:rPr>
        <w:t>,</w:t>
      </w:r>
      <w:r>
        <w:rPr>
          <w:sz w:val="15"/>
          <w:szCs w:val="15"/>
          <w:spacing w:val="-27"/>
          <w:position w:val="9"/>
        </w:rPr>
        <w:t xml:space="preserve"> </w:t>
      </w:r>
      <w:r>
        <w:rPr>
          <w:sz w:val="15"/>
          <w:szCs w:val="15"/>
          <w:color w:val="0D7FAC"/>
          <w:spacing w:val="4"/>
          <w:position w:val="9"/>
        </w:rPr>
        <w:t>‡‡</w:t>
      </w:r>
      <w:r>
        <w:rPr>
          <w:sz w:val="15"/>
          <w:szCs w:val="15"/>
          <w:color w:val="0D7FAC"/>
          <w:spacing w:val="9"/>
          <w:position w:val="9"/>
        </w:rPr>
        <w:t xml:space="preserve"> </w:t>
      </w:r>
      <w:r>
        <w:rPr>
          <w:spacing w:val="-15"/>
        </w:rPr>
        <w:t>Tanyanan Tanawuttiwat, MD, MPH, FHRS,</w:t>
      </w:r>
      <w:hyperlink w:history="true" w:anchor="bookmark1">
        <w:r>
          <w:rPr>
            <w:sz w:val="15"/>
            <w:szCs w:val="15"/>
            <w:color w:val="0D7FAC"/>
            <w:spacing w:val="10"/>
            <w:position w:val="9"/>
          </w:rPr>
          <w:t>47</w:t>
        </w:r>
      </w:hyperlink>
      <w:r>
        <w:rPr>
          <w:sz w:val="15"/>
          <w:szCs w:val="15"/>
          <w:spacing w:val="10"/>
          <w:position w:val="9"/>
        </w:rPr>
        <w:t>,</w:t>
      </w:r>
      <w:r>
        <w:rPr>
          <w:sz w:val="15"/>
          <w:szCs w:val="15"/>
          <w:spacing w:val="-21"/>
          <w:position w:val="9"/>
        </w:rPr>
        <w:t xml:space="preserve"> </w:t>
      </w:r>
      <w:r>
        <w:rPr>
          <w:color w:val="0D7FAC"/>
          <w:spacing w:val="10"/>
        </w:rPr>
        <w:t>*</w:t>
      </w:r>
    </w:p>
    <w:p>
      <w:pPr>
        <w:pStyle w:val="BodyText"/>
        <w:ind w:left="560"/>
        <w:spacing w:line="239" w:lineRule="auto"/>
        <w:rPr>
          <w:sz w:val="15"/>
          <w:szCs w:val="15"/>
        </w:rPr>
      </w:pPr>
      <w:r>
        <w:rPr>
          <w:spacing w:val="-21"/>
        </w:rPr>
        <w:t>W.</w:t>
      </w:r>
      <w:r>
        <w:rPr>
          <w:spacing w:val="25"/>
          <w:w w:val="101"/>
        </w:rPr>
        <w:t xml:space="preserve"> </w:t>
      </w:r>
      <w:r>
        <w:rPr>
          <w:spacing w:val="-21"/>
        </w:rPr>
        <w:t>H.</w:t>
      </w:r>
      <w:r>
        <w:rPr>
          <w:spacing w:val="12"/>
        </w:rPr>
        <w:t xml:space="preserve"> </w:t>
      </w:r>
      <w:r>
        <w:rPr>
          <w:spacing w:val="-21"/>
        </w:rPr>
        <w:t>Wilson</w:t>
      </w:r>
      <w:r>
        <w:rPr>
          <w:spacing w:val="9"/>
        </w:rPr>
        <w:t xml:space="preserve"> </w:t>
      </w:r>
      <w:r>
        <w:rPr>
          <w:spacing w:val="-21"/>
        </w:rPr>
        <w:t>Tang,</w:t>
      </w:r>
      <w:r>
        <w:rPr>
          <w:spacing w:val="21"/>
          <w:w w:val="101"/>
        </w:rPr>
        <w:t xml:space="preserve"> </w:t>
      </w:r>
      <w:r>
        <w:rPr>
          <w:spacing w:val="-21"/>
        </w:rPr>
        <w:t>MD,</w:t>
      </w:r>
      <w:r>
        <w:rPr>
          <w:spacing w:val="26"/>
        </w:rPr>
        <w:t xml:space="preserve"> </w:t>
      </w:r>
      <w:r>
        <w:rPr>
          <w:spacing w:val="-21"/>
        </w:rPr>
        <w:t>FHFSA,</w:t>
      </w:r>
      <w:hyperlink w:history="true" w:anchor="bookmark1">
        <w:r>
          <w:rPr>
            <w:sz w:val="15"/>
            <w:szCs w:val="15"/>
            <w:color w:val="0D7FAC"/>
            <w:spacing w:val="16"/>
            <w:position w:val="9"/>
          </w:rPr>
          <w:t>1</w:t>
        </w:r>
      </w:hyperlink>
      <w:r>
        <w:rPr>
          <w:sz w:val="15"/>
          <w:szCs w:val="15"/>
          <w:spacing w:val="16"/>
          <w:position w:val="9"/>
        </w:rPr>
        <w:t>,</w:t>
      </w:r>
      <w:r>
        <w:rPr>
          <w:sz w:val="15"/>
          <w:szCs w:val="15"/>
          <w:color w:val="0D7FAC"/>
          <w:spacing w:val="16"/>
          <w:position w:val="9"/>
        </w:rPr>
        <w:t>q</w:t>
      </w:r>
      <w:r>
        <w:rPr>
          <w:sz w:val="15"/>
          <w:szCs w:val="15"/>
          <w:color w:val="0D7FAC"/>
          <w:spacing w:val="38"/>
          <w:w w:val="101"/>
          <w:position w:val="9"/>
        </w:rPr>
        <w:t xml:space="preserve"> </w:t>
      </w:r>
      <w:r>
        <w:rPr>
          <w:spacing w:val="-17"/>
        </w:rPr>
        <w:t>Carlos</w:t>
      </w:r>
      <w:r>
        <w:rPr>
          <w:spacing w:val="10"/>
        </w:rPr>
        <w:t xml:space="preserve"> </w:t>
      </w:r>
      <w:r>
        <w:rPr>
          <w:spacing w:val="-17"/>
        </w:rPr>
        <w:t>Andres</w:t>
      </w:r>
      <w:r>
        <w:rPr>
          <w:spacing w:val="9"/>
        </w:rPr>
        <w:t xml:space="preserve"> </w:t>
      </w:r>
      <w:r>
        <w:rPr>
          <w:spacing w:val="-17"/>
        </w:rPr>
        <w:t>Tapias,</w:t>
      </w:r>
      <w:r>
        <w:rPr>
          <w:spacing w:val="20"/>
        </w:rPr>
        <w:t xml:space="preserve"> </w:t>
      </w:r>
      <w:r>
        <w:rPr>
          <w:spacing w:val="-17"/>
        </w:rPr>
        <w:t>MD,</w:t>
      </w:r>
      <w:hyperlink w:history="true" w:anchor="bookmark1">
        <w:r>
          <w:rPr>
            <w:sz w:val="15"/>
            <w:szCs w:val="15"/>
            <w:color w:val="0D7FAC"/>
            <w:spacing w:val="11"/>
            <w:w w:val="125"/>
            <w:position w:val="9"/>
          </w:rPr>
          <w:t>48</w:t>
        </w:r>
      </w:hyperlink>
      <w:r>
        <w:rPr>
          <w:sz w:val="15"/>
          <w:szCs w:val="15"/>
          <w:spacing w:val="11"/>
          <w:w w:val="125"/>
          <w:position w:val="9"/>
        </w:rPr>
        <w:t>,</w:t>
      </w:r>
      <w:r>
        <w:rPr>
          <w:sz w:val="15"/>
          <w:szCs w:val="15"/>
          <w:color w:val="0D7FAC"/>
          <w:spacing w:val="11"/>
          <w:w w:val="125"/>
          <w:position w:val="9"/>
        </w:rPr>
        <w:t>tt</w:t>
      </w:r>
    </w:p>
    <w:p>
      <w:pPr>
        <w:pStyle w:val="BodyText"/>
        <w:ind w:left="565"/>
        <w:rPr/>
      </w:pPr>
      <w:r>
        <w:rPr>
          <w:spacing w:val="-16"/>
        </w:rPr>
        <w:t>Cynthia</w:t>
      </w:r>
      <w:r>
        <w:rPr>
          <w:spacing w:val="23"/>
          <w:w w:val="101"/>
        </w:rPr>
        <w:t xml:space="preserve"> </w:t>
      </w:r>
      <w:r>
        <w:rPr>
          <w:spacing w:val="-16"/>
        </w:rPr>
        <w:t>M.</w:t>
      </w:r>
      <w:r>
        <w:rPr>
          <w:spacing w:val="9"/>
        </w:rPr>
        <w:t xml:space="preserve"> </w:t>
      </w:r>
      <w:r>
        <w:rPr>
          <w:spacing w:val="-16"/>
        </w:rPr>
        <w:t>Tracy,</w:t>
      </w:r>
      <w:r>
        <w:rPr>
          <w:spacing w:val="21"/>
        </w:rPr>
        <w:t xml:space="preserve"> </w:t>
      </w:r>
      <w:r>
        <w:rPr>
          <w:spacing w:val="-16"/>
        </w:rPr>
        <w:t>MD,</w:t>
      </w:r>
      <w:hyperlink w:history="true" w:anchor="bookmark1">
        <w:r>
          <w:rPr>
            <w:sz w:val="15"/>
            <w:szCs w:val="15"/>
            <w:color w:val="0D7FAC"/>
            <w:spacing w:val="9"/>
            <w:position w:val="9"/>
          </w:rPr>
          <w:t>49</w:t>
        </w:r>
      </w:hyperlink>
      <w:r>
        <w:rPr>
          <w:sz w:val="15"/>
          <w:szCs w:val="15"/>
          <w:spacing w:val="9"/>
          <w:position w:val="9"/>
        </w:rPr>
        <w:t>,</w:t>
      </w:r>
      <w:r>
        <w:rPr>
          <w:sz w:val="15"/>
          <w:szCs w:val="15"/>
          <w:spacing w:val="-21"/>
          <w:position w:val="9"/>
        </w:rPr>
        <w:t xml:space="preserve"> </w:t>
      </w:r>
      <w:r>
        <w:rPr>
          <w:color w:val="0D7FAC"/>
          <w:spacing w:val="9"/>
        </w:rPr>
        <w:t>*</w:t>
      </w:r>
      <w:r>
        <w:rPr>
          <w:color w:val="0D7FAC"/>
          <w:spacing w:val="16"/>
        </w:rPr>
        <w:t xml:space="preserve"> </w:t>
      </w:r>
      <w:r>
        <w:rPr>
          <w:spacing w:val="-24"/>
        </w:rPr>
        <w:t>Gaurav</w:t>
      </w:r>
      <w:r>
        <w:rPr>
          <w:spacing w:val="10"/>
        </w:rPr>
        <w:t xml:space="preserve"> </w:t>
      </w:r>
      <w:r>
        <w:rPr>
          <w:spacing w:val="-24"/>
        </w:rPr>
        <w:t>A.</w:t>
      </w:r>
      <w:r>
        <w:rPr>
          <w:spacing w:val="23"/>
        </w:rPr>
        <w:t xml:space="preserve"> </w:t>
      </w:r>
      <w:r>
        <w:rPr>
          <w:spacing w:val="-24"/>
        </w:rPr>
        <w:t>Upadhyay,</w:t>
      </w:r>
      <w:r>
        <w:rPr>
          <w:spacing w:val="21"/>
          <w:w w:val="101"/>
        </w:rPr>
        <w:t xml:space="preserve"> </w:t>
      </w:r>
      <w:r>
        <w:rPr>
          <w:spacing w:val="-24"/>
        </w:rPr>
        <w:t>MD,</w:t>
      </w:r>
      <w:r>
        <w:rPr>
          <w:spacing w:val="25"/>
          <w:w w:val="101"/>
        </w:rPr>
        <w:t xml:space="preserve"> </w:t>
      </w:r>
      <w:r>
        <w:rPr>
          <w:spacing w:val="-24"/>
        </w:rPr>
        <w:t>FHRS,</w:t>
      </w:r>
      <w:r>
        <w:rPr>
          <w:spacing w:val="27"/>
        </w:rPr>
        <w:t xml:space="preserve"> </w:t>
      </w:r>
      <w:r>
        <w:rPr>
          <w:spacing w:val="-24"/>
        </w:rPr>
        <w:t>FACC,</w:t>
      </w:r>
      <w:hyperlink w:history="true" w:anchor="bookmark1">
        <w:r>
          <w:rPr>
            <w:sz w:val="15"/>
            <w:szCs w:val="15"/>
            <w:color w:val="0D7FAC"/>
            <w:spacing w:val="12"/>
            <w:position w:val="9"/>
          </w:rPr>
          <w:t>50</w:t>
        </w:r>
      </w:hyperlink>
      <w:r>
        <w:rPr>
          <w:sz w:val="15"/>
          <w:szCs w:val="15"/>
          <w:spacing w:val="12"/>
          <w:position w:val="9"/>
        </w:rPr>
        <w:t>,</w:t>
      </w:r>
      <w:r>
        <w:rPr>
          <w:sz w:val="15"/>
          <w:szCs w:val="15"/>
          <w:spacing w:val="-21"/>
          <w:position w:val="9"/>
        </w:rPr>
        <w:t xml:space="preserve"> </w:t>
      </w:r>
      <w:r>
        <w:rPr>
          <w:color w:val="0D7FAC"/>
          <w:spacing w:val="12"/>
        </w:rPr>
        <w:t>*</w:t>
      </w:r>
    </w:p>
    <w:p>
      <w:pPr>
        <w:pStyle w:val="BodyText"/>
        <w:ind w:left="575" w:right="3260" w:hanging="3"/>
        <w:spacing w:before="1" w:line="230" w:lineRule="auto"/>
        <w:rPr/>
      </w:pPr>
      <w:r>
        <w:rPr>
          <w:spacing w:val="-22"/>
        </w:rPr>
        <w:t>Niraj</w:t>
      </w:r>
      <w:r>
        <w:rPr>
          <w:spacing w:val="10"/>
        </w:rPr>
        <w:t xml:space="preserve"> </w:t>
      </w:r>
      <w:r>
        <w:rPr>
          <w:spacing w:val="-22"/>
        </w:rPr>
        <w:t>Varma,</w:t>
      </w:r>
      <w:r>
        <w:rPr>
          <w:spacing w:val="21"/>
        </w:rPr>
        <w:t xml:space="preserve"> </w:t>
      </w:r>
      <w:r>
        <w:rPr>
          <w:spacing w:val="-22"/>
        </w:rPr>
        <w:t>MA,</w:t>
      </w:r>
      <w:r>
        <w:rPr>
          <w:spacing w:val="21"/>
        </w:rPr>
        <w:t xml:space="preserve"> </w:t>
      </w:r>
      <w:r>
        <w:rPr>
          <w:spacing w:val="-22"/>
        </w:rPr>
        <w:t>MD,</w:t>
      </w:r>
      <w:r>
        <w:rPr>
          <w:spacing w:val="26"/>
          <w:w w:val="101"/>
        </w:rPr>
        <w:t xml:space="preserve"> </w:t>
      </w:r>
      <w:r>
        <w:rPr>
          <w:spacing w:val="-22"/>
        </w:rPr>
        <w:t>PhD,</w:t>
      </w:r>
      <w:r>
        <w:rPr>
          <w:spacing w:val="26"/>
        </w:rPr>
        <w:t xml:space="preserve"> </w:t>
      </w:r>
      <w:r>
        <w:rPr>
          <w:spacing w:val="-22"/>
        </w:rPr>
        <w:t>FRCP,</w:t>
      </w:r>
      <w:hyperlink w:history="true" w:anchor="bookmark1">
        <w:r>
          <w:rPr>
            <w:sz w:val="15"/>
            <w:szCs w:val="15"/>
            <w:color w:val="0D7FAC"/>
            <w:spacing w:val="12"/>
            <w:position w:val="10"/>
          </w:rPr>
          <w:t>1</w:t>
        </w:r>
      </w:hyperlink>
      <w:r>
        <w:rPr>
          <w:sz w:val="15"/>
          <w:szCs w:val="15"/>
          <w:spacing w:val="12"/>
          <w:position w:val="10"/>
        </w:rPr>
        <w:t>,</w:t>
      </w:r>
      <w:r>
        <w:rPr>
          <w:sz w:val="15"/>
          <w:szCs w:val="15"/>
          <w:spacing w:val="-22"/>
          <w:position w:val="10"/>
        </w:rPr>
        <w:t xml:space="preserve"> </w:t>
      </w:r>
      <w:r>
        <w:rPr>
          <w:color w:val="0D7FAC"/>
          <w:spacing w:val="12"/>
        </w:rPr>
        <w:t>*</w:t>
      </w:r>
      <w:r>
        <w:rPr>
          <w:color w:val="0D7FAC"/>
          <w:spacing w:val="26"/>
        </w:rPr>
        <w:t xml:space="preserve"> </w:t>
      </w:r>
      <w:r>
        <w:rPr>
          <w:spacing w:val="-23"/>
        </w:rPr>
        <w:t>Kevin</w:t>
      </w:r>
      <w:r>
        <w:rPr>
          <w:spacing w:val="10"/>
        </w:rPr>
        <w:t xml:space="preserve"> </w:t>
      </w:r>
      <w:r>
        <w:rPr>
          <w:spacing w:val="-23"/>
        </w:rPr>
        <w:t>Vernooy,</w:t>
      </w:r>
      <w:r>
        <w:rPr>
          <w:spacing w:val="21"/>
          <w:w w:val="101"/>
        </w:rPr>
        <w:t xml:space="preserve"> </w:t>
      </w:r>
      <w:r>
        <w:rPr>
          <w:spacing w:val="-23"/>
        </w:rPr>
        <w:t>MD,</w:t>
      </w:r>
      <w:r>
        <w:rPr>
          <w:spacing w:val="25"/>
          <w:w w:val="101"/>
        </w:rPr>
        <w:t xml:space="preserve"> </w:t>
      </w:r>
      <w:r>
        <w:rPr>
          <w:spacing w:val="-23"/>
        </w:rPr>
        <w:t>PhD,</w:t>
      </w:r>
      <w:r>
        <w:rPr>
          <w:spacing w:val="27"/>
        </w:rPr>
        <w:t xml:space="preserve"> </w:t>
      </w:r>
      <w:r>
        <w:rPr>
          <w:spacing w:val="-23"/>
        </w:rPr>
        <w:t>F</w:t>
      </w:r>
      <w:r>
        <w:rPr>
          <w:spacing w:val="-24"/>
        </w:rPr>
        <w:t>ESC,</w:t>
      </w:r>
      <w:r>
        <w:rPr>
          <w:spacing w:val="26"/>
        </w:rPr>
        <w:t xml:space="preserve"> </w:t>
      </w:r>
      <w:r>
        <w:rPr>
          <w:spacing w:val="-24"/>
        </w:rPr>
        <w:t>FEHRA,</w:t>
      </w:r>
      <w:hyperlink w:history="true" w:anchor="bookmark1">
        <w:r>
          <w:rPr>
            <w:sz w:val="15"/>
            <w:szCs w:val="15"/>
            <w:color w:val="0D7FAC"/>
            <w:spacing w:val="8"/>
            <w:position w:val="10"/>
          </w:rPr>
          <w:t>51</w:t>
        </w:r>
      </w:hyperlink>
      <w:r>
        <w:rPr>
          <w:sz w:val="15"/>
          <w:szCs w:val="15"/>
          <w:spacing w:val="8"/>
          <w:position w:val="10"/>
        </w:rPr>
        <w:t>,</w:t>
      </w:r>
      <w:r>
        <w:rPr>
          <w:sz w:val="15"/>
          <w:szCs w:val="15"/>
          <w:spacing w:val="-21"/>
          <w:position w:val="10"/>
        </w:rPr>
        <w:t xml:space="preserve"> </w:t>
      </w:r>
      <w:r>
        <w:rPr>
          <w:color w:val="0D7FAC"/>
          <w:spacing w:val="8"/>
        </w:rPr>
        <w:t>*</w:t>
      </w:r>
      <w:r>
        <w:rPr>
          <w:color w:val="0D7FAC"/>
        </w:rPr>
        <w:t xml:space="preserve"> </w:t>
      </w:r>
      <w:r>
        <w:rPr>
          <w:spacing w:val="-16"/>
        </w:rPr>
        <w:t>Pugazhendhi</w:t>
      </w:r>
      <w:r>
        <w:rPr>
          <w:spacing w:val="11"/>
        </w:rPr>
        <w:t xml:space="preserve"> </w:t>
      </w:r>
      <w:r>
        <w:rPr>
          <w:spacing w:val="-16"/>
        </w:rPr>
        <w:t>Vijayaram</w:t>
      </w:r>
      <w:r>
        <w:rPr>
          <w:spacing w:val="-17"/>
        </w:rPr>
        <w:t>an,</w:t>
      </w:r>
      <w:r>
        <w:rPr>
          <w:spacing w:val="22"/>
        </w:rPr>
        <w:t xml:space="preserve"> </w:t>
      </w:r>
      <w:r>
        <w:rPr>
          <w:spacing w:val="-17"/>
        </w:rPr>
        <w:t>MD,</w:t>
      </w:r>
      <w:r>
        <w:rPr>
          <w:spacing w:val="26"/>
          <w:w w:val="101"/>
        </w:rPr>
        <w:t xml:space="preserve"> </w:t>
      </w:r>
      <w:r>
        <w:rPr>
          <w:spacing w:val="-17"/>
        </w:rPr>
        <w:t>FHRS,</w:t>
      </w:r>
      <w:hyperlink w:history="true" w:anchor="bookmark1">
        <w:r>
          <w:rPr>
            <w:sz w:val="15"/>
            <w:szCs w:val="15"/>
            <w:color w:val="0D7FAC"/>
            <w:spacing w:val="8"/>
            <w:position w:val="10"/>
          </w:rPr>
          <w:t>52</w:t>
        </w:r>
      </w:hyperlink>
      <w:r>
        <w:rPr>
          <w:sz w:val="15"/>
          <w:szCs w:val="15"/>
          <w:spacing w:val="8"/>
          <w:position w:val="10"/>
        </w:rPr>
        <w:t>,</w:t>
      </w:r>
      <w:r>
        <w:rPr>
          <w:sz w:val="15"/>
          <w:szCs w:val="15"/>
          <w:spacing w:val="-21"/>
          <w:position w:val="10"/>
        </w:rPr>
        <w:t xml:space="preserve"> </w:t>
      </w:r>
      <w:r>
        <w:rPr>
          <w:color w:val="0D7FAC"/>
          <w:spacing w:val="8"/>
        </w:rPr>
        <w:t>*</w:t>
      </w:r>
    </w:p>
    <w:p>
      <w:pPr>
        <w:pStyle w:val="BodyText"/>
        <w:ind w:left="575" w:right="3212" w:hanging="17"/>
        <w:spacing w:before="2" w:line="235" w:lineRule="auto"/>
        <w:rPr/>
      </w:pPr>
      <w:r>
        <w:rPr>
          <w:spacing w:val="-23"/>
          <w:w w:val="98"/>
        </w:rPr>
        <w:t>Sarah</w:t>
      </w:r>
      <w:r>
        <w:rPr>
          <w:spacing w:val="10"/>
        </w:rPr>
        <w:t xml:space="preserve"> </w:t>
      </w:r>
      <w:r>
        <w:rPr>
          <w:spacing w:val="-23"/>
          <w:w w:val="98"/>
        </w:rPr>
        <w:t>Ann</w:t>
      </w:r>
      <w:r>
        <w:rPr>
          <w:spacing w:val="11"/>
        </w:rPr>
        <w:t xml:space="preserve"> </w:t>
      </w:r>
      <w:r>
        <w:rPr>
          <w:spacing w:val="-23"/>
          <w:w w:val="98"/>
        </w:rPr>
        <w:t>Worsnick,</w:t>
      </w:r>
      <w:r>
        <w:rPr>
          <w:spacing w:val="27"/>
        </w:rPr>
        <w:t xml:space="preserve"> </w:t>
      </w:r>
      <w:r>
        <w:rPr>
          <w:spacing w:val="-23"/>
          <w:w w:val="98"/>
        </w:rPr>
        <w:t>PAC,</w:t>
      </w:r>
      <w:r>
        <w:rPr>
          <w:spacing w:val="26"/>
        </w:rPr>
        <w:t xml:space="preserve"> </w:t>
      </w:r>
      <w:r>
        <w:rPr>
          <w:spacing w:val="-23"/>
          <w:w w:val="98"/>
        </w:rPr>
        <w:t>FHRS,</w:t>
      </w:r>
      <w:r>
        <w:rPr>
          <w:spacing w:val="17"/>
        </w:rPr>
        <w:t xml:space="preserve"> </w:t>
      </w:r>
      <w:r>
        <w:rPr>
          <w:spacing w:val="-23"/>
          <w:w w:val="98"/>
        </w:rPr>
        <w:t>CEPS,</w:t>
      </w:r>
      <w:r>
        <w:rPr>
          <w:spacing w:val="16"/>
        </w:rPr>
        <w:t xml:space="preserve"> </w:t>
      </w:r>
      <w:r>
        <w:rPr>
          <w:spacing w:val="-23"/>
          <w:w w:val="98"/>
        </w:rPr>
        <w:t>CCDS,</w:t>
      </w:r>
      <w:hyperlink w:history="true" w:anchor="bookmark1">
        <w:r>
          <w:rPr>
            <w:sz w:val="15"/>
            <w:szCs w:val="15"/>
            <w:color w:val="0D7FAC"/>
            <w:spacing w:val="9"/>
            <w:position w:val="10"/>
          </w:rPr>
          <w:t>52</w:t>
        </w:r>
      </w:hyperlink>
      <w:r>
        <w:rPr>
          <w:sz w:val="15"/>
          <w:szCs w:val="15"/>
          <w:spacing w:val="9"/>
          <w:position w:val="10"/>
        </w:rPr>
        <w:t>,</w:t>
      </w:r>
      <w:r>
        <w:rPr>
          <w:sz w:val="15"/>
          <w:szCs w:val="15"/>
          <w:spacing w:val="-21"/>
          <w:position w:val="10"/>
        </w:rPr>
        <w:t xml:space="preserve"> </w:t>
      </w:r>
      <w:r>
        <w:rPr>
          <w:color w:val="0D7FAC"/>
          <w:spacing w:val="9"/>
        </w:rPr>
        <w:t>*</w:t>
      </w:r>
      <w:r>
        <w:rPr>
          <w:color w:val="0D7FAC"/>
          <w:spacing w:val="11"/>
        </w:rPr>
        <w:t xml:space="preserve"> </w:t>
      </w:r>
      <w:r>
        <w:rPr>
          <w:spacing w:val="-17"/>
        </w:rPr>
        <w:t>Wojciech</w:t>
      </w:r>
      <w:r>
        <w:rPr>
          <w:spacing w:val="10"/>
        </w:rPr>
        <w:t xml:space="preserve"> </w:t>
      </w:r>
      <w:r>
        <w:rPr>
          <w:spacing w:val="-17"/>
        </w:rPr>
        <w:t>Zareba,</w:t>
      </w:r>
      <w:r>
        <w:rPr>
          <w:spacing w:val="22"/>
        </w:rPr>
        <w:t xml:space="preserve"> </w:t>
      </w:r>
      <w:r>
        <w:rPr>
          <w:spacing w:val="-17"/>
        </w:rPr>
        <w:t>MD,</w:t>
      </w:r>
      <w:r>
        <w:rPr>
          <w:spacing w:val="26"/>
        </w:rPr>
        <w:t xml:space="preserve"> </w:t>
      </w:r>
      <w:r>
        <w:rPr>
          <w:spacing w:val="-17"/>
        </w:rPr>
        <w:t>PhD,</w:t>
      </w:r>
      <w:hyperlink w:history="true" w:anchor="bookmark1">
        <w:r>
          <w:rPr>
            <w:sz w:val="15"/>
            <w:szCs w:val="15"/>
            <w:color w:val="0D7FAC"/>
            <w:spacing w:val="13"/>
            <w:w w:val="111"/>
            <w:position w:val="10"/>
          </w:rPr>
          <w:t>30</w:t>
        </w:r>
      </w:hyperlink>
      <w:r>
        <w:rPr>
          <w:sz w:val="15"/>
          <w:szCs w:val="15"/>
          <w:spacing w:val="13"/>
          <w:w w:val="111"/>
          <w:position w:val="10"/>
        </w:rPr>
        <w:t>,</w:t>
      </w:r>
      <w:r>
        <w:rPr>
          <w:sz w:val="15"/>
          <w:szCs w:val="15"/>
          <w:color w:val="0D7FAC"/>
          <w:spacing w:val="13"/>
          <w:w w:val="111"/>
          <w:position w:val="10"/>
        </w:rPr>
        <w:t>t</w:t>
      </w:r>
      <w:r>
        <w:rPr>
          <w:sz w:val="15"/>
          <w:szCs w:val="15"/>
          <w:color w:val="0D7FAC"/>
          <w:position w:val="10"/>
        </w:rPr>
        <w:t xml:space="preserve"> </w:t>
      </w:r>
      <w:r>
        <w:rPr>
          <w:spacing w:val="-20"/>
        </w:rPr>
        <w:t>Emily</w:t>
      </w:r>
      <w:r>
        <w:rPr>
          <w:spacing w:val="28"/>
        </w:rPr>
        <w:t xml:space="preserve"> </w:t>
      </w:r>
      <w:r>
        <w:rPr>
          <w:spacing w:val="-20"/>
        </w:rPr>
        <w:t>P.</w:t>
      </w:r>
      <w:r>
        <w:rPr>
          <w:spacing w:val="9"/>
        </w:rPr>
        <w:t xml:space="preserve"> </w:t>
      </w:r>
      <w:r>
        <w:rPr>
          <w:spacing w:val="-20"/>
        </w:rPr>
        <w:t>Zeitler,</w:t>
      </w:r>
      <w:r>
        <w:rPr>
          <w:spacing w:val="22"/>
        </w:rPr>
        <w:t xml:space="preserve"> </w:t>
      </w:r>
      <w:r>
        <w:rPr>
          <w:spacing w:val="-20"/>
        </w:rPr>
        <w:t>MD,</w:t>
      </w:r>
      <w:r>
        <w:rPr>
          <w:spacing w:val="21"/>
          <w:w w:val="101"/>
        </w:rPr>
        <w:t xml:space="preserve"> </w:t>
      </w:r>
      <w:r>
        <w:rPr>
          <w:spacing w:val="-20"/>
        </w:rPr>
        <w:t>MHS,</w:t>
      </w:r>
      <w:r>
        <w:rPr>
          <w:spacing w:val="26"/>
        </w:rPr>
        <w:t xml:space="preserve"> </w:t>
      </w:r>
      <w:r>
        <w:rPr>
          <w:spacing w:val="-21"/>
        </w:rPr>
        <w:t>FHRS</w:t>
      </w:r>
      <w:hyperlink w:history="true" w:anchor="bookmark1">
        <w:r>
          <w:rPr>
            <w:sz w:val="15"/>
            <w:szCs w:val="15"/>
            <w:color w:val="0D7FAC"/>
            <w:spacing w:val="8"/>
            <w:position w:val="10"/>
          </w:rPr>
          <w:t>53</w:t>
        </w:r>
      </w:hyperlink>
      <w:r>
        <w:rPr>
          <w:sz w:val="15"/>
          <w:szCs w:val="15"/>
          <w:spacing w:val="8"/>
          <w:position w:val="10"/>
        </w:rPr>
        <w:t>,</w:t>
      </w:r>
      <w:r>
        <w:rPr>
          <w:sz w:val="15"/>
          <w:szCs w:val="15"/>
          <w:spacing w:val="-22"/>
          <w:position w:val="10"/>
        </w:rPr>
        <w:t xml:space="preserve"> </w:t>
      </w:r>
      <w:r>
        <w:rPr>
          <w:color w:val="0D7FAC"/>
          <w:spacing w:val="8"/>
        </w:rPr>
        <w:t>*</w:t>
      </w:r>
    </w:p>
    <w:p>
      <w:pPr>
        <w:ind w:left="8"/>
        <w:spacing w:before="33"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50</w:t>
      </w:r>
    </w:p>
    <w:p>
      <w:pPr>
        <w:pStyle w:val="BodyText"/>
        <w:ind w:left="570" w:right="2180" w:firstLine="2"/>
        <w:spacing w:before="43" w:line="247" w:lineRule="auto"/>
        <w:jc w:val="both"/>
        <w:rPr/>
      </w:pPr>
      <w:r>
        <w:pict>
          <v:shape id="_x0000_s10" style="position:absolute;margin-left:-0.596516pt;margin-top:-0.936357pt;mso-position-vertical-relative:text;mso-position-horizontal-relative:text;width:10.4pt;height:47.4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51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52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53</w:t>
                  </w:r>
                </w:p>
                <w:p>
                  <w:pPr>
                    <w:ind w:left="20"/>
                    <w:spacing w:line="206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0"/>
                    </w:rPr>
                    <w:t>5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4</w:t>
                  </w:r>
                </w:p>
              </w:txbxContent>
            </v:textbox>
          </v:shape>
        </w:pict>
      </w:r>
      <w:r>
        <w:rPr>
          <w:spacing w:val="-12"/>
        </w:rPr>
        <w:t>Document Reviewers: Nestor L</w:t>
      </w:r>
      <w:r>
        <w:rPr>
          <w:spacing w:val="-13"/>
        </w:rPr>
        <w:t>opez-Cabanillas, MD;</w:t>
      </w:r>
      <w:r>
        <w:rPr>
          <w:spacing w:val="7"/>
        </w:rPr>
        <w:t xml:space="preserve"> </w:t>
      </w:r>
      <w:r>
        <w:rPr>
          <w:spacing w:val="-13"/>
        </w:rPr>
        <w:t>Kenneth A.</w:t>
      </w:r>
      <w:r>
        <w:rPr>
          <w:spacing w:val="7"/>
        </w:rPr>
        <w:t xml:space="preserve"> </w:t>
      </w:r>
      <w:r>
        <w:rPr>
          <w:spacing w:val="-13"/>
        </w:rPr>
        <w:t>Ellenbogen, MD,</w:t>
      </w:r>
      <w:r>
        <w:rPr>
          <w:spacing w:val="7"/>
        </w:rPr>
        <w:t xml:space="preserve"> </w:t>
      </w:r>
      <w:r>
        <w:rPr>
          <w:spacing w:val="-13"/>
        </w:rPr>
        <w:t>FHRS; Wei</w:t>
      </w:r>
      <w:r>
        <w:rPr/>
        <w:t xml:space="preserve"> </w:t>
      </w:r>
      <w:r>
        <w:rPr>
          <w:spacing w:val="-17"/>
        </w:rPr>
        <w:t>Hua,</w:t>
      </w:r>
      <w:r>
        <w:rPr>
          <w:spacing w:val="21"/>
        </w:rPr>
        <w:t xml:space="preserve"> </w:t>
      </w:r>
      <w:r>
        <w:rPr>
          <w:spacing w:val="-17"/>
        </w:rPr>
        <w:t>MD,</w:t>
      </w:r>
      <w:r>
        <w:rPr>
          <w:spacing w:val="26"/>
          <w:w w:val="101"/>
        </w:rPr>
        <w:t xml:space="preserve"> </w:t>
      </w:r>
      <w:r>
        <w:rPr>
          <w:spacing w:val="-17"/>
        </w:rPr>
        <w:t>FHRS;</w:t>
      </w:r>
      <w:r>
        <w:rPr>
          <w:spacing w:val="9"/>
        </w:rPr>
        <w:t xml:space="preserve"> </w:t>
      </w:r>
      <w:r>
        <w:rPr>
          <w:spacing w:val="-17"/>
        </w:rPr>
        <w:t>Takanori</w:t>
      </w:r>
      <w:r>
        <w:rPr>
          <w:spacing w:val="14"/>
        </w:rPr>
        <w:t xml:space="preserve"> </w:t>
      </w:r>
      <w:r>
        <w:rPr>
          <w:spacing w:val="-17"/>
        </w:rPr>
        <w:t>Ikeda,</w:t>
      </w:r>
      <w:r>
        <w:rPr>
          <w:spacing w:val="21"/>
          <w:w w:val="101"/>
        </w:rPr>
        <w:t xml:space="preserve"> </w:t>
      </w:r>
      <w:r>
        <w:rPr>
          <w:spacing w:val="-17"/>
        </w:rPr>
        <w:t>MD,</w:t>
      </w:r>
      <w:r>
        <w:rPr>
          <w:spacing w:val="27"/>
        </w:rPr>
        <w:t xml:space="preserve"> </w:t>
      </w:r>
      <w:r>
        <w:rPr>
          <w:spacing w:val="-17"/>
        </w:rPr>
        <w:t>PhD; Judith</w:t>
      </w:r>
      <w:r>
        <w:rPr>
          <w:spacing w:val="10"/>
        </w:rPr>
        <w:t xml:space="preserve"> </w:t>
      </w:r>
      <w:r>
        <w:rPr>
          <w:spacing w:val="-17"/>
        </w:rPr>
        <w:t>A.</w:t>
      </w:r>
      <w:r>
        <w:rPr>
          <w:spacing w:val="21"/>
          <w:w w:val="101"/>
        </w:rPr>
        <w:t xml:space="preserve"> </w:t>
      </w:r>
      <w:r>
        <w:rPr>
          <w:spacing w:val="-17"/>
        </w:rPr>
        <w:t>Mackall,</w:t>
      </w:r>
      <w:r>
        <w:rPr>
          <w:spacing w:val="21"/>
          <w:w w:val="101"/>
        </w:rPr>
        <w:t xml:space="preserve"> </w:t>
      </w:r>
      <w:r>
        <w:rPr>
          <w:spacing w:val="-17"/>
        </w:rPr>
        <w:t>MD,</w:t>
      </w:r>
      <w:r>
        <w:rPr>
          <w:spacing w:val="26"/>
        </w:rPr>
        <w:t xml:space="preserve"> </w:t>
      </w:r>
      <w:r>
        <w:rPr>
          <w:spacing w:val="-17"/>
        </w:rPr>
        <w:t>FHRS;</w:t>
      </w:r>
      <w:r>
        <w:rPr>
          <w:spacing w:val="27"/>
        </w:rPr>
        <w:t xml:space="preserve"> </w:t>
      </w:r>
      <w:r>
        <w:rPr>
          <w:spacing w:val="-17"/>
        </w:rPr>
        <w:t>Pam</w:t>
      </w:r>
      <w:r>
        <w:rPr>
          <w:spacing w:val="-18"/>
        </w:rPr>
        <w:t>ela</w:t>
      </w:r>
      <w:r>
        <w:rPr>
          <w:spacing w:val="26"/>
        </w:rPr>
        <w:t xml:space="preserve"> </w:t>
      </w:r>
      <w:r>
        <w:rPr>
          <w:spacing w:val="-18"/>
        </w:rPr>
        <w:t>K.</w:t>
      </w:r>
      <w:r>
        <w:rPr>
          <w:spacing w:val="22"/>
        </w:rPr>
        <w:t xml:space="preserve"> </w:t>
      </w:r>
      <w:r>
        <w:rPr>
          <w:spacing w:val="-18"/>
        </w:rPr>
        <w:t>Mason,</w:t>
      </w:r>
      <w:r>
        <w:rPr/>
        <w:t xml:space="preserve"> </w:t>
      </w:r>
      <w:r>
        <w:rPr>
          <w:spacing w:val="-17"/>
        </w:rPr>
        <w:t>MD, FHRS; Christopher</w:t>
      </w:r>
      <w:r>
        <w:rPr>
          <w:spacing w:val="-5"/>
        </w:rPr>
        <w:t xml:space="preserve"> </w:t>
      </w:r>
      <w:r>
        <w:rPr>
          <w:spacing w:val="-17"/>
        </w:rPr>
        <w:t>J. McLeod, MBChB, PhD,</w:t>
      </w:r>
      <w:r>
        <w:rPr>
          <w:spacing w:val="4"/>
        </w:rPr>
        <w:t xml:space="preserve"> </w:t>
      </w:r>
      <w:r>
        <w:rPr>
          <w:spacing w:val="-17"/>
        </w:rPr>
        <w:t>FHRS; Theofanie Mela,</w:t>
      </w:r>
      <w:r>
        <w:rPr>
          <w:spacing w:val="-2"/>
        </w:rPr>
        <w:t xml:space="preserve"> </w:t>
      </w:r>
      <w:r>
        <w:rPr>
          <w:spacing w:val="-17"/>
        </w:rPr>
        <w:t>MD;</w:t>
      </w:r>
      <w:r>
        <w:rPr>
          <w:spacing w:val="-19"/>
        </w:rPr>
        <w:t xml:space="preserve"> </w:t>
      </w:r>
      <w:r>
        <w:rPr>
          <w:spacing w:val="-17"/>
        </w:rPr>
        <w:t>Jeremy</w:t>
      </w:r>
      <w:r>
        <w:rPr>
          <w:spacing w:val="4"/>
        </w:rPr>
        <w:t xml:space="preserve"> </w:t>
      </w:r>
      <w:r>
        <w:rPr>
          <w:spacing w:val="-17"/>
        </w:rPr>
        <w:t>P.</w:t>
      </w:r>
      <w:r>
        <w:rPr>
          <w:spacing w:val="-2"/>
        </w:rPr>
        <w:t xml:space="preserve"> </w:t>
      </w:r>
      <w:r>
        <w:rPr>
          <w:spacing w:val="-17"/>
        </w:rPr>
        <w:t>Moore,</w:t>
      </w:r>
      <w:r>
        <w:rPr/>
        <w:t xml:space="preserve"> </w:t>
      </w:r>
      <w:r>
        <w:rPr>
          <w:spacing w:val="-24"/>
          <w:w w:val="97"/>
        </w:rPr>
        <w:t>MD,</w:t>
      </w:r>
      <w:r>
        <w:rPr>
          <w:spacing w:val="20"/>
          <w:w w:val="101"/>
        </w:rPr>
        <w:t xml:space="preserve"> </w:t>
      </w:r>
      <w:r>
        <w:rPr>
          <w:spacing w:val="-24"/>
          <w:w w:val="97"/>
        </w:rPr>
        <w:t>MS,</w:t>
      </w:r>
      <w:r>
        <w:rPr>
          <w:spacing w:val="26"/>
        </w:rPr>
        <w:t xml:space="preserve"> </w:t>
      </w:r>
      <w:r>
        <w:rPr>
          <w:spacing w:val="-24"/>
          <w:w w:val="97"/>
        </w:rPr>
        <w:t>FHRS,</w:t>
      </w:r>
      <w:r>
        <w:rPr>
          <w:spacing w:val="17"/>
        </w:rPr>
        <w:t xml:space="preserve"> </w:t>
      </w:r>
      <w:r>
        <w:rPr>
          <w:spacing w:val="-24"/>
          <w:w w:val="97"/>
        </w:rPr>
        <w:t>CCDS,</w:t>
      </w:r>
      <w:r>
        <w:rPr>
          <w:spacing w:val="16"/>
        </w:rPr>
        <w:t xml:space="preserve"> </w:t>
      </w:r>
      <w:r>
        <w:rPr>
          <w:spacing w:val="-24"/>
          <w:w w:val="97"/>
        </w:rPr>
        <w:t>CEPS-P</w:t>
      </w:r>
      <w:r>
        <w:rPr>
          <w:spacing w:val="-25"/>
          <w:w w:val="97"/>
        </w:rPr>
        <w:t>;</w:t>
      </w:r>
      <w:r>
        <w:rPr>
          <w:spacing w:val="26"/>
        </w:rPr>
        <w:t xml:space="preserve"> </w:t>
      </w:r>
      <w:r>
        <w:rPr>
          <w:spacing w:val="-25"/>
          <w:w w:val="97"/>
        </w:rPr>
        <w:t>Laurel</w:t>
      </w:r>
      <w:r>
        <w:rPr>
          <w:spacing w:val="22"/>
        </w:rPr>
        <w:t xml:space="preserve"> </w:t>
      </w:r>
      <w:r>
        <w:rPr>
          <w:spacing w:val="-25"/>
          <w:w w:val="97"/>
        </w:rPr>
        <w:t>Kay</w:t>
      </w:r>
      <w:r>
        <w:rPr>
          <w:spacing w:val="25"/>
        </w:rPr>
        <w:t xml:space="preserve"> </w:t>
      </w:r>
      <w:r>
        <w:rPr>
          <w:spacing w:val="-25"/>
          <w:w w:val="97"/>
        </w:rPr>
        <w:t>Racenet,</w:t>
      </w:r>
      <w:r>
        <w:rPr>
          <w:spacing w:val="21"/>
        </w:rPr>
        <w:t xml:space="preserve"> </w:t>
      </w:r>
      <w:r>
        <w:rPr>
          <w:spacing w:val="-25"/>
          <w:w w:val="97"/>
        </w:rPr>
        <w:t>MSN,</w:t>
      </w:r>
      <w:r>
        <w:rPr>
          <w:spacing w:val="27"/>
        </w:rPr>
        <w:t xml:space="preserve"> </w:t>
      </w:r>
      <w:r>
        <w:rPr>
          <w:spacing w:val="-25"/>
          <w:w w:val="97"/>
        </w:rPr>
        <w:t>FNP,</w:t>
      </w:r>
      <w:r>
        <w:rPr>
          <w:spacing w:val="27"/>
        </w:rPr>
        <w:t xml:space="preserve"> </w:t>
      </w:r>
      <w:r>
        <w:rPr>
          <w:spacing w:val="-25"/>
          <w:w w:val="97"/>
        </w:rPr>
        <w:t>FHRS,</w:t>
      </w:r>
      <w:r>
        <w:rPr>
          <w:spacing w:val="15"/>
          <w:w w:val="101"/>
        </w:rPr>
        <w:t xml:space="preserve"> </w:t>
      </w:r>
      <w:r>
        <w:rPr>
          <w:spacing w:val="-25"/>
          <w:w w:val="97"/>
        </w:rPr>
        <w:t>CEPS,</w:t>
      </w:r>
      <w:r>
        <w:rPr>
          <w:spacing w:val="17"/>
        </w:rPr>
        <w:t xml:space="preserve"> </w:t>
      </w:r>
      <w:r>
        <w:rPr>
          <w:spacing w:val="-25"/>
          <w:w w:val="97"/>
        </w:rPr>
        <w:t>CCDS</w:t>
      </w:r>
    </w:p>
    <w:p>
      <w:pPr>
        <w:ind w:left="554" w:right="705"/>
        <w:spacing w:before="261" w:line="19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8"/>
          <w:position w:val="8"/>
        </w:rPr>
        <w:t>1</w:t>
      </w:r>
      <w:r>
        <w:rPr>
          <w:rFonts w:ascii="Times New Roman" w:hAnsi="Times New Roman" w:eastAsia="Times New Roman" w:cs="Times New Roman"/>
          <w:sz w:val="19"/>
          <w:szCs w:val="19"/>
        </w:rPr>
        <w:t>Cleveland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Clinic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Cleveland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Ohio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, </w:t>
      </w:r>
      <w:r>
        <w:rPr>
          <w:rFonts w:ascii="Malgun Gothic" w:hAnsi="Malgun Gothic" w:eastAsia="Malgun Gothic" w:cs="Malgun Gothic"/>
          <w:sz w:val="13"/>
          <w:szCs w:val="13"/>
          <w:spacing w:val="8"/>
          <w:position w:val="8"/>
        </w:rPr>
        <w:t>2</w:t>
      </w:r>
      <w:r>
        <w:rPr>
          <w:rFonts w:ascii="Malgun Gothic" w:hAnsi="Malgun Gothic" w:eastAsia="Malgun Gothic" w:cs="Malgun Gothic"/>
          <w:sz w:val="13"/>
          <w:szCs w:val="13"/>
          <w:spacing w:val="-23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University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Washington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Seattle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Washington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, </w:t>
      </w:r>
      <w:r>
        <w:rPr>
          <w:rFonts w:ascii="Malgun Gothic" w:hAnsi="Malgun Gothic" w:eastAsia="Malgun Gothic" w:cs="Malgun Gothic"/>
          <w:sz w:val="13"/>
          <w:szCs w:val="13"/>
          <w:spacing w:val="8"/>
          <w:position w:val="8"/>
        </w:rPr>
        <w:t>3</w:t>
      </w:r>
      <w:r>
        <w:rPr>
          <w:rFonts w:ascii="Malgun Gothic" w:hAnsi="Malgun Gothic" w:eastAsia="Malgun Gothic" w:cs="Malgun Gothic"/>
          <w:sz w:val="13"/>
          <w:szCs w:val="13"/>
          <w:spacing w:val="-26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University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Hong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Kong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Hong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Kong, China, </w:t>
      </w:r>
      <w:r>
        <w:rPr>
          <w:rFonts w:ascii="Malgun Gothic" w:hAnsi="Malgun Gothic" w:eastAsia="Malgun Gothic" w:cs="Malgun Gothic"/>
          <w:sz w:val="13"/>
          <w:szCs w:val="13"/>
          <w:spacing w:val="3"/>
          <w:position w:val="8"/>
        </w:rPr>
        <w:t>4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Hospital SOS C</w:t>
      </w:r>
      <w:r>
        <w:rPr>
          <w:sz w:val="19"/>
          <w:szCs w:val="19"/>
          <w:position w:val="-2"/>
        </w:rPr>
        <w:drawing>
          <wp:inline distT="0" distB="0" distL="0" distR="0">
            <wp:extent cx="60352" cy="137026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352" cy="137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rdio, Florianópolis, Brazil, </w:t>
      </w:r>
      <w:r>
        <w:rPr>
          <w:rFonts w:ascii="Malgun Gothic" w:hAnsi="Malgun Gothic" w:eastAsia="Malgun Gothic" w:cs="Malgun Gothic"/>
          <w:sz w:val="13"/>
          <w:szCs w:val="13"/>
          <w:spacing w:val="3"/>
          <w:position w:val="8"/>
        </w:rPr>
        <w:t>5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Duke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University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Medical Center,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Durham,</w:t>
      </w:r>
    </w:p>
    <w:p>
      <w:pPr>
        <w:pStyle w:val="BodyText"/>
        <w:spacing w:line="389" w:lineRule="auto"/>
        <w:rPr>
          <w:sz w:val="21"/>
        </w:rPr>
      </w:pPr>
      <w:r/>
    </w:p>
    <w:p>
      <w:pPr>
        <w:ind w:left="558" w:right="4317" w:firstLine="11"/>
        <w:spacing w:before="65" w:line="190" w:lineRule="auto"/>
        <w:jc w:val="both"/>
        <w:rPr>
          <w:rFonts w:ascii="Malgun Gothic" w:hAnsi="Malgun Gothic" w:eastAsia="Malgun Gothic" w:cs="Malgun Gothic"/>
          <w:sz w:val="15"/>
          <w:szCs w:val="15"/>
        </w:rPr>
      </w:pPr>
      <w:r>
        <w:pict>
          <v:shape id="_x0000_s12" style="position:absolute;margin-left:386.258pt;margin-top:2.2597pt;mso-position-vertical-relative:text;mso-position-horizontal-relative:text;width:145.1pt;height:12.3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0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hyperlink w:history="true" r:id="rId6"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color w:val="0D7FAC"/>
                        <w:spacing w:val="-4"/>
                      </w:rPr>
                      <w:t>https://doi.org/10.1016/j.hrthm.2023.03.1538</w:t>
                    </w:r>
                  </w:hyperlink>
                </w:p>
              </w:txbxContent>
            </v:textbox>
          </v:shape>
        </w:pic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1547-5271/$-see front matter © 2023 Heart Rhythm Society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, the Asia Paciﬁc Heart Rhythm Society,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and the Latin American Heart Rhythm Society published b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y Elsevier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Inc and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Wiley.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This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is an open</w:t>
      </w:r>
      <w:r>
        <w:rPr>
          <w:rFonts w:ascii="Malgun Gothic" w:hAnsi="Malgun Gothic" w:eastAsia="Malgun Gothic" w:cs="Malgun Gothic"/>
          <w:sz w:val="15"/>
          <w:szCs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access article under the CC BY-NC-ND license (</w:t>
      </w:r>
      <w:hyperlink w:history="true" r:id="rId7"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-4"/>
          </w:rPr>
          <w:t>http://creativecommons.org/licen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-5"/>
          </w:rPr>
          <w:t>ses/by-nc-nd/4.0/</w:t>
        </w:r>
      </w:hyperlink>
      <w:r>
        <w:rPr>
          <w:rFonts w:ascii="Malgun Gothic" w:hAnsi="Malgun Gothic" w:eastAsia="Malgun Gothic" w:cs="Malgun Gothic"/>
          <w:sz w:val="15"/>
          <w:szCs w:val="15"/>
          <w:spacing w:val="-5"/>
        </w:rPr>
        <w:t>).</w:t>
      </w:r>
    </w:p>
    <w:p>
      <w:pPr>
        <w:ind w:left="3097"/>
        <w:spacing w:before="86" w:line="17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</w:rPr>
        <w:t>PGL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 xml:space="preserve"> 5.6.0</w:t>
      </w:r>
      <w:r>
        <w:rPr>
          <w:rFonts w:ascii="Microsoft YaHei" w:hAnsi="Microsoft YaHei" w:eastAsia="Microsoft YaHei" w:cs="Microsoft YaHei"/>
          <w:sz w:val="15"/>
          <w:szCs w:val="15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DTD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 xml:space="preserve">  ■</w:t>
      </w:r>
      <w:r>
        <w:rPr>
          <w:rFonts w:ascii="Microsoft YaHei" w:hAnsi="Microsoft YaHei" w:eastAsia="Microsoft YaHei" w:cs="Microsoft YaHei"/>
          <w:sz w:val="15"/>
          <w:szCs w:val="15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HRTHM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9841_</w:t>
      </w:r>
      <w:r>
        <w:rPr>
          <w:rFonts w:ascii="Microsoft YaHei" w:hAnsi="Microsoft YaHei" w:eastAsia="Microsoft YaHei" w:cs="Microsoft YaHei"/>
          <w:sz w:val="15"/>
          <w:szCs w:val="15"/>
        </w:rPr>
        <w:t>proof</w:t>
      </w:r>
      <w:r>
        <w:rPr>
          <w:rFonts w:ascii="Microsoft YaHei" w:hAnsi="Microsoft YaHei" w:eastAsia="Microsoft YaHei" w:cs="Microsoft YaHei"/>
          <w:sz w:val="15"/>
          <w:szCs w:val="15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■  13</w:t>
      </w:r>
      <w:r>
        <w:rPr>
          <w:rFonts w:ascii="Microsoft YaHei" w:hAnsi="Microsoft YaHei" w:eastAsia="Microsoft YaHei" w:cs="Microsoft YaHei"/>
          <w:sz w:val="15"/>
          <w:szCs w:val="15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May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2023  ■ 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1:53 pm  ■  ce</w:t>
      </w:r>
    </w:p>
    <w:p>
      <w:pPr>
        <w:spacing w:line="174" w:lineRule="auto"/>
        <w:sectPr>
          <w:headerReference w:type="default" r:id="rId1"/>
          <w:footerReference w:type="default" r:id="rId2"/>
          <w:pgSz w:w="11520" w:h="15480"/>
          <w:pgMar w:top="1" w:right="33" w:bottom="1" w:left="186" w:header="0" w:footer="0" w:gutter="0"/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ind w:firstLine="529"/>
        <w:spacing w:line="368" w:lineRule="exact"/>
        <w:rPr/>
      </w:pPr>
      <w:r>
        <w:rPr>
          <w:position w:val="-7"/>
        </w:rPr>
        <w:drawing>
          <wp:inline distT="0" distB="0" distL="0" distR="0">
            <wp:extent cx="6375603" cy="233895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5603" cy="23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43"/>
        <w:spacing w:before="200" w:line="233" w:lineRule="exact"/>
        <w:rPr>
          <w:sz w:val="19"/>
          <w:szCs w:val="19"/>
        </w:rPr>
      </w:pPr>
      <w:r>
        <w:pict>
          <v:shape id="_x0000_s18" style="position:absolute;margin-left:26.477pt;margin-top:23.131pt;mso-position-vertical-relative:text;mso-position-horizontal-relative:text;width:502.1pt;height:0.55pt;z-index:251667456;" fillcolor="#000000" filled="true" strokecolor="#000000" strokeweight="0.00pt" coordsize="10042,11" coordorigin="0,0" path="m10041,10l0,10l0,0l10041,0e">
            <v:stroke endcap="round" miterlimit="0"/>
          </v:shape>
        </w:pict>
      </w:r>
      <w:r>
        <w:rPr>
          <w:sz w:val="19"/>
          <w:szCs w:val="19"/>
          <w:spacing w:val="-10"/>
          <w:position w:val="2"/>
        </w:rPr>
        <w:t>2</w:t>
      </w:r>
      <w:r>
        <w:rPr>
          <w:sz w:val="19"/>
          <w:szCs w:val="19"/>
          <w:spacing w:val="1"/>
          <w:position w:val="2"/>
        </w:rPr>
        <w:t xml:space="preserve">                                               </w:t>
      </w:r>
      <w:r>
        <w:rPr>
          <w:sz w:val="19"/>
          <w:szCs w:val="19"/>
          <w:position w:val="2"/>
        </w:rPr>
        <w:t xml:space="preserve">                                                                                        </w:t>
      </w:r>
      <w:r>
        <w:rPr>
          <w:sz w:val="19"/>
          <w:szCs w:val="19"/>
          <w:spacing w:val="-10"/>
          <w:position w:val="2"/>
        </w:rPr>
        <w:t>Heart</w:t>
      </w:r>
      <w:r>
        <w:rPr>
          <w:sz w:val="19"/>
          <w:szCs w:val="19"/>
          <w:spacing w:val="20"/>
          <w:w w:val="101"/>
          <w:position w:val="2"/>
        </w:rPr>
        <w:t xml:space="preserve"> </w:t>
      </w:r>
      <w:r>
        <w:rPr>
          <w:sz w:val="19"/>
          <w:szCs w:val="19"/>
          <w:spacing w:val="-10"/>
          <w:position w:val="2"/>
        </w:rPr>
        <w:t>Rhythm,</w:t>
      </w:r>
      <w:r>
        <w:rPr>
          <w:sz w:val="19"/>
          <w:szCs w:val="19"/>
          <w:spacing w:val="7"/>
          <w:position w:val="2"/>
        </w:rPr>
        <w:t xml:space="preserve"> </w:t>
      </w:r>
      <w:r>
        <w:rPr>
          <w:sz w:val="19"/>
          <w:szCs w:val="19"/>
          <w:spacing w:val="-10"/>
          <w:position w:val="2"/>
        </w:rPr>
        <w:t>Vol</w:t>
      </w:r>
      <w:r>
        <w:rPr>
          <w:sz w:val="19"/>
          <w:szCs w:val="19"/>
          <w:spacing w:val="18"/>
          <w:position w:val="2"/>
        </w:rPr>
        <w:t xml:space="preserve"> </w:t>
      </w:r>
      <w:r>
        <w:rPr>
          <w:sz w:val="9"/>
          <w:szCs w:val="9"/>
          <w:spacing w:val="13"/>
          <w:position w:val="2"/>
        </w:rPr>
        <w:t>-</w:t>
      </w:r>
      <w:r>
        <w:rPr>
          <w:sz w:val="19"/>
          <w:szCs w:val="19"/>
          <w:spacing w:val="13"/>
          <w:position w:val="2"/>
        </w:rPr>
        <w:t>,</w:t>
      </w:r>
      <w:r>
        <w:rPr>
          <w:sz w:val="19"/>
          <w:szCs w:val="19"/>
          <w:spacing w:val="19"/>
          <w:position w:val="2"/>
        </w:rPr>
        <w:t xml:space="preserve"> </w:t>
      </w:r>
      <w:r>
        <w:rPr>
          <w:sz w:val="19"/>
          <w:szCs w:val="19"/>
          <w:position w:val="2"/>
        </w:rPr>
        <w:t>No</w:t>
      </w:r>
      <w:r>
        <w:rPr>
          <w:sz w:val="19"/>
          <w:szCs w:val="19"/>
          <w:spacing w:val="20"/>
          <w:w w:val="101"/>
          <w:position w:val="2"/>
        </w:rPr>
        <w:t xml:space="preserve"> </w:t>
      </w:r>
      <w:r>
        <w:rPr>
          <w:sz w:val="9"/>
          <w:szCs w:val="9"/>
          <w:spacing w:val="13"/>
          <w:position w:val="2"/>
        </w:rPr>
        <w:t>-</w:t>
      </w:r>
      <w:r>
        <w:rPr>
          <w:sz w:val="19"/>
          <w:szCs w:val="19"/>
          <w:spacing w:val="13"/>
          <w:position w:val="2"/>
        </w:rPr>
        <w:t>,</w:t>
      </w:r>
      <w:r>
        <w:rPr>
          <w:sz w:val="19"/>
          <w:szCs w:val="19"/>
          <w:spacing w:val="20"/>
          <w:w w:val="101"/>
          <w:position w:val="2"/>
        </w:rPr>
        <w:t xml:space="preserve"> </w:t>
      </w:r>
      <w:r>
        <w:rPr>
          <w:sz w:val="9"/>
          <w:szCs w:val="9"/>
          <w:spacing w:val="13"/>
          <w:position w:val="2"/>
        </w:rPr>
        <w:t>-</w:t>
      </w:r>
      <w:r>
        <w:rPr>
          <w:sz w:val="9"/>
          <w:szCs w:val="9"/>
          <w:spacing w:val="9"/>
          <w:w w:val="103"/>
          <w:position w:val="2"/>
        </w:rPr>
        <w:t xml:space="preserve">  </w:t>
      </w:r>
      <w:r>
        <w:rPr>
          <w:sz w:val="19"/>
          <w:szCs w:val="19"/>
          <w:spacing w:val="13"/>
          <w:position w:val="2"/>
        </w:rPr>
        <w:t>2023</w:t>
      </w:r>
    </w:p>
    <w:p>
      <w:pPr>
        <w:ind w:left="527" w:right="2619" w:hanging="2"/>
        <w:spacing w:before="230" w:line="189" w:lineRule="auto"/>
        <w:rPr>
          <w:rFonts w:ascii="Times New Roman" w:hAnsi="Times New Roman" w:eastAsia="Times New Roman" w:cs="Times New Roman"/>
          <w:sz w:val="19"/>
          <w:szCs w:val="19"/>
        </w:rPr>
      </w:pPr>
      <w:r>
        <w:pict>
          <v:shape id="_x0000_s20" style="position:absolute;margin-left:549.656pt;margin-top:12.8768pt;mso-position-vertical-relative:text;mso-position-horizontal-relative:text;width:15.2pt;height:385.6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20" w:line="181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172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173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5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>7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7"/>
                    </w:rPr>
                    <w:t>4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175</w:t>
                  </w:r>
                </w:p>
                <w:p>
                  <w:pPr>
                    <w:ind w:right="2"/>
                    <w:spacing w:line="181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17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0"/>
                    </w:rPr>
                    <w:t>6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177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7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8</w:t>
                  </w:r>
                </w:p>
                <w:p>
                  <w:pPr>
                    <w:ind w:right="2"/>
                    <w:spacing w:line="181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179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8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0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181</w:t>
                  </w:r>
                </w:p>
                <w:p>
                  <w:pPr>
                    <w:ind w:right="2"/>
                    <w:spacing w:line="181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182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183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5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>8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7"/>
                    </w:rPr>
                    <w:t>4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185</w:t>
                  </w:r>
                </w:p>
                <w:p>
                  <w:pPr>
                    <w:ind w:right="2"/>
                    <w:spacing w:line="181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18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0"/>
                    </w:rPr>
                    <w:t>6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187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8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8</w:t>
                  </w:r>
                </w:p>
                <w:p>
                  <w:pPr>
                    <w:ind w:right="2"/>
                    <w:spacing w:line="181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189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9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0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191</w:t>
                  </w:r>
                </w:p>
                <w:p>
                  <w:pPr>
                    <w:ind w:right="2"/>
                    <w:spacing w:line="181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192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193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5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>9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7"/>
                    </w:rPr>
                    <w:t>4</w:t>
                  </w:r>
                </w:p>
                <w:p>
                  <w:pPr>
                    <w:ind w:right="2"/>
                    <w:spacing w:line="181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195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19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0"/>
                    </w:rPr>
                    <w:t>6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197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9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8</w:t>
                  </w:r>
                </w:p>
                <w:p>
                  <w:pPr>
                    <w:ind w:right="2"/>
                    <w:spacing w:line="181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199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200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201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202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203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204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205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206</w:t>
                  </w:r>
                </w:p>
              </w:txbxContent>
            </v:textbox>
          </v:shape>
        </w:pict>
      </w:r>
      <w:r>
        <w:pict>
          <v:shape id="_x0000_s22" style="position:absolute;margin-left:-1pt;margin-top:12.9393pt;mso-position-vertical-relative:text;mso-position-horizontal-relative:text;width:14.4pt;height:683.1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20" w:line="181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0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111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112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113</w:t>
                  </w:r>
                </w:p>
                <w:p>
                  <w:pPr>
                    <w:ind w:right="2"/>
                    <w:spacing w:line="181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5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7"/>
                    </w:rPr>
                    <w:t>4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115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11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0"/>
                    </w:rPr>
                    <w:t>6</w:t>
                  </w:r>
                </w:p>
                <w:p>
                  <w:pPr>
                    <w:ind w:right="2"/>
                    <w:spacing w:line="181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117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8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119</w:t>
                  </w:r>
                </w:p>
                <w:p>
                  <w:pPr>
                    <w:ind w:right="2"/>
                    <w:spacing w:line="181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2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0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121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122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123</w:t>
                  </w:r>
                </w:p>
                <w:p>
                  <w:pPr>
                    <w:ind w:right="2"/>
                    <w:spacing w:line="181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5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>2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7"/>
                    </w:rPr>
                    <w:t>4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125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12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0"/>
                    </w:rPr>
                    <w:t>6</w:t>
                  </w:r>
                </w:p>
                <w:p>
                  <w:pPr>
                    <w:ind w:right="2"/>
                    <w:spacing w:line="181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127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2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8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129</w:t>
                  </w:r>
                </w:p>
                <w:p>
                  <w:pPr>
                    <w:ind w:right="2"/>
                    <w:spacing w:line="181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3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0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131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132</w:t>
                  </w:r>
                </w:p>
                <w:p>
                  <w:pPr>
                    <w:ind w:right="2"/>
                    <w:spacing w:line="181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133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5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>3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7"/>
                    </w:rPr>
                    <w:t>4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135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13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0"/>
                    </w:rPr>
                    <w:t>6</w:t>
                  </w:r>
                </w:p>
                <w:p>
                  <w:pPr>
                    <w:ind w:right="2"/>
                    <w:spacing w:line="181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137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3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8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139</w:t>
                  </w:r>
                </w:p>
                <w:p>
                  <w:pPr>
                    <w:ind w:right="2"/>
                    <w:spacing w:line="181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4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0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141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142</w:t>
                  </w:r>
                </w:p>
                <w:p>
                  <w:pPr>
                    <w:ind w:right="2"/>
                    <w:spacing w:line="181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143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5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>4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7"/>
                    </w:rPr>
                    <w:t>4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145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14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0"/>
                    </w:rPr>
                    <w:t>6</w:t>
                  </w:r>
                </w:p>
                <w:p>
                  <w:pPr>
                    <w:ind w:right="2"/>
                    <w:spacing w:line="181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147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4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8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149</w:t>
                  </w:r>
                </w:p>
                <w:p>
                  <w:pPr>
                    <w:ind w:right="2"/>
                    <w:spacing w:line="181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5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0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151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152</w:t>
                  </w:r>
                </w:p>
                <w:p>
                  <w:pPr>
                    <w:ind w:right="2"/>
                    <w:spacing w:line="181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153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5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>5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7"/>
                    </w:rPr>
                    <w:t>4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155</w:t>
                  </w:r>
                </w:p>
                <w:p>
                  <w:pPr>
                    <w:ind w:right="2"/>
                    <w:spacing w:line="181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15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0"/>
                    </w:rPr>
                    <w:t>6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157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5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8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bookmarkStart w:name="bookmark1" w:id="1"/>
                  <w:bookmarkEnd w:id="1"/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159</w:t>
                  </w:r>
                </w:p>
                <w:p>
                  <w:pPr>
                    <w:ind w:right="2"/>
                    <w:spacing w:line="181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6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0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161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162</w:t>
                  </w:r>
                </w:p>
                <w:p>
                  <w:pPr>
                    <w:ind w:right="2"/>
                    <w:spacing w:line="181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163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5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>6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7"/>
                    </w:rPr>
                    <w:t>4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165</w:t>
                  </w:r>
                </w:p>
                <w:p>
                  <w:pPr>
                    <w:ind w:right="2"/>
                    <w:spacing w:line="181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16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0"/>
                    </w:rPr>
                    <w:t>6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167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6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8</w:t>
                  </w:r>
                </w:p>
                <w:p>
                  <w:pPr>
                    <w:ind w:right="2"/>
                    <w:spacing w:line="181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169</w:t>
                  </w:r>
                </w:p>
                <w:p>
                  <w:pPr>
                    <w:ind w:right="2"/>
                    <w:spacing w:line="180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7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1"/>
                    </w:rPr>
                    <w:t>0</w:t>
                  </w:r>
                </w:p>
                <w:p>
                  <w:pPr>
                    <w:ind w:right="2"/>
                    <w:spacing w:line="208" w:lineRule="auto"/>
                    <w:jc w:val="right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171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North Carolina, </w:t>
      </w:r>
      <w:r>
        <w:rPr>
          <w:rFonts w:ascii="Malgun Gothic" w:hAnsi="Malgun Gothic" w:eastAsia="Malgun Gothic" w:cs="Malgun Gothic"/>
          <w:sz w:val="13"/>
          <w:szCs w:val="13"/>
          <w:spacing w:val="4"/>
          <w:position w:val="8"/>
        </w:rPr>
        <w:t>6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Indraprastha</w:t>
      </w:r>
      <w:r>
        <w:rPr>
          <w:rFonts w:ascii="Times New Roman" w:hAnsi="Times New Roman" w:eastAsia="Times New Roman" w:cs="Times New Roman"/>
          <w:sz w:val="19"/>
          <w:szCs w:val="19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Apollo Hospital, New D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elhi, India, </w:t>
      </w:r>
      <w:r>
        <w:rPr>
          <w:rFonts w:ascii="Malgun Gothic" w:hAnsi="Malgun Gothic" w:eastAsia="Malgun Gothic" w:cs="Malgun Gothic"/>
          <w:sz w:val="13"/>
          <w:szCs w:val="13"/>
          <w:spacing w:val="3"/>
          <w:position w:val="8"/>
        </w:rPr>
        <w:t>7</w:t>
      </w:r>
      <w:r>
        <w:rPr>
          <w:rFonts w:ascii="Malgun Gothic" w:hAnsi="Malgun Gothic" w:eastAsia="Malgun Gothic" w:cs="Malgun Gothic"/>
          <w:sz w:val="13"/>
          <w:szCs w:val="13"/>
          <w:spacing w:val="-25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University of California San Diego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Health, La Jolla,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California,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4"/>
          <w:position w:val="8"/>
        </w:rPr>
        <w:t>8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Mayo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Clinic,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Rochester, Minnesota, </w:t>
      </w:r>
      <w:r>
        <w:rPr>
          <w:rFonts w:ascii="Malgun Gothic" w:hAnsi="Malgun Gothic" w:eastAsia="Malgun Gothic" w:cs="Malgun Gothic"/>
          <w:sz w:val="13"/>
          <w:szCs w:val="13"/>
          <w:spacing w:val="3"/>
          <w:position w:val="8"/>
        </w:rPr>
        <w:t>9</w:t>
      </w:r>
      <w:r>
        <w:rPr>
          <w:rFonts w:ascii="Malgun Gothic" w:hAnsi="Malgun Gothic" w:eastAsia="Malgun Gothic" w:cs="Malgun Gothic"/>
          <w:sz w:val="13"/>
          <w:szCs w:val="13"/>
          <w:spacing w:val="-25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University of Michigan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Medical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</w:rPr>
        <w:t>School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Ann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Arbor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Michigan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15"/>
          <w:position w:val="8"/>
        </w:rPr>
        <w:t>10</w:t>
      </w:r>
      <w:r>
        <w:rPr>
          <w:rFonts w:ascii="Times New Roman" w:hAnsi="Times New Roman" w:eastAsia="Times New Roman" w:cs="Times New Roman"/>
          <w:sz w:val="19"/>
          <w:szCs w:val="19"/>
        </w:rPr>
        <w:t>Temple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University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Philadelphia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Pennsylvania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15"/>
          <w:position w:val="8"/>
        </w:rPr>
        <w:t>11</w:t>
      </w:r>
      <w:r>
        <w:rPr>
          <w:rFonts w:ascii="Malgun Gothic" w:hAnsi="Malgun Gothic" w:eastAsia="Malgun Gothic" w:cs="Malgun Gothic"/>
          <w:sz w:val="13"/>
          <w:szCs w:val="13"/>
          <w:spacing w:val="-25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University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at</w:t>
      </w:r>
    </w:p>
    <w:p>
      <w:pPr>
        <w:pStyle w:val="BodyText"/>
        <w:ind w:left="528" w:right="2619"/>
        <w:spacing w:line="23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position w:val="1"/>
        </w:rPr>
        <w:t>Buffalo</w:t>
      </w:r>
      <w:r>
        <w:rPr>
          <w:rFonts w:ascii="Times New Roman" w:hAnsi="Times New Roman" w:eastAsia="Times New Roman" w:cs="Times New Roman"/>
          <w:sz w:val="19"/>
          <w:szCs w:val="19"/>
          <w:spacing w:val="7"/>
          <w:position w:val="1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position w:val="1"/>
        </w:rPr>
        <w:t>Buffalo</w:t>
      </w:r>
      <w:r>
        <w:rPr>
          <w:rFonts w:ascii="Times New Roman" w:hAnsi="Times New Roman" w:eastAsia="Times New Roman" w:cs="Times New Roman"/>
          <w:sz w:val="19"/>
          <w:szCs w:val="19"/>
          <w:spacing w:val="7"/>
          <w:position w:val="1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position w:val="1"/>
        </w:rPr>
        <w:t>New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position w:val="1"/>
        </w:rPr>
        <w:t>York</w:t>
      </w:r>
      <w:r>
        <w:rPr>
          <w:rFonts w:ascii="Times New Roman" w:hAnsi="Times New Roman" w:eastAsia="Times New Roman" w:cs="Times New Roman"/>
          <w:sz w:val="19"/>
          <w:szCs w:val="19"/>
          <w:spacing w:val="7"/>
          <w:position w:val="1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  <w:position w:val="9"/>
        </w:rPr>
        <w:t>12</w:t>
      </w:r>
      <w:r>
        <w:rPr>
          <w:rFonts w:ascii="Times New Roman" w:hAnsi="Times New Roman" w:eastAsia="Times New Roman" w:cs="Times New Roman"/>
          <w:sz w:val="19"/>
          <w:szCs w:val="19"/>
          <w:position w:val="1"/>
        </w:rPr>
        <w:t>Medical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position w:val="1"/>
        </w:rPr>
        <w:t>University</w:t>
      </w:r>
      <w:r>
        <w:rPr>
          <w:rFonts w:ascii="Times New Roman" w:hAnsi="Times New Roman" w:eastAsia="Times New Roman" w:cs="Times New Roman"/>
          <w:sz w:val="19"/>
          <w:szCs w:val="19"/>
          <w:spacing w:val="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position w:val="1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7"/>
          <w:position w:val="1"/>
        </w:rPr>
        <w:t xml:space="preserve"> </w:t>
      </w:r>
      <w:r>
        <w:rPr>
          <w:sz w:val="19"/>
          <w:szCs w:val="19"/>
          <w:spacing w:val="7"/>
          <w:position w:val="1"/>
        </w:rPr>
        <w:t>Ł</w:t>
      </w:r>
      <w:r>
        <w:rPr>
          <w:rFonts w:ascii="Times New Roman" w:hAnsi="Times New Roman" w:eastAsia="Times New Roman" w:cs="Times New Roman"/>
          <w:sz w:val="19"/>
          <w:szCs w:val="19"/>
          <w:spacing w:val="7"/>
          <w:position w:val="1"/>
        </w:rPr>
        <w:t>ód</w:t>
      </w:r>
      <w:r>
        <w:ruby>
          <w:rubyPr>
            <w:rubyAlign w:val="left"/>
            <w:hpsRaise w:val="-2"/>
            <w:hps w:val="19"/>
            <w:hpsBaseText w:val="19"/>
          </w:rubyPr>
          <w:rt>
            <w:r>
              <w:rPr>
                <w:sz w:val="19"/>
                <w:szCs w:val="19"/>
                <w:w w:val="157"/>
                <w:position w:val="1"/>
              </w:rPr>
              <w:t>/</w:t>
            </w:r>
          </w:rt>
          <w:rubyBase>
            <w:r>
              <w:rPr>
                <w:rFonts w:ascii="Times New Roman" w:hAnsi="Times New Roman" w:eastAsia="Times New Roman" w:cs="Times New Roman"/>
                <w:sz w:val="19"/>
                <w:szCs w:val="19"/>
                <w:w w:val="85"/>
                <w:position w:val="1"/>
              </w:rPr>
              <w:t>z</w:t>
            </w:r>
          </w:rubyBase>
        </w:ruby>
      </w:r>
      <w:r>
        <w:rPr>
          <w:rFonts w:ascii="Times New Roman" w:hAnsi="Times New Roman" w:eastAsia="Times New Roman" w:cs="Times New Roman"/>
          <w:sz w:val="19"/>
          <w:szCs w:val="19"/>
          <w:spacing w:val="7"/>
          <w:position w:val="1"/>
        </w:rPr>
        <w:t>, </w:t>
      </w:r>
      <w:r>
        <w:rPr>
          <w:sz w:val="19"/>
          <w:szCs w:val="19"/>
          <w:spacing w:val="7"/>
          <w:position w:val="1"/>
        </w:rPr>
        <w:t>Ł</w:t>
      </w:r>
      <w:r>
        <w:rPr>
          <w:rFonts w:ascii="Times New Roman" w:hAnsi="Times New Roman" w:eastAsia="Times New Roman" w:cs="Times New Roman"/>
          <w:sz w:val="19"/>
          <w:szCs w:val="19"/>
          <w:spacing w:val="7"/>
          <w:position w:val="1"/>
        </w:rPr>
        <w:t>ód</w:t>
      </w:r>
      <w:r>
        <w:ruby>
          <w:rubyPr>
            <w:rubyAlign w:val="left"/>
            <w:hpsRaise w:val="-2"/>
            <w:hps w:val="19"/>
            <w:hpsBaseText w:val="19"/>
          </w:rubyPr>
          <w:rt>
            <w:r>
              <w:rPr>
                <w:sz w:val="19"/>
                <w:szCs w:val="19"/>
                <w:w w:val="157"/>
                <w:position w:val="1"/>
              </w:rPr>
              <w:t>/</w:t>
            </w:r>
          </w:rt>
          <w:rubyBase>
            <w:r>
              <w:rPr>
                <w:rFonts w:ascii="Times New Roman" w:hAnsi="Times New Roman" w:eastAsia="Times New Roman" w:cs="Times New Roman"/>
                <w:sz w:val="19"/>
                <w:szCs w:val="19"/>
                <w:w w:val="85"/>
                <w:position w:val="1"/>
              </w:rPr>
              <w:t>z</w:t>
            </w:r>
          </w:rubyBase>
        </w:ruby>
      </w:r>
      <w:r>
        <w:rPr>
          <w:rFonts w:ascii="Times New Roman" w:hAnsi="Times New Roman" w:eastAsia="Times New Roman" w:cs="Times New Roman"/>
          <w:sz w:val="19"/>
          <w:szCs w:val="19"/>
          <w:spacing w:val="7"/>
          <w:position w:val="1"/>
        </w:rPr>
        <w:t>, </w:t>
      </w:r>
      <w:r>
        <w:rPr>
          <w:rFonts w:ascii="Times New Roman" w:hAnsi="Times New Roman" w:eastAsia="Times New Roman" w:cs="Times New Roman"/>
          <w:sz w:val="19"/>
          <w:szCs w:val="19"/>
          <w:position w:val="1"/>
        </w:rPr>
        <w:t>Poland</w:t>
      </w:r>
      <w:r>
        <w:rPr>
          <w:rFonts w:ascii="Times New Roman" w:hAnsi="Times New Roman" w:eastAsia="Times New Roman" w:cs="Times New Roman"/>
          <w:sz w:val="19"/>
          <w:szCs w:val="19"/>
          <w:spacing w:val="7"/>
          <w:position w:val="1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7"/>
          <w:position w:val="9"/>
        </w:rPr>
        <w:t>13</w:t>
      </w:r>
      <w:r>
        <w:rPr>
          <w:rFonts w:ascii="Times New Roman" w:hAnsi="Times New Roman" w:eastAsia="Times New Roman" w:cs="Times New Roman"/>
          <w:sz w:val="19"/>
          <w:szCs w:val="19"/>
          <w:position w:val="1"/>
        </w:rPr>
        <w:t>Virginia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position w:val="1"/>
        </w:rPr>
        <w:t>Mason</w:t>
      </w:r>
      <w:r>
        <w:rPr>
          <w:rFonts w:ascii="Times New Roman" w:hAnsi="Times New Roman" w:eastAsia="Times New Roman" w:cs="Times New Roman"/>
          <w:sz w:val="19"/>
          <w:szCs w:val="19"/>
          <w:spacing w:val="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position w:val="1"/>
        </w:rPr>
        <w:t>Franciscan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Health,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Tacoma,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Washington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3"/>
          <w:position w:val="8"/>
        </w:rPr>
        <w:t>14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Stanford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University, Pediatric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Cardiology, Palo Alto,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California,</w:t>
      </w:r>
    </w:p>
    <w:p>
      <w:pPr>
        <w:ind w:left="526" w:right="2618" w:firstLine="19"/>
        <w:spacing w:before="9" w:line="187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Malgun Gothic" w:hAnsi="Malgun Gothic" w:eastAsia="Malgun Gothic" w:cs="Malgun Gothic"/>
          <w:sz w:val="13"/>
          <w:szCs w:val="13"/>
          <w:spacing w:val="3"/>
          <w:position w:val="8"/>
        </w:rPr>
        <w:t>15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Hackensack Meridian School of Medicine, Hack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ensack, New Jersey,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2"/>
          <w:position w:val="8"/>
        </w:rPr>
        <w:t>16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Medical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University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South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Carolina, Charleston,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South Carolina, </w:t>
      </w:r>
      <w:r>
        <w:rPr>
          <w:rFonts w:ascii="Malgun Gothic" w:hAnsi="Malgun Gothic" w:eastAsia="Malgun Gothic" w:cs="Malgun Gothic"/>
          <w:sz w:val="13"/>
          <w:szCs w:val="13"/>
          <w:spacing w:val="3"/>
          <w:position w:val="8"/>
        </w:rPr>
        <w:t>17</w:t>
      </w:r>
      <w:r>
        <w:rPr>
          <w:rFonts w:ascii="Malgun Gothic" w:hAnsi="Malgun Gothic" w:eastAsia="Malgun Gothic" w:cs="Malgun Gothic"/>
          <w:sz w:val="13"/>
          <w:szCs w:val="13"/>
          <w:spacing w:val="-25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University of Wisconsin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School of</w:t>
      </w:r>
      <w:r>
        <w:rPr>
          <w:rFonts w:ascii="Times New Roman" w:hAnsi="Times New Roman" w:eastAsia="Times New Roman" w:cs="Times New Roman"/>
          <w:sz w:val="19"/>
          <w:szCs w:val="19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M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edicine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Public</w:t>
      </w:r>
      <w:r>
        <w:rPr>
          <w:rFonts w:ascii="Times New Roman" w:hAnsi="Times New Roman" w:eastAsia="Times New Roman" w:cs="Times New Roman"/>
          <w:sz w:val="19"/>
          <w:szCs w:val="19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Health,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Madison,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Wisconsin,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3"/>
          <w:position w:val="8"/>
        </w:rPr>
        <w:t>18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Kansas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City Heart Rhythm Institute,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Overland P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ark, Kansas,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2"/>
          <w:position w:val="8"/>
        </w:rPr>
        <w:t>19</w:t>
      </w:r>
      <w:r>
        <w:rPr>
          <w:rFonts w:ascii="Malgun Gothic" w:hAnsi="Malgun Gothic" w:eastAsia="Malgun Gothic" w:cs="Malgun Gothic"/>
          <w:sz w:val="13"/>
          <w:szCs w:val="13"/>
          <w:spacing w:val="-27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University</w:t>
      </w:r>
    </w:p>
    <w:p>
      <w:pPr>
        <w:ind w:left="526" w:right="2627" w:firstLine="1"/>
        <w:spacing w:line="187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Hospitals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Case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Western Reserve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University School of Medicine,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Cleveland,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Ohio, </w:t>
      </w:r>
      <w:r>
        <w:rPr>
          <w:rFonts w:ascii="Malgun Gothic" w:hAnsi="Malgun Gothic" w:eastAsia="Malgun Gothic" w:cs="Malgun Gothic"/>
          <w:sz w:val="13"/>
          <w:szCs w:val="13"/>
          <w:spacing w:val="2"/>
          <w:position w:val="8"/>
        </w:rPr>
        <w:t>20</w:t>
      </w:r>
      <w:r>
        <w:rPr>
          <w:rFonts w:ascii="Malgun Gothic" w:hAnsi="Malgun Gothic" w:eastAsia="Malgun Gothic" w:cs="Malgun Gothic"/>
          <w:sz w:val="13"/>
          <w:szCs w:val="13"/>
          <w:spacing w:val="-26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Universit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y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of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Minnesota, Minneapolis, Minnesota, </w:t>
      </w:r>
      <w:r>
        <w:rPr>
          <w:rFonts w:ascii="Malgun Gothic" w:hAnsi="Malgun Gothic" w:eastAsia="Malgun Gothic" w:cs="Malgun Gothic"/>
          <w:sz w:val="13"/>
          <w:szCs w:val="13"/>
          <w:spacing w:val="4"/>
          <w:position w:val="8"/>
        </w:rPr>
        <w:t>21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McMaster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University, Hamilton,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Ontario,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Canada, </w:t>
      </w:r>
      <w:r>
        <w:rPr>
          <w:rFonts w:ascii="Malgun Gothic" w:hAnsi="Malgun Gothic" w:eastAsia="Malgun Gothic" w:cs="Malgun Gothic"/>
          <w:sz w:val="13"/>
          <w:szCs w:val="13"/>
          <w:spacing w:val="4"/>
          <w:position w:val="8"/>
        </w:rPr>
        <w:t>22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First</w:t>
      </w:r>
    </w:p>
    <w:p>
      <w:pPr>
        <w:ind w:left="519"/>
        <w:spacing w:line="187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Af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ﬁ</w:t>
      </w:r>
      <w:r>
        <w:rPr>
          <w:rFonts w:ascii="Times New Roman" w:hAnsi="Times New Roman" w:eastAsia="Times New Roman" w:cs="Times New Roman"/>
          <w:sz w:val="19"/>
          <w:szCs w:val="19"/>
        </w:rPr>
        <w:t>liated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Hospital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Wenzhou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Medical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University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Wenzhou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China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13"/>
          <w:position w:val="8"/>
        </w:rPr>
        <w:t>23</w:t>
      </w:r>
      <w:r>
        <w:rPr>
          <w:rFonts w:ascii="Times New Roman" w:hAnsi="Times New Roman" w:eastAsia="Times New Roman" w:cs="Times New Roman"/>
          <w:sz w:val="19"/>
          <w:szCs w:val="19"/>
        </w:rPr>
        <w:t>Case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Western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Reserve</w:t>
      </w:r>
    </w:p>
    <w:p>
      <w:pPr>
        <w:ind w:left="549"/>
        <w:spacing w:before="1" w:line="187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University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Cleveland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Ohio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, </w:t>
      </w:r>
      <w:r>
        <w:rPr>
          <w:rFonts w:ascii="Malgun Gothic" w:hAnsi="Malgun Gothic" w:eastAsia="Malgun Gothic" w:cs="Malgun Gothic"/>
          <w:sz w:val="13"/>
          <w:szCs w:val="13"/>
          <w:spacing w:val="14"/>
          <w:position w:val="8"/>
        </w:rPr>
        <w:t>24</w:t>
      </w:r>
      <w:r>
        <w:rPr>
          <w:rFonts w:ascii="Malgun Gothic" w:hAnsi="Malgun Gothic" w:eastAsia="Malgun Gothic" w:cs="Malgun Gothic"/>
          <w:sz w:val="13"/>
          <w:szCs w:val="13"/>
          <w:spacing w:val="-25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University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Arizona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Sarver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Heart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Center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Tucson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Arizona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,</w:t>
      </w:r>
    </w:p>
    <w:p>
      <w:pPr>
        <w:ind w:left="527" w:right="2651" w:firstLine="6"/>
        <w:spacing w:before="2" w:line="18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Malgun Gothic" w:hAnsi="Malgun Gothic" w:eastAsia="Malgun Gothic" w:cs="Malgun Gothic"/>
          <w:sz w:val="13"/>
          <w:szCs w:val="13"/>
          <w:spacing w:val="15"/>
          <w:position w:val="8"/>
        </w:rPr>
        <w:t>25</w:t>
      </w:r>
      <w:r>
        <w:rPr>
          <w:rFonts w:ascii="Times New Roman" w:hAnsi="Times New Roman" w:eastAsia="Times New Roman" w:cs="Times New Roman"/>
          <w:sz w:val="19"/>
          <w:szCs w:val="19"/>
        </w:rPr>
        <w:t>MetroHealth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Medical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Center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Case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Western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Reserve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University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Cleveland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Ohio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, </w:t>
      </w:r>
      <w:r>
        <w:rPr>
          <w:rFonts w:ascii="Malgun Gothic" w:hAnsi="Malgun Gothic" w:eastAsia="Malgun Gothic" w:cs="Malgun Gothic"/>
          <w:sz w:val="13"/>
          <w:szCs w:val="13"/>
          <w:spacing w:val="15"/>
          <w:position w:val="8"/>
        </w:rPr>
        <w:t>26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Children</w:t>
      </w:r>
      <w:r>
        <w:rPr>
          <w:rFonts w:ascii="Times New Roman" w:hAnsi="Times New Roman" w:eastAsia="Times New Roman" w:cs="Times New Roman"/>
          <w:sz w:val="19"/>
          <w:szCs w:val="19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,s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Hospital of Michigan,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Central Michigan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University, Detroit, Michigan, </w:t>
      </w:r>
      <w:r>
        <w:rPr>
          <w:rFonts w:ascii="Malgun Gothic" w:hAnsi="Malgun Gothic" w:eastAsia="Malgun Gothic" w:cs="Malgun Gothic"/>
          <w:sz w:val="13"/>
          <w:szCs w:val="13"/>
          <w:spacing w:val="3"/>
          <w:position w:val="8"/>
        </w:rPr>
        <w:t>27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Southlake Regional Health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Center, Newmarket,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Ontario,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Canada, </w:t>
      </w:r>
      <w:r>
        <w:rPr>
          <w:rFonts w:ascii="Malgun Gothic" w:hAnsi="Malgun Gothic" w:eastAsia="Malgun Gothic" w:cs="Malgun Gothic"/>
          <w:sz w:val="13"/>
          <w:szCs w:val="13"/>
          <w:spacing w:val="4"/>
          <w:position w:val="8"/>
        </w:rPr>
        <w:t>28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Sentara, Nor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folk,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Virginia, </w:t>
      </w:r>
      <w:r>
        <w:rPr>
          <w:rFonts w:ascii="Malgun Gothic" w:hAnsi="Malgun Gothic" w:eastAsia="Malgun Gothic" w:cs="Malgun Gothic"/>
          <w:sz w:val="13"/>
          <w:szCs w:val="13"/>
          <w:spacing w:val="3"/>
          <w:position w:val="8"/>
        </w:rPr>
        <w:t>29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Virginia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Commonwealth</w:t>
      </w:r>
    </w:p>
    <w:p>
      <w:pPr>
        <w:ind w:left="549"/>
        <w:spacing w:before="1" w:line="187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University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Richmond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Virginia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10"/>
          <w:position w:val="8"/>
        </w:rPr>
        <w:t>30</w:t>
      </w:r>
      <w:r>
        <w:rPr>
          <w:rFonts w:ascii="Malgun Gothic" w:hAnsi="Malgun Gothic" w:eastAsia="Malgun Gothic" w:cs="Malgun Gothic"/>
          <w:sz w:val="13"/>
          <w:szCs w:val="13"/>
          <w:spacing w:val="-25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University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Rochester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Medical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Center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Rochester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New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York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,</w:t>
      </w:r>
    </w:p>
    <w:p>
      <w:pPr>
        <w:ind w:left="527" w:right="2616" w:firstLine="8"/>
        <w:spacing w:before="1" w:line="187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Malgun Gothic" w:hAnsi="Malgun Gothic" w:eastAsia="Malgun Gothic" w:cs="Malgun Gothic"/>
          <w:sz w:val="13"/>
          <w:szCs w:val="13"/>
          <w:spacing w:val="12"/>
          <w:position w:val="8"/>
        </w:rPr>
        <w:t>31</w:t>
      </w:r>
      <w:r>
        <w:rPr>
          <w:rFonts w:ascii="Malgun Gothic" w:hAnsi="Malgun Gothic" w:eastAsia="Malgun Gothic" w:cs="Malgun Gothic"/>
          <w:sz w:val="13"/>
          <w:szCs w:val="13"/>
          <w:spacing w:val="-23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University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Texas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Southwestern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Medical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Center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Dallas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Texas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, </w:t>
      </w:r>
      <w:r>
        <w:rPr>
          <w:rFonts w:ascii="Malgun Gothic" w:hAnsi="Malgun Gothic" w:eastAsia="Malgun Gothic" w:cs="Malgun Gothic"/>
          <w:sz w:val="13"/>
          <w:szCs w:val="13"/>
          <w:spacing w:val="12"/>
          <w:position w:val="8"/>
        </w:rPr>
        <w:t>32</w:t>
      </w:r>
      <w:r>
        <w:rPr>
          <w:rFonts w:ascii="Times New Roman" w:hAnsi="Times New Roman" w:eastAsia="Times New Roman" w:cs="Times New Roman"/>
          <w:sz w:val="19"/>
          <w:szCs w:val="19"/>
        </w:rPr>
        <w:t>Johns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Hopkins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University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School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Medicine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Baltimore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Maryland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, </w:t>
      </w:r>
      <w:r>
        <w:rPr>
          <w:rFonts w:ascii="Malgun Gothic" w:hAnsi="Malgun Gothic" w:eastAsia="Malgun Gothic" w:cs="Malgun Gothic"/>
          <w:sz w:val="13"/>
          <w:szCs w:val="13"/>
          <w:spacing w:val="14"/>
          <w:position w:val="8"/>
        </w:rPr>
        <w:t>33</w:t>
      </w:r>
      <w:r>
        <w:rPr>
          <w:rFonts w:ascii="Times New Roman" w:hAnsi="Times New Roman" w:eastAsia="Times New Roman" w:cs="Times New Roman"/>
          <w:sz w:val="19"/>
          <w:szCs w:val="19"/>
        </w:rPr>
        <w:t>Ziekenhuis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Oost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-</w:t>
      </w:r>
      <w:r>
        <w:rPr>
          <w:rFonts w:ascii="Times New Roman" w:hAnsi="Times New Roman" w:eastAsia="Times New Roman" w:cs="Times New Roman"/>
          <w:sz w:val="19"/>
          <w:szCs w:val="19"/>
        </w:rPr>
        <w:t>Limburg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Genk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Belgium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Hasselt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University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Hasselt, Belgium,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2"/>
          <w:position w:val="8"/>
        </w:rPr>
        <w:t>34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Sungkyunkwan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University School of Medicine,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Samsung Medical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Center,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Seoul,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Republic of Korea, </w:t>
      </w:r>
      <w:r>
        <w:rPr>
          <w:rFonts w:ascii="Malgun Gothic" w:hAnsi="Malgun Gothic" w:eastAsia="Malgun Gothic" w:cs="Malgun Gothic"/>
          <w:sz w:val="13"/>
          <w:szCs w:val="13"/>
          <w:spacing w:val="4"/>
          <w:position w:val="8"/>
        </w:rPr>
        <w:t>35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QEII</w:t>
      </w:r>
      <w:r>
        <w:rPr>
          <w:rFonts w:ascii="Times New Roman" w:hAnsi="Times New Roman" w:eastAsia="Times New Roman" w:cs="Times New Roman"/>
          <w:sz w:val="19"/>
          <w:szCs w:val="19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Health Science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 Center,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Halifax,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Nova Scotia, Canada, </w:t>
      </w:r>
      <w:r>
        <w:rPr>
          <w:rFonts w:ascii="Malgun Gothic" w:hAnsi="Malgun Gothic" w:eastAsia="Malgun Gothic" w:cs="Malgun Gothic"/>
          <w:sz w:val="13"/>
          <w:szCs w:val="13"/>
          <w:spacing w:val="3"/>
          <w:position w:val="8"/>
        </w:rPr>
        <w:t>36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Clinica Corazones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Unidos, Santo Domingo, Dominican Republic,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4"/>
          <w:position w:val="8"/>
        </w:rPr>
        <w:t>37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Australian National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University,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Canberra Hospital,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Garran, Australian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Capital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Territory, Australia, </w:t>
      </w:r>
      <w:r>
        <w:rPr>
          <w:rFonts w:ascii="Malgun Gothic" w:hAnsi="Malgun Gothic" w:eastAsia="Malgun Gothic" w:cs="Malgun Gothic"/>
          <w:sz w:val="13"/>
          <w:szCs w:val="13"/>
          <w:spacing w:val="5"/>
          <w:position w:val="8"/>
        </w:rPr>
        <w:t>38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Santo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janni Hospital, Buenos Aires, Argentina,</w:t>
      </w:r>
    </w:p>
    <w:p>
      <w:pPr>
        <w:ind w:left="535"/>
        <w:spacing w:before="1" w:line="18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Malgun Gothic" w:hAnsi="Malgun Gothic" w:eastAsia="Malgun Gothic" w:cs="Malgun Gothic"/>
          <w:sz w:val="13"/>
          <w:szCs w:val="13"/>
          <w:spacing w:val="15"/>
          <w:position w:val="8"/>
        </w:rPr>
        <w:t>39</w:t>
      </w:r>
      <w:r>
        <w:rPr>
          <w:rFonts w:ascii="Times New Roman" w:hAnsi="Times New Roman" w:eastAsia="Times New Roman" w:cs="Times New Roman"/>
          <w:sz w:val="19"/>
          <w:szCs w:val="19"/>
        </w:rPr>
        <w:t>Yale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University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School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Medicine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New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Haven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Connecticut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, </w:t>
      </w:r>
      <w:r>
        <w:rPr>
          <w:rFonts w:ascii="Malgun Gothic" w:hAnsi="Malgun Gothic" w:eastAsia="Malgun Gothic" w:cs="Malgun Gothic"/>
          <w:sz w:val="13"/>
          <w:szCs w:val="13"/>
          <w:spacing w:val="15"/>
          <w:position w:val="8"/>
        </w:rPr>
        <w:t>40</w:t>
      </w:r>
      <w:r>
        <w:rPr>
          <w:rFonts w:ascii="Times New Roman" w:hAnsi="Times New Roman" w:eastAsia="Times New Roman" w:cs="Times New Roman"/>
          <w:sz w:val="19"/>
          <w:szCs w:val="19"/>
        </w:rPr>
        <w:t>National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University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Hospital</w:t>
      </w:r>
    </w:p>
    <w:p>
      <w:pPr>
        <w:ind w:left="528" w:right="2619" w:firstLine="4"/>
        <w:spacing w:before="2" w:line="187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Singapore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Singapore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, </w:t>
      </w:r>
      <w:r>
        <w:rPr>
          <w:rFonts w:ascii="Malgun Gothic" w:hAnsi="Malgun Gothic" w:eastAsia="Malgun Gothic" w:cs="Malgun Gothic"/>
          <w:sz w:val="13"/>
          <w:szCs w:val="13"/>
          <w:spacing w:val="8"/>
          <w:position w:val="8"/>
        </w:rPr>
        <w:t>41</w:t>
      </w:r>
      <w:r>
        <w:rPr>
          <w:rFonts w:ascii="Times New Roman" w:hAnsi="Times New Roman" w:eastAsia="Times New Roman" w:cs="Times New Roman"/>
          <w:sz w:val="19"/>
          <w:szCs w:val="19"/>
        </w:rPr>
        <w:t>Mayo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Clinic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Phoenix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Arizona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, </w:t>
      </w:r>
      <w:r>
        <w:rPr>
          <w:rFonts w:ascii="Malgun Gothic" w:hAnsi="Malgun Gothic" w:eastAsia="Malgun Gothic" w:cs="Malgun Gothic"/>
          <w:sz w:val="13"/>
          <w:szCs w:val="13"/>
          <w:spacing w:val="8"/>
          <w:position w:val="8"/>
        </w:rPr>
        <w:t>42</w:t>
      </w:r>
      <w:r>
        <w:rPr>
          <w:rFonts w:ascii="Times New Roman" w:hAnsi="Times New Roman" w:eastAsia="Times New Roman" w:cs="Times New Roman"/>
          <w:sz w:val="19"/>
          <w:szCs w:val="19"/>
        </w:rPr>
        <w:t>Tokyo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Women</w:t>
      </w:r>
      <w:r>
        <w:rPr>
          <w:rFonts w:ascii="Times New Roman" w:hAnsi="Times New Roman" w:eastAsia="Times New Roman" w:cs="Times New Roman"/>
          <w:sz w:val="19"/>
          <w:szCs w:val="19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,</w:t>
      </w:r>
      <w:r>
        <w:rPr>
          <w:rFonts w:ascii="Times New Roman" w:hAnsi="Times New Roman" w:eastAsia="Times New Roman" w:cs="Times New Roman"/>
          <w:sz w:val="19"/>
          <w:szCs w:val="19"/>
        </w:rPr>
        <w:t>s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Medical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University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Tokyo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Japan, </w:t>
      </w:r>
      <w:r>
        <w:rPr>
          <w:rFonts w:ascii="Malgun Gothic" w:hAnsi="Malgun Gothic" w:eastAsia="Malgun Gothic" w:cs="Malgun Gothic"/>
          <w:sz w:val="13"/>
          <w:szCs w:val="13"/>
          <w:spacing w:val="5"/>
          <w:position w:val="8"/>
        </w:rPr>
        <w:t>43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Massachusetts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General Hospital, Harvard Medical Sch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ool, Boston, Massachusetts, </w:t>
      </w:r>
      <w:r>
        <w:rPr>
          <w:rFonts w:ascii="Malgun Gothic" w:hAnsi="Malgun Gothic" w:eastAsia="Malgun Gothic" w:cs="Malgun Gothic"/>
          <w:sz w:val="13"/>
          <w:szCs w:val="13"/>
          <w:spacing w:val="4"/>
          <w:position w:val="8"/>
        </w:rPr>
        <w:t>44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Weill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</w:rPr>
        <w:t>Cornell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Medicine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Population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Health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Sciences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New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York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New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York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, </w:t>
      </w:r>
      <w:r>
        <w:rPr>
          <w:rFonts w:ascii="Malgun Gothic" w:hAnsi="Malgun Gothic" w:eastAsia="Malgun Gothic" w:cs="Malgun Gothic"/>
          <w:sz w:val="13"/>
          <w:szCs w:val="13"/>
          <w:spacing w:val="12"/>
          <w:position w:val="8"/>
        </w:rPr>
        <w:t>45</w:t>
      </w:r>
      <w:r>
        <w:rPr>
          <w:rFonts w:ascii="Malgun Gothic" w:hAnsi="Malgun Gothic" w:eastAsia="Malgun Gothic" w:cs="Malgun Gothic"/>
          <w:sz w:val="13"/>
          <w:szCs w:val="13"/>
          <w:spacing w:val="-25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University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California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Davis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Sacramento,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California,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4"/>
          <w:position w:val="8"/>
        </w:rPr>
        <w:t>46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Oregon Health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&amp; Science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University, Portland,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Oregon, </w:t>
      </w:r>
      <w:r>
        <w:rPr>
          <w:rFonts w:ascii="Malgun Gothic" w:hAnsi="Malgun Gothic" w:eastAsia="Malgun Gothic" w:cs="Malgun Gothic"/>
          <w:sz w:val="13"/>
          <w:szCs w:val="13"/>
          <w:spacing w:val="4"/>
          <w:position w:val="8"/>
        </w:rPr>
        <w:t>47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Indiana</w:t>
      </w:r>
    </w:p>
    <w:p>
      <w:pPr>
        <w:ind w:left="549"/>
        <w:spacing w:line="187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University, Indianapolis,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Indiana, </w:t>
      </w:r>
      <w:r>
        <w:rPr>
          <w:rFonts w:ascii="Malgun Gothic" w:hAnsi="Malgun Gothic" w:eastAsia="Malgun Gothic" w:cs="Malgun Gothic"/>
          <w:sz w:val="13"/>
          <w:szCs w:val="13"/>
          <w:spacing w:val="4"/>
          <w:position w:val="8"/>
        </w:rPr>
        <w:t>48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Fundación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Cardioinfantil Instituto de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Cardiologia, Bogot</w:t>
      </w:r>
      <w:r>
        <w:rPr>
          <w:sz w:val="19"/>
          <w:szCs w:val="19"/>
          <w:position w:val="-1"/>
        </w:rPr>
        <w:drawing>
          <wp:inline distT="0" distB="0" distL="0" distR="0">
            <wp:extent cx="60730" cy="131785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730" cy="13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,</w:t>
      </w:r>
    </w:p>
    <w:p>
      <w:pPr>
        <w:ind w:left="542"/>
        <w:spacing w:before="1" w:line="18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Colombia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, </w:t>
      </w:r>
      <w:r>
        <w:rPr>
          <w:rFonts w:ascii="Malgun Gothic" w:hAnsi="Malgun Gothic" w:eastAsia="Malgun Gothic" w:cs="Malgun Gothic"/>
          <w:sz w:val="13"/>
          <w:szCs w:val="13"/>
          <w:spacing w:val="15"/>
          <w:position w:val="8"/>
        </w:rPr>
        <w:t>49</w:t>
      </w:r>
      <w:r>
        <w:rPr>
          <w:rFonts w:ascii="Times New Roman" w:hAnsi="Times New Roman" w:eastAsia="Times New Roman" w:cs="Times New Roman"/>
          <w:sz w:val="19"/>
          <w:szCs w:val="19"/>
        </w:rPr>
        <w:t>George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Washington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University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Washington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District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Columbia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15"/>
          <w:position w:val="8"/>
        </w:rPr>
        <w:t>50</w:t>
      </w:r>
      <w:r>
        <w:rPr>
          <w:rFonts w:ascii="Malgun Gothic" w:hAnsi="Malgun Gothic" w:eastAsia="Malgun Gothic" w:cs="Malgun Gothic"/>
          <w:sz w:val="13"/>
          <w:szCs w:val="13"/>
          <w:spacing w:val="-26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University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</w:p>
    <w:p>
      <w:pPr>
        <w:ind w:left="529" w:right="2789" w:firstLine="13"/>
        <w:spacing w:before="2" w:line="1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Chicago Medicine,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Chicago, Illinois, </w:t>
      </w:r>
      <w:r>
        <w:rPr>
          <w:rFonts w:ascii="Malgun Gothic" w:hAnsi="Malgun Gothic" w:eastAsia="Malgun Gothic" w:cs="Malgun Gothic"/>
          <w:sz w:val="13"/>
          <w:szCs w:val="13"/>
          <w:spacing w:val="5"/>
          <w:position w:val="8"/>
        </w:rPr>
        <w:t>51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Cardiovascular Res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earch Institute Maastricht, Maastricht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University Medical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Center, Maastricht,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The Netherlands,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3"/>
          <w:position w:val="8"/>
        </w:rPr>
        <w:t>52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Geisinger Health System,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Wilkes-Barre,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Pennsylvania, and </w:t>
      </w:r>
      <w:r>
        <w:rPr>
          <w:rFonts w:ascii="Malgun Gothic" w:hAnsi="Malgun Gothic" w:eastAsia="Malgun Gothic" w:cs="Malgun Gothic"/>
          <w:sz w:val="13"/>
          <w:szCs w:val="13"/>
          <w:spacing w:val="5"/>
          <w:position w:val="8"/>
        </w:rPr>
        <w:t>53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Dartm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outh Hitchcock Medical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Center, Lebanon, New Hampshire.</w:t>
      </w:r>
    </w:p>
    <w:p>
      <w:pPr>
        <w:spacing w:before="58" w:line="16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0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</w:t>
      </w:r>
    </w:p>
    <w:p>
      <w:pPr>
        <w:ind w:left="555"/>
        <w:spacing w:line="226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pict>
          <v:shape id="_x0000_s24" style="position:absolute;margin-left:549.656pt;margin-top:0.186188pt;mso-position-vertical-relative:text;mso-position-horizontal-relative:text;width:15.2pt;height:111.6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208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209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210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211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212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213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214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215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216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217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9"/>
          <w:szCs w:val="19"/>
          <w:spacing w:val="9"/>
          <w:position w:val="2"/>
        </w:rPr>
        <w:t>*</w:t>
      </w:r>
      <w:r>
        <w:rPr>
          <w:rFonts w:ascii="Times New Roman" w:hAnsi="Times New Roman" w:eastAsia="Times New Roman" w:cs="Times New Roman"/>
          <w:sz w:val="19"/>
          <w:szCs w:val="19"/>
          <w:position w:val="2"/>
        </w:rPr>
        <w:t>Representative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position w:val="2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position w:val="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position w:val="2"/>
        </w:rPr>
        <w:t>Heart</w:t>
      </w:r>
      <w:r>
        <w:rPr>
          <w:rFonts w:ascii="Times New Roman" w:hAnsi="Times New Roman" w:eastAsia="Times New Roman" w:cs="Times New Roman"/>
          <w:sz w:val="19"/>
          <w:szCs w:val="19"/>
          <w:spacing w:val="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position w:val="2"/>
        </w:rPr>
        <w:t>Rhythm</w:t>
      </w:r>
      <w:r>
        <w:rPr>
          <w:rFonts w:ascii="Times New Roman" w:hAnsi="Times New Roman" w:eastAsia="Times New Roman" w:cs="Times New Roman"/>
          <w:sz w:val="19"/>
          <w:szCs w:val="19"/>
          <w:spacing w:val="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position w:val="2"/>
        </w:rPr>
        <w:t>Society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  <w:position w:val="2"/>
        </w:rPr>
        <w:t>(</w:t>
      </w:r>
      <w:r>
        <w:rPr>
          <w:rFonts w:ascii="Times New Roman" w:hAnsi="Times New Roman" w:eastAsia="Times New Roman" w:cs="Times New Roman"/>
          <w:sz w:val="19"/>
          <w:szCs w:val="19"/>
          <w:position w:val="2"/>
        </w:rPr>
        <w:t>HRS</w:t>
      </w:r>
      <w:r>
        <w:rPr>
          <w:rFonts w:ascii="Times New Roman" w:hAnsi="Times New Roman" w:eastAsia="Times New Roman" w:cs="Times New Roman"/>
          <w:sz w:val="19"/>
          <w:szCs w:val="19"/>
          <w:spacing w:val="9"/>
          <w:position w:val="2"/>
        </w:rPr>
        <w:t>)</w:t>
      </w:r>
    </w:p>
    <w:p>
      <w:pPr>
        <w:ind w:left="533" w:right="2753" w:firstLine="15"/>
        <w:spacing w:before="60" w:line="24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†Representative of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 International Society</w:t>
      </w:r>
      <w:r>
        <w:rPr>
          <w:rFonts w:ascii="Times New Roman" w:hAnsi="Times New Roman" w:eastAsia="Times New Roman" w:cs="Times New Roman"/>
          <w:sz w:val="19"/>
          <w:szCs w:val="19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for Holter and N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oninvasive Electrocardiology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(ISHNE)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‡Representative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the Pediatric and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Congenital Electrophysiology Society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(PACES)</w:t>
      </w:r>
    </w:p>
    <w:p>
      <w:pPr>
        <w:pStyle w:val="BodyText"/>
        <w:ind w:left="543"/>
        <w:spacing w:before="28" w:line="199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6"/>
        </w:rPr>
        <w:t>§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Patient</w:t>
      </w:r>
      <w:r>
        <w:rPr>
          <w:rFonts w:ascii="Times New Roman" w:hAnsi="Times New Roman" w:eastAsia="Times New Roman" w:cs="Times New Roman"/>
          <w:sz w:val="19"/>
          <w:szCs w:val="19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partner</w:t>
      </w:r>
    </w:p>
    <w:p>
      <w:pPr>
        <w:pStyle w:val="BodyText"/>
        <w:ind w:left="540"/>
        <w:spacing w:before="57" w:line="199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sz w:val="19"/>
          <w:szCs w:val="19"/>
          <w:spacing w:val="3"/>
        </w:rPr>
        <w:t>q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Representative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the Heart Failure Society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of Amer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ica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(HFSA)</w:t>
      </w:r>
    </w:p>
    <w:p>
      <w:pPr>
        <w:ind w:left="530"/>
        <w:spacing w:before="61" w:line="19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#</w:t>
      </w:r>
      <w:r>
        <w:rPr>
          <w:rFonts w:ascii="Times New Roman" w:hAnsi="Times New Roman" w:eastAsia="Times New Roman" w:cs="Times New Roman"/>
          <w:sz w:val="19"/>
          <w:szCs w:val="19"/>
        </w:rPr>
        <w:t>Representative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Asia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Paci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ﬁ</w:t>
      </w:r>
      <w:r>
        <w:rPr>
          <w:rFonts w:ascii="Times New Roman" w:hAnsi="Times New Roman" w:eastAsia="Times New Roman" w:cs="Times New Roman"/>
          <w:sz w:val="19"/>
          <w:szCs w:val="19"/>
        </w:rPr>
        <w:t>c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Heart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Rhythm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Society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(</w:t>
      </w:r>
      <w:r>
        <w:rPr>
          <w:rFonts w:ascii="Times New Roman" w:hAnsi="Times New Roman" w:eastAsia="Times New Roman" w:cs="Times New Roman"/>
          <w:sz w:val="19"/>
          <w:szCs w:val="19"/>
        </w:rPr>
        <w:t>APHRS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)</w:t>
      </w:r>
    </w:p>
    <w:p>
      <w:pPr>
        <w:ind w:left="555"/>
        <w:spacing w:before="15" w:line="224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14"/>
          <w:position w:val="2"/>
        </w:rPr>
        <w:t>**</w:t>
      </w:r>
      <w:r>
        <w:rPr>
          <w:rFonts w:ascii="Times New Roman" w:hAnsi="Times New Roman" w:eastAsia="Times New Roman" w:cs="Times New Roman"/>
          <w:sz w:val="19"/>
          <w:szCs w:val="19"/>
          <w:position w:val="2"/>
        </w:rPr>
        <w:t>Representative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position w:val="2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position w:val="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position w:val="2"/>
        </w:rPr>
        <w:t>American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position w:val="2"/>
        </w:rPr>
        <w:t>Heart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position w:val="2"/>
        </w:rPr>
        <w:t>Association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position w:val="2"/>
        </w:rPr>
        <w:t>(</w:t>
      </w:r>
      <w:r>
        <w:rPr>
          <w:rFonts w:ascii="Times New Roman" w:hAnsi="Times New Roman" w:eastAsia="Times New Roman" w:cs="Times New Roman"/>
          <w:sz w:val="19"/>
          <w:szCs w:val="19"/>
          <w:position w:val="2"/>
        </w:rPr>
        <w:t>AHA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position w:val="2"/>
        </w:rPr>
        <w:t>)</w:t>
      </w:r>
    </w:p>
    <w:p>
      <w:pPr>
        <w:ind w:left="534" w:right="4987" w:firstLine="15"/>
        <w:spacing w:before="60" w:line="230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>††</w:t>
      </w:r>
      <w:r>
        <w:rPr>
          <w:rFonts w:ascii="Times New Roman" w:hAnsi="Times New Roman" w:eastAsia="Times New Roman" w:cs="Times New Roman"/>
          <w:sz w:val="19"/>
          <w:szCs w:val="19"/>
        </w:rPr>
        <w:t>Representative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Latin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American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Heart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Rhythm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Society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>(</w:t>
      </w:r>
      <w:r>
        <w:rPr>
          <w:rFonts w:ascii="Times New Roman" w:hAnsi="Times New Roman" w:eastAsia="Times New Roman" w:cs="Times New Roman"/>
          <w:sz w:val="19"/>
          <w:szCs w:val="19"/>
        </w:rPr>
        <w:t>LAHRS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>)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>‡‡</w:t>
      </w:r>
      <w:r>
        <w:rPr>
          <w:rFonts w:ascii="Times New Roman" w:hAnsi="Times New Roman" w:eastAsia="Times New Roman" w:cs="Times New Roman"/>
          <w:sz w:val="19"/>
          <w:szCs w:val="19"/>
        </w:rPr>
        <w:t>Representative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American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College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Cardiology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>(</w:t>
      </w:r>
      <w:r>
        <w:rPr>
          <w:rFonts w:ascii="Times New Roman" w:hAnsi="Times New Roman" w:eastAsia="Times New Roman" w:cs="Times New Roman"/>
          <w:sz w:val="19"/>
          <w:szCs w:val="19"/>
        </w:rPr>
        <w:t>ACC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>)</w:t>
      </w:r>
    </w:p>
    <w:p>
      <w:pPr>
        <w:spacing w:before="76"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8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26" style="position:absolute;margin-left:26.477pt;margin-top:9.58129pt;mso-position-vertical-relative:text;mso-position-horizontal-relative:text;width:502.1pt;height:1.05pt;z-index:251666432;" fillcolor="#000000" filled="true" strokecolor="#000000" strokeweight="0.00pt" coordsize="10042,20" coordorigin="0,0" path="m,l10041,0l10041,20l0,20l0,0xe">
            <v:stroke endcap="round" miterlimit="0"/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9</w:t>
      </w:r>
    </w:p>
    <w:p>
      <w:pPr>
        <w:spacing w:before="1"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28" style="position:absolute;margin-left:549.656pt;margin-top:9.93973pt;mso-position-vertical-relative:text;mso-position-horizontal-relative:text;width:15.2pt;height:78.7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221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222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223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224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225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226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227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22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0</w:t>
      </w:r>
    </w:p>
    <w:p>
      <w:pPr>
        <w:spacing w:line="40" w:lineRule="exact"/>
        <w:rPr/>
      </w:pPr>
      <w:r/>
    </w:p>
    <w:p>
      <w:pPr>
        <w:spacing w:line="40" w:lineRule="exact"/>
        <w:sectPr>
          <w:headerReference w:type="default" r:id="rId8"/>
          <w:footerReference w:type="default" r:id="rId9"/>
          <w:pgSz w:w="11520" w:h="15480"/>
          <w:pgMar w:top="39" w:right="33" w:bottom="361" w:left="209" w:header="0" w:footer="174" w:gutter="0"/>
          <w:cols w:equalWidth="0" w:num="1">
            <w:col w:w="11277" w:space="0"/>
          </w:cols>
        </w:sectPr>
        <w:rPr/>
      </w:pPr>
    </w:p>
    <w:p>
      <w:pPr>
        <w:pStyle w:val="BodyText"/>
        <w:ind w:left="531"/>
        <w:spacing w:before="33" w:line="197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Abstract</w:t>
      </w:r>
    </w:p>
    <w:p>
      <w:pPr>
        <w:pStyle w:val="BodyText"/>
        <w:ind w:left="531" w:right="381" w:hanging="3"/>
        <w:spacing w:before="55" w:line="258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Cardiac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7"/>
        </w:rPr>
        <w:t>physiologic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7"/>
        </w:rPr>
        <w:t>pacing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7"/>
        </w:rPr>
        <w:t>(</w:t>
      </w:r>
      <w:r>
        <w:rPr>
          <w:sz w:val="17"/>
          <w:szCs w:val="17"/>
          <w:spacing w:val="-8"/>
        </w:rPr>
        <w:t>CPP),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8"/>
        </w:rPr>
        <w:t>encompassing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8"/>
        </w:rPr>
        <w:t>cardiac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8"/>
        </w:rPr>
        <w:t>resynchro-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8"/>
        </w:rPr>
        <w:t>nization</w:t>
      </w:r>
      <w:r>
        <w:rPr>
          <w:sz w:val="17"/>
          <w:szCs w:val="17"/>
          <w:spacing w:val="44"/>
        </w:rPr>
        <w:t xml:space="preserve"> </w:t>
      </w:r>
      <w:r>
        <w:rPr>
          <w:sz w:val="17"/>
          <w:szCs w:val="17"/>
          <w:spacing w:val="-8"/>
        </w:rPr>
        <w:t>therapy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-8"/>
        </w:rPr>
        <w:t>(CRT)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8"/>
        </w:rPr>
        <w:t>and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8"/>
        </w:rPr>
        <w:t>conduction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8"/>
        </w:rPr>
        <w:t>system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8"/>
        </w:rPr>
        <w:t>pacing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-8"/>
        </w:rPr>
        <w:t>(CSP),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-8"/>
        </w:rPr>
        <w:t>has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emerged as a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4"/>
        </w:rPr>
        <w:t>pacing the</w:t>
      </w:r>
      <w:r>
        <w:rPr>
          <w:sz w:val="17"/>
          <w:szCs w:val="17"/>
          <w:spacing w:val="-5"/>
        </w:rPr>
        <w:t>rapy strategy that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may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mitigate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5"/>
        </w:rPr>
        <w:t>or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5"/>
        </w:rPr>
        <w:t>prevent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the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3"/>
        </w:rPr>
        <w:t>development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3"/>
        </w:rPr>
        <w:t>of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3"/>
        </w:rPr>
        <w:t>heart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3"/>
        </w:rPr>
        <w:t>failure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3"/>
        </w:rPr>
        <w:t>(HF)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3"/>
        </w:rPr>
        <w:t>in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3"/>
        </w:rPr>
        <w:t>patients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3"/>
        </w:rPr>
        <w:t>with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3"/>
        </w:rPr>
        <w:t>ventri</w:t>
      </w:r>
      <w:r>
        <w:rPr>
          <w:sz w:val="17"/>
          <w:szCs w:val="17"/>
          <w:spacing w:val="-4"/>
        </w:rPr>
        <w:t>cular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dyssynchrony or pacing-induced cardiomyopathy. This clinical prac-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5"/>
        </w:rPr>
        <w:t>tice guideline is intended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5"/>
        </w:rPr>
        <w:t>to provide guidance on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5"/>
        </w:rPr>
        <w:t>indications for</w:t>
      </w:r>
      <w:r>
        <w:rPr>
          <w:sz w:val="17"/>
          <w:szCs w:val="17"/>
          <w:spacing w:val="-6"/>
        </w:rPr>
        <w:t xml:space="preserve"> </w:t>
      </w:r>
      <w:r>
        <w:rPr>
          <w:sz w:val="17"/>
          <w:szCs w:val="17"/>
          <w:spacing w:val="-5"/>
        </w:rPr>
        <w:t>CRT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705"/>
        <w:spacing w:before="208" w:line="266" w:lineRule="auto"/>
        <w:jc w:val="both"/>
        <w:rPr>
          <w:sz w:val="17"/>
          <w:szCs w:val="17"/>
        </w:rPr>
      </w:pPr>
      <w:r>
        <w:rPr>
          <w:sz w:val="17"/>
          <w:szCs w:val="17"/>
          <w:spacing w:val="-6"/>
        </w:rPr>
        <w:t>for HF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-6"/>
        </w:rPr>
        <w:t>therapy and C</w:t>
      </w:r>
      <w:r>
        <w:rPr>
          <w:sz w:val="17"/>
          <w:szCs w:val="17"/>
          <w:spacing w:val="-7"/>
        </w:rPr>
        <w:t>PP in patients with pacemaker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7"/>
        </w:rPr>
        <w:t>indications or HF,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patient   selection,   pre-procedure   evaluation   and   preparation,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4"/>
        </w:rPr>
        <w:t>implant</w:t>
      </w:r>
      <w:r>
        <w:rPr>
          <w:sz w:val="17"/>
          <w:szCs w:val="17"/>
          <w:spacing w:val="30"/>
          <w:w w:val="102"/>
        </w:rPr>
        <w:t xml:space="preserve"> </w:t>
      </w:r>
      <w:r>
        <w:rPr>
          <w:sz w:val="17"/>
          <w:szCs w:val="17"/>
          <w:spacing w:val="-4"/>
        </w:rPr>
        <w:t>procedure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4"/>
        </w:rPr>
        <w:t>management,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4"/>
        </w:rPr>
        <w:t>follow-up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4"/>
        </w:rPr>
        <w:t>evaluation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4"/>
        </w:rPr>
        <w:t>and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4"/>
        </w:rPr>
        <w:t>optimi-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7"/>
        </w:rPr>
        <w:t>zation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7"/>
        </w:rPr>
        <w:t>of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  <w:spacing w:val="-7"/>
        </w:rPr>
        <w:t>CPP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7"/>
        </w:rPr>
        <w:t>response,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7"/>
        </w:rPr>
        <w:t>and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7"/>
        </w:rPr>
        <w:t>use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  <w:spacing w:val="-7"/>
        </w:rPr>
        <w:t>in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7"/>
        </w:rPr>
        <w:t>pediatric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7"/>
        </w:rPr>
        <w:t>populations.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7"/>
        </w:rPr>
        <w:t>Gaps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7"/>
        </w:rPr>
        <w:t>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knowledge,  pointing  to  new  directions  for  future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3"/>
        </w:rPr>
        <w:t>research,</w:t>
      </w:r>
      <w:r>
        <w:rPr>
          <w:sz w:val="17"/>
          <w:szCs w:val="17"/>
          <w:spacing w:val="-4"/>
        </w:rPr>
        <w:t xml:space="preserve">  are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"/>
        </w:rPr>
        <w:t>also identiﬁed.</w:t>
      </w:r>
    </w:p>
    <w:p>
      <w:pPr>
        <w:spacing w:line="266" w:lineRule="auto"/>
        <w:sectPr>
          <w:type w:val="continuous"/>
          <w:pgSz w:w="11520" w:h="15480"/>
          <w:pgMar w:top="39" w:right="33" w:bottom="361" w:left="209" w:header="0" w:footer="174" w:gutter="0"/>
          <w:cols w:equalWidth="0" w:num="2">
            <w:col w:w="5694" w:space="100"/>
            <w:col w:w="5483" w:space="0"/>
          </w:cols>
        </w:sectPr>
        <w:rPr>
          <w:sz w:val="17"/>
          <w:szCs w:val="17"/>
        </w:rPr>
      </w:pPr>
    </w:p>
    <w:p>
      <w:pPr>
        <w:spacing w:before="1" w:line="167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8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9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23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0</w:t>
      </w:r>
    </w:p>
    <w:p>
      <w:pPr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231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3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</w:t>
      </w:r>
    </w:p>
    <w:p>
      <w:pPr>
        <w:spacing w:line="176" w:lineRule="exact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  <w:position w:val="-1"/>
        </w:rPr>
        <w:t>233</w:t>
      </w:r>
    </w:p>
    <w:p>
      <w:pPr>
        <w:spacing w:line="176" w:lineRule="exact"/>
        <w:sectPr>
          <w:type w:val="continuous"/>
          <w:pgSz w:w="11520" w:h="15480"/>
          <w:pgMar w:top="39" w:right="33" w:bottom="361" w:left="209" w:header="0" w:footer="174" w:gutter="0"/>
          <w:cols w:equalWidth="0" w:num="1">
            <w:col w:w="11277" w:space="0"/>
          </w:cols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ind w:left="555"/>
        <w:spacing w:before="238" w:line="205" w:lineRule="auto"/>
        <w:rPr>
          <w:sz w:val="19"/>
          <w:szCs w:val="19"/>
        </w:rPr>
      </w:pPr>
      <w:r>
        <w:rPr>
          <w:sz w:val="19"/>
          <w:szCs w:val="19"/>
          <w:spacing w:val="-8"/>
        </w:rPr>
        <w:t>Chung et al. 2023 HRS/APHRS/LAHRS Guideline on Cardiac Physiologic</w:t>
      </w:r>
      <w:r>
        <w:rPr>
          <w:sz w:val="19"/>
          <w:szCs w:val="19"/>
          <w:spacing w:val="-9"/>
        </w:rPr>
        <w:t xml:space="preserve"> Pacing for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9"/>
        </w:rPr>
        <w:t>the Avoidance and Mitigation of Heart Failure 3</w:t>
      </w:r>
    </w:p>
    <w:p>
      <w:pPr>
        <w:spacing w:before="285"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36" style="position:absolute;margin-left:-1pt;margin-top:13.3419pt;mso-position-vertical-relative:text;mso-position-horizontal-relative:text;width:15.2pt;height:683.0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234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235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236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237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238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239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240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241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242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243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244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245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246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247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248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249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250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251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252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253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254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255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256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257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258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259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260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261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262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263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264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265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266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267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268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269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270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271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272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273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274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275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276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277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278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279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280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281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282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283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284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285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286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287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288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289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290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291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292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293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294</w:t>
                  </w:r>
                </w:p>
                <w:p>
                  <w:pPr>
                    <w:ind w:left="20"/>
                    <w:spacing w:line="206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295</w:t>
                  </w:r>
                </w:p>
              </w:txbxContent>
            </v:textbox>
          </v:shape>
        </w:pict>
      </w:r>
      <w:r>
        <w:pict>
          <v:shape id="_x0000_s38" style="position:absolute;margin-left:550.454pt;margin-top:24.2811pt;mso-position-vertical-relative:text;mso-position-horizontal-relative:text;width:15.2pt;height:308.8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297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298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299</w:t>
                  </w:r>
                </w:p>
                <w:p>
                  <w:pPr>
                    <w:ind w:left="24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300</w:t>
                  </w:r>
                </w:p>
                <w:p>
                  <w:pPr>
                    <w:ind w:left="24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301</w:t>
                  </w:r>
                </w:p>
                <w:p>
                  <w:pPr>
                    <w:ind w:left="24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302</w:t>
                  </w:r>
                </w:p>
                <w:p>
                  <w:pPr>
                    <w:ind w:left="24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303</w:t>
                  </w:r>
                </w:p>
                <w:p>
                  <w:pPr>
                    <w:ind w:left="24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304</w:t>
                  </w:r>
                </w:p>
                <w:p>
                  <w:pPr>
                    <w:ind w:left="24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305</w:t>
                  </w:r>
                </w:p>
                <w:p>
                  <w:pPr>
                    <w:ind w:left="24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306</w:t>
                  </w:r>
                </w:p>
                <w:p>
                  <w:pPr>
                    <w:ind w:left="24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307</w:t>
                  </w:r>
                </w:p>
                <w:p>
                  <w:pPr>
                    <w:ind w:left="24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308</w:t>
                  </w:r>
                </w:p>
                <w:p>
                  <w:pPr>
                    <w:ind w:left="24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309</w:t>
                  </w:r>
                </w:p>
                <w:p>
                  <w:pPr>
                    <w:ind w:left="24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310</w:t>
                  </w:r>
                </w:p>
                <w:p>
                  <w:pPr>
                    <w:ind w:left="24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311</w:t>
                  </w:r>
                </w:p>
                <w:p>
                  <w:pPr>
                    <w:ind w:left="24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312</w:t>
                  </w:r>
                </w:p>
                <w:p>
                  <w:pPr>
                    <w:ind w:left="24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313</w:t>
                  </w:r>
                </w:p>
                <w:p>
                  <w:pPr>
                    <w:ind w:left="24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314</w:t>
                  </w:r>
                </w:p>
                <w:p>
                  <w:pPr>
                    <w:ind w:left="24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315</w:t>
                  </w:r>
                </w:p>
                <w:p>
                  <w:pPr>
                    <w:ind w:left="24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316</w:t>
                  </w:r>
                </w:p>
                <w:p>
                  <w:pPr>
                    <w:ind w:left="24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317</w:t>
                  </w:r>
                </w:p>
                <w:p>
                  <w:pPr>
                    <w:ind w:left="24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318</w:t>
                  </w:r>
                </w:p>
                <w:p>
                  <w:pPr>
                    <w:ind w:left="24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319</w:t>
                  </w:r>
                </w:p>
                <w:p>
                  <w:pPr>
                    <w:ind w:left="24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320</w:t>
                  </w:r>
                </w:p>
                <w:p>
                  <w:pPr>
                    <w:ind w:left="24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321</w:t>
                  </w:r>
                </w:p>
                <w:p>
                  <w:pPr>
                    <w:ind w:left="24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322</w:t>
                  </w:r>
                </w:p>
                <w:p>
                  <w:pPr>
                    <w:ind w:left="24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323</w:t>
                  </w:r>
                </w:p>
                <w:p>
                  <w:pPr>
                    <w:ind w:left="24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324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29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6</w:t>
      </w:r>
    </w:p>
    <w:p>
      <w:pPr>
        <w:spacing w:line="180" w:lineRule="auto"/>
        <w:sectPr>
          <w:headerReference w:type="default" r:id="rId12"/>
          <w:footerReference w:type="default" r:id="rId13"/>
          <w:pgSz w:w="11520" w:h="15480"/>
          <w:pgMar w:top="408" w:right="33" w:bottom="361" w:left="193" w:header="39" w:footer="174" w:gutter="0"/>
          <w:cols w:equalWidth="0" w:num="1">
            <w:col w:w="11293" w:space="0"/>
          </w:cols>
        </w:sectPr>
        <w:rPr>
          <w:rFonts w:ascii="Microsoft YaHei" w:hAnsi="Microsoft YaHei" w:eastAsia="Microsoft YaHei" w:cs="Microsoft YaHei"/>
          <w:sz w:val="17"/>
          <w:szCs w:val="17"/>
        </w:rPr>
      </w:pPr>
    </w:p>
    <w:sdt>
      <w:sdtPr>
        <w:rPr>
          <w:rFonts w:ascii="Arial" w:hAnsi="Arial" w:eastAsia="Arial" w:cs="Arial"/>
          <w:sz w:val="23"/>
          <w:szCs w:val="23"/>
        </w:rPr>
        <w:docPartObj>
          <w:docPartGallery w:val="Table of Contents"/>
          <w:docPartUnique/>
        </w:docPartObj>
      </w:sdtPr>
      <w:sdtEndPr>
        <w:rPr>
          <w:rFonts w:ascii="Microsoft YaHei" w:hAnsi="Microsoft YaHei" w:eastAsia="Microsoft YaHei" w:cs="Microsoft YaHei"/>
          <w:sz w:val="19"/>
          <w:szCs w:val="19"/>
        </w:rPr>
      </w:sdtEndPr>
      <w:sdtContent>
        <w:p>
          <w:pPr>
            <w:pStyle w:val="BodyText"/>
            <w:ind w:left="545"/>
            <w:spacing w:before="9" w:line="197" w:lineRule="auto"/>
            <w:rPr/>
          </w:pPr>
          <w:r>
            <w:rPr>
              <w:spacing w:val="-20"/>
              <w:w w:val="93"/>
            </w:rPr>
            <w:t>TABLE</w:t>
          </w:r>
          <w:r>
            <w:rPr>
              <w:spacing w:val="45"/>
              <w:w w:val="101"/>
            </w:rPr>
            <w:t xml:space="preserve"> </w:t>
          </w:r>
          <w:r>
            <w:rPr>
              <w:spacing w:val="-20"/>
              <w:w w:val="93"/>
            </w:rPr>
            <w:t>OF</w:t>
          </w:r>
          <w:r>
            <w:rPr>
              <w:spacing w:val="27"/>
              <w:w w:val="101"/>
            </w:rPr>
            <w:t xml:space="preserve"> </w:t>
          </w:r>
          <w:r>
            <w:rPr>
              <w:spacing w:val="-20"/>
              <w:w w:val="93"/>
            </w:rPr>
            <w:t>CONTENTS</w:t>
          </w:r>
        </w:p>
        <w:p>
          <w:pPr>
            <w:ind w:left="548"/>
            <w:spacing w:before="10" w:line="189" w:lineRule="auto"/>
            <w:tabs>
              <w:tab w:val="right" w:leader="dot" w:pos="5325"/>
            </w:tabs>
            <w:rPr>
              <w:rFonts w:ascii="Microsoft YaHei" w:hAnsi="Microsoft YaHei" w:eastAsia="Microsoft YaHei" w:cs="Microsoft YaHei"/>
              <w:sz w:val="19"/>
              <w:szCs w:val="19"/>
            </w:rPr>
          </w:pPr>
          <w:hyperlink w:history="true" w:anchor="bookmark2"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Top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10 take-home messages 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ab/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 xml:space="preserve">       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</w:rPr>
              <w:t>4</w:t>
            </w:r>
          </w:hyperlink>
        </w:p>
        <w:p>
          <w:pPr>
            <w:ind w:left="552"/>
            <w:spacing w:before="3" w:line="171" w:lineRule="auto"/>
            <w:tabs>
              <w:tab w:val="right" w:leader="dot" w:pos="5325"/>
            </w:tabs>
            <w:rPr>
              <w:rFonts w:ascii="Microsoft YaHei" w:hAnsi="Microsoft YaHei" w:eastAsia="Microsoft YaHei" w:cs="Microsoft YaHei"/>
              <w:sz w:val="19"/>
              <w:szCs w:val="19"/>
            </w:rPr>
          </w:pPr>
          <w:hyperlink w:history="true" w:anchor="bookmark3"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Other important considerations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ab/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 xml:space="preserve">       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</w:rPr>
              <w:t>4</w:t>
            </w:r>
          </w:hyperlink>
        </w:p>
        <w:p>
          <w:pPr>
            <w:ind w:left="553"/>
            <w:spacing w:before="1" w:line="214" w:lineRule="exact"/>
            <w:tabs>
              <w:tab w:val="right" w:leader="dot" w:pos="5325"/>
            </w:tabs>
            <w:rPr>
              <w:rFonts w:ascii="Microsoft YaHei" w:hAnsi="Microsoft YaHei" w:eastAsia="Microsoft YaHei" w:cs="Microsoft YaHei"/>
              <w:sz w:val="19"/>
              <w:szCs w:val="19"/>
            </w:rPr>
          </w:pPr>
          <w:hyperlink w:history="true" w:anchor="bookmark4"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  <w:position w:val="-1"/>
              </w:rPr>
              <w:t>Section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3"/>
                <w:position w:val="-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  <w:position w:val="-1"/>
              </w:rPr>
              <w:t>1 Introduction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position w:val="-1"/>
              </w:rPr>
              <w:tab/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  <w:position w:val="-1"/>
              </w:rPr>
              <w:t xml:space="preserve">       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position w:val="-1"/>
              </w:rPr>
              <w:t>5</w:t>
            </w:r>
          </w:hyperlink>
        </w:p>
        <w:p>
          <w:pPr>
            <w:ind w:left="746"/>
            <w:spacing w:line="172" w:lineRule="auto"/>
            <w:tabs>
              <w:tab w:val="right" w:leader="dot" w:pos="5325"/>
            </w:tabs>
            <w:rPr>
              <w:rFonts w:ascii="Microsoft YaHei" w:hAnsi="Microsoft YaHei" w:eastAsia="Microsoft YaHei" w:cs="Microsoft YaHei"/>
              <w:sz w:val="19"/>
              <w:szCs w:val="19"/>
            </w:rPr>
          </w:pPr>
          <w:hyperlink w:history="true" w:anchor="bookmark5"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1.1. Preamble 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ab/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       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</w:rPr>
              <w:t>5</w:t>
            </w:r>
          </w:hyperlink>
        </w:p>
        <w:p>
          <w:pPr>
            <w:ind w:left="746"/>
            <w:spacing w:before="1" w:line="174" w:lineRule="auto"/>
            <w:rPr>
              <w:rFonts w:ascii="Malgun Gothic" w:hAnsi="Malgun Gothic" w:eastAsia="Malgun Gothic" w:cs="Malgun Gothic"/>
              <w:sz w:val="19"/>
              <w:szCs w:val="19"/>
            </w:rPr>
          </w:pPr>
          <w:hyperlink w:history="true" w:anchor="bookmark6"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1.2. Document scope,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objectiv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es,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and</w:t>
            </w:r>
          </w:hyperlink>
        </w:p>
        <w:p>
          <w:pPr>
            <w:ind w:left="731"/>
            <w:spacing w:line="172" w:lineRule="auto"/>
            <w:tabs>
              <w:tab w:val="right" w:leader="dot" w:pos="5325"/>
            </w:tabs>
            <w:rPr>
              <w:rFonts w:ascii="Microsoft YaHei" w:hAnsi="Microsoft YaHei" w:eastAsia="Microsoft YaHei" w:cs="Microsoft YaHei"/>
              <w:sz w:val="19"/>
              <w:szCs w:val="19"/>
            </w:rPr>
          </w:pPr>
          <w:hyperlink w:history="true" w:anchor="bookmark7"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assumptions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ab/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       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</w:rPr>
              <w:t>5</w:t>
            </w:r>
          </w:hyperlink>
        </w:p>
        <w:p>
          <w:pPr>
            <w:ind w:left="746"/>
            <w:spacing w:before="1" w:line="172" w:lineRule="auto"/>
            <w:tabs>
              <w:tab w:val="right" w:leader="dot" w:pos="5325"/>
            </w:tabs>
            <w:rPr>
              <w:rFonts w:ascii="Microsoft YaHei" w:hAnsi="Microsoft YaHei" w:eastAsia="Microsoft YaHei" w:cs="Microsoft YaHei"/>
              <w:sz w:val="19"/>
              <w:szCs w:val="19"/>
            </w:rPr>
          </w:pPr>
          <w:hyperlink w:history="true" w:anchor="bookmark8"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1.3. Editorial independence 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ab/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8"/>
              </w:rPr>
              <w:t xml:space="preserve">       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</w:rPr>
              <w:t>6</w:t>
            </w:r>
          </w:hyperlink>
        </w:p>
        <w:p>
          <w:pPr>
            <w:ind w:left="746"/>
            <w:spacing w:before="1" w:line="173" w:lineRule="auto"/>
            <w:rPr>
              <w:rFonts w:ascii="Malgun Gothic" w:hAnsi="Malgun Gothic" w:eastAsia="Malgun Gothic" w:cs="Malgun Gothic"/>
              <w:sz w:val="19"/>
              <w:szCs w:val="19"/>
            </w:rPr>
          </w:pPr>
          <w:hyperlink w:history="true" w:anchor="bookmark9"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1.4. Organization of 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 xml:space="preserve"> writing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committee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and</w:t>
            </w:r>
          </w:hyperlink>
        </w:p>
        <w:p>
          <w:pPr>
            <w:ind w:left="734"/>
            <w:spacing w:line="172" w:lineRule="auto"/>
            <w:tabs>
              <w:tab w:val="right" w:leader="dot" w:pos="5325"/>
            </w:tabs>
            <w:rPr>
              <w:rFonts w:ascii="Microsoft YaHei" w:hAnsi="Microsoft YaHei" w:eastAsia="Microsoft YaHei" w:cs="Microsoft YaHei"/>
              <w:sz w:val="19"/>
              <w:szCs w:val="19"/>
            </w:rPr>
          </w:pPr>
          <w:hyperlink w:history="true" w:anchor="bookmark9"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stakeholder involvement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ab/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8"/>
              </w:rPr>
              <w:t xml:space="preserve">       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</w:rPr>
              <w:t>6</w:t>
            </w:r>
          </w:hyperlink>
        </w:p>
        <w:p>
          <w:pPr>
            <w:ind w:left="746"/>
            <w:spacing w:before="1" w:line="174" w:lineRule="auto"/>
            <w:rPr>
              <w:rFonts w:ascii="Malgun Gothic" w:hAnsi="Malgun Gothic" w:eastAsia="Malgun Gothic" w:cs="Malgun Gothic"/>
              <w:sz w:val="19"/>
              <w:szCs w:val="19"/>
            </w:rPr>
          </w:pPr>
          <w:hyperlink w:history="true" w:anchor="bookmark10"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1.5. Evidence review and formulat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of</w:t>
            </w:r>
          </w:hyperlink>
        </w:p>
        <w:p>
          <w:pPr>
            <w:ind w:left="725"/>
            <w:spacing w:before="1" w:line="172" w:lineRule="auto"/>
            <w:tabs>
              <w:tab w:val="right" w:leader="dot" w:pos="5325"/>
            </w:tabs>
            <w:rPr>
              <w:rFonts w:ascii="Microsoft YaHei" w:hAnsi="Microsoft YaHei" w:eastAsia="Microsoft YaHei" w:cs="Microsoft YaHei"/>
              <w:sz w:val="19"/>
              <w:szCs w:val="19"/>
            </w:rPr>
          </w:pPr>
          <w:hyperlink w:history="true" w:anchor="bookmark11"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recommendations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ab/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8"/>
              </w:rPr>
              <w:t xml:space="preserve">       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</w:rPr>
              <w:t>6</w:t>
            </w:r>
          </w:hyperlink>
        </w:p>
        <w:p>
          <w:pPr>
            <w:ind w:left="746"/>
            <w:spacing w:before="1" w:line="174" w:lineRule="auto"/>
            <w:rPr>
              <w:rFonts w:ascii="Malgun Gothic" w:hAnsi="Malgun Gothic" w:eastAsia="Malgun Gothic" w:cs="Malgun Gothic"/>
              <w:sz w:val="19"/>
              <w:szCs w:val="19"/>
            </w:rPr>
          </w:pPr>
          <w:hyperlink w:history="true" w:anchor="bookmark12"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1.6. Class of recommendation 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level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of</w:t>
            </w:r>
          </w:hyperlink>
        </w:p>
        <w:p>
          <w:pPr>
            <w:ind w:left="729"/>
            <w:spacing w:line="172" w:lineRule="auto"/>
            <w:tabs>
              <w:tab w:val="right" w:leader="dot" w:pos="5325"/>
            </w:tabs>
            <w:rPr>
              <w:rFonts w:ascii="Microsoft YaHei" w:hAnsi="Microsoft YaHei" w:eastAsia="Microsoft YaHei" w:cs="Microsoft YaHei"/>
              <w:sz w:val="19"/>
              <w:szCs w:val="19"/>
            </w:rPr>
          </w:pPr>
          <w:hyperlink w:history="true" w:anchor="bookmark13"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evidence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ab/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8"/>
              </w:rPr>
              <w:t xml:space="preserve">       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</w:rPr>
              <w:t>7</w:t>
            </w:r>
          </w:hyperlink>
        </w:p>
        <w:p>
          <w:pPr>
            <w:ind w:left="746"/>
            <w:spacing w:before="1" w:line="172" w:lineRule="auto"/>
            <w:tabs>
              <w:tab w:val="right" w:leader="dot" w:pos="5325"/>
            </w:tabs>
            <w:rPr>
              <w:rFonts w:ascii="Microsoft YaHei" w:hAnsi="Microsoft YaHei" w:eastAsia="Microsoft YaHei" w:cs="Microsoft YaHei"/>
              <w:sz w:val="19"/>
              <w:szCs w:val="19"/>
            </w:rPr>
          </w:pPr>
          <w:hyperlink w:history="true" w:anchor="bookmark14"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1.7. Document review 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appro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val 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ab/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       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</w:rPr>
              <w:t>8</w:t>
            </w:r>
          </w:hyperlink>
        </w:p>
        <w:p>
          <w:pPr>
            <w:ind w:left="746"/>
            <w:spacing w:line="172" w:lineRule="auto"/>
            <w:tabs>
              <w:tab w:val="right" w:leader="dot" w:pos="5325"/>
            </w:tabs>
            <w:rPr>
              <w:rFonts w:ascii="Microsoft YaHei" w:hAnsi="Microsoft YaHei" w:eastAsia="Microsoft YaHei" w:cs="Microsoft YaHei"/>
              <w:sz w:val="19"/>
              <w:szCs w:val="19"/>
            </w:rPr>
          </w:pPr>
          <w:hyperlink w:history="true" w:anchor="bookmark15"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1.8. Document updates 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ab/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       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</w:rPr>
              <w:t>8</w:t>
            </w:r>
          </w:hyperlink>
        </w:p>
        <w:p>
          <w:pPr>
            <w:ind w:left="746"/>
            <w:spacing w:before="1" w:line="173" w:lineRule="auto"/>
            <w:rPr>
              <w:rFonts w:ascii="Malgun Gothic" w:hAnsi="Malgun Gothic" w:eastAsia="Malgun Gothic" w:cs="Malgun Gothic"/>
              <w:sz w:val="19"/>
              <w:szCs w:val="19"/>
            </w:rPr>
          </w:pPr>
          <w:hyperlink w:history="true" w:anchor="bookmark16"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1.9. Other guideline documents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systematic</w:t>
            </w:r>
          </w:hyperlink>
        </w:p>
        <w:p>
          <w:pPr>
            <w:ind w:left="725"/>
            <w:spacing w:before="1" w:line="172" w:lineRule="auto"/>
            <w:tabs>
              <w:tab w:val="right" w:leader="dot" w:pos="5325"/>
            </w:tabs>
            <w:rPr>
              <w:rFonts w:ascii="Microsoft YaHei" w:hAnsi="Microsoft YaHei" w:eastAsia="Microsoft YaHei" w:cs="Microsoft YaHei"/>
              <w:sz w:val="19"/>
              <w:szCs w:val="19"/>
            </w:rPr>
          </w:pPr>
          <w:hyperlink w:history="true" w:anchor="bookmark16"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reviews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ab/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       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</w:rPr>
              <w:t>8</w:t>
            </w:r>
          </w:hyperlink>
        </w:p>
        <w:p>
          <w:pPr>
            <w:ind w:left="553"/>
            <w:spacing w:before="1" w:line="174" w:lineRule="auto"/>
            <w:rPr>
              <w:rFonts w:ascii="Malgun Gothic" w:hAnsi="Malgun Gothic" w:eastAsia="Malgun Gothic" w:cs="Malgun Gothic"/>
              <w:sz w:val="19"/>
              <w:szCs w:val="19"/>
            </w:rPr>
          </w:pPr>
          <w:hyperlink w:history="true" w:anchor="bookmark17"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Section 2 Deﬁnitions, epidemiology,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nd</w:t>
            </w:r>
          </w:hyperlink>
        </w:p>
        <w:p>
          <w:pPr>
            <w:ind w:left="546"/>
            <w:spacing w:line="172" w:lineRule="auto"/>
            <w:tabs>
              <w:tab w:val="right" w:leader="dot" w:pos="5325"/>
            </w:tabs>
            <w:rPr>
              <w:rFonts w:ascii="Microsoft YaHei" w:hAnsi="Microsoft YaHei" w:eastAsia="Microsoft YaHei" w:cs="Microsoft YaHei"/>
              <w:sz w:val="19"/>
              <w:szCs w:val="19"/>
            </w:rPr>
          </w:pPr>
          <w:hyperlink w:history="true" w:anchor="bookmark18"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pathophysiology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ab/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 xml:space="preserve">       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</w:rPr>
              <w:t>8</w:t>
            </w:r>
          </w:hyperlink>
        </w:p>
        <w:p>
          <w:pPr>
            <w:ind w:left="730"/>
            <w:spacing w:line="172" w:lineRule="auto"/>
            <w:tabs>
              <w:tab w:val="right" w:leader="dot" w:pos="5325"/>
            </w:tabs>
            <w:rPr>
              <w:rFonts w:ascii="Microsoft YaHei" w:hAnsi="Microsoft YaHei" w:eastAsia="Microsoft YaHei" w:cs="Microsoft YaHei"/>
              <w:sz w:val="19"/>
              <w:szCs w:val="19"/>
            </w:rPr>
          </w:pPr>
          <w:hyperlink w:history="true" w:anchor="bookmark19"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2.1. Deﬁnitions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3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ab/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       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</w:rPr>
              <w:t>8</w:t>
            </w:r>
          </w:hyperlink>
        </w:p>
        <w:p>
          <w:pPr>
            <w:ind w:left="730"/>
            <w:spacing w:before="1" w:line="174" w:lineRule="auto"/>
            <w:rPr>
              <w:rFonts w:ascii="Malgun Gothic" w:hAnsi="Malgun Gothic" w:eastAsia="Malgun Gothic" w:cs="Malgun Gothic"/>
              <w:sz w:val="19"/>
              <w:szCs w:val="19"/>
            </w:rPr>
          </w:pPr>
          <w:hyperlink w:history="true" w:anchor="bookmark20"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2.2. Epidemiology, pathophysiolog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y, and</w:t>
            </w:r>
          </w:hyperlink>
        </w:p>
        <w:p>
          <w:pPr>
            <w:ind w:left="730"/>
            <w:spacing w:before="1" w:line="188" w:lineRule="auto"/>
            <w:rPr>
              <w:rFonts w:ascii="Malgun Gothic" w:hAnsi="Malgun Gothic" w:eastAsia="Malgun Gothic" w:cs="Malgun Gothic"/>
              <w:sz w:val="19"/>
              <w:szCs w:val="19"/>
            </w:rPr>
          </w:pPr>
          <w:hyperlink w:history="true" w:anchor="bookmark21"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detection of electrical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dyssynchrony–induced</w:t>
            </w:r>
          </w:hyperlink>
        </w:p>
        <w:p>
          <w:pPr>
            <w:ind w:left="729"/>
            <w:spacing w:before="7" w:line="171" w:lineRule="auto"/>
            <w:tabs>
              <w:tab w:val="right" w:leader="dot" w:pos="5325"/>
            </w:tabs>
            <w:rPr>
              <w:rFonts w:ascii="Microsoft YaHei" w:hAnsi="Microsoft YaHei" w:eastAsia="Microsoft YaHei" w:cs="Microsoft YaHei"/>
              <w:sz w:val="19"/>
              <w:szCs w:val="19"/>
            </w:rPr>
          </w:pPr>
          <w:hyperlink w:history="true" w:anchor="bookmark22"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cardiomyopathy and rationale for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CPP 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ab/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 xml:space="preserve">      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-12"/>
              </w:rPr>
              <w:t>10</w:t>
            </w:r>
          </w:hyperlink>
        </w:p>
        <w:p>
          <w:pPr>
            <w:ind w:left="553"/>
            <w:spacing w:before="2" w:line="197" w:lineRule="exact"/>
            <w:tabs>
              <w:tab w:val="right" w:leader="dot" w:pos="5325"/>
            </w:tabs>
            <w:rPr>
              <w:rFonts w:ascii="Microsoft YaHei" w:hAnsi="Microsoft YaHei" w:eastAsia="Microsoft YaHei" w:cs="Microsoft YaHei"/>
              <w:sz w:val="19"/>
              <w:szCs w:val="19"/>
            </w:rPr>
          </w:pPr>
          <w:hyperlink w:history="true" w:anchor="bookmark23"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  <w:position w:val="-1"/>
              </w:rPr>
              <w:t>Section 3 Indications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"/>
                <w:position w:val="-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  <w:position w:val="-1"/>
              </w:rPr>
              <w:t>for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"/>
                <w:position w:val="-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  <w:position w:val="-1"/>
              </w:rPr>
              <w:t>C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  <w:position w:val="-1"/>
              </w:rPr>
              <w:t>PP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6"/>
                <w:position w:val="-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position w:val="-1"/>
              </w:rPr>
              <w:tab/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  <w:position w:val="-1"/>
              </w:rPr>
              <w:t xml:space="preserve">      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-12"/>
                <w:position w:val="-1"/>
              </w:rPr>
              <w:t>11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Malgun Gothic" w:hAnsi="Malgun Gothic" w:eastAsia="Malgun Gothic" w:cs="Malgun Gothic"/>
          <w:sz w:val="19"/>
          <w:szCs w:val="19"/>
        </w:rPr>
        <w:docPartObj>
          <w:docPartGallery w:val="Table of Contents"/>
          <w:docPartUnique/>
        </w:docPartObj>
      </w:sdtPr>
      <w:sdtEndPr>
        <w:rPr>
          <w:rFonts w:ascii="Microsoft YaHei" w:hAnsi="Microsoft YaHei" w:eastAsia="Microsoft YaHei" w:cs="Microsoft YaHei"/>
          <w:sz w:val="19"/>
          <w:szCs w:val="19"/>
        </w:rPr>
      </w:sdtEndPr>
      <w:sdtContent>
        <w:p>
          <w:pPr>
            <w:ind w:left="180"/>
            <w:spacing w:before="1" w:line="172" w:lineRule="auto"/>
            <w:rPr>
              <w:rFonts w:ascii="Malgun Gothic" w:hAnsi="Malgun Gothic" w:eastAsia="Malgun Gothic" w:cs="Malgun Gothic"/>
              <w:sz w:val="19"/>
              <w:szCs w:val="19"/>
            </w:rPr>
          </w:pPr>
          <w:hyperlink w:history="true" w:anchor="bookmark24"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3.1.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Patients with indications for pacem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aker</w:t>
            </w:r>
          </w:hyperlink>
        </w:p>
        <w:p>
          <w:pPr>
            <w:ind w:left="573"/>
            <w:spacing w:line="172" w:lineRule="auto"/>
            <w:tabs>
              <w:tab w:val="right" w:leader="dot" w:pos="4772"/>
            </w:tabs>
            <w:rPr>
              <w:rFonts w:ascii="Microsoft YaHei" w:hAnsi="Microsoft YaHei" w:eastAsia="Microsoft YaHei" w:cs="Microsoft YaHei"/>
              <w:sz w:val="19"/>
              <w:szCs w:val="19"/>
            </w:rPr>
          </w:pPr>
          <w:hyperlink w:history="true" w:anchor="bookmark24"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therapy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ab/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 xml:space="preserve">      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-12"/>
              </w:rPr>
              <w:t>11</w:t>
            </w:r>
          </w:hyperlink>
        </w:p>
        <w:p>
          <w:pPr>
            <w:ind w:left="579"/>
            <w:spacing w:line="172" w:lineRule="auto"/>
            <w:tabs>
              <w:tab w:val="right" w:leader="dot" w:pos="4772"/>
            </w:tabs>
            <w:rPr>
              <w:rFonts w:ascii="Microsoft YaHei" w:hAnsi="Microsoft YaHei" w:eastAsia="Microsoft YaHei" w:cs="Microsoft YaHei"/>
              <w:sz w:val="19"/>
              <w:szCs w:val="19"/>
            </w:rPr>
          </w:pPr>
          <w:hyperlink w:history="true" w:anchor="bookmark25"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3.1.1.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Substantial ventricular pacing 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ab/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      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-12"/>
              </w:rPr>
              <w:t>12</w:t>
            </w:r>
          </w:hyperlink>
        </w:p>
        <w:p>
          <w:pPr>
            <w:ind w:left="579"/>
            <w:spacing w:before="1" w:line="174" w:lineRule="auto"/>
            <w:rPr>
              <w:rFonts w:ascii="Malgun Gothic" w:hAnsi="Malgun Gothic" w:eastAsia="Malgun Gothic" w:cs="Malgun Gothic"/>
              <w:sz w:val="19"/>
              <w:szCs w:val="19"/>
            </w:rPr>
          </w:pPr>
          <w:hyperlink w:history="true" w:anchor="bookmark26"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3.1.2.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Less than substantial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ventricular</w:t>
            </w:r>
          </w:hyperlink>
        </w:p>
        <w:p>
          <w:pPr>
            <w:ind w:left="1120"/>
            <w:spacing w:line="172" w:lineRule="auto"/>
            <w:tabs>
              <w:tab w:val="right" w:leader="dot" w:pos="4772"/>
            </w:tabs>
            <w:rPr>
              <w:rFonts w:ascii="Microsoft YaHei" w:hAnsi="Microsoft YaHei" w:eastAsia="Microsoft YaHei" w:cs="Microsoft YaHei"/>
              <w:sz w:val="19"/>
              <w:szCs w:val="19"/>
            </w:rPr>
          </w:pPr>
          <w:hyperlink w:history="true" w:anchor="bookmark26"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pacing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ab/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      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-12"/>
              </w:rPr>
              <w:t>13</w:t>
            </w:r>
          </w:hyperlink>
        </w:p>
        <w:p>
          <w:pPr>
            <w:ind w:left="579"/>
            <w:spacing w:line="172" w:lineRule="auto"/>
            <w:tabs>
              <w:tab w:val="right" w:leader="dot" w:pos="4772"/>
            </w:tabs>
            <w:rPr>
              <w:rFonts w:ascii="Microsoft YaHei" w:hAnsi="Microsoft YaHei" w:eastAsia="Microsoft YaHei" w:cs="Microsoft YaHei"/>
              <w:sz w:val="19"/>
              <w:szCs w:val="19"/>
            </w:rPr>
          </w:pPr>
          <w:hyperlink w:history="true" w:anchor="bookmark27"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3.1.3.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At time of surgery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ab/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      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-12"/>
              </w:rPr>
              <w:t>15</w:t>
            </w:r>
          </w:hyperlink>
        </w:p>
        <w:p>
          <w:pPr>
            <w:ind w:left="579"/>
            <w:spacing w:before="2" w:line="174" w:lineRule="auto"/>
            <w:rPr>
              <w:rFonts w:ascii="Malgun Gothic" w:hAnsi="Malgun Gothic" w:eastAsia="Malgun Gothic" w:cs="Malgun Gothic"/>
              <w:sz w:val="19"/>
              <w:szCs w:val="19"/>
            </w:rPr>
          </w:pPr>
          <w:hyperlink w:history="true" w:anchor="bookmark28"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3.1.4.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New LBBB after transcatheter aortic</w:t>
            </w:r>
          </w:hyperlink>
        </w:p>
        <w:p>
          <w:pPr>
            <w:ind w:left="1123"/>
            <w:spacing w:line="172" w:lineRule="auto"/>
            <w:tabs>
              <w:tab w:val="right" w:leader="dot" w:pos="4772"/>
            </w:tabs>
            <w:rPr>
              <w:rFonts w:ascii="Microsoft YaHei" w:hAnsi="Microsoft YaHei" w:eastAsia="Microsoft YaHei" w:cs="Microsoft YaHei"/>
              <w:sz w:val="19"/>
              <w:szCs w:val="19"/>
            </w:rPr>
          </w:pPr>
          <w:hyperlink w:history="true" w:anchor="bookmark28"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valve implantation 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ab/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      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-12"/>
              </w:rPr>
              <w:t>15</w:t>
            </w:r>
          </w:hyperlink>
        </w:p>
        <w:p>
          <w:pPr>
            <w:ind w:left="180"/>
            <w:spacing w:line="171" w:lineRule="auto"/>
            <w:tabs>
              <w:tab w:val="right" w:leader="dot" w:pos="4772"/>
            </w:tabs>
            <w:rPr>
              <w:rFonts w:ascii="Microsoft YaHei" w:hAnsi="Microsoft YaHei" w:eastAsia="Microsoft YaHei" w:cs="Microsoft YaHei"/>
              <w:sz w:val="19"/>
              <w:szCs w:val="19"/>
            </w:rPr>
          </w:pPr>
          <w:hyperlink w:history="true" w:anchor="bookmark29"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3.2.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Indications for CPP in patients 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HF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ab/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 xml:space="preserve">      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-12"/>
              </w:rPr>
              <w:t>16</w:t>
            </w:r>
          </w:hyperlink>
        </w:p>
        <w:p>
          <w:pPr>
            <w:ind w:left="579"/>
            <w:spacing w:before="1" w:line="172" w:lineRule="auto"/>
            <w:tabs>
              <w:tab w:val="right" w:leader="dot" w:pos="4772"/>
            </w:tabs>
            <w:rPr>
              <w:rFonts w:ascii="Microsoft YaHei" w:hAnsi="Microsoft YaHei" w:eastAsia="Microsoft YaHei" w:cs="Microsoft YaHei"/>
              <w:sz w:val="19"/>
              <w:szCs w:val="19"/>
            </w:rPr>
          </w:pPr>
          <w:hyperlink w:history="true" w:anchor="bookmark30">
            <w:r>
              <w:rPr>
                <w:rFonts w:ascii="Malgun Gothic" w:hAnsi="Malgun Gothic" w:eastAsia="Malgun Gothic" w:cs="Malgun Gothic"/>
                <w:sz w:val="19"/>
                <w:szCs w:val="19"/>
                <w:spacing w:val="15"/>
              </w:rPr>
              <w:t>3.2.1.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LBBB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ab/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      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-12"/>
              </w:rPr>
              <w:t>17</w:t>
            </w:r>
          </w:hyperlink>
        </w:p>
        <w:p>
          <w:pPr>
            <w:ind w:left="579"/>
            <w:spacing w:line="172" w:lineRule="auto"/>
            <w:tabs>
              <w:tab w:val="right" w:leader="dot" w:pos="4772"/>
            </w:tabs>
            <w:rPr>
              <w:rFonts w:ascii="Microsoft YaHei" w:hAnsi="Microsoft YaHei" w:eastAsia="Microsoft YaHei" w:cs="Microsoft YaHei"/>
              <w:sz w:val="19"/>
              <w:szCs w:val="19"/>
            </w:rPr>
          </w:pPr>
          <w:hyperlink w:history="true" w:anchor="bookmark31"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>3.2.2.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Non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>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LBBB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ab/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 xml:space="preserve">      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-8"/>
              </w:rPr>
              <w:t>20</w:t>
            </w:r>
          </w:hyperlink>
        </w:p>
        <w:p>
          <w:pPr>
            <w:ind w:left="579"/>
            <w:spacing w:line="172" w:lineRule="auto"/>
            <w:tabs>
              <w:tab w:val="right" w:leader="dot" w:pos="4772"/>
            </w:tabs>
            <w:rPr>
              <w:rFonts w:ascii="Microsoft YaHei" w:hAnsi="Microsoft YaHei" w:eastAsia="Microsoft YaHei" w:cs="Microsoft YaHei"/>
              <w:sz w:val="19"/>
              <w:szCs w:val="19"/>
            </w:rPr>
          </w:pPr>
          <w:hyperlink w:history="true" w:anchor="bookmark32"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3.2.3.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PICM with high-burden RVP 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ab/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 xml:space="preserve">      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-8"/>
              </w:rPr>
              <w:t>23</w:t>
            </w:r>
          </w:hyperlink>
        </w:p>
        <w:p>
          <w:pPr>
            <w:ind w:left="579"/>
            <w:spacing w:before="1" w:line="172" w:lineRule="auto"/>
            <w:tabs>
              <w:tab w:val="right" w:leader="dot" w:pos="4772"/>
            </w:tabs>
            <w:rPr>
              <w:rFonts w:ascii="Microsoft YaHei" w:hAnsi="Microsoft YaHei" w:eastAsia="Microsoft YaHei" w:cs="Microsoft YaHei"/>
              <w:sz w:val="19"/>
              <w:szCs w:val="19"/>
            </w:rPr>
          </w:pPr>
          <w:hyperlink w:history="true" w:anchor="bookmark33"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3.2.4.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Survival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1 year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ab/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 xml:space="preserve">      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-8"/>
              </w:rPr>
              <w:t>24</w:t>
            </w:r>
          </w:hyperlink>
        </w:p>
        <w:p>
          <w:pPr>
            <w:ind w:left="180"/>
            <w:spacing w:before="1" w:line="193" w:lineRule="auto"/>
            <w:rPr>
              <w:rFonts w:ascii="Malgun Gothic" w:hAnsi="Malgun Gothic" w:eastAsia="Malgun Gothic" w:cs="Malgun Gothic"/>
              <w:sz w:val="19"/>
              <w:szCs w:val="19"/>
            </w:rPr>
          </w:pPr>
          <w:hyperlink w:history="true" w:anchor="bookmark34"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</w:rPr>
              <w:t>3.3.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Combination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CRT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LV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</w:rPr>
              <w:t xml:space="preserve"> (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CS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LV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LV</w:t>
            </w:r>
          </w:hyperlink>
        </w:p>
        <w:p>
          <w:pPr>
            <w:ind w:left="576"/>
            <w:spacing w:line="213" w:lineRule="exact"/>
            <w:tabs>
              <w:tab w:val="right" w:leader="dot" w:pos="4772"/>
            </w:tabs>
            <w:rPr>
              <w:rFonts w:ascii="Microsoft YaHei" w:hAnsi="Microsoft YaHei" w:eastAsia="Microsoft YaHei" w:cs="Microsoft YaHei"/>
              <w:sz w:val="19"/>
              <w:szCs w:val="19"/>
            </w:rPr>
          </w:pPr>
          <w:hyperlink w:history="true" w:anchor="bookmark34"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  <w:position w:val="1"/>
              </w:rPr>
              <w:t>epicardial) lead plus HBP or LBBP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8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position w:val="1"/>
              </w:rPr>
              <w:tab/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"/>
                <w:position w:val="1"/>
              </w:rPr>
              <w:t xml:space="preserve">      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-8"/>
                <w:position w:val="1"/>
              </w:rPr>
              <w:t>24</w:t>
            </w:r>
          </w:hyperlink>
        </w:p>
        <w:p>
          <w:pPr>
            <w:ind w:left="180"/>
            <w:spacing w:line="191" w:lineRule="auto"/>
            <w:tabs>
              <w:tab w:val="right" w:leader="dot" w:pos="4772"/>
            </w:tabs>
            <w:rPr>
              <w:rFonts w:ascii="Microsoft YaHei" w:hAnsi="Microsoft YaHei" w:eastAsia="Microsoft YaHei" w:cs="Microsoft YaHei"/>
              <w:sz w:val="19"/>
              <w:szCs w:val="19"/>
            </w:rPr>
          </w:pPr>
          <w:hyperlink w:history="true" w:anchor="bookmark35"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3.4.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Indications for CPP in AF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ab/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"/>
              </w:rPr>
              <w:t xml:space="preserve">      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-8"/>
              </w:rPr>
              <w:t>25</w:t>
            </w:r>
          </w:hyperlink>
        </w:p>
        <w:p>
          <w:pPr>
            <w:spacing w:line="213" w:lineRule="exact"/>
            <w:rPr>
              <w:rFonts w:ascii="Microsoft YaHei" w:hAnsi="Microsoft YaHei" w:eastAsia="Microsoft YaHei" w:cs="Microsoft YaHei"/>
              <w:sz w:val="19"/>
              <w:szCs w:val="19"/>
            </w:rPr>
          </w:pPr>
          <w:hyperlink w:history="true" w:anchor="bookmark36"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  <w:position w:val="1"/>
              </w:rPr>
              <w:t>Section 4 Preprocedure evaluation and preparation        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-8"/>
                <w:position w:val="1"/>
              </w:rPr>
              <w:t>28</w:t>
            </w:r>
          </w:hyperlink>
        </w:p>
        <w:p>
          <w:pPr>
            <w:ind w:left="174"/>
            <w:spacing w:line="172" w:lineRule="auto"/>
            <w:tabs>
              <w:tab w:val="right" w:leader="dot" w:pos="4772"/>
            </w:tabs>
            <w:rPr>
              <w:rFonts w:ascii="Microsoft YaHei" w:hAnsi="Microsoft YaHei" w:eastAsia="Microsoft YaHei" w:cs="Microsoft YaHei"/>
              <w:sz w:val="19"/>
              <w:szCs w:val="19"/>
            </w:rPr>
          </w:pPr>
          <w:hyperlink w:history="true" w:anchor="bookmark37"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4.1.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8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Preprocedure testing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ab/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"/>
              </w:rPr>
              <w:t xml:space="preserve">      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-8"/>
              </w:rPr>
              <w:t>29</w:t>
            </w:r>
          </w:hyperlink>
        </w:p>
        <w:p>
          <w:pPr>
            <w:ind w:left="174"/>
            <w:spacing w:line="190" w:lineRule="auto"/>
            <w:rPr>
              <w:rFonts w:ascii="Malgun Gothic" w:hAnsi="Malgun Gothic" w:eastAsia="Malgun Gothic" w:cs="Malgun Gothic"/>
              <w:sz w:val="19"/>
              <w:szCs w:val="19"/>
            </w:rPr>
          </w:pPr>
          <w:hyperlink w:history="true" w:anchor="bookmark38"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4.2.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Assessment for other predict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ive factors</w:t>
            </w:r>
          </w:hyperlink>
        </w:p>
        <w:p>
          <w:pPr>
            <w:ind w:left="578"/>
            <w:spacing w:before="5" w:line="213" w:lineRule="exact"/>
            <w:tabs>
              <w:tab w:val="right" w:leader="dot" w:pos="4772"/>
            </w:tabs>
            <w:rPr>
              <w:rFonts w:ascii="Microsoft YaHei" w:hAnsi="Microsoft YaHei" w:eastAsia="Microsoft YaHei" w:cs="Microsoft YaHei"/>
              <w:sz w:val="19"/>
              <w:szCs w:val="19"/>
            </w:rPr>
          </w:pPr>
          <w:hyperlink w:history="true" w:anchor="bookmark38"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  <w:position w:val="1"/>
              </w:rPr>
              <w:t>associated with CPP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  <w:position w:val="1"/>
              </w:rPr>
              <w:t>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  <w:position w:val="1"/>
              </w:rPr>
              <w:t>sponse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position w:val="1"/>
              </w:rPr>
              <w:tab/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"/>
                <w:position w:val="1"/>
              </w:rPr>
              <w:t xml:space="preserve">      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-9"/>
                <w:position w:val="1"/>
              </w:rPr>
              <w:t>30</w:t>
            </w:r>
          </w:hyperlink>
        </w:p>
        <w:p>
          <w:pPr>
            <w:ind w:left="174"/>
            <w:spacing w:before="2" w:line="188" w:lineRule="auto"/>
            <w:tabs>
              <w:tab w:val="right" w:leader="dot" w:pos="4772"/>
            </w:tabs>
            <w:rPr>
              <w:rFonts w:ascii="Microsoft YaHei" w:hAnsi="Microsoft YaHei" w:eastAsia="Microsoft YaHei" w:cs="Microsoft YaHei"/>
              <w:sz w:val="19"/>
              <w:szCs w:val="19"/>
            </w:rPr>
          </w:pPr>
          <w:hyperlink w:history="true" w:anchor="bookmark39"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4.3.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Shared decision-making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ab/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 xml:space="preserve">      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-9"/>
              </w:rPr>
              <w:t>30</w:t>
            </w:r>
          </w:hyperlink>
        </w:p>
        <w:p>
          <w:pPr>
            <w:spacing w:before="3" w:line="213" w:lineRule="exact"/>
            <w:tabs>
              <w:tab w:val="right" w:leader="dot" w:pos="4772"/>
            </w:tabs>
            <w:rPr>
              <w:rFonts w:ascii="Microsoft YaHei" w:hAnsi="Microsoft YaHei" w:eastAsia="Microsoft YaHei" w:cs="Microsoft YaHei"/>
              <w:sz w:val="19"/>
              <w:szCs w:val="19"/>
            </w:rPr>
          </w:pPr>
          <w:hyperlink w:history="true" w:anchor="bookmark40"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  <w:position w:val="1"/>
              </w:rPr>
              <w:t>Section 5 Implant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  <w:position w:val="1"/>
              </w:rPr>
              <w:t>procedure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position w:val="1"/>
              </w:rPr>
              <w:tab/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"/>
                <w:position w:val="1"/>
              </w:rPr>
              <w:t xml:space="preserve">      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-9"/>
                <w:position w:val="1"/>
              </w:rPr>
              <w:t>31</w:t>
            </w:r>
          </w:hyperlink>
        </w:p>
        <w:p>
          <w:pPr>
            <w:ind w:left="178"/>
            <w:spacing w:before="1" w:line="174" w:lineRule="auto"/>
            <w:rPr>
              <w:rFonts w:ascii="Malgun Gothic" w:hAnsi="Malgun Gothic" w:eastAsia="Malgun Gothic" w:cs="Malgun Gothic"/>
              <w:sz w:val="19"/>
              <w:szCs w:val="19"/>
            </w:rPr>
          </w:pPr>
          <w:hyperlink w:history="true" w:anchor="bookmark41"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5.1.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Tools and techniques for CRT 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BiV</w:t>
            </w:r>
          </w:hyperlink>
        </w:p>
        <w:p>
          <w:pPr>
            <w:ind w:left="572"/>
            <w:spacing w:before="1" w:line="172" w:lineRule="auto"/>
            <w:tabs>
              <w:tab w:val="right" w:leader="dot" w:pos="4772"/>
            </w:tabs>
            <w:rPr>
              <w:rFonts w:ascii="Microsoft YaHei" w:hAnsi="Microsoft YaHei" w:eastAsia="Microsoft YaHei" w:cs="Microsoft YaHei"/>
              <w:sz w:val="19"/>
              <w:szCs w:val="19"/>
            </w:rPr>
          </w:pPr>
          <w:hyperlink w:history="true" w:anchor="bookmark41"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pacing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ab/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"/>
              </w:rPr>
              <w:t xml:space="preserve">      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-9"/>
              </w:rPr>
              <w:t>32</w:t>
            </w:r>
          </w:hyperlink>
        </w:p>
        <w:p>
          <w:pPr>
            <w:ind w:left="577"/>
            <w:spacing w:line="159" w:lineRule="auto"/>
            <w:rPr>
              <w:rFonts w:ascii="Microsoft YaHei" w:hAnsi="Microsoft YaHei" w:eastAsia="Microsoft YaHei" w:cs="Microsoft YaHei"/>
              <w:sz w:val="19"/>
              <w:szCs w:val="19"/>
            </w:rPr>
          </w:pPr>
          <w:hyperlink w:history="true" w:anchor="bookmark42"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5.1.1.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Other tools and techniques for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CRT        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-5"/>
              </w:rPr>
              <w:t>33</w:t>
            </w:r>
          </w:hyperlink>
        </w:p>
      </w:sdtContent>
    </w:sdt>
    <w:p>
      <w:pPr>
        <w:spacing w:line="159" w:lineRule="auto"/>
        <w:sectPr>
          <w:type w:val="continuous"/>
          <w:pgSz w:w="11520" w:h="15480"/>
          <w:pgMar w:top="408" w:right="33" w:bottom="361" w:left="193" w:header="39" w:footer="174" w:gutter="0"/>
          <w:cols w:equalWidth="0" w:num="2">
            <w:col w:w="5715" w:space="100"/>
            <w:col w:w="5478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before="176"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40" style="position:absolute;margin-left:27.275pt;margin-top:-321.395pt;mso-position-vertical-relative:text;mso-position-horizontal-relative:text;width:502.1pt;height:0.55pt;z-index:251671552;" fillcolor="#000000" filled="true" strokecolor="#000000" strokeweight="0.00pt" coordsize="10042,11" coordorigin="0,0" path="m10041,10l0,10l0,0l10041,0e">
            <v:stroke endcap="round" miterlimit="0"/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3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5</w:t>
      </w:r>
    </w:p>
    <w:p>
      <w:pPr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32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6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3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</w:t>
      </w:r>
    </w:p>
    <w:p>
      <w:pPr>
        <w:spacing w:line="175" w:lineRule="exact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42" style="position:absolute;margin-left:27.2751pt;margin-top:5.25974pt;mso-position-vertical-relative:text;mso-position-horizontal-relative:text;width:502.1pt;height:0.55pt;z-index:251672576;" fillcolor="#000000" filled="true" strokecolor="#000000" strokeweight="0.00pt" coordsize="10042,11" coordorigin="0,0" path="m,l10041,0l10041,10l0,10l0,0xe">
            <v:stroke endcap="round" miterlimit="0"/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17"/>
          <w:position w:val="-1"/>
        </w:rPr>
        <w:t>3</w:t>
      </w:r>
      <w:r>
        <w:rPr>
          <w:rFonts w:ascii="Microsoft YaHei" w:hAnsi="Microsoft YaHei" w:eastAsia="Microsoft YaHei" w:cs="Microsoft YaHei"/>
          <w:sz w:val="17"/>
          <w:szCs w:val="17"/>
          <w:spacing w:val="-16"/>
          <w:position w:val="-1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spacing w:val="-9"/>
          <w:position w:val="-1"/>
        </w:rPr>
        <w:t>8</w:t>
      </w:r>
    </w:p>
    <w:p>
      <w:pPr>
        <w:spacing w:line="175" w:lineRule="exact"/>
        <w:sectPr>
          <w:type w:val="continuous"/>
          <w:pgSz w:w="11520" w:h="15480"/>
          <w:pgMar w:top="408" w:right="33" w:bottom="361" w:left="193" w:header="39" w:footer="174" w:gutter="0"/>
          <w:cols w:equalWidth="0" w:num="1">
            <w:col w:w="11293" w:space="0"/>
          </w:cols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ind w:left="551" w:right="380" w:firstLine="7"/>
        <w:spacing w:before="51" w:line="261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KEYWORDS   Guideline;   Cardiac</w:t>
      </w:r>
      <w:r>
        <w:rPr>
          <w:sz w:val="15"/>
          <w:szCs w:val="15"/>
          <w:spacing w:val="-6"/>
        </w:rPr>
        <w:t xml:space="preserve">   resynchronization   therapy;</w:t>
      </w:r>
      <w:r>
        <w:rPr>
          <w:sz w:val="15"/>
          <w:szCs w:val="15"/>
          <w:spacing w:val="19"/>
          <w:w w:val="102"/>
        </w:rPr>
        <w:t xml:space="preserve">  </w:t>
      </w:r>
      <w:r>
        <w:rPr>
          <w:sz w:val="15"/>
          <w:szCs w:val="15"/>
          <w:spacing w:val="-6"/>
        </w:rPr>
        <w:t>Conduction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system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5"/>
        </w:rPr>
        <w:t>pacing;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5"/>
        </w:rPr>
        <w:t>His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5"/>
        </w:rPr>
        <w:t>bundle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5"/>
        </w:rPr>
        <w:t>pacing;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5"/>
        </w:rPr>
        <w:t>Left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bundl</w:t>
      </w:r>
      <w:r>
        <w:rPr>
          <w:sz w:val="15"/>
          <w:szCs w:val="15"/>
          <w:spacing w:val="-6"/>
        </w:rPr>
        <w:t>e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6"/>
        </w:rPr>
        <w:t>branch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6"/>
        </w:rPr>
        <w:t>area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6"/>
        </w:rPr>
        <w:t>pacing</w:t>
      </w:r>
    </w:p>
    <w:p>
      <w:pPr>
        <w:pStyle w:val="BodyText"/>
        <w:ind w:left="547" w:right="380" w:firstLine="1"/>
        <w:spacing w:before="127" w:line="269" w:lineRule="auto"/>
        <w:jc w:val="both"/>
        <w:rPr>
          <w:sz w:val="17"/>
          <w:szCs w:val="17"/>
        </w:rPr>
      </w:pPr>
      <w:r>
        <w:rPr>
          <w:sz w:val="15"/>
          <w:szCs w:val="15"/>
          <w:spacing w:val="-2"/>
        </w:rPr>
        <w:t>ABBREVIATIONS     </w:t>
      </w:r>
      <w:r>
        <w:rPr>
          <w:sz w:val="17"/>
          <w:szCs w:val="17"/>
          <w:spacing w:val="-2"/>
        </w:rPr>
        <w:t>AF =</w:t>
      </w:r>
      <w:r>
        <w:rPr>
          <w:sz w:val="17"/>
          <w:szCs w:val="17"/>
          <w:spacing w:val="-1"/>
        </w:rPr>
        <w:t xml:space="preserve"> </w:t>
      </w:r>
      <w:r>
        <w:rPr>
          <w:sz w:val="17"/>
          <w:szCs w:val="17"/>
          <w:spacing w:val="-2"/>
        </w:rPr>
        <w:t>atrial    ﬁbrillation;    AV =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2"/>
        </w:rPr>
        <w:t>atrioventricular;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AVJ = atrioventricular   junction;</w:t>
      </w:r>
      <w:r>
        <w:rPr>
          <w:sz w:val="17"/>
          <w:szCs w:val="17"/>
          <w:spacing w:val="9"/>
        </w:rPr>
        <w:t xml:space="preserve">   </w:t>
      </w:r>
      <w:r>
        <w:rPr>
          <w:sz w:val="17"/>
          <w:szCs w:val="17"/>
          <w:spacing w:val="-2"/>
        </w:rPr>
        <w:t>BBB = bundle   branch    block;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4"/>
        </w:rPr>
        <w:t>BiV = biventricular;</w:t>
      </w:r>
      <w:r>
        <w:rPr>
          <w:sz w:val="17"/>
          <w:szCs w:val="17"/>
          <w:spacing w:val="7"/>
        </w:rPr>
        <w:t xml:space="preserve">    </w:t>
      </w:r>
      <w:r>
        <w:rPr>
          <w:sz w:val="17"/>
          <w:szCs w:val="17"/>
          <w:spacing w:val="-4"/>
        </w:rPr>
        <w:t>CABG = coronary</w:t>
      </w:r>
      <w:r>
        <w:rPr>
          <w:sz w:val="17"/>
          <w:szCs w:val="17"/>
          <w:spacing w:val="8"/>
        </w:rPr>
        <w:t xml:space="preserve">    </w:t>
      </w:r>
      <w:r>
        <w:rPr>
          <w:sz w:val="17"/>
          <w:szCs w:val="17"/>
          <w:spacing w:val="-4"/>
        </w:rPr>
        <w:t>artery</w:t>
      </w:r>
      <w:r>
        <w:rPr>
          <w:sz w:val="17"/>
          <w:szCs w:val="17"/>
          <w:spacing w:val="7"/>
        </w:rPr>
        <w:t xml:space="preserve">    </w:t>
      </w:r>
      <w:r>
        <w:rPr>
          <w:sz w:val="17"/>
          <w:szCs w:val="17"/>
          <w:spacing w:val="-4"/>
        </w:rPr>
        <w:t>bypa</w:t>
      </w:r>
      <w:r>
        <w:rPr>
          <w:sz w:val="17"/>
          <w:szCs w:val="17"/>
          <w:spacing w:val="-5"/>
        </w:rPr>
        <w:t>ss</w:t>
      </w:r>
      <w:r>
        <w:rPr>
          <w:sz w:val="17"/>
          <w:szCs w:val="17"/>
          <w:spacing w:val="8"/>
        </w:rPr>
        <w:t xml:space="preserve">    </w:t>
      </w:r>
      <w:r>
        <w:rPr>
          <w:sz w:val="17"/>
          <w:szCs w:val="17"/>
          <w:spacing w:val="-5"/>
        </w:rPr>
        <w:t>graft;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3"/>
        </w:rPr>
        <w:t>CCAVB = congenital        complete      </w:t>
      </w:r>
      <w:r>
        <w:rPr>
          <w:sz w:val="17"/>
          <w:szCs w:val="17"/>
          <w:spacing w:val="-4"/>
        </w:rPr>
        <w:t xml:space="preserve">   atrioventricular         block;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CCTGA = congenitally </w:t>
      </w:r>
      <w:r>
        <w:rPr>
          <w:sz w:val="17"/>
          <w:szCs w:val="17"/>
          <w:spacing w:val="-4"/>
        </w:rPr>
        <w:t>corrected transposition of the great arteries;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CHD = congenital  heart  disease</w:t>
      </w:r>
      <w:r>
        <w:rPr>
          <w:sz w:val="17"/>
          <w:szCs w:val="17"/>
          <w:spacing w:val="-5"/>
        </w:rPr>
        <w:t>;  CHF = congestive  heart  failure;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CIED = cardiovascular  implantable  electrical  device;  COR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5"/>
        </w:rPr>
        <w:t>= </w:t>
      </w:r>
      <w:r>
        <w:rPr>
          <w:sz w:val="17"/>
          <w:szCs w:val="17"/>
          <w:spacing w:val="-6"/>
        </w:rPr>
        <w:t>class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6"/>
        </w:rPr>
        <w:t>of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6"/>
        </w:rPr>
        <w:t>recommendation;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6"/>
        </w:rPr>
        <w:t>CPP = cardiac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6"/>
        </w:rPr>
        <w:t>physiologic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6"/>
        </w:rPr>
        <w:t>pacing;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6"/>
        </w:rPr>
        <w:t>CRT = car-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diac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5"/>
        </w:rPr>
        <w:t>resynchronization therapy;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5"/>
        </w:rPr>
        <w:t>CRT-D = cardiac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resynchronization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therapy-deﬁbrillator;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-3"/>
        </w:rPr>
        <w:t>CRT-P = cardiac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3"/>
        </w:rPr>
        <w:t>resynchronization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3"/>
        </w:rPr>
        <w:t>therapy-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7"/>
        </w:rPr>
        <w:t>pacemaker;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7"/>
        </w:rPr>
        <w:t>CS = coronary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7"/>
        </w:rPr>
        <w:t>sinus;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7"/>
        </w:rPr>
        <w:t>CSP = conduction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7"/>
        </w:rPr>
        <w:t>system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7"/>
        </w:rPr>
        <w:t>pacing;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ECG = electrocardiogram/electrocardiographic;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4"/>
        </w:rPr>
        <w:t>EF =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4"/>
        </w:rPr>
        <w:t>ejection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4"/>
        </w:rPr>
        <w:t>frac-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tion</w:t>
      </w:r>
      <w:r>
        <w:rPr>
          <w:sz w:val="17"/>
          <w:szCs w:val="17"/>
          <w:spacing w:val="5"/>
        </w:rPr>
        <w:t>;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FOI</w:t>
      </w:r>
      <w:r>
        <w:rPr>
          <w:sz w:val="17"/>
          <w:szCs w:val="17"/>
          <w:spacing w:val="5"/>
        </w:rPr>
        <w:t>=</w:t>
      </w:r>
      <w:r>
        <w:rPr>
          <w:sz w:val="17"/>
          <w:szCs w:val="17"/>
        </w:rPr>
        <w:t>fusion</w:t>
      </w:r>
      <w:r>
        <w:rPr>
          <w:sz w:val="17"/>
          <w:szCs w:val="17"/>
          <w:spacing w:val="5"/>
        </w:rPr>
        <w:t>-</w:t>
      </w:r>
      <w:r>
        <w:rPr>
          <w:sz w:val="17"/>
          <w:szCs w:val="17"/>
        </w:rPr>
        <w:t>optimized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intervals</w:t>
      </w:r>
      <w:r>
        <w:rPr>
          <w:sz w:val="17"/>
          <w:szCs w:val="17"/>
          <w:spacing w:val="5"/>
        </w:rPr>
        <w:t>;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GDMT</w:t>
      </w:r>
      <w:r>
        <w:rPr>
          <w:sz w:val="17"/>
          <w:szCs w:val="17"/>
          <w:spacing w:val="5"/>
        </w:rPr>
        <w:t>=</w:t>
      </w:r>
      <w:r>
        <w:rPr>
          <w:sz w:val="17"/>
          <w:szCs w:val="17"/>
        </w:rPr>
        <w:t>guideline</w:t>
      </w:r>
      <w:r>
        <w:rPr>
          <w:sz w:val="17"/>
          <w:szCs w:val="17"/>
          <w:spacing w:val="5"/>
        </w:rPr>
        <w:t>-</w:t>
      </w:r>
      <w:r>
        <w:rPr>
          <w:sz w:val="17"/>
          <w:szCs w:val="17"/>
        </w:rPr>
        <w:t>directed </w:t>
      </w:r>
      <w:r>
        <w:rPr>
          <w:sz w:val="17"/>
          <w:szCs w:val="17"/>
          <w:spacing w:val="-3"/>
        </w:rPr>
        <w:t>medical  therapy;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3"/>
        </w:rPr>
        <w:t>HB</w:t>
      </w:r>
      <w:r>
        <w:rPr>
          <w:sz w:val="17"/>
          <w:szCs w:val="17"/>
          <w:spacing w:val="-4"/>
        </w:rPr>
        <w:t>P = His  bundle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4"/>
        </w:rPr>
        <w:t>pacing;   HF = heart  failure;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2"/>
        </w:rPr>
        <w:t>HFH = heart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2"/>
        </w:rPr>
        <w:t>failure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2"/>
        </w:rPr>
        <w:t>hospitaliz</w:t>
      </w:r>
      <w:r>
        <w:rPr>
          <w:sz w:val="17"/>
          <w:szCs w:val="17"/>
          <w:spacing w:val="-3"/>
        </w:rPr>
        <w:t>ation;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3"/>
        </w:rPr>
        <w:t>HFimpEF = heart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3"/>
        </w:rPr>
        <w:t>failure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3"/>
        </w:rPr>
        <w:t>with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improved ejection fraction; HFrEF = heart</w:t>
      </w:r>
      <w:r>
        <w:rPr>
          <w:sz w:val="17"/>
          <w:szCs w:val="17"/>
          <w:spacing w:val="-6"/>
        </w:rPr>
        <w:t xml:space="preserve"> </w:t>
      </w:r>
      <w:r>
        <w:rPr>
          <w:sz w:val="17"/>
          <w:szCs w:val="17"/>
          <w:spacing w:val="-4"/>
        </w:rPr>
        <w:t>failure with reduced ejec-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tion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2"/>
        </w:rPr>
        <w:t>fraction;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-2"/>
        </w:rPr>
        <w:t>HR = hazard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2"/>
        </w:rPr>
        <w:t>rat</w:t>
      </w:r>
      <w:r>
        <w:rPr>
          <w:sz w:val="17"/>
          <w:szCs w:val="17"/>
          <w:spacing w:val="-3"/>
        </w:rPr>
        <w:t>io;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3"/>
        </w:rPr>
        <w:t>ICD =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-3"/>
        </w:rPr>
        <w:t>implantable  cardioverter-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deﬁbrillator;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"/>
        </w:rPr>
        <w:t>IVCD =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"/>
        </w:rPr>
        <w:t>intr</w:t>
      </w:r>
      <w:r>
        <w:rPr>
          <w:sz w:val="17"/>
          <w:szCs w:val="17"/>
          <w:spacing w:val="-2"/>
        </w:rPr>
        <w:t>aventricular</w:t>
      </w:r>
      <w:r>
        <w:rPr>
          <w:sz w:val="17"/>
          <w:szCs w:val="17"/>
          <w:spacing w:val="21"/>
          <w:w w:val="102"/>
        </w:rPr>
        <w:t xml:space="preserve"> </w:t>
      </w:r>
      <w:r>
        <w:rPr>
          <w:sz w:val="17"/>
          <w:szCs w:val="17"/>
          <w:spacing w:val="-2"/>
        </w:rPr>
        <w:t>conduction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2"/>
        </w:rPr>
        <w:t>delay;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2"/>
        </w:rPr>
        <w:t>LBB = left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bundle</w:t>
      </w:r>
      <w:r>
        <w:rPr>
          <w:sz w:val="17"/>
          <w:szCs w:val="17"/>
          <w:spacing w:val="11"/>
        </w:rPr>
        <w:t xml:space="preserve">   </w:t>
      </w:r>
      <w:r>
        <w:rPr>
          <w:sz w:val="17"/>
          <w:szCs w:val="17"/>
          <w:spacing w:val="-4"/>
        </w:rPr>
        <w:t>branch;    LBBAP = left</w:t>
      </w:r>
      <w:r>
        <w:rPr>
          <w:sz w:val="17"/>
          <w:szCs w:val="17"/>
          <w:spacing w:val="-5"/>
        </w:rPr>
        <w:t xml:space="preserve">    bundle    branch    area    pacing;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4"/>
        </w:rPr>
        <w:t>LBBB = left bundle branch block; LOE = level of</w:t>
      </w:r>
      <w:r>
        <w:rPr>
          <w:sz w:val="17"/>
          <w:szCs w:val="17"/>
          <w:spacing w:val="-1"/>
        </w:rPr>
        <w:t xml:space="preserve"> </w:t>
      </w:r>
      <w:r>
        <w:rPr>
          <w:sz w:val="17"/>
          <w:szCs w:val="17"/>
          <w:spacing w:val="-4"/>
        </w:rPr>
        <w:t>evidence; LV = left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ventricle/ventricul</w:t>
      </w:r>
      <w:r>
        <w:rPr>
          <w:sz w:val="17"/>
          <w:szCs w:val="17"/>
          <w:spacing w:val="-2"/>
        </w:rPr>
        <w:t>ar;    LVAD = left    ventricular    assist</w:t>
      </w:r>
      <w:r>
        <w:rPr>
          <w:sz w:val="17"/>
          <w:szCs w:val="17"/>
          <w:spacing w:val="1"/>
        </w:rPr>
        <w:t xml:space="preserve">    </w:t>
      </w:r>
      <w:r>
        <w:rPr>
          <w:sz w:val="17"/>
          <w:szCs w:val="17"/>
          <w:spacing w:val="-2"/>
        </w:rPr>
        <w:t>device;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LVEDD = left   ventricular   end-diastolic   diameter;   LVEDV = left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3"/>
        </w:rPr>
        <w:t>ventricular</w:t>
      </w:r>
      <w:r>
        <w:rPr>
          <w:sz w:val="17"/>
          <w:szCs w:val="17"/>
          <w:spacing w:val="43"/>
          <w:w w:val="101"/>
        </w:rPr>
        <w:t xml:space="preserve"> </w:t>
      </w:r>
      <w:r>
        <w:rPr>
          <w:sz w:val="17"/>
          <w:szCs w:val="17"/>
          <w:spacing w:val="-3"/>
        </w:rPr>
        <w:t>end-diastolic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3"/>
        </w:rPr>
        <w:t>volume;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-3"/>
        </w:rPr>
        <w:t>LVEF = left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3"/>
        </w:rPr>
        <w:t>ventricular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3"/>
        </w:rPr>
        <w:t>ejection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fraction;   LVESV = left   ventricular   end-systolic   volume;   LVES-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2"/>
        </w:rPr>
        <w:t>VI = left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2"/>
        </w:rPr>
        <w:t>ventricular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2"/>
        </w:rPr>
        <w:t>end-systolic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2"/>
        </w:rPr>
        <w:t>volume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2"/>
        </w:rPr>
        <w:t>index;</w:t>
      </w:r>
      <w:r>
        <w:rPr>
          <w:sz w:val="17"/>
          <w:szCs w:val="17"/>
          <w:spacing w:val="27"/>
          <w:w w:val="102"/>
        </w:rPr>
        <w:t xml:space="preserve"> </w:t>
      </w:r>
      <w:r>
        <w:rPr>
          <w:sz w:val="17"/>
          <w:szCs w:val="17"/>
          <w:spacing w:val="-2"/>
        </w:rPr>
        <w:t>MPP = multipoint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pacing;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4"/>
        </w:rPr>
        <w:t>MRI = magnetic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4"/>
        </w:rPr>
        <w:t>res</w:t>
      </w:r>
      <w:r>
        <w:rPr>
          <w:sz w:val="17"/>
          <w:szCs w:val="17"/>
          <w:spacing w:val="-5"/>
        </w:rPr>
        <w:t>onance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5"/>
        </w:rPr>
        <w:t>imaging;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5"/>
        </w:rPr>
        <w:t>MSP = multisite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5"/>
        </w:rPr>
        <w:t>pac-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 w:right="705" w:firstLine="1"/>
        <w:spacing w:before="21" w:line="265" w:lineRule="auto"/>
        <w:jc w:val="both"/>
        <w:rPr>
          <w:sz w:val="17"/>
          <w:szCs w:val="17"/>
        </w:rPr>
      </w:pPr>
      <w:r>
        <w:pict>
          <v:shape id="_x0000_s44" style="position:absolute;margin-left:260.366pt;margin-top:1.08249pt;mso-position-vertical-relative:text;mso-position-horizontal-relative:text;width:14.95pt;height:321.4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329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330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331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332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333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334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335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336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337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338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339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340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341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342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343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344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345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346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347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348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349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350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351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352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353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354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355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356</w:t>
                  </w:r>
                </w:p>
                <w:p>
                  <w:pPr>
                    <w:ind w:left="20"/>
                    <w:spacing w:line="206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357</w:t>
                  </w:r>
                </w:p>
              </w:txbxContent>
            </v:textbox>
          </v:shape>
        </w:pict>
      </w:r>
      <w:r>
        <w:rPr>
          <w:sz w:val="17"/>
          <w:szCs w:val="17"/>
          <w:spacing w:val="-4"/>
        </w:rPr>
        <w:t>ing;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4"/>
        </w:rPr>
        <w:t>NYHA = New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4"/>
        </w:rPr>
        <w:t>York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4"/>
        </w:rPr>
        <w:t>Heart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4"/>
        </w:rPr>
        <w:t>Association;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4"/>
        </w:rPr>
        <w:t>PICM=pa</w:t>
      </w:r>
      <w:r>
        <w:rPr>
          <w:sz w:val="17"/>
          <w:szCs w:val="17"/>
          <w:spacing w:val="-5"/>
        </w:rPr>
        <w:t>cing-induced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cardiomyopathy;     PVC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3"/>
        </w:rPr>
        <w:t>= premature      ventricular     con</w:t>
      </w:r>
      <w:r>
        <w:rPr>
          <w:sz w:val="17"/>
          <w:szCs w:val="17"/>
          <w:spacing w:val="-4"/>
        </w:rPr>
        <w:t>traction;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RBBB = right  bundle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-5"/>
        </w:rPr>
        <w:t>branch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-5"/>
        </w:rPr>
        <w:t>block;  RCT = randomized  controlled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trial;   RV = right   ventricl</w:t>
      </w:r>
      <w:r>
        <w:rPr>
          <w:sz w:val="17"/>
          <w:szCs w:val="17"/>
          <w:spacing w:val="-1"/>
        </w:rPr>
        <w:t>e/ventricular;   RVP = right   ventricular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pacing;  RWI = relation</w:t>
      </w:r>
      <w:r>
        <w:rPr>
          <w:sz w:val="17"/>
          <w:szCs w:val="17"/>
          <w:spacing w:val="-5"/>
        </w:rPr>
        <w:t>ships  with  industry;  RWPT = R-wave  peak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time;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2"/>
        </w:rPr>
        <w:t>TAVI =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2"/>
        </w:rPr>
        <w:t>transcatheter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2"/>
        </w:rPr>
        <w:t>aortic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2"/>
        </w:rPr>
        <w:t>valve</w:t>
      </w:r>
      <w:r>
        <w:rPr>
          <w:sz w:val="17"/>
          <w:szCs w:val="17"/>
          <w:spacing w:val="27"/>
          <w:w w:val="102"/>
        </w:rPr>
        <w:t xml:space="preserve"> </w:t>
      </w:r>
      <w:r>
        <w:rPr>
          <w:sz w:val="17"/>
          <w:szCs w:val="17"/>
          <w:spacing w:val="-2"/>
        </w:rPr>
        <w:t>implantation;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2"/>
        </w:rPr>
        <w:t>VO</w:t>
      </w:r>
      <w:r>
        <w:rPr>
          <w:sz w:val="11"/>
          <w:szCs w:val="11"/>
          <w:spacing w:val="-2"/>
          <w:position w:val="-3"/>
        </w:rPr>
        <w:t>2</w:t>
      </w:r>
      <w:r>
        <w:rPr>
          <w:sz w:val="11"/>
          <w:szCs w:val="11"/>
          <w:spacing w:val="21"/>
          <w:w w:val="101"/>
          <w:position w:val="-3"/>
        </w:rPr>
        <w:t xml:space="preserve"> </w:t>
      </w:r>
      <w:r>
        <w:rPr>
          <w:sz w:val="17"/>
          <w:szCs w:val="17"/>
          <w:spacing w:val="-2"/>
        </w:rPr>
        <w:t>= o</w:t>
      </w:r>
      <w:r>
        <w:rPr>
          <w:sz w:val="17"/>
          <w:szCs w:val="17"/>
          <w:spacing w:val="-3"/>
        </w:rPr>
        <w:t>xy-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gen   uptake;   6MWD = 6-minute   walk   distance   (Heart   Rhythm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7"/>
        </w:rPr>
        <w:t>2023;</w:t>
      </w:r>
      <w:r>
        <w:rPr>
          <w:sz w:val="9"/>
          <w:szCs w:val="9"/>
          <w:spacing w:val="7"/>
        </w:rPr>
        <w:t>-</w:t>
      </w:r>
      <w:r>
        <w:rPr>
          <w:sz w:val="17"/>
          <w:szCs w:val="17"/>
          <w:spacing w:val="7"/>
        </w:rPr>
        <w:t>:1-67)</w:t>
      </w:r>
    </w:p>
    <w:p>
      <w:pPr>
        <w:pStyle w:val="BodyText"/>
        <w:spacing w:line="459" w:lineRule="auto"/>
        <w:rPr>
          <w:sz w:val="21"/>
        </w:rPr>
      </w:pPr>
      <w:r>
        <w:pict>
          <v:shape id="_x0000_s46" style="position:absolute;margin-left:0pt;margin-top:9.42706pt;mso-position-vertical-relative:text;mso-position-horizontal-relative:text;width:239.05pt;height:0.5pt;z-index:251673600;" fillcolor="#000000" filled="true" strokecolor="#000000" strokeweight="0.00pt" coordsize="4781,10" coordorigin="0,0" path="m,l4780,0l4780,9l0,9e">
            <v:stroke endcap="round" miterlimit="0"/>
          </v:shape>
        </w:pict>
      </w:r>
      <w:r/>
    </w:p>
    <w:p>
      <w:pPr>
        <w:ind w:right="702" w:firstLine="1"/>
        <w:spacing w:before="66" w:line="183" w:lineRule="auto"/>
        <w:jc w:val="both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3"/>
        </w:rPr>
        <w:t>Developed</w:t>
      </w:r>
      <w:r>
        <w:rPr>
          <w:rFonts w:ascii="Malgun Gothic" w:hAnsi="Malgun Gothic" w:eastAsia="Malgun Gothic" w:cs="Malgun Gothic"/>
          <w:sz w:val="15"/>
          <w:szCs w:val="15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partnership</w:t>
      </w:r>
      <w:r>
        <w:rPr>
          <w:rFonts w:ascii="Malgun Gothic" w:hAnsi="Malgun Gothic" w:eastAsia="Malgun Gothic" w:cs="Malgun Gothic"/>
          <w:sz w:val="15"/>
          <w:szCs w:val="15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w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ith</w:t>
      </w:r>
      <w:r>
        <w:rPr>
          <w:rFonts w:ascii="Malgun Gothic" w:hAnsi="Malgun Gothic" w:eastAsia="Malgun Gothic" w:cs="Malgun Gothic"/>
          <w:sz w:val="15"/>
          <w:szCs w:val="15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Asia</w:t>
      </w:r>
      <w:r>
        <w:rPr>
          <w:rFonts w:ascii="Malgun Gothic" w:hAnsi="Malgun Gothic" w:eastAsia="Malgun Gothic" w:cs="Malgun Gothic"/>
          <w:sz w:val="15"/>
          <w:szCs w:val="15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Paciﬁc</w:t>
      </w:r>
      <w:r>
        <w:rPr>
          <w:rFonts w:ascii="Malgun Gothic" w:hAnsi="Malgun Gothic" w:eastAsia="Malgun Gothic" w:cs="Malgun Gothic"/>
          <w:sz w:val="15"/>
          <w:szCs w:val="15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Heart</w:t>
      </w:r>
      <w:r>
        <w:rPr>
          <w:rFonts w:ascii="Malgun Gothic" w:hAnsi="Malgun Gothic" w:eastAsia="Malgun Gothic" w:cs="Malgun Gothic"/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Rhythm</w:t>
      </w:r>
      <w:r>
        <w:rPr>
          <w:rFonts w:ascii="Malgun Gothic" w:hAnsi="Malgun Gothic" w:eastAsia="Malgun Gothic" w:cs="Malgun Gothic"/>
          <w:sz w:val="15"/>
          <w:szCs w:val="15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Society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(APHRS) and the Latin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American Heart Rhythm Society (LAHRS) and in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collaboration with the American College of Car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diology (ACC), the Amer-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ican</w:t>
      </w:r>
      <w:r>
        <w:rPr>
          <w:rFonts w:ascii="Malgun Gothic" w:hAnsi="Malgun Gothic" w:eastAsia="Malgun Gothic" w:cs="Malgun Gothic"/>
          <w:sz w:val="15"/>
          <w:szCs w:val="15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Heart</w:t>
      </w:r>
      <w:r>
        <w:rPr>
          <w:rFonts w:ascii="Malgun Gothic" w:hAnsi="Malgun Gothic" w:eastAsia="Malgun Gothic" w:cs="Malgun Gothic"/>
          <w:sz w:val="15"/>
          <w:szCs w:val="15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Association</w:t>
      </w:r>
      <w:r>
        <w:rPr>
          <w:rFonts w:ascii="Malgun Gothic" w:hAnsi="Malgun Gothic" w:eastAsia="Malgun Gothic" w:cs="Malgun Gothic"/>
          <w:sz w:val="15"/>
          <w:szCs w:val="15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(AHA),</w:t>
      </w:r>
      <w:r>
        <w:rPr>
          <w:rFonts w:ascii="Malgun Gothic" w:hAnsi="Malgun Gothic" w:eastAsia="Malgun Gothic" w:cs="Malgun Gothic"/>
          <w:sz w:val="15"/>
          <w:szCs w:val="15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Heart</w:t>
      </w:r>
      <w:r>
        <w:rPr>
          <w:rFonts w:ascii="Malgun Gothic" w:hAnsi="Malgun Gothic" w:eastAsia="Malgun Gothic" w:cs="Malgun Gothic"/>
          <w:sz w:val="15"/>
          <w:szCs w:val="15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Failure</w:t>
      </w:r>
      <w:r>
        <w:rPr>
          <w:rFonts w:ascii="Malgun Gothic" w:hAnsi="Malgun Gothic" w:eastAsia="Malgun Gothic" w:cs="Malgun Gothic"/>
          <w:sz w:val="15"/>
          <w:szCs w:val="15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Society</w:t>
      </w:r>
      <w:r>
        <w:rPr>
          <w:rFonts w:ascii="Malgun Gothic" w:hAnsi="Malgun Gothic" w:eastAsia="Malgun Gothic" w:cs="Malgun Gothic"/>
          <w:sz w:val="15"/>
          <w:szCs w:val="15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America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(HFSA),</w:t>
      </w:r>
      <w:r>
        <w:rPr>
          <w:rFonts w:ascii="Malgun Gothic" w:hAnsi="Malgun Gothic" w:eastAsia="Malgun Gothic" w:cs="Malgun Gothic"/>
          <w:sz w:val="15"/>
          <w:szCs w:val="15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International</w:t>
      </w:r>
      <w:r>
        <w:rPr>
          <w:rFonts w:ascii="Malgun Gothic" w:hAnsi="Malgun Gothic" w:eastAsia="Malgun Gothic" w:cs="Malgun Gothic"/>
          <w:sz w:val="15"/>
          <w:szCs w:val="15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Society</w:t>
      </w:r>
      <w:r>
        <w:rPr>
          <w:rFonts w:ascii="Malgun Gothic" w:hAnsi="Malgun Gothic" w:eastAsia="Malgun Gothic" w:cs="Malgun Gothic"/>
          <w:sz w:val="15"/>
          <w:szCs w:val="15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f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or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Holter</w:t>
      </w:r>
      <w:r>
        <w:rPr>
          <w:rFonts w:ascii="Malgun Gothic" w:hAnsi="Malgun Gothic" w:eastAsia="Malgun Gothic" w:cs="Malgun Gothic"/>
          <w:sz w:val="15"/>
          <w:szCs w:val="15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Noninvasive</w:t>
      </w:r>
      <w:r>
        <w:rPr>
          <w:rFonts w:ascii="Malgun Gothic" w:hAnsi="Malgun Gothic" w:eastAsia="Malgun Gothic" w:cs="Malgun Gothic"/>
          <w:sz w:val="15"/>
          <w:szCs w:val="15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Electro-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cardiology</w:t>
      </w:r>
      <w:r>
        <w:rPr>
          <w:rFonts w:ascii="Malgun Gothic" w:hAnsi="Malgun Gothic" w:eastAsia="Malgun Gothic" w:cs="Malgun Gothic"/>
          <w:sz w:val="15"/>
          <w:szCs w:val="15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(ISHNE),</w:t>
      </w:r>
      <w:r>
        <w:rPr>
          <w:rFonts w:ascii="Malgun Gothic" w:hAnsi="Malgun Gothic" w:eastAsia="Malgun Gothic" w:cs="Malgun Gothic"/>
          <w:sz w:val="15"/>
          <w:szCs w:val="15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Pediatric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Congenital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Electrophysiology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Society</w:t>
      </w:r>
      <w:r>
        <w:rPr>
          <w:rFonts w:ascii="Malgun Gothic" w:hAnsi="Malgun Gothic" w:eastAsia="Malgun Gothic" w:cs="Malgun Gothic"/>
          <w:sz w:val="15"/>
          <w:szCs w:val="15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(PACES).</w:t>
      </w:r>
      <w:r>
        <w:rPr>
          <w:rFonts w:ascii="Malgun Gothic" w:hAnsi="Malgun Gothic" w:eastAsia="Malgun Gothic" w:cs="Malgun Gothic"/>
          <w:sz w:val="15"/>
          <w:szCs w:val="15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Endorsed</w:t>
      </w:r>
      <w:r>
        <w:rPr>
          <w:rFonts w:ascii="Malgun Gothic" w:hAnsi="Malgun Gothic" w:eastAsia="Malgun Gothic" w:cs="Malgun Gothic"/>
          <w:sz w:val="15"/>
          <w:szCs w:val="15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by</w:t>
      </w:r>
      <w:r>
        <w:rPr>
          <w:rFonts w:ascii="Malgun Gothic" w:hAnsi="Malgun Gothic" w:eastAsia="Malgun Gothic" w:cs="Malgun Gothic"/>
          <w:sz w:val="15"/>
          <w:szCs w:val="15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ACC,</w:t>
      </w:r>
      <w:r>
        <w:rPr>
          <w:rFonts w:ascii="Malgun Gothic" w:hAnsi="Malgun Gothic" w:eastAsia="Malgun Gothic" w:cs="Malgun Gothic"/>
          <w:sz w:val="15"/>
          <w:szCs w:val="15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AH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A,</w:t>
      </w:r>
      <w:r>
        <w:rPr>
          <w:rFonts w:ascii="Malgun Gothic" w:hAnsi="Malgun Gothic" w:eastAsia="Malgun Gothic" w:cs="Malgun Gothic"/>
          <w:sz w:val="15"/>
          <w:szCs w:val="15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APHRS,</w:t>
      </w:r>
      <w:r>
        <w:rPr>
          <w:rFonts w:ascii="Malgun Gothic" w:hAnsi="Malgun Gothic" w:eastAsia="Malgun Gothic" w:cs="Malgun Gothic"/>
          <w:sz w:val="15"/>
          <w:szCs w:val="15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HFSA,</w:t>
      </w:r>
      <w:r>
        <w:rPr>
          <w:rFonts w:ascii="Malgun Gothic" w:hAnsi="Malgun Gothic" w:eastAsia="Malgun Gothic" w:cs="Malgun Gothic"/>
          <w:sz w:val="15"/>
          <w:szCs w:val="15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ISHNE,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LAHRS,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PACES.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This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document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is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available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on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website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o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f</w:t>
      </w:r>
      <w:r>
        <w:rPr>
          <w:rFonts w:ascii="Malgun Gothic" w:hAnsi="Malgun Gothic" w:eastAsia="Malgun Gothic" w:cs="Malgun Gothic"/>
          <w:sz w:val="15"/>
          <w:szCs w:val="15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Heart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Rhythm</w:t>
      </w:r>
      <w:r>
        <w:rPr>
          <w:rFonts w:ascii="Malgun Gothic" w:hAnsi="Malgun Gothic" w:eastAsia="Malgun Gothic" w:cs="Malgun Gothic"/>
          <w:sz w:val="15"/>
          <w:szCs w:val="15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Society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at</w:t>
      </w:r>
      <w:r>
        <w:rPr>
          <w:rFonts w:ascii="Malgun Gothic" w:hAnsi="Malgun Gothic" w:eastAsia="Malgun Gothic" w:cs="Malgun Gothic"/>
          <w:sz w:val="15"/>
          <w:szCs w:val="15"/>
          <w:spacing w:val="22"/>
          <w:w w:val="101"/>
        </w:rPr>
        <w:t xml:space="preserve"> </w:t>
      </w:r>
      <w:hyperlink w:history="true" r:id="rId14"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-4"/>
          </w:rPr>
          <w:t>https://www.hrsonline.org/guidance/clinical-resour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-5"/>
          </w:rPr>
          <w:t>ces</w:t>
        </w:r>
      </w:hyperlink>
      <w:r>
        <w:rPr>
          <w:rFonts w:ascii="Malgun Gothic" w:hAnsi="Malgun Gothic" w:eastAsia="Malgun Gothic" w:cs="Malgun Gothic"/>
          <w:sz w:val="15"/>
          <w:szCs w:val="15"/>
          <w:spacing w:val="-5"/>
        </w:rPr>
        <w:t>.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Reprint</w:t>
      </w:r>
      <w:r>
        <w:rPr>
          <w:rFonts w:ascii="Malgun Gothic" w:hAnsi="Malgun Gothic" w:eastAsia="Malgun Gothic" w:cs="Malgun Gothic"/>
          <w:sz w:val="15"/>
          <w:szCs w:val="15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requests: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For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copies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this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document,</w:t>
      </w:r>
      <w:r>
        <w:rPr>
          <w:rFonts w:ascii="Malgun Gothic" w:hAnsi="Malgun Gothic" w:eastAsia="Malgun Gothic" w:cs="Malgun Gothic"/>
          <w:sz w:val="15"/>
          <w:szCs w:val="15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please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contact</w:t>
      </w:r>
      <w:r>
        <w:rPr>
          <w:rFonts w:ascii="Malgun Gothic" w:hAnsi="Malgun Gothic" w:eastAsia="Malgun Gothic" w:cs="Malgun Gothic"/>
          <w:sz w:val="15"/>
          <w:szCs w:val="15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Elsevier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Inc.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Reprint Department (</w:t>
      </w:r>
      <w:hyperlink w:history="true" r:id="rId15"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-3"/>
          </w:rPr>
          <w:t>reprints@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-4"/>
          </w:rPr>
          <w:t>elsevier.com</w:t>
        </w:r>
      </w:hyperlink>
      <w:r>
        <w:rPr>
          <w:rFonts w:ascii="Malgun Gothic" w:hAnsi="Malgun Gothic" w:eastAsia="Malgun Gothic" w:cs="Malgun Gothic"/>
          <w:sz w:val="15"/>
          <w:szCs w:val="15"/>
          <w:spacing w:val="-4"/>
        </w:rPr>
        <w:t>). This article has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been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copub-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lished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permission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Journal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Arrhythmia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Heart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Rhythm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>. </w:t>
      </w:r>
      <w:r>
        <w:rPr>
          <w:rFonts w:ascii="Malgun Gothic" w:hAnsi="Malgun Gothic" w:eastAsia="Malgun Gothic" w:cs="Malgun Gothic"/>
          <w:sz w:val="15"/>
          <w:szCs w:val="15"/>
        </w:rPr>
        <w:t>All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rights</w:t>
      </w:r>
      <w:r>
        <w:rPr>
          <w:rFonts w:ascii="Malgun Gothic" w:hAnsi="Malgun Gothic" w:eastAsia="Malgun Gothic" w:cs="Malgun Gothic"/>
          <w:sz w:val="15"/>
          <w:szCs w:val="15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reserved.</w:t>
      </w:r>
      <w:r>
        <w:rPr>
          <w:rFonts w:ascii="Malgun Gothic" w:hAnsi="Malgun Gothic" w:eastAsia="Malgun Gothic" w:cs="Malgun Gothic"/>
          <w:sz w:val="15"/>
          <w:szCs w:val="15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articles</w:t>
      </w:r>
      <w:r>
        <w:rPr>
          <w:rFonts w:ascii="Malgun Gothic" w:hAnsi="Malgun Gothic" w:eastAsia="Malgun Gothic" w:cs="Malgun Gothic"/>
          <w:sz w:val="15"/>
          <w:szCs w:val="15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are</w:t>
      </w:r>
      <w:r>
        <w:rPr>
          <w:rFonts w:ascii="Malgun Gothic" w:hAnsi="Malgun Gothic" w:eastAsia="Malgun Gothic" w:cs="Malgun Gothic"/>
          <w:sz w:val="15"/>
          <w:szCs w:val="15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identical</w:t>
      </w:r>
      <w:r>
        <w:rPr>
          <w:rFonts w:ascii="Malgun Gothic" w:hAnsi="Malgun Gothic" w:eastAsia="Malgun Gothic" w:cs="Malgun Gothic"/>
          <w:sz w:val="15"/>
          <w:szCs w:val="15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except</w:t>
      </w:r>
      <w:r>
        <w:rPr>
          <w:rFonts w:ascii="Malgun Gothic" w:hAnsi="Malgun Gothic" w:eastAsia="Malgun Gothic" w:cs="Malgun Gothic"/>
          <w:sz w:val="15"/>
          <w:szCs w:val="15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for</w:t>
      </w:r>
      <w:r>
        <w:rPr>
          <w:rFonts w:ascii="Malgun Gothic" w:hAnsi="Malgun Gothic" w:eastAsia="Malgun Gothic" w:cs="Malgun Gothic"/>
          <w:sz w:val="15"/>
          <w:szCs w:val="15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minor</w:t>
      </w:r>
      <w:r>
        <w:rPr>
          <w:rFonts w:ascii="Malgun Gothic" w:hAnsi="Malgun Gothic" w:eastAsia="Malgun Gothic" w:cs="Malgun Gothic"/>
          <w:sz w:val="15"/>
          <w:szCs w:val="15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stylist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ic</w:t>
      </w:r>
      <w:r>
        <w:rPr>
          <w:rFonts w:ascii="Malgun Gothic" w:hAnsi="Malgun Gothic" w:eastAsia="Malgun Gothic" w:cs="Malgun Gothic"/>
          <w:sz w:val="15"/>
          <w:szCs w:val="15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and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spelling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differences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keeping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wit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h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each</w:t>
      </w:r>
      <w:r>
        <w:rPr>
          <w:rFonts w:ascii="Malgun Gothic" w:hAnsi="Malgun Gothic" w:eastAsia="Malgun Gothic" w:cs="Malgun Gothic"/>
          <w:sz w:val="15"/>
          <w:szCs w:val="15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journal’s style.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Any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citation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can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be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used when citing this article. Correspondence: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Heart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Rhythm Society, 1325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G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St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NW,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Suite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500,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Washington,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DC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20005.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E-mail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address: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hyperlink w:history="true" r:id="rId16"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-2"/>
          </w:rPr>
          <w:t>clinicaldocs@</w:t>
        </w:r>
      </w:hyperlink>
      <w:r>
        <w:rPr>
          <w:rFonts w:ascii="Malgun Gothic" w:hAnsi="Malgun Gothic" w:eastAsia="Malgun Gothic" w:cs="Malgun Gothic"/>
          <w:sz w:val="15"/>
          <w:szCs w:val="15"/>
          <w:color w:val="0D7FAC"/>
        </w:rPr>
        <w:t xml:space="preserve"> </w:t>
      </w:r>
      <w:hyperlink w:history="true" r:id="rId16"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-3"/>
          </w:rPr>
          <w:t>hrsonline.org</w:t>
        </w:r>
      </w:hyperlink>
      <w:r>
        <w:rPr>
          <w:rFonts w:ascii="Malgun Gothic" w:hAnsi="Malgun Gothic" w:eastAsia="Malgun Gothic" w:cs="Malgun Gothic"/>
          <w:sz w:val="15"/>
          <w:szCs w:val="15"/>
          <w:spacing w:val="-3"/>
        </w:rPr>
        <w:t>.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©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2023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Heart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Rhythm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Society,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Asia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Paciﬁ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c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Heart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Rhythm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Society,</w:t>
      </w:r>
      <w:r>
        <w:rPr>
          <w:rFonts w:ascii="Malgun Gothic" w:hAnsi="Malgun Gothic" w:eastAsia="Malgun Gothic" w:cs="Malgun Gothic"/>
          <w:sz w:val="15"/>
          <w:szCs w:val="15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Latin</w:t>
      </w:r>
      <w:r>
        <w:rPr>
          <w:rFonts w:ascii="Malgun Gothic" w:hAnsi="Malgun Gothic" w:eastAsia="Malgun Gothic" w:cs="Malgun Gothic"/>
          <w:sz w:val="15"/>
          <w:szCs w:val="15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American</w:t>
      </w:r>
      <w:r>
        <w:rPr>
          <w:rFonts w:ascii="Malgun Gothic" w:hAnsi="Malgun Gothic" w:eastAsia="Malgun Gothic" w:cs="Malgun Gothic"/>
          <w:sz w:val="15"/>
          <w:szCs w:val="15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He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art</w:t>
      </w:r>
      <w:r>
        <w:rPr>
          <w:rFonts w:ascii="Malgun Gothic" w:hAnsi="Malgun Gothic" w:eastAsia="Malgun Gothic" w:cs="Malgun Gothic"/>
          <w:sz w:val="15"/>
          <w:szCs w:val="15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Rhythm</w:t>
      </w:r>
      <w:r>
        <w:rPr>
          <w:rFonts w:ascii="Malgun Gothic" w:hAnsi="Malgun Gothic" w:eastAsia="Malgun Gothic" w:cs="Malgun Gothic"/>
          <w:sz w:val="15"/>
          <w:szCs w:val="15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Society</w:t>
      </w:r>
      <w:r>
        <w:rPr>
          <w:rFonts w:ascii="Malgun Gothic" w:hAnsi="Malgun Gothic" w:eastAsia="Malgun Gothic" w:cs="Malgun Gothic"/>
          <w:sz w:val="15"/>
          <w:szCs w:val="15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published</w:t>
      </w:r>
      <w:r>
        <w:rPr>
          <w:rFonts w:ascii="Malgun Gothic" w:hAnsi="Malgun Gothic" w:eastAsia="Malgun Gothic" w:cs="Malgun Gothic"/>
          <w:sz w:val="15"/>
          <w:szCs w:val="15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by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Elsevier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Inc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Wiley.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This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is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an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open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access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article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under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CC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BY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-NC-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ND license (</w:t>
      </w:r>
      <w:hyperlink w:history="true" r:id="rId7"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-5"/>
          </w:rPr>
          <w:t>http://creativecommons.org/licenses/by-nc-nd/4.0/</w:t>
        </w:r>
      </w:hyperlink>
      <w:r>
        <w:rPr>
          <w:rFonts w:ascii="Malgun Gothic" w:hAnsi="Malgun Gothic" w:eastAsia="Malgun Gothic" w:cs="Malgun Gothic"/>
          <w:sz w:val="15"/>
          <w:szCs w:val="15"/>
          <w:spacing w:val="-5"/>
        </w:rPr>
        <w:t>).</w:t>
      </w:r>
    </w:p>
    <w:p>
      <w:pPr>
        <w:spacing w:line="183" w:lineRule="auto"/>
        <w:sectPr>
          <w:type w:val="continuous"/>
          <w:pgSz w:w="11520" w:h="15480"/>
          <w:pgMar w:top="408" w:right="33" w:bottom="361" w:left="193" w:header="39" w:footer="174" w:gutter="0"/>
          <w:cols w:equalWidth="0" w:num="2">
            <w:col w:w="5707" w:space="100"/>
            <w:col w:w="5486" w:space="0"/>
          </w:cols>
        </w:sectPr>
        <w:rPr>
          <w:rFonts w:ascii="Malgun Gothic" w:hAnsi="Malgun Gothic" w:eastAsia="Malgun Gothic" w:cs="Malgun Gothic"/>
          <w:sz w:val="15"/>
          <w:szCs w:val="15"/>
        </w:rPr>
      </w:pPr>
    </w:p>
    <w:p>
      <w:pPr>
        <w:pStyle w:val="BodyText"/>
        <w:ind w:left="745"/>
        <w:spacing w:before="200" w:line="233" w:lineRule="exact"/>
        <w:rPr>
          <w:sz w:val="19"/>
          <w:szCs w:val="19"/>
        </w:rPr>
      </w:pPr>
      <w:r>
        <w:pict>
          <v:shape id="_x0000_s54" style="position:absolute;margin-left:36.964pt;margin-top:23.131pt;mso-position-vertical-relative:text;mso-position-horizontal-relative:text;width:502.1pt;height:0.55pt;z-index:251674624;" fillcolor="#000000" filled="true" strokecolor="#000000" strokeweight="0.00pt" coordsize="10042,11" coordorigin="0,0" path="m10041,10l0,10l0,0l10041,0e">
            <v:stroke endcap="round" miterlimit="0"/>
          </v:shape>
        </w:pict>
      </w:r>
      <w:bookmarkStart w:name="bookmark43" w:id="2"/>
      <w:bookmarkEnd w:id="2"/>
      <w:r>
        <w:rPr>
          <w:sz w:val="19"/>
          <w:szCs w:val="19"/>
          <w:spacing w:val="-9"/>
          <w:position w:val="2"/>
        </w:rPr>
        <w:t>4</w:t>
      </w:r>
      <w:r>
        <w:rPr>
          <w:sz w:val="19"/>
          <w:szCs w:val="19"/>
          <w:spacing w:val="1"/>
          <w:position w:val="2"/>
        </w:rPr>
        <w:t xml:space="preserve">                                              </w:t>
      </w:r>
      <w:r>
        <w:rPr>
          <w:sz w:val="19"/>
          <w:szCs w:val="19"/>
          <w:position w:val="2"/>
        </w:rPr>
        <w:t xml:space="preserve">                                                                                         </w:t>
      </w:r>
      <w:r>
        <w:rPr>
          <w:sz w:val="19"/>
          <w:szCs w:val="19"/>
          <w:spacing w:val="-9"/>
          <w:position w:val="2"/>
        </w:rPr>
        <w:t>Heart</w:t>
      </w:r>
      <w:r>
        <w:rPr>
          <w:sz w:val="19"/>
          <w:szCs w:val="19"/>
          <w:spacing w:val="20"/>
          <w:position w:val="2"/>
        </w:rPr>
        <w:t xml:space="preserve"> </w:t>
      </w:r>
      <w:r>
        <w:rPr>
          <w:sz w:val="19"/>
          <w:szCs w:val="19"/>
          <w:spacing w:val="-9"/>
          <w:position w:val="2"/>
        </w:rPr>
        <w:t>Rhythm, Vol</w:t>
      </w:r>
      <w:r>
        <w:rPr>
          <w:sz w:val="19"/>
          <w:szCs w:val="19"/>
          <w:spacing w:val="18"/>
          <w:position w:val="2"/>
        </w:rPr>
        <w:t xml:space="preserve"> </w:t>
      </w:r>
      <w:r>
        <w:rPr>
          <w:sz w:val="9"/>
          <w:szCs w:val="9"/>
          <w:spacing w:val="14"/>
          <w:position w:val="2"/>
        </w:rPr>
        <w:t>-</w:t>
      </w:r>
      <w:r>
        <w:rPr>
          <w:sz w:val="19"/>
          <w:szCs w:val="19"/>
          <w:spacing w:val="14"/>
          <w:position w:val="2"/>
        </w:rPr>
        <w:t>,</w:t>
      </w:r>
      <w:r>
        <w:rPr>
          <w:sz w:val="19"/>
          <w:szCs w:val="19"/>
          <w:spacing w:val="19"/>
          <w:position w:val="2"/>
        </w:rPr>
        <w:t xml:space="preserve"> </w:t>
      </w:r>
      <w:r>
        <w:rPr>
          <w:sz w:val="19"/>
          <w:szCs w:val="19"/>
          <w:position w:val="2"/>
        </w:rPr>
        <w:t>No</w:t>
      </w:r>
      <w:r>
        <w:rPr>
          <w:sz w:val="19"/>
          <w:szCs w:val="19"/>
          <w:spacing w:val="20"/>
          <w:w w:val="101"/>
          <w:position w:val="2"/>
        </w:rPr>
        <w:t xml:space="preserve"> </w:t>
      </w:r>
      <w:r>
        <w:rPr>
          <w:sz w:val="9"/>
          <w:szCs w:val="9"/>
          <w:spacing w:val="14"/>
          <w:position w:val="2"/>
        </w:rPr>
        <w:t>-</w:t>
      </w:r>
      <w:r>
        <w:rPr>
          <w:sz w:val="19"/>
          <w:szCs w:val="19"/>
          <w:spacing w:val="14"/>
          <w:position w:val="2"/>
        </w:rPr>
        <w:t>,</w:t>
      </w:r>
      <w:r>
        <w:rPr>
          <w:sz w:val="19"/>
          <w:szCs w:val="19"/>
          <w:spacing w:val="20"/>
          <w:w w:val="101"/>
          <w:position w:val="2"/>
        </w:rPr>
        <w:t xml:space="preserve"> </w:t>
      </w:r>
      <w:r>
        <w:rPr>
          <w:sz w:val="9"/>
          <w:szCs w:val="9"/>
          <w:spacing w:val="14"/>
          <w:position w:val="2"/>
        </w:rPr>
        <w:t>-</w:t>
      </w:r>
      <w:r>
        <w:rPr>
          <w:sz w:val="9"/>
          <w:szCs w:val="9"/>
          <w:spacing w:val="9"/>
          <w:w w:val="103"/>
          <w:position w:val="2"/>
        </w:rPr>
        <w:t xml:space="preserve">  </w:t>
      </w:r>
      <w:r>
        <w:rPr>
          <w:sz w:val="19"/>
          <w:szCs w:val="19"/>
          <w:spacing w:val="14"/>
          <w:position w:val="2"/>
        </w:rPr>
        <w:t>2023</w:t>
      </w:r>
    </w:p>
    <w:p>
      <w:pPr>
        <w:spacing w:line="216" w:lineRule="exact"/>
        <w:rPr/>
      </w:pPr>
      <w:r/>
    </w:p>
    <w:p>
      <w:pPr>
        <w:spacing w:line="216" w:lineRule="exact"/>
        <w:sectPr>
          <w:headerReference w:type="default" r:id="rId17"/>
          <w:footerReference w:type="default" r:id="rId18"/>
          <w:pgSz w:w="11520" w:h="15480"/>
          <w:pgMar w:top="408" w:right="7" w:bottom="361" w:left="0" w:header="39" w:footer="174" w:gutter="0"/>
          <w:cols w:equalWidth="0" w:num="1">
            <w:col w:w="11513" w:space="0"/>
          </w:cols>
        </w:sectPr>
        <w:rPr/>
      </w:pPr>
    </w:p>
    <w:p>
      <w:pPr>
        <w:ind w:left="198"/>
        <w:spacing w:before="62"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358</w:t>
      </w:r>
    </w:p>
    <w:p>
      <w:pPr>
        <w:ind w:left="19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359</w:t>
      </w:r>
    </w:p>
    <w:p>
      <w:pPr>
        <w:ind w:left="19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360</w:t>
      </w:r>
    </w:p>
    <w:p>
      <w:pPr>
        <w:ind w:left="19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361</w:t>
      </w:r>
    </w:p>
    <w:p>
      <w:pPr>
        <w:ind w:left="198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362</w:t>
      </w:r>
    </w:p>
    <w:p>
      <w:pPr>
        <w:ind w:left="19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363</w:t>
      </w:r>
    </w:p>
    <w:p>
      <w:pPr>
        <w:ind w:left="19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364</w:t>
      </w:r>
    </w:p>
    <w:p>
      <w:pPr>
        <w:ind w:left="198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365</w:t>
      </w:r>
    </w:p>
    <w:p>
      <w:pPr>
        <w:ind w:left="19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366</w:t>
      </w:r>
    </w:p>
    <w:p>
      <w:pPr>
        <w:ind w:left="19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367</w:t>
      </w:r>
    </w:p>
    <w:p>
      <w:pPr>
        <w:ind w:left="198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368</w:t>
      </w:r>
    </w:p>
    <w:p>
      <w:pPr>
        <w:ind w:left="19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369</w:t>
      </w:r>
    </w:p>
    <w:p>
      <w:pPr>
        <w:ind w:left="19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370</w:t>
      </w:r>
    </w:p>
    <w:p>
      <w:pPr>
        <w:ind w:left="19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371</w:t>
      </w:r>
    </w:p>
    <w:p>
      <w:pPr>
        <w:ind w:left="198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372</w:t>
      </w:r>
    </w:p>
    <w:p>
      <w:pPr>
        <w:ind w:left="19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373</w:t>
      </w:r>
    </w:p>
    <w:p>
      <w:pPr>
        <w:ind w:left="19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374</w:t>
      </w:r>
    </w:p>
    <w:p>
      <w:pPr>
        <w:ind w:left="198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375</w:t>
      </w:r>
    </w:p>
    <w:p>
      <w:pPr>
        <w:ind w:left="19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376</w:t>
      </w:r>
    </w:p>
    <w:p>
      <w:pPr>
        <w:ind w:left="19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377</w:t>
      </w:r>
    </w:p>
    <w:p>
      <w:pPr>
        <w:ind w:left="198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378</w:t>
      </w:r>
    </w:p>
    <w:p>
      <w:pPr>
        <w:ind w:left="19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379</w:t>
      </w:r>
    </w:p>
    <w:p>
      <w:pPr>
        <w:ind w:left="19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380</w:t>
      </w:r>
    </w:p>
    <w:p>
      <w:pPr>
        <w:ind w:left="198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381</w:t>
      </w:r>
    </w:p>
    <w:p>
      <w:pPr>
        <w:ind w:left="19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382</w:t>
      </w:r>
    </w:p>
    <w:p>
      <w:pPr>
        <w:ind w:left="19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383</w:t>
      </w:r>
    </w:p>
    <w:p>
      <w:pPr>
        <w:ind w:left="19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384</w:t>
      </w:r>
    </w:p>
    <w:p>
      <w:pPr>
        <w:ind w:left="198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385</w:t>
      </w:r>
    </w:p>
    <w:p>
      <w:pPr>
        <w:ind w:left="19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386</w:t>
      </w:r>
    </w:p>
    <w:p>
      <w:pPr>
        <w:ind w:left="19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387</w:t>
      </w:r>
    </w:p>
    <w:p>
      <w:pPr>
        <w:ind w:left="198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388</w:t>
      </w:r>
    </w:p>
    <w:p>
      <w:pPr>
        <w:ind w:left="19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389</w:t>
      </w:r>
    </w:p>
    <w:p>
      <w:pPr>
        <w:ind w:left="19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390</w:t>
      </w:r>
    </w:p>
    <w:p>
      <w:pPr>
        <w:ind w:left="198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391</w:t>
      </w:r>
    </w:p>
    <w:p>
      <w:pPr>
        <w:ind w:left="19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392</w:t>
      </w:r>
    </w:p>
    <w:p>
      <w:pPr>
        <w:ind w:left="19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393</w:t>
      </w:r>
    </w:p>
    <w:p>
      <w:pPr>
        <w:ind w:left="19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394</w:t>
      </w:r>
    </w:p>
    <w:p>
      <w:pPr>
        <w:ind w:left="198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395</w:t>
      </w:r>
    </w:p>
    <w:p>
      <w:pPr>
        <w:ind w:left="19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396</w:t>
      </w:r>
    </w:p>
    <w:p>
      <w:pPr>
        <w:ind w:left="19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397</w:t>
      </w:r>
    </w:p>
    <w:p>
      <w:pPr>
        <w:ind w:left="198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398</w:t>
      </w:r>
    </w:p>
    <w:p>
      <w:pPr>
        <w:ind w:left="19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399</w:t>
      </w:r>
    </w:p>
    <w:p>
      <w:pPr>
        <w:ind w:left="192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400</w:t>
      </w:r>
    </w:p>
    <w:p>
      <w:pPr>
        <w:ind w:left="192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401</w:t>
      </w:r>
    </w:p>
    <w:p>
      <w:pPr>
        <w:ind w:left="192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402</w:t>
      </w:r>
    </w:p>
    <w:p>
      <w:pPr>
        <w:ind w:left="192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403</w:t>
      </w:r>
    </w:p>
    <w:p>
      <w:pPr>
        <w:ind w:left="192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5"/>
          <w:w w:val="97"/>
        </w:rPr>
        <w:t>404</w:t>
      </w:r>
    </w:p>
    <w:p>
      <w:pPr>
        <w:ind w:left="192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405</w:t>
      </w:r>
    </w:p>
    <w:p>
      <w:pPr>
        <w:ind w:left="192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406</w:t>
      </w:r>
    </w:p>
    <w:p>
      <w:pPr>
        <w:ind w:left="192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407</w:t>
      </w:r>
    </w:p>
    <w:p>
      <w:pPr>
        <w:ind w:left="192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408</w:t>
      </w:r>
    </w:p>
    <w:p>
      <w:pPr>
        <w:ind w:left="192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409</w:t>
      </w:r>
    </w:p>
    <w:p>
      <w:pPr>
        <w:ind w:left="192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410</w:t>
      </w:r>
    </w:p>
    <w:p>
      <w:pPr>
        <w:ind w:left="192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411</w:t>
      </w:r>
    </w:p>
    <w:p>
      <w:pPr>
        <w:ind w:left="192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412</w:t>
      </w:r>
    </w:p>
    <w:p>
      <w:pPr>
        <w:ind w:left="192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413</w:t>
      </w:r>
    </w:p>
    <w:p>
      <w:pPr>
        <w:ind w:left="192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414</w:t>
      </w:r>
    </w:p>
    <w:p>
      <w:pPr>
        <w:ind w:left="192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415</w:t>
      </w:r>
    </w:p>
    <w:p>
      <w:pPr>
        <w:ind w:left="192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416</w:t>
      </w:r>
    </w:p>
    <w:p>
      <w:pPr>
        <w:ind w:left="192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417</w:t>
      </w:r>
    </w:p>
    <w:p>
      <w:pPr>
        <w:ind w:left="192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418</w:t>
      </w:r>
    </w:p>
    <w:p>
      <w:pPr>
        <w:ind w:left="192"/>
        <w:spacing w:line="176" w:lineRule="exac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  <w:position w:val="-1"/>
        </w:rPr>
        <w:t>419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Malgun Gothic" w:hAnsi="Malgun Gothic" w:eastAsia="Malgun Gothic" w:cs="Malgun Gothic"/>
          <w:sz w:val="19"/>
          <w:szCs w:val="19"/>
        </w:rPr>
        <w:docPartObj>
          <w:docPartGallery w:val="Table of Contents"/>
          <w:docPartUnique/>
        </w:docPartObj>
      </w:sdtPr>
      <w:sdtEndPr>
        <w:rPr>
          <w:rFonts w:ascii="Microsoft YaHei" w:hAnsi="Microsoft YaHei" w:eastAsia="Microsoft YaHei" w:cs="Microsoft YaHei"/>
          <w:sz w:val="19"/>
          <w:szCs w:val="19"/>
        </w:rPr>
      </w:sdtEndPr>
      <w:sdtContent>
        <w:p>
          <w:pPr>
            <w:ind w:left="185"/>
            <w:spacing w:before="138" w:line="171" w:lineRule="auto"/>
            <w:tabs>
              <w:tab w:val="right" w:leader="dot" w:pos="4780"/>
            </w:tabs>
            <w:rPr>
              <w:rFonts w:ascii="Microsoft YaHei" w:hAnsi="Microsoft YaHei" w:eastAsia="Microsoft YaHei" w:cs="Microsoft YaHei"/>
              <w:sz w:val="19"/>
              <w:szCs w:val="19"/>
            </w:rPr>
          </w:pPr>
          <w:hyperlink w:history="true" w:anchor="bookmark44"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5.2.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Tools and techniques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for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CSP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ab/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"/>
              </w:rPr>
              <w:t xml:space="preserve">      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-9"/>
              </w:rPr>
              <w:t>34</w:t>
            </w:r>
          </w:hyperlink>
        </w:p>
        <w:p>
          <w:pPr>
            <w:ind w:left="185"/>
            <w:spacing w:line="182" w:lineRule="auto"/>
            <w:rPr>
              <w:rFonts w:ascii="Malgun Gothic" w:hAnsi="Malgun Gothic" w:eastAsia="Malgun Gothic" w:cs="Malgun Gothic"/>
              <w:sz w:val="19"/>
              <w:szCs w:val="19"/>
            </w:rPr>
          </w:pPr>
          <w:hyperlink w:history="true" w:anchor="bookmark45"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5.3.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When to consider alternative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CPP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sit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es</w:t>
            </w:r>
          </w:hyperlink>
        </w:p>
        <w:p>
          <w:pPr>
            <w:ind w:left="587"/>
            <w:spacing w:line="172" w:lineRule="auto"/>
            <w:tabs>
              <w:tab w:val="right" w:leader="dot" w:pos="4780"/>
            </w:tabs>
            <w:rPr>
              <w:rFonts w:ascii="Microsoft YaHei" w:hAnsi="Microsoft YaHei" w:eastAsia="Microsoft YaHei" w:cs="Microsoft YaHei"/>
              <w:sz w:val="19"/>
              <w:szCs w:val="19"/>
            </w:rPr>
          </w:pPr>
          <w:hyperlink w:history="true" w:anchor="bookmark45"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(intraprocedural crossovers)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3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ab/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"/>
              </w:rPr>
              <w:t xml:space="preserve">      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-8"/>
              </w:rPr>
              <w:t>40</w:t>
            </w:r>
          </w:hyperlink>
        </w:p>
        <w:p>
          <w:pPr>
            <w:ind w:left="7"/>
            <w:spacing w:line="172" w:lineRule="auto"/>
            <w:tabs>
              <w:tab w:val="right" w:leader="dot" w:pos="4780"/>
            </w:tabs>
            <w:rPr>
              <w:rFonts w:ascii="Microsoft YaHei" w:hAnsi="Microsoft YaHei" w:eastAsia="Microsoft YaHei" w:cs="Microsoft YaHei"/>
              <w:sz w:val="19"/>
              <w:szCs w:val="19"/>
            </w:rPr>
          </w:pPr>
          <w:hyperlink w:history="true" w:anchor="bookmark46"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Section 6 CPP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follow-up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management 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ab/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"/>
              </w:rPr>
              <w:t xml:space="preserve">      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-8"/>
              </w:rPr>
              <w:t>42</w:t>
            </w:r>
          </w:hyperlink>
        </w:p>
        <w:p>
          <w:pPr>
            <w:ind w:left="185"/>
            <w:spacing w:line="172" w:lineRule="auto"/>
            <w:tabs>
              <w:tab w:val="right" w:leader="dot" w:pos="4780"/>
            </w:tabs>
            <w:rPr>
              <w:rFonts w:ascii="Microsoft YaHei" w:hAnsi="Microsoft YaHei" w:eastAsia="Microsoft YaHei" w:cs="Microsoft YaHei"/>
              <w:sz w:val="19"/>
              <w:szCs w:val="19"/>
            </w:rPr>
          </w:pPr>
          <w:hyperlink w:history="true" w:anchor="bookmark47"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6.1.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Follow-up evaluati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ons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ab/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"/>
              </w:rPr>
              <w:t xml:space="preserve">      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-8"/>
              </w:rPr>
              <w:t>43</w:t>
            </w:r>
          </w:hyperlink>
        </w:p>
        <w:p>
          <w:pPr>
            <w:ind w:left="185"/>
            <w:spacing w:line="172" w:lineRule="auto"/>
            <w:tabs>
              <w:tab w:val="right" w:leader="dot" w:pos="4780"/>
            </w:tabs>
            <w:rPr>
              <w:rFonts w:ascii="Microsoft YaHei" w:hAnsi="Microsoft YaHei" w:eastAsia="Microsoft YaHei" w:cs="Microsoft YaHei"/>
              <w:sz w:val="19"/>
              <w:szCs w:val="19"/>
            </w:rPr>
          </w:pPr>
          <w:hyperlink w:history="true" w:anchor="bookmark48"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6.2.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Role of a dedicated C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clinic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ab/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"/>
              </w:rPr>
              <w:t xml:space="preserve">      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-2"/>
                <w:w w:val="95"/>
              </w:rPr>
              <w:t>44</w:t>
            </w:r>
          </w:hyperlink>
        </w:p>
        <w:p>
          <w:pPr>
            <w:ind w:left="185"/>
            <w:spacing w:before="1" w:line="171" w:lineRule="auto"/>
            <w:tabs>
              <w:tab w:val="right" w:leader="dot" w:pos="4780"/>
            </w:tabs>
            <w:rPr>
              <w:rFonts w:ascii="Microsoft YaHei" w:hAnsi="Microsoft YaHei" w:eastAsia="Microsoft YaHei" w:cs="Microsoft YaHei"/>
              <w:sz w:val="19"/>
              <w:szCs w:val="19"/>
            </w:rPr>
          </w:pPr>
          <w:hyperlink w:history="true" w:anchor="bookmark49"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6.3.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Optimization of CPP response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ab/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"/>
              </w:rPr>
              <w:t xml:space="preserve">      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-8"/>
              </w:rPr>
              <w:t>45</w:t>
            </w:r>
          </w:hyperlink>
        </w:p>
        <w:p>
          <w:pPr>
            <w:ind w:left="185"/>
            <w:spacing w:line="172" w:lineRule="auto"/>
            <w:tabs>
              <w:tab w:val="right" w:leader="dot" w:pos="4780"/>
            </w:tabs>
            <w:rPr>
              <w:rFonts w:ascii="Microsoft YaHei" w:hAnsi="Microsoft YaHei" w:eastAsia="Microsoft YaHei" w:cs="Microsoft YaHei"/>
              <w:sz w:val="19"/>
              <w:szCs w:val="19"/>
            </w:rPr>
          </w:pPr>
          <w:hyperlink w:history="true" w:anchor="bookmark50"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6.4.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Replacement or upgrade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 xml:space="preserve"> considerations 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ab/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"/>
              </w:rPr>
              <w:t xml:space="preserve">      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-8"/>
              </w:rPr>
              <w:t>46</w:t>
            </w:r>
          </w:hyperlink>
        </w:p>
        <w:p>
          <w:pPr>
            <w:ind w:left="185"/>
            <w:spacing w:line="172" w:lineRule="auto"/>
            <w:tabs>
              <w:tab w:val="right" w:leader="dot" w:pos="4780"/>
            </w:tabs>
            <w:rPr>
              <w:rFonts w:ascii="Microsoft YaHei" w:hAnsi="Microsoft YaHei" w:eastAsia="Microsoft YaHei" w:cs="Microsoft YaHei"/>
              <w:sz w:val="19"/>
              <w:szCs w:val="19"/>
            </w:rPr>
          </w:pPr>
          <w:hyperlink w:history="true" w:anchor="bookmark51"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6.5.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Troubleshooting for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unfavorable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response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ab/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 xml:space="preserve">      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-8"/>
              </w:rPr>
              <w:t>47</w:t>
            </w:r>
          </w:hyperlink>
        </w:p>
        <w:p>
          <w:pPr>
            <w:ind w:left="185"/>
            <w:spacing w:before="1" w:line="182" w:lineRule="auto"/>
            <w:rPr>
              <w:rFonts w:ascii="Malgun Gothic" w:hAnsi="Malgun Gothic" w:eastAsia="Malgun Gothic" w:cs="Malgun Gothic"/>
              <w:sz w:val="19"/>
              <w:szCs w:val="19"/>
            </w:rPr>
          </w:pPr>
          <w:hyperlink w:history="true" w:anchor="bookmark52"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6.6.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When to cross over 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CSP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CRT,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or</w:t>
            </w:r>
          </w:hyperlink>
        </w:p>
        <w:p>
          <w:pPr>
            <w:ind w:left="582"/>
            <w:spacing w:before="1" w:line="189" w:lineRule="auto"/>
            <w:tabs>
              <w:tab w:val="right" w:leader="dot" w:pos="4780"/>
            </w:tabs>
            <w:rPr>
              <w:rFonts w:ascii="Microsoft YaHei" w:hAnsi="Microsoft YaHei" w:eastAsia="Microsoft YaHei" w:cs="Microsoft YaHei"/>
              <w:sz w:val="19"/>
              <w:szCs w:val="19"/>
            </w:rPr>
          </w:pPr>
          <w:hyperlink w:history="true" w:anchor="bookmark52"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epicardial options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ab/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"/>
              </w:rPr>
              <w:t xml:space="preserve">      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-8"/>
              </w:rPr>
              <w:t>48</w:t>
            </w:r>
          </w:hyperlink>
        </w:p>
        <w:p>
          <w:pPr>
            <w:ind w:left="8"/>
            <w:spacing w:before="18" w:line="204" w:lineRule="exact"/>
            <w:rPr>
              <w:rFonts w:ascii="Malgun Gothic" w:hAnsi="Malgun Gothic" w:eastAsia="Malgun Gothic" w:cs="Malgun Gothic"/>
              <w:sz w:val="19"/>
              <w:szCs w:val="19"/>
            </w:rPr>
          </w:pPr>
          <w:hyperlink w:history="true" w:anchor="bookmark53"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  <w:position w:val="2"/>
              </w:rPr>
              <w:t>Section 7 Congenital heart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  <w:position w:val="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  <w:position w:val="2"/>
              </w:rPr>
              <w:t>disease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  <w:position w:val="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  <w:position w:val="2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"/>
                <w:position w:val="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  <w:position w:val="2"/>
              </w:rPr>
              <w:t>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  <w:position w:val="2"/>
              </w:rPr>
              <w:t>ediatric</w:t>
            </w:r>
          </w:hyperlink>
        </w:p>
        <w:p>
          <w:pPr>
            <w:spacing w:before="2" w:line="172" w:lineRule="auto"/>
            <w:tabs>
              <w:tab w:val="right" w:leader="dot" w:pos="4780"/>
            </w:tabs>
            <w:rPr>
              <w:rFonts w:ascii="Microsoft YaHei" w:hAnsi="Microsoft YaHei" w:eastAsia="Microsoft YaHei" w:cs="Microsoft YaHei"/>
              <w:sz w:val="19"/>
              <w:szCs w:val="19"/>
            </w:rPr>
          </w:pPr>
          <w:hyperlink w:history="true" w:anchor="bookmark53"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populations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ab/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"/>
              </w:rPr>
              <w:t xml:space="preserve">      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-8"/>
              </w:rPr>
              <w:t>49</w:t>
            </w:r>
          </w:hyperlink>
        </w:p>
        <w:p>
          <w:pPr>
            <w:ind w:left="182"/>
            <w:spacing w:before="1" w:line="172" w:lineRule="auto"/>
            <w:tabs>
              <w:tab w:val="right" w:leader="dot" w:pos="4780"/>
            </w:tabs>
            <w:rPr>
              <w:rFonts w:ascii="Microsoft YaHei" w:hAnsi="Microsoft YaHei" w:eastAsia="Microsoft YaHei" w:cs="Microsoft YaHei"/>
              <w:sz w:val="19"/>
              <w:szCs w:val="19"/>
            </w:rPr>
          </w:pPr>
          <w:hyperlink w:history="true" w:anchor="bookmark54"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>7.1.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CHD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ab/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 xml:space="preserve">      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-10"/>
              </w:rPr>
              <w:t>50</w:t>
            </w:r>
          </w:hyperlink>
        </w:p>
        <w:p>
          <w:pPr>
            <w:ind w:left="182"/>
            <w:spacing w:line="172" w:lineRule="auto"/>
            <w:tabs>
              <w:tab w:val="right" w:leader="dot" w:pos="4780"/>
            </w:tabs>
            <w:rPr>
              <w:rFonts w:ascii="Microsoft YaHei" w:hAnsi="Microsoft YaHei" w:eastAsia="Microsoft YaHei" w:cs="Microsoft YaHei"/>
              <w:sz w:val="19"/>
              <w:szCs w:val="19"/>
            </w:rPr>
          </w:pPr>
          <w:hyperlink w:history="true" w:anchor="bookmark55"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7.2.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6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Pediatric patients without CHD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ab/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 xml:space="preserve">      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-10"/>
              </w:rPr>
              <w:t>52</w:t>
            </w:r>
          </w:hyperlink>
        </w:p>
        <w:p>
          <w:pPr>
            <w:ind w:left="581"/>
            <w:spacing w:line="190" w:lineRule="auto"/>
            <w:rPr>
              <w:rFonts w:ascii="Malgun Gothic" w:hAnsi="Malgun Gothic" w:eastAsia="Malgun Gothic" w:cs="Malgun Gothic"/>
              <w:sz w:val="19"/>
              <w:szCs w:val="19"/>
            </w:rPr>
          </w:pPr>
          <w:hyperlink w:history="true" w:anchor="bookmark56"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7.2.1.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8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Indications for CPP in pediatric</w:t>
            </w:r>
          </w:hyperlink>
        </w:p>
        <w:p>
          <w:pPr>
            <w:ind w:left="1127"/>
            <w:spacing w:before="15" w:line="214" w:lineRule="exact"/>
            <w:tabs>
              <w:tab w:val="right" w:leader="dot" w:pos="4780"/>
            </w:tabs>
            <w:rPr>
              <w:rFonts w:ascii="Microsoft YaHei" w:hAnsi="Microsoft YaHei" w:eastAsia="Microsoft YaHei" w:cs="Microsoft YaHei"/>
              <w:sz w:val="19"/>
              <w:szCs w:val="19"/>
            </w:rPr>
          </w:pPr>
          <w:hyperlink w:history="true" w:anchor="bookmark56"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  <w:position w:val="1"/>
              </w:rPr>
              <w:t>patients 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  <w:position w:val="1"/>
              </w:rPr>
              <w:t>HF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5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position w:val="1"/>
              </w:rPr>
              <w:tab/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8"/>
                <w:position w:val="1"/>
              </w:rPr>
              <w:t xml:space="preserve">      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-10"/>
                <w:position w:val="1"/>
              </w:rPr>
              <w:t>53</w:t>
            </w:r>
          </w:hyperlink>
        </w:p>
        <w:p>
          <w:pPr>
            <w:ind w:left="581"/>
            <w:spacing w:line="181" w:lineRule="auto"/>
            <w:rPr>
              <w:rFonts w:ascii="Malgun Gothic" w:hAnsi="Malgun Gothic" w:eastAsia="Malgun Gothic" w:cs="Malgun Gothic"/>
              <w:sz w:val="19"/>
              <w:szCs w:val="19"/>
            </w:rPr>
          </w:pPr>
          <w:hyperlink w:history="true" w:anchor="bookmark57"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7.2.2.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CPP considerations for pedi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atric</w:t>
            </w:r>
          </w:hyperlink>
        </w:p>
        <w:p>
          <w:pPr>
            <w:ind w:left="1127"/>
            <w:spacing w:before="1" w:line="182" w:lineRule="auto"/>
            <w:rPr>
              <w:rFonts w:ascii="Malgun Gothic" w:hAnsi="Malgun Gothic" w:eastAsia="Malgun Gothic" w:cs="Malgun Gothic"/>
              <w:sz w:val="19"/>
              <w:szCs w:val="19"/>
            </w:rPr>
          </w:pPr>
          <w:hyperlink w:history="true" w:anchor="bookmark58"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patients with indications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for</w:t>
            </w:r>
          </w:hyperlink>
        </w:p>
        <w:p>
          <w:pPr>
            <w:ind w:left="1127"/>
            <w:spacing w:before="1" w:line="188" w:lineRule="auto"/>
            <w:tabs>
              <w:tab w:val="right" w:leader="dot" w:pos="4780"/>
            </w:tabs>
            <w:rPr>
              <w:rFonts w:ascii="Microsoft YaHei" w:hAnsi="Microsoft YaHei" w:eastAsia="Microsoft YaHei" w:cs="Microsoft YaHei"/>
              <w:sz w:val="19"/>
              <w:szCs w:val="19"/>
            </w:rPr>
          </w:pPr>
          <w:hyperlink w:history="true" w:anchor="bookmark59"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pacemaker therapy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2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ab/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8"/>
              </w:rPr>
              <w:t xml:space="preserve">      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-10"/>
              </w:rPr>
              <w:t>53</w:t>
            </w:r>
          </w:hyperlink>
        </w:p>
        <w:p>
          <w:pPr>
            <w:ind w:left="8"/>
            <w:spacing w:before="3" w:line="171" w:lineRule="auto"/>
            <w:tabs>
              <w:tab w:val="right" w:leader="dot" w:pos="4780"/>
            </w:tabs>
            <w:rPr>
              <w:rFonts w:ascii="Microsoft YaHei" w:hAnsi="Microsoft YaHei" w:eastAsia="Microsoft YaHei" w:cs="Microsoft YaHei"/>
              <w:sz w:val="19"/>
              <w:szCs w:val="19"/>
            </w:rPr>
          </w:pPr>
          <w:hyperlink w:history="true" w:anchor="bookmark60"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Section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8 Gaps, needs,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and future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directions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ab/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"/>
              </w:rPr>
              <w:t xml:space="preserve">      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-10"/>
              </w:rPr>
              <w:t>54</w:t>
            </w:r>
          </w:hyperlink>
        </w:p>
        <w:p>
          <w:pPr>
            <w:ind w:left="10"/>
            <w:spacing w:before="172" w:line="175" w:lineRule="auto"/>
            <w:tabs>
              <w:tab w:val="right" w:leader="dot" w:pos="4777"/>
            </w:tabs>
            <w:rPr>
              <w:rFonts w:ascii="Microsoft YaHei" w:hAnsi="Microsoft YaHei" w:eastAsia="Microsoft YaHei" w:cs="Microsoft YaHei"/>
              <w:sz w:val="19"/>
              <w:szCs w:val="19"/>
            </w:rPr>
          </w:pPr>
          <w:hyperlink w:history="true" w:anchor="bookmark61"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-9"/>
              </w:rPr>
              <w:t>References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31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</w:rPr>
              <w:tab/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1"/>
              </w:rPr>
              <w:t xml:space="preserve">         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-10"/>
              </w:rPr>
              <w:t>55</w:t>
            </w:r>
          </w:hyperlink>
        </w:p>
        <w:p>
          <w:pPr>
            <w:ind w:left="2"/>
            <w:spacing w:before="1" w:line="172" w:lineRule="auto"/>
            <w:tabs>
              <w:tab w:val="right" w:leader="dot" w:pos="4780"/>
            </w:tabs>
            <w:rPr>
              <w:rFonts w:ascii="Microsoft YaHei" w:hAnsi="Microsoft YaHei" w:eastAsia="Microsoft YaHei" w:cs="Microsoft YaHei"/>
              <w:sz w:val="19"/>
              <w:szCs w:val="19"/>
            </w:rPr>
          </w:pPr>
          <w:hyperlink w:history="true" w:anchor="bookmark62"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-9"/>
              </w:rPr>
              <w:t>Appendix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31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-9"/>
              </w:rPr>
              <w:t>1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9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</w:rPr>
              <w:tab/>
            </w:r>
            <w:r>
              <w:rPr>
                <w:rFonts w:ascii="Microsoft YaHei" w:hAnsi="Microsoft YaHei" w:eastAsia="Microsoft YaHei" w:cs="Microsoft YaHei"/>
                <w:sz w:val="19"/>
                <w:szCs w:val="19"/>
              </w:rPr>
              <w:t xml:space="preserve">         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-9"/>
              </w:rPr>
              <w:t>67</w:t>
            </w:r>
          </w:hyperlink>
        </w:p>
        <w:p>
          <w:pPr>
            <w:ind w:left="2"/>
            <w:spacing w:before="5" w:line="173" w:lineRule="auto"/>
            <w:tabs>
              <w:tab w:val="right" w:leader="dot" w:pos="4780"/>
            </w:tabs>
            <w:rPr>
              <w:rFonts w:ascii="Microsoft YaHei" w:hAnsi="Microsoft YaHei" w:eastAsia="Microsoft YaHei" w:cs="Microsoft YaHei"/>
              <w:sz w:val="19"/>
              <w:szCs w:val="19"/>
            </w:rPr>
          </w:pPr>
          <w:hyperlink w:history="true" w:anchor="bookmark63"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-7"/>
              </w:rPr>
              <w:t>Appendix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21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-7"/>
              </w:rPr>
              <w:t>2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</w:rPr>
              <w:tab/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5"/>
              </w:rPr>
              <w:t xml:space="preserve">         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spacing w:val="-9"/>
              </w:rPr>
              <w:t>75</w:t>
            </w:r>
          </w:hyperlink>
        </w:p>
      </w:sdtContent>
    </w:sdt>
    <w:p>
      <w:pPr>
        <w:pStyle w:val="BodyText"/>
        <w:spacing w:line="476" w:lineRule="auto"/>
        <w:rPr>
          <w:sz w:val="21"/>
        </w:rPr>
      </w:pPr>
      <w:r/>
    </w:p>
    <w:p>
      <w:pPr>
        <w:pStyle w:val="BodyText"/>
        <w:spacing w:before="67" w:line="291" w:lineRule="exact"/>
        <w:outlineLvl w:val="0"/>
        <w:rPr/>
      </w:pPr>
      <w:bookmarkStart w:name="bookmark2" w:id="3"/>
      <w:bookmarkEnd w:id="3"/>
      <w:r>
        <w:rPr>
          <w:spacing w:val="-7"/>
          <w:position w:val="3"/>
        </w:rPr>
        <w:t>Top</w:t>
      </w:r>
      <w:r>
        <w:rPr>
          <w:spacing w:val="33"/>
          <w:position w:val="3"/>
        </w:rPr>
        <w:t xml:space="preserve"> </w:t>
      </w:r>
      <w:r>
        <w:rPr>
          <w:spacing w:val="-7"/>
          <w:position w:val="3"/>
        </w:rPr>
        <w:t>10 take-home</w:t>
      </w:r>
      <w:r>
        <w:rPr>
          <w:spacing w:val="17"/>
          <w:position w:val="3"/>
        </w:rPr>
        <w:t xml:space="preserve"> </w:t>
      </w:r>
      <w:r>
        <w:rPr>
          <w:spacing w:val="-7"/>
          <w:position w:val="3"/>
        </w:rPr>
        <w:t>messages</w:t>
      </w:r>
    </w:p>
    <w:p>
      <w:pPr>
        <w:ind w:left="249" w:right="377" w:hanging="228"/>
        <w:spacing w:before="114" w:line="175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5"/>
        </w:rPr>
        <w:t>1.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Cardiac physiologic pacing (CPP)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deﬁned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here as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ny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form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 cardiac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intended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res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tore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or preserve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synchrony  of  ventricular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contraction.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CPP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can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be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achieved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by</w:t>
      </w:r>
      <w:r>
        <w:rPr>
          <w:rFonts w:ascii="Malgun Gothic" w:hAnsi="Malgun Gothic" w:eastAsia="Malgun Gothic" w:cs="Malgun Gothic"/>
          <w:sz w:val="19"/>
          <w:szCs w:val="19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engaging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intrinsic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conduct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ion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system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via</w:t>
      </w:r>
      <w:r>
        <w:rPr>
          <w:rFonts w:ascii="Malgun Gothic" w:hAnsi="Malgun Gothic" w:eastAsia="Malgun Gothic" w:cs="Malgun Gothic"/>
          <w:sz w:val="19"/>
          <w:szCs w:val="19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conduction</w:t>
      </w:r>
      <w:r>
        <w:rPr>
          <w:rFonts w:ascii="Malgun Gothic" w:hAnsi="Malgun Gothic" w:eastAsia="Malgun Gothic" w:cs="Malgun Gothic"/>
          <w:sz w:val="19"/>
          <w:szCs w:val="19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system</w:t>
      </w:r>
      <w:r>
        <w:rPr>
          <w:rFonts w:ascii="Malgun Gothic" w:hAnsi="Malgun Gothic" w:eastAsia="Malgun Gothic" w:cs="Malgun Gothic"/>
          <w:sz w:val="19"/>
          <w:szCs w:val="19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(CSP;</w:t>
      </w:r>
      <w:r>
        <w:rPr>
          <w:rFonts w:ascii="Malgun Gothic" w:hAnsi="Malgun Gothic" w:eastAsia="Malgun Gothic" w:cs="Malgun Gothic"/>
          <w:sz w:val="19"/>
          <w:szCs w:val="19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which</w:t>
      </w:r>
      <w:r>
        <w:rPr>
          <w:rFonts w:ascii="Malgun Gothic" w:hAnsi="Malgun Gothic" w:eastAsia="Malgun Gothic" w:cs="Malgun Gothic"/>
          <w:sz w:val="19"/>
          <w:szCs w:val="19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includes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His bundle pacing or left bundle branch area pacing) or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cardiac  resynchroniz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ation  therapy  (CRT),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latter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most commonly achieved b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y biventricular (BiV)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pacing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using a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coronary sin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us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branch or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epicardial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left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ventricu-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lar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pacing lead.</w:t>
      </w:r>
    </w:p>
    <w:p>
      <w:pPr>
        <w:ind w:left="252" w:right="380" w:hanging="247"/>
        <w:spacing w:before="9" w:line="174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4"/>
        </w:rPr>
        <w:t>2.</w:t>
      </w:r>
      <w:r>
        <w:rPr>
          <w:rFonts w:ascii="Malgun Gothic" w:hAnsi="Malgun Gothic" w:eastAsia="Malgun Gothic" w:cs="Malgun Gothic"/>
          <w:sz w:val="19"/>
          <w:szCs w:val="19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The strength of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evidence for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CRT in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heart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failure (HF) is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substantially</w:t>
      </w:r>
      <w:r>
        <w:rPr>
          <w:rFonts w:ascii="Malgun Gothic" w:hAnsi="Malgun Gothic" w:eastAsia="Malgun Gothic" w:cs="Malgun Gothic"/>
          <w:sz w:val="19"/>
          <w:szCs w:val="19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greater</w:t>
      </w:r>
      <w:r>
        <w:rPr>
          <w:rFonts w:ascii="Malgun Gothic" w:hAnsi="Malgun Gothic" w:eastAsia="Malgun Gothic" w:cs="Malgun Gothic"/>
          <w:sz w:val="19"/>
          <w:szCs w:val="19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than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what</w:t>
      </w:r>
      <w:r>
        <w:rPr>
          <w:rFonts w:ascii="Malgun Gothic" w:hAnsi="Malgun Gothic" w:eastAsia="Malgun Gothic" w:cs="Malgun Gothic"/>
          <w:sz w:val="19"/>
          <w:szCs w:val="19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available</w:t>
      </w:r>
      <w:r>
        <w:rPr>
          <w:rFonts w:ascii="Malgun Gothic" w:hAnsi="Malgun Gothic" w:eastAsia="Malgun Gothic" w:cs="Malgun Gothic"/>
          <w:sz w:val="19"/>
          <w:szCs w:val="19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support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CSP. Multiple randomized controlled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trials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have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shown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beneﬁcial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effect</w:t>
      </w:r>
      <w:r>
        <w:rPr>
          <w:rFonts w:ascii="Malgun Gothic" w:hAnsi="Malgun Gothic" w:eastAsia="Malgun Gothic" w:cs="Malgun Gothic"/>
          <w:sz w:val="19"/>
          <w:szCs w:val="19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reducing</w:t>
      </w:r>
      <w:r>
        <w:rPr>
          <w:rFonts w:ascii="Malgun Gothic" w:hAnsi="Malgun Gothic" w:eastAsia="Malgun Gothic" w:cs="Malgun Gothic"/>
          <w:sz w:val="19"/>
          <w:szCs w:val="19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HF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symptoms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hospitalization,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improving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left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ventricular function,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increasing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survival.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majority</w:t>
      </w:r>
      <w:r>
        <w:rPr>
          <w:rFonts w:ascii="Malgun Gothic" w:hAnsi="Malgun Gothic" w:eastAsia="Malgun Gothic" w:cs="Malgun Gothic"/>
          <w:sz w:val="19"/>
          <w:szCs w:val="19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data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on</w:t>
      </w:r>
      <w:r>
        <w:rPr>
          <w:rFonts w:ascii="Malgun Gothic" w:hAnsi="Malgun Gothic" w:eastAsia="Malgun Gothic" w:cs="Malgun Gothic"/>
          <w:sz w:val="19"/>
          <w:szCs w:val="19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CSP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observational,</w:t>
      </w:r>
      <w:r>
        <w:rPr>
          <w:rFonts w:ascii="Malgun Gothic" w:hAnsi="Malgun Gothic" w:eastAsia="Malgun Gothic" w:cs="Malgun Gothic"/>
          <w:sz w:val="19"/>
          <w:szCs w:val="19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long-term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data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n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survival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lacking.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Ongoing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planned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studies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likely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pro-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vide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future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guidance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on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use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CSP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compared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CRT.</w:t>
      </w:r>
    </w:p>
    <w:p>
      <w:pPr>
        <w:ind w:left="251" w:right="370" w:hanging="244"/>
        <w:spacing w:before="4" w:line="174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5"/>
        </w:rPr>
        <w:t>3.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Response to CRT has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 var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iable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deﬁnition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includes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improvements</w:t>
      </w:r>
      <w:r>
        <w:rPr>
          <w:rFonts w:ascii="Malgun Gothic" w:hAnsi="Malgun Gothic" w:eastAsia="Malgun Gothic" w:cs="Malgun Gothic"/>
          <w:sz w:val="19"/>
          <w:szCs w:val="19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mortality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HF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hospitalization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but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may also include improvement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clinical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parameters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HF,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stabilization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ventricular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function,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prevention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 progression of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HF.</w:t>
      </w:r>
    </w:p>
    <w:p>
      <w:pPr>
        <w:pStyle w:val="BodyText"/>
        <w:ind w:left="253" w:right="380" w:hanging="252"/>
        <w:spacing w:before="2" w:line="179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7"/>
        </w:rPr>
        <w:t>4.</w:t>
      </w:r>
      <w:r>
        <w:rPr>
          <w:rFonts w:ascii="Malgun Gothic" w:hAnsi="Malgun Gothic" w:eastAsia="Malgun Gothic" w:cs="Malgun Gothic"/>
          <w:sz w:val="19"/>
          <w:szCs w:val="19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Periodic assessment of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ventricular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function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recommen-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ded for patients who require substantial right ventricular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(RV) pacing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(</w:t>
      </w:r>
      <w:r>
        <w:rPr>
          <w:sz w:val="19"/>
          <w:szCs w:val="19"/>
          <w:spacing w:val="-1"/>
        </w:rPr>
        <w:t>≥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20%–40%) or have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chron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ic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left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bundle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49" w:right="12" w:hanging="2"/>
        <w:spacing w:before="42" w:line="175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5"/>
        </w:rPr>
        <w:t>branch block (LBBB) to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detect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pac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ing-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dyssynchrony-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induced cardiomyopathy.</w:t>
      </w:r>
    </w:p>
    <w:p>
      <w:pPr>
        <w:pStyle w:val="BodyText"/>
        <w:ind w:left="247" w:hanging="244"/>
        <w:spacing w:before="3" w:line="174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8"/>
        </w:rPr>
        <w:t>5.</w:t>
      </w:r>
      <w:r>
        <w:rPr>
          <w:rFonts w:ascii="Malgun Gothic" w:hAnsi="Malgun Gothic" w:eastAsia="Malgun Gothic" w:cs="Malgun Gothic"/>
          <w:sz w:val="19"/>
          <w:szCs w:val="19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Patients undergoing pacema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ker implantation who are ex-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pected to require substant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ial ventricular pacing (</w:t>
      </w:r>
      <w:r>
        <w:rPr>
          <w:sz w:val="19"/>
          <w:szCs w:val="19"/>
          <w:spacing w:val="-6"/>
        </w:rPr>
        <w:t>≥</w:t>
      </w:r>
      <w:r>
        <w:rPr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20%–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40%)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may b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considered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CPP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to reduce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risk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pacing-induced cardiomyopathy.</w:t>
      </w:r>
    </w:p>
    <w:p>
      <w:pPr>
        <w:pStyle w:val="BodyText"/>
        <w:ind w:left="248" w:hanging="244"/>
        <w:spacing w:before="7" w:line="174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4"/>
        </w:rPr>
        <w:t>6.</w:t>
      </w:r>
      <w:r>
        <w:rPr>
          <w:rFonts w:ascii="Malgun Gothic" w:hAnsi="Malgun Gothic" w:eastAsia="Malgun Gothic" w:cs="Malgun Gothic"/>
          <w:sz w:val="19"/>
          <w:szCs w:val="19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Pat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ients with left ventricular ejection fraction (LVEF) o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>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35%–50% who are expe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cted to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require less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than substan-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tial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(</w:t>
      </w:r>
      <w:r>
        <w:rPr>
          <w:sz w:val="19"/>
          <w:szCs w:val="19"/>
          <w:spacing w:val="-3"/>
        </w:rPr>
        <w:t>&lt;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20%–40%)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ventricular</w:t>
      </w:r>
      <w:r>
        <w:rPr>
          <w:rFonts w:ascii="Malgun Gothic" w:hAnsi="Malgun Gothic" w:eastAsia="Malgun Gothic" w:cs="Malgun Gothic"/>
          <w:sz w:val="19"/>
          <w:szCs w:val="19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may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not</w:t>
      </w:r>
      <w:r>
        <w:rPr>
          <w:rFonts w:ascii="Malgun Gothic" w:hAnsi="Malgun Gothic" w:eastAsia="Malgun Gothic" w:cs="Malgun Gothic"/>
          <w:sz w:val="19"/>
          <w:szCs w:val="19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h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ave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sizable beneﬁt from CPP; therefore,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traditional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RV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lead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placement  with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minimization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  ventricular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pacing,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CSP,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setting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LBBB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all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acceptable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op-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tions.</w:t>
      </w:r>
    </w:p>
    <w:p>
      <w:pPr>
        <w:ind w:left="250" w:right="10" w:hanging="248"/>
        <w:spacing w:before="2" w:line="174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8"/>
        </w:rPr>
        <w:t>7.</w:t>
      </w:r>
      <w:r>
        <w:rPr>
          <w:rFonts w:ascii="Malgun Gothic" w:hAnsi="Malgun Gothic" w:eastAsia="Malgun Gothic" w:cs="Malgun Gothic"/>
          <w:sz w:val="19"/>
          <w:szCs w:val="19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New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recommendations for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left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bun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dle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branch area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pacing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are made for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patients with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normal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LVEF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(class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recom-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mendation [COR] 2b) ne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eding a pacing device.</w:t>
      </w:r>
    </w:p>
    <w:p>
      <w:pPr>
        <w:pStyle w:val="BodyText"/>
        <w:ind w:left="250" w:right="8" w:hanging="241"/>
        <w:spacing w:before="2" w:line="177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3"/>
        </w:rPr>
        <w:t>8.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CRT remains recommended for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patients with HF, LVEF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≤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35%, </w:t>
      </w:r>
      <w:r>
        <w:rPr>
          <w:rFonts w:ascii="Malgun Gothic" w:hAnsi="Malgun Gothic" w:eastAsia="Malgun Gothic" w:cs="Malgun Gothic"/>
          <w:sz w:val="19"/>
          <w:szCs w:val="19"/>
        </w:rPr>
        <w:t>LBBB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, </w:t>
      </w:r>
      <w:r>
        <w:rPr>
          <w:rFonts w:ascii="Malgun Gothic" w:hAnsi="Malgun Gothic" w:eastAsia="Malgun Gothic" w:cs="Malgun Gothic"/>
          <w:sz w:val="19"/>
          <w:szCs w:val="19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duration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6"/>
        </w:rPr>
        <w:t>≥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150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ms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,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New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York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Heart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Association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class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II–IV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symptoms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on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guide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line-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directed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medical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therapy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(COR</w:t>
      </w:r>
      <w:r>
        <w:rPr>
          <w:rFonts w:ascii="Malgun Gothic" w:hAnsi="Malgun Gothic" w:eastAsia="Malgun Gothic" w:cs="Malgun Gothic"/>
          <w:sz w:val="19"/>
          <w:szCs w:val="19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1).</w:t>
      </w:r>
      <w:r>
        <w:rPr>
          <w:rFonts w:ascii="Malgun Gothic" w:hAnsi="Malgun Gothic" w:eastAsia="Malgun Gothic" w:cs="Malgun Gothic"/>
          <w:sz w:val="19"/>
          <w:szCs w:val="19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New</w:t>
      </w:r>
      <w:r>
        <w:rPr>
          <w:rFonts w:ascii="Malgun Gothic" w:hAnsi="Malgun Gothic" w:eastAsia="Malgun Gothic" w:cs="Malgun Gothic"/>
          <w:sz w:val="19"/>
          <w:szCs w:val="19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ecommenda-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tions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made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CSP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when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effective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cannot be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achieved (COR 2a); and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for CRT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 patients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select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characteristics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(eg,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female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sex),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they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may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derive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beneﬁt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from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at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durations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120–149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ms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(COR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1).</w:t>
      </w:r>
    </w:p>
    <w:p>
      <w:pPr>
        <w:pStyle w:val="BodyText"/>
        <w:ind w:left="250" w:right="11"/>
        <w:spacing w:before="15" w:line="167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9"/>
        </w:rPr>
        <w:t>New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recommendations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also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made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with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HF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>, </w:t>
      </w:r>
      <w:r>
        <w:rPr>
          <w:rFonts w:ascii="Malgun Gothic" w:hAnsi="Malgun Gothic" w:eastAsia="Malgun Gothic" w:cs="Malgun Gothic"/>
          <w:sz w:val="19"/>
          <w:szCs w:val="19"/>
        </w:rPr>
        <w:t>LVEF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36%–50%, </w:t>
      </w:r>
      <w:r>
        <w:rPr>
          <w:rFonts w:ascii="Malgun Gothic" w:hAnsi="Malgun Gothic" w:eastAsia="Malgun Gothic" w:cs="Malgun Gothic"/>
          <w:sz w:val="19"/>
          <w:szCs w:val="19"/>
        </w:rPr>
        <w:t>LBBB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>, </w:t>
      </w:r>
      <w:r>
        <w:rPr>
          <w:rFonts w:ascii="Malgun Gothic" w:hAnsi="Malgun Gothic" w:eastAsia="Malgun Gothic" w:cs="Malgun Gothic"/>
          <w:sz w:val="19"/>
          <w:szCs w:val="1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duration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9"/>
        </w:rPr>
        <w:t>≥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>150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ms</w:t>
      </w:r>
      <w:r>
        <w:rPr>
          <w:rFonts w:ascii="Malgun Gothic" w:hAnsi="Malgun Gothic" w:eastAsia="Malgun Gothic" w:cs="Malgun Gothic"/>
          <w:sz w:val="19"/>
          <w:szCs w:val="19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CSP</w:t>
      </w:r>
      <w:r>
        <w:rPr>
          <w:rFonts w:ascii="Malgun Gothic" w:hAnsi="Malgun Gothic" w:eastAsia="Malgun Gothic" w:cs="Malgun Gothic"/>
          <w:sz w:val="19"/>
          <w:szCs w:val="19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maintain</w:t>
      </w:r>
      <w:r>
        <w:rPr>
          <w:rFonts w:ascii="Malgun Gothic" w:hAnsi="Malgun Gothic" w:eastAsia="Malgun Gothic" w:cs="Malgun Gothic"/>
          <w:sz w:val="19"/>
          <w:szCs w:val="19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improve</w:t>
      </w:r>
      <w:r>
        <w:rPr>
          <w:rFonts w:ascii="Malgun Gothic" w:hAnsi="Malgun Gothic" w:eastAsia="Malgun Gothic" w:cs="Malgun Gothic"/>
          <w:sz w:val="19"/>
          <w:szCs w:val="19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LVEF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(</w:t>
      </w:r>
      <w:r>
        <w:rPr>
          <w:rFonts w:ascii="Malgun Gothic" w:hAnsi="Malgun Gothic" w:eastAsia="Malgun Gothic" w:cs="Malgun Gothic"/>
          <w:sz w:val="19"/>
          <w:szCs w:val="19"/>
        </w:rPr>
        <w:t>COR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2b).</w:t>
      </w:r>
    </w:p>
    <w:p>
      <w:pPr>
        <w:pStyle w:val="BodyText"/>
        <w:ind w:left="250" w:right="10" w:hanging="246"/>
        <w:spacing w:before="2" w:line="174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7"/>
        </w:rPr>
        <w:t>9.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New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CPP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recommendations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provided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with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HF,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LVEF </w:t>
      </w:r>
      <w:r>
        <w:rPr>
          <w:sz w:val="19"/>
          <w:szCs w:val="19"/>
        </w:rPr>
        <w:t>≤</w:t>
      </w:r>
      <w:r>
        <w:rPr>
          <w:rFonts w:ascii="Malgun Gothic" w:hAnsi="Malgun Gothic" w:eastAsia="Malgun Gothic" w:cs="Malgun Gothic"/>
          <w:sz w:val="19"/>
          <w:szCs w:val="19"/>
        </w:rPr>
        <w:t>35%, and non-L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BBB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pattern for QRS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dura-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tion both </w:t>
      </w:r>
      <w:r>
        <w:rPr>
          <w:sz w:val="19"/>
          <w:szCs w:val="19"/>
          <w:spacing w:val="-3"/>
        </w:rPr>
        <w:t>&lt;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150 and </w:t>
      </w:r>
      <w:r>
        <w:rPr>
          <w:sz w:val="19"/>
          <w:szCs w:val="19"/>
          <w:spacing w:val="-3"/>
        </w:rPr>
        <w:t>≥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150 ms (COR 2b).</w:t>
      </w:r>
    </w:p>
    <w:p>
      <w:pPr>
        <w:ind w:left="276" w:right="5" w:hanging="256"/>
        <w:spacing w:before="1" w:line="186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5"/>
        </w:rPr>
        <w:t>10.</w:t>
      </w:r>
      <w:r>
        <w:rPr>
          <w:rFonts w:ascii="Malgun Gothic" w:hAnsi="Malgun Gothic" w:eastAsia="Malgun Gothic" w:cs="Malgun Gothic"/>
          <w:sz w:val="19"/>
          <w:szCs w:val="19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During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implantation and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follow-up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CPP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devices, electrocardiographic demon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stration of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BiV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(for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CRT) or conduction system (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for CSP) capture is essen-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tial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.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pStyle w:val="BodyText"/>
        <w:ind w:left="8"/>
        <w:spacing w:before="67" w:line="206" w:lineRule="auto"/>
        <w:outlineLvl w:val="0"/>
        <w:rPr/>
      </w:pPr>
      <w:bookmarkStart w:name="bookmark3" w:id="4"/>
      <w:bookmarkEnd w:id="4"/>
      <w:r>
        <w:rPr/>
        <w:t>Other</w:t>
      </w:r>
      <w:r>
        <w:rPr>
          <w:spacing w:val="6"/>
        </w:rPr>
        <w:t xml:space="preserve"> </w:t>
      </w:r>
      <w:r>
        <w:rPr/>
        <w:t>important</w:t>
      </w:r>
      <w:r>
        <w:rPr>
          <w:spacing w:val="6"/>
        </w:rPr>
        <w:t xml:space="preserve"> </w:t>
      </w:r>
      <w:r>
        <w:rPr/>
        <w:t>considerations</w:t>
      </w:r>
    </w:p>
    <w:p>
      <w:pPr>
        <w:ind w:left="247" w:right="11" w:hanging="228"/>
        <w:spacing w:before="125" w:line="175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8"/>
        </w:rPr>
        <w:t>1.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Shared decision making is recommended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whe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n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contem-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plating implantation of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 xml:space="preserve"> a CPP device and should include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considerations of the patient’s values, pref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erences, goals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 care, and prognosis, along with the potential beneﬁts,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short-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long-term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risks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(in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particular,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device-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associated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infection),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ffects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 these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modalities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on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battery longevity, future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management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issues, evi-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dence base for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different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types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CPP, and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considerations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at the end of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life.</w:t>
      </w:r>
    </w:p>
    <w:p>
      <w:pPr>
        <w:pStyle w:val="BodyText"/>
        <w:ind w:left="249" w:right="11" w:hanging="246"/>
        <w:spacing w:before="1" w:line="174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4"/>
        </w:rPr>
        <w:t>2.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Substantial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RV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4"/>
        </w:rPr>
        <w:t>≥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20%–40%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may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induc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e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cardio-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myopathy in a subset of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patients.</w:t>
      </w:r>
    </w:p>
    <w:p>
      <w:pPr>
        <w:ind w:left="250" w:right="12" w:hanging="244"/>
        <w:spacing w:before="4" w:line="174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9"/>
        </w:rPr>
        <w:t>3.</w:t>
      </w:r>
      <w:r>
        <w:rPr>
          <w:rFonts w:ascii="Malgun Gothic" w:hAnsi="Malgun Gothic" w:eastAsia="Malgun Gothic" w:cs="Malgun Gothic"/>
          <w:sz w:val="19"/>
          <w:szCs w:val="19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Remote monitoring and in-person echocardiographic 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electrocardiographic  evaluations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essential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during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follow-up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after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implantation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 a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CPP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device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ensure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appropriate capture and optimization o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f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therapy.</w:t>
      </w:r>
    </w:p>
    <w:p>
      <w:pPr>
        <w:ind w:left="247" w:right="11" w:hanging="248"/>
        <w:spacing w:before="2" w:line="181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4"/>
        </w:rPr>
        <w:t>4.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patients with HF with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improved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LVEF or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beneﬁt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from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(including</w:t>
      </w:r>
      <w:r>
        <w:rPr>
          <w:rFonts w:ascii="Malgun Gothic" w:hAnsi="Malgun Gothic" w:eastAsia="Malgun Gothic" w:cs="Malgun Gothic"/>
          <w:sz w:val="19"/>
          <w:szCs w:val="19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improvement,</w:t>
      </w:r>
      <w:r>
        <w:rPr>
          <w:rFonts w:ascii="Malgun Gothic" w:hAnsi="Malgun Gothic" w:eastAsia="Malgun Gothic" w:cs="Malgun Gothic"/>
          <w:sz w:val="19"/>
          <w:szCs w:val="19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stabil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ization,</w:t>
      </w:r>
      <w:r>
        <w:rPr>
          <w:rFonts w:ascii="Malgun Gothic" w:hAnsi="Malgun Gothic" w:eastAsia="Malgun Gothic" w:cs="Malgun Gothic"/>
          <w:sz w:val="19"/>
          <w:szCs w:val="19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partial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reversal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natural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decline),</w:t>
      </w:r>
      <w:r>
        <w:rPr>
          <w:rFonts w:ascii="Malgun Gothic" w:hAnsi="Malgun Gothic" w:eastAsia="Malgun Gothic" w:cs="Malgun Gothic"/>
          <w:sz w:val="19"/>
          <w:szCs w:val="19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contin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uation</w:t>
      </w:r>
      <w:r>
        <w:rPr>
          <w:rFonts w:ascii="Malgun Gothic" w:hAnsi="Malgun Gothic" w:eastAsia="Malgun Gothic" w:cs="Malgun Gothic"/>
          <w:sz w:val="19"/>
          <w:szCs w:val="19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with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5"/>
        <w:spacing w:before="59"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420</w:t>
      </w:r>
    </w:p>
    <w:p>
      <w:pPr>
        <w:ind w:right="1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421</w:t>
      </w:r>
    </w:p>
    <w:p>
      <w:pPr>
        <w:ind w:right="1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422</w:t>
      </w:r>
    </w:p>
    <w:p>
      <w:pPr>
        <w:ind w:right="1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423</w:t>
      </w:r>
    </w:p>
    <w:p>
      <w:pPr>
        <w:ind w:right="15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424</w:t>
      </w:r>
    </w:p>
    <w:p>
      <w:pPr>
        <w:ind w:right="1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425</w:t>
      </w:r>
    </w:p>
    <w:p>
      <w:pPr>
        <w:ind w:right="1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426</w:t>
      </w:r>
    </w:p>
    <w:p>
      <w:pPr>
        <w:ind w:right="15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427</w:t>
      </w:r>
    </w:p>
    <w:p>
      <w:pPr>
        <w:ind w:right="1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428</w:t>
      </w:r>
    </w:p>
    <w:p>
      <w:pPr>
        <w:ind w:right="1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429</w:t>
      </w:r>
    </w:p>
    <w:p>
      <w:pPr>
        <w:ind w:right="15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430</w:t>
      </w:r>
    </w:p>
    <w:p>
      <w:pPr>
        <w:ind w:right="1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431</w:t>
      </w:r>
    </w:p>
    <w:p>
      <w:pPr>
        <w:ind w:right="1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432</w:t>
      </w:r>
    </w:p>
    <w:p>
      <w:pPr>
        <w:ind w:right="1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433</w:t>
      </w:r>
    </w:p>
    <w:p>
      <w:pPr>
        <w:ind w:right="15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434</w:t>
      </w:r>
    </w:p>
    <w:p>
      <w:pPr>
        <w:ind w:right="1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435</w:t>
      </w:r>
    </w:p>
    <w:p>
      <w:pPr>
        <w:ind w:right="1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436</w:t>
      </w:r>
    </w:p>
    <w:p>
      <w:pPr>
        <w:ind w:right="15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437</w:t>
      </w:r>
    </w:p>
    <w:p>
      <w:pPr>
        <w:ind w:right="1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438</w:t>
      </w:r>
    </w:p>
    <w:p>
      <w:pPr>
        <w:ind w:right="1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439</w:t>
      </w:r>
    </w:p>
    <w:p>
      <w:pPr>
        <w:ind w:right="15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5"/>
          <w:w w:val="97"/>
        </w:rPr>
        <w:t>440</w:t>
      </w:r>
    </w:p>
    <w:p>
      <w:pPr>
        <w:ind w:right="1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441</w:t>
      </w:r>
    </w:p>
    <w:p>
      <w:pPr>
        <w:ind w:right="1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442</w:t>
      </w:r>
    </w:p>
    <w:p>
      <w:pPr>
        <w:ind w:right="15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443</w:t>
      </w:r>
    </w:p>
    <w:p>
      <w:pPr>
        <w:ind w:right="1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2"/>
          <w:w w:val="94"/>
        </w:rPr>
        <w:t>444</w:t>
      </w:r>
    </w:p>
    <w:p>
      <w:pPr>
        <w:ind w:right="1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445</w:t>
      </w:r>
    </w:p>
    <w:p>
      <w:pPr>
        <w:ind w:right="1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5"/>
          <w:w w:val="97"/>
        </w:rPr>
        <w:t>446</w:t>
      </w:r>
    </w:p>
    <w:p>
      <w:pPr>
        <w:ind w:right="15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447</w:t>
      </w:r>
    </w:p>
    <w:p>
      <w:pPr>
        <w:ind w:right="1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7"/>
          <w:w w:val="99"/>
        </w:rPr>
        <w:t>448</w:t>
      </w:r>
    </w:p>
    <w:p>
      <w:pPr>
        <w:ind w:right="1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7"/>
          <w:w w:val="99"/>
        </w:rPr>
        <w:t>449</w:t>
      </w:r>
    </w:p>
    <w:p>
      <w:pPr>
        <w:ind w:right="15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450</w:t>
      </w:r>
    </w:p>
    <w:p>
      <w:pPr>
        <w:ind w:right="1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451</w:t>
      </w:r>
    </w:p>
    <w:p>
      <w:pPr>
        <w:ind w:right="1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452</w:t>
      </w:r>
    </w:p>
    <w:p>
      <w:pPr>
        <w:ind w:right="15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453</w:t>
      </w:r>
    </w:p>
    <w:p>
      <w:pPr>
        <w:ind w:right="1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454</w:t>
      </w:r>
    </w:p>
    <w:p>
      <w:pPr>
        <w:ind w:right="1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455</w:t>
      </w:r>
    </w:p>
    <w:p>
      <w:pPr>
        <w:ind w:right="1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456</w:t>
      </w:r>
    </w:p>
    <w:p>
      <w:pPr>
        <w:ind w:right="15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457</w:t>
      </w:r>
    </w:p>
    <w:p>
      <w:pPr>
        <w:ind w:right="1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458</w:t>
      </w:r>
    </w:p>
    <w:p>
      <w:pPr>
        <w:ind w:right="1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459</w:t>
      </w:r>
    </w:p>
    <w:p>
      <w:pPr>
        <w:ind w:right="15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460</w:t>
      </w:r>
    </w:p>
    <w:p>
      <w:pPr>
        <w:ind w:right="1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461</w:t>
      </w:r>
    </w:p>
    <w:p>
      <w:pPr>
        <w:ind w:right="1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462</w:t>
      </w:r>
    </w:p>
    <w:p>
      <w:pPr>
        <w:ind w:right="15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463</w:t>
      </w:r>
    </w:p>
    <w:p>
      <w:pPr>
        <w:ind w:right="1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5"/>
          <w:w w:val="97"/>
        </w:rPr>
        <w:t>464</w:t>
      </w:r>
    </w:p>
    <w:p>
      <w:pPr>
        <w:ind w:right="1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465</w:t>
      </w:r>
    </w:p>
    <w:p>
      <w:pPr>
        <w:ind w:right="15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466</w:t>
      </w:r>
    </w:p>
    <w:p>
      <w:pPr>
        <w:ind w:right="1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467</w:t>
      </w:r>
    </w:p>
    <w:p>
      <w:pPr>
        <w:ind w:right="1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468</w:t>
      </w:r>
    </w:p>
    <w:p>
      <w:pPr>
        <w:ind w:right="1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469</w:t>
      </w:r>
    </w:p>
    <w:p>
      <w:pPr>
        <w:ind w:right="15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470</w:t>
      </w:r>
    </w:p>
    <w:p>
      <w:pPr>
        <w:ind w:right="1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471</w:t>
      </w:r>
    </w:p>
    <w:p>
      <w:pPr>
        <w:ind w:right="1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472</w:t>
      </w:r>
    </w:p>
    <w:p>
      <w:pPr>
        <w:ind w:right="15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473</w:t>
      </w:r>
    </w:p>
    <w:p>
      <w:pPr>
        <w:ind w:right="1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474</w:t>
      </w:r>
    </w:p>
    <w:p>
      <w:pPr>
        <w:ind w:right="1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475</w:t>
      </w:r>
    </w:p>
    <w:p>
      <w:pPr>
        <w:ind w:right="15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476</w:t>
      </w:r>
    </w:p>
    <w:p>
      <w:pPr>
        <w:ind w:right="1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477</w:t>
      </w:r>
    </w:p>
    <w:p>
      <w:pPr>
        <w:ind w:right="1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478</w:t>
      </w:r>
    </w:p>
    <w:p>
      <w:pPr>
        <w:ind w:right="15"/>
        <w:spacing w:before="1"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479</w:t>
      </w:r>
    </w:p>
    <w:p>
      <w:pPr>
        <w:ind w:right="1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480</w:t>
      </w:r>
    </w:p>
    <w:p>
      <w:pPr>
        <w:ind w:right="15"/>
        <w:spacing w:line="176" w:lineRule="exact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  <w:position w:val="-1"/>
        </w:rPr>
        <w:t>481</w:t>
      </w:r>
    </w:p>
    <w:p>
      <w:pPr>
        <w:spacing w:line="176" w:lineRule="exact"/>
        <w:sectPr>
          <w:type w:val="continuous"/>
          <w:pgSz w:w="11520" w:h="15480"/>
          <w:pgMar w:top="408" w:right="7" w:bottom="361" w:left="0" w:header="39" w:footer="174" w:gutter="0"/>
          <w:cols w:equalWidth="0" w:num="4">
            <w:col w:w="720" w:space="19"/>
            <w:col w:w="5163" w:space="100"/>
            <w:col w:w="4791" w:space="0"/>
            <w:col w:w="720" w:space="0"/>
          </w:cols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ind w:firstLine="739"/>
        <w:spacing w:line="368" w:lineRule="exact"/>
        <w:rPr/>
      </w:pPr>
      <w:r>
        <w:rPr>
          <w:position w:val="-7"/>
        </w:rPr>
        <w:drawing>
          <wp:inline distT="0" distB="0" distL="0" distR="0">
            <wp:extent cx="6375603" cy="233895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5603" cy="23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49"/>
        <w:spacing w:before="238" w:line="205" w:lineRule="auto"/>
        <w:rPr>
          <w:sz w:val="19"/>
          <w:szCs w:val="19"/>
        </w:rPr>
      </w:pPr>
      <w:bookmarkStart w:name="bookmark64" w:id="5"/>
      <w:bookmarkEnd w:id="5"/>
      <w:r>
        <w:rPr>
          <w:sz w:val="19"/>
          <w:szCs w:val="19"/>
          <w:u w:val="single" w:color="auto"/>
          <w:spacing w:val="-8"/>
        </w:rPr>
        <w:t>Chung</w:t>
      </w:r>
      <w:r>
        <w:rPr>
          <w:sz w:val="19"/>
          <w:szCs w:val="19"/>
          <w:u w:val="single" w:color="auto"/>
          <w:spacing w:val="-8"/>
        </w:rPr>
        <w:t xml:space="preserve"> </w:t>
      </w:r>
      <w:r>
        <w:rPr>
          <w:sz w:val="19"/>
          <w:szCs w:val="19"/>
          <w:u w:val="single" w:color="auto"/>
          <w:spacing w:val="-8"/>
        </w:rPr>
        <w:t>et</w:t>
      </w:r>
      <w:r>
        <w:rPr>
          <w:sz w:val="19"/>
          <w:szCs w:val="19"/>
          <w:u w:val="single" w:color="auto"/>
          <w:spacing w:val="-8"/>
        </w:rPr>
        <w:t xml:space="preserve"> </w:t>
      </w:r>
      <w:r>
        <w:rPr>
          <w:sz w:val="19"/>
          <w:szCs w:val="19"/>
          <w:u w:val="single" w:color="auto"/>
          <w:spacing w:val="-8"/>
        </w:rPr>
        <w:t>al.</w:t>
      </w:r>
      <w:r>
        <w:rPr>
          <w:sz w:val="19"/>
          <w:szCs w:val="19"/>
          <w:u w:val="single" w:color="auto"/>
          <w:spacing w:val="-8"/>
        </w:rPr>
        <w:t xml:space="preserve"> </w:t>
      </w:r>
      <w:r>
        <w:rPr>
          <w:sz w:val="19"/>
          <w:szCs w:val="19"/>
          <w:u w:val="single" w:color="auto"/>
          <w:spacing w:val="-8"/>
        </w:rPr>
        <w:t>2023</w:t>
      </w:r>
      <w:r>
        <w:rPr>
          <w:sz w:val="19"/>
          <w:szCs w:val="19"/>
          <w:u w:val="single" w:color="auto"/>
          <w:spacing w:val="-8"/>
        </w:rPr>
        <w:t xml:space="preserve"> </w:t>
      </w:r>
      <w:r>
        <w:rPr>
          <w:sz w:val="19"/>
          <w:szCs w:val="19"/>
          <w:u w:val="single" w:color="auto"/>
          <w:spacing w:val="-8"/>
        </w:rPr>
        <w:t>HRS/APHRS/LAHRS</w:t>
      </w:r>
      <w:r>
        <w:rPr>
          <w:sz w:val="19"/>
          <w:szCs w:val="19"/>
          <w:u w:val="single" w:color="auto"/>
          <w:spacing w:val="-8"/>
        </w:rPr>
        <w:t xml:space="preserve"> </w:t>
      </w:r>
      <w:r>
        <w:rPr>
          <w:sz w:val="19"/>
          <w:szCs w:val="19"/>
          <w:u w:val="single" w:color="auto"/>
          <w:spacing w:val="-8"/>
        </w:rPr>
        <w:t>Guideline</w:t>
      </w:r>
      <w:r>
        <w:rPr>
          <w:sz w:val="19"/>
          <w:szCs w:val="19"/>
          <w:u w:val="single" w:color="auto"/>
          <w:spacing w:val="-8"/>
        </w:rPr>
        <w:t xml:space="preserve"> </w:t>
      </w:r>
      <w:r>
        <w:rPr>
          <w:sz w:val="19"/>
          <w:szCs w:val="19"/>
          <w:u w:val="single" w:color="auto"/>
          <w:spacing w:val="-8"/>
        </w:rPr>
        <w:t>on</w:t>
      </w:r>
      <w:r>
        <w:rPr>
          <w:sz w:val="19"/>
          <w:szCs w:val="19"/>
          <w:u w:val="single" w:color="auto"/>
          <w:spacing w:val="-8"/>
        </w:rPr>
        <w:t xml:space="preserve"> </w:t>
      </w:r>
      <w:r>
        <w:rPr>
          <w:sz w:val="19"/>
          <w:szCs w:val="19"/>
          <w:u w:val="single" w:color="auto"/>
          <w:spacing w:val="-8"/>
        </w:rPr>
        <w:t>Cardiac</w:t>
      </w:r>
      <w:r>
        <w:rPr>
          <w:sz w:val="19"/>
          <w:szCs w:val="19"/>
          <w:u w:val="single" w:color="auto"/>
          <w:spacing w:val="-8"/>
        </w:rPr>
        <w:t xml:space="preserve"> </w:t>
      </w:r>
      <w:r>
        <w:rPr>
          <w:sz w:val="19"/>
          <w:szCs w:val="19"/>
          <w:u w:val="single" w:color="auto"/>
          <w:spacing w:val="-8"/>
        </w:rPr>
        <w:t>Physiologic</w:t>
      </w:r>
      <w:r>
        <w:rPr>
          <w:sz w:val="19"/>
          <w:szCs w:val="19"/>
          <w:u w:val="single" w:color="auto"/>
          <w:spacing w:val="-8"/>
        </w:rPr>
        <w:t xml:space="preserve"> </w:t>
      </w:r>
      <w:r>
        <w:rPr>
          <w:sz w:val="19"/>
          <w:szCs w:val="19"/>
          <w:u w:val="single" w:color="auto"/>
          <w:spacing w:val="-8"/>
        </w:rPr>
        <w:t>Pa</w:t>
      </w:r>
      <w:r>
        <w:rPr>
          <w:sz w:val="19"/>
          <w:szCs w:val="19"/>
          <w:u w:val="single" w:color="auto"/>
          <w:spacing w:val="-9"/>
        </w:rPr>
        <w:t>cing</w:t>
      </w:r>
      <w:r>
        <w:rPr>
          <w:sz w:val="19"/>
          <w:szCs w:val="19"/>
          <w:u w:val="single" w:color="auto"/>
          <w:spacing w:val="-9"/>
        </w:rPr>
        <w:t xml:space="preserve"> </w:t>
      </w:r>
      <w:r>
        <w:rPr>
          <w:sz w:val="19"/>
          <w:szCs w:val="19"/>
          <w:u w:val="single" w:color="auto"/>
          <w:spacing w:val="-9"/>
        </w:rPr>
        <w:t>for</w:t>
      </w:r>
      <w:r>
        <w:rPr>
          <w:sz w:val="19"/>
          <w:szCs w:val="19"/>
          <w:u w:val="single" w:color="auto"/>
          <w:spacing w:val="-15"/>
        </w:rPr>
        <w:t xml:space="preserve"> </w:t>
      </w:r>
      <w:r>
        <w:rPr>
          <w:sz w:val="19"/>
          <w:szCs w:val="19"/>
          <w:u w:val="single" w:color="auto"/>
          <w:spacing w:val="-9"/>
        </w:rPr>
        <w:t>the</w:t>
      </w:r>
      <w:r>
        <w:rPr>
          <w:sz w:val="19"/>
          <w:szCs w:val="19"/>
          <w:u w:val="single" w:color="auto"/>
          <w:spacing w:val="-9"/>
        </w:rPr>
        <w:t xml:space="preserve"> </w:t>
      </w:r>
      <w:r>
        <w:rPr>
          <w:sz w:val="19"/>
          <w:szCs w:val="19"/>
          <w:u w:val="single" w:color="auto"/>
          <w:spacing w:val="-9"/>
        </w:rPr>
        <w:t>Avoidance</w:t>
      </w:r>
      <w:r>
        <w:rPr>
          <w:sz w:val="19"/>
          <w:szCs w:val="19"/>
          <w:u w:val="single" w:color="auto"/>
          <w:spacing w:val="-9"/>
        </w:rPr>
        <w:t xml:space="preserve"> </w:t>
      </w:r>
      <w:r>
        <w:rPr>
          <w:sz w:val="19"/>
          <w:szCs w:val="19"/>
          <w:u w:val="single" w:color="auto"/>
          <w:spacing w:val="-9"/>
        </w:rPr>
        <w:t>and</w:t>
      </w:r>
      <w:r>
        <w:rPr>
          <w:sz w:val="19"/>
          <w:szCs w:val="19"/>
          <w:u w:val="single" w:color="auto"/>
          <w:spacing w:val="-9"/>
        </w:rPr>
        <w:t xml:space="preserve"> </w:t>
      </w:r>
      <w:r>
        <w:rPr>
          <w:sz w:val="19"/>
          <w:szCs w:val="19"/>
          <w:u w:val="single" w:color="auto"/>
          <w:spacing w:val="-9"/>
        </w:rPr>
        <w:t>Mitigation</w:t>
      </w:r>
      <w:r>
        <w:rPr>
          <w:sz w:val="19"/>
          <w:szCs w:val="19"/>
          <w:u w:val="single" w:color="auto"/>
          <w:spacing w:val="-9"/>
        </w:rPr>
        <w:t xml:space="preserve"> </w:t>
      </w:r>
      <w:r>
        <w:rPr>
          <w:sz w:val="19"/>
          <w:szCs w:val="19"/>
          <w:u w:val="single" w:color="auto"/>
          <w:spacing w:val="-9"/>
        </w:rPr>
        <w:t>of</w:t>
      </w:r>
      <w:r>
        <w:rPr>
          <w:sz w:val="19"/>
          <w:szCs w:val="19"/>
          <w:u w:val="single" w:color="auto"/>
          <w:spacing w:val="-9"/>
        </w:rPr>
        <w:t xml:space="preserve"> </w:t>
      </w:r>
      <w:r>
        <w:rPr>
          <w:sz w:val="19"/>
          <w:szCs w:val="19"/>
          <w:u w:val="single" w:color="auto"/>
          <w:spacing w:val="-9"/>
        </w:rPr>
        <w:t>Heart</w:t>
      </w:r>
      <w:r>
        <w:rPr>
          <w:sz w:val="19"/>
          <w:szCs w:val="19"/>
          <w:u w:val="single" w:color="auto"/>
          <w:spacing w:val="-9"/>
        </w:rPr>
        <w:t xml:space="preserve"> </w:t>
      </w:r>
      <w:r>
        <w:rPr>
          <w:sz w:val="19"/>
          <w:szCs w:val="19"/>
          <w:u w:val="single" w:color="auto"/>
          <w:spacing w:val="-9"/>
        </w:rPr>
        <w:t>Failure</w:t>
      </w:r>
      <w:r>
        <w:rPr>
          <w:sz w:val="19"/>
          <w:szCs w:val="19"/>
          <w:u w:val="single" w:color="auto"/>
          <w:spacing w:val="-9"/>
        </w:rPr>
        <w:t xml:space="preserve"> </w:t>
      </w:r>
      <w:r>
        <w:rPr>
          <w:sz w:val="19"/>
          <w:szCs w:val="19"/>
          <w:u w:val="single" w:color="auto"/>
          <w:spacing w:val="-9"/>
        </w:rPr>
        <w:t>5</w:t>
      </w:r>
    </w:p>
    <w:p>
      <w:pPr>
        <w:spacing w:line="140" w:lineRule="exact"/>
        <w:rPr/>
      </w:pPr>
      <w:r/>
    </w:p>
    <w:p>
      <w:pPr>
        <w:spacing w:line="140" w:lineRule="exact"/>
        <w:sectPr>
          <w:headerReference w:type="default" r:id="rId19"/>
          <w:footerReference w:type="default" r:id="rId20"/>
          <w:pgSz w:w="11520" w:h="15480"/>
          <w:pgMar w:top="39" w:right="16" w:bottom="361" w:left="0" w:header="0" w:footer="174" w:gutter="0"/>
          <w:cols w:equalWidth="0" w:num="1">
            <w:col w:w="11504" w:space="0"/>
          </w:cols>
        </w:sectPr>
        <w:rPr/>
      </w:pPr>
    </w:p>
    <w:p>
      <w:pPr>
        <w:ind w:left="192"/>
        <w:spacing w:before="146"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482</w:t>
      </w:r>
    </w:p>
    <w:p>
      <w:pPr>
        <w:ind w:left="192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483</w:t>
      </w:r>
    </w:p>
    <w:p>
      <w:pPr>
        <w:ind w:left="192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7"/>
          <w:w w:val="99"/>
        </w:rPr>
        <w:t>484</w:t>
      </w:r>
    </w:p>
    <w:p>
      <w:pPr>
        <w:ind w:left="192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485</w:t>
      </w:r>
    </w:p>
    <w:p>
      <w:pPr>
        <w:ind w:left="192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486</w:t>
      </w:r>
    </w:p>
    <w:p>
      <w:pPr>
        <w:ind w:left="192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487</w:t>
      </w:r>
    </w:p>
    <w:p>
      <w:pPr>
        <w:ind w:left="192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488</w:t>
      </w:r>
    </w:p>
    <w:p>
      <w:pPr>
        <w:ind w:left="192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489</w:t>
      </w:r>
    </w:p>
    <w:p>
      <w:pPr>
        <w:ind w:left="192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490</w:t>
      </w:r>
    </w:p>
    <w:p>
      <w:pPr>
        <w:ind w:left="192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491</w:t>
      </w:r>
    </w:p>
    <w:p>
      <w:pPr>
        <w:ind w:left="192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492</w:t>
      </w:r>
    </w:p>
    <w:p>
      <w:pPr>
        <w:ind w:left="192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493</w:t>
      </w:r>
    </w:p>
    <w:p>
      <w:pPr>
        <w:ind w:left="192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7"/>
          <w:w w:val="99"/>
        </w:rPr>
        <w:t>494</w:t>
      </w:r>
    </w:p>
    <w:p>
      <w:pPr>
        <w:ind w:left="192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495</w:t>
      </w:r>
    </w:p>
    <w:p>
      <w:pPr>
        <w:ind w:left="192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496</w:t>
      </w:r>
    </w:p>
    <w:p>
      <w:pPr>
        <w:ind w:left="192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497</w:t>
      </w:r>
    </w:p>
    <w:p>
      <w:pPr>
        <w:ind w:left="192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498</w:t>
      </w:r>
    </w:p>
    <w:p>
      <w:pPr>
        <w:ind w:left="192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499</w:t>
      </w:r>
    </w:p>
    <w:p>
      <w:pPr>
        <w:ind w:left="200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500</w:t>
      </w:r>
    </w:p>
    <w:p>
      <w:pPr>
        <w:ind w:left="200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501</w:t>
      </w:r>
    </w:p>
    <w:p>
      <w:pPr>
        <w:ind w:left="200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502</w:t>
      </w:r>
    </w:p>
    <w:p>
      <w:pPr>
        <w:ind w:left="200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503</w:t>
      </w:r>
    </w:p>
    <w:p>
      <w:pPr>
        <w:ind w:left="200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504</w:t>
      </w:r>
    </w:p>
    <w:p>
      <w:pPr>
        <w:ind w:left="200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505</w:t>
      </w:r>
    </w:p>
    <w:p>
      <w:pPr>
        <w:ind w:left="200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506</w:t>
      </w:r>
    </w:p>
    <w:p>
      <w:pPr>
        <w:ind w:left="200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507</w:t>
      </w:r>
    </w:p>
    <w:p>
      <w:pPr>
        <w:ind w:left="200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508</w:t>
      </w:r>
    </w:p>
    <w:p>
      <w:pPr>
        <w:ind w:left="200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509</w:t>
      </w:r>
    </w:p>
    <w:p>
      <w:pPr>
        <w:ind w:left="200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510</w:t>
      </w:r>
    </w:p>
    <w:p>
      <w:pPr>
        <w:ind w:left="200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511</w:t>
      </w:r>
    </w:p>
    <w:p>
      <w:pPr>
        <w:ind w:left="200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512</w:t>
      </w:r>
    </w:p>
    <w:p>
      <w:pPr>
        <w:ind w:left="200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513</w:t>
      </w:r>
    </w:p>
    <w:p>
      <w:pPr>
        <w:ind w:left="200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514</w:t>
      </w:r>
    </w:p>
    <w:p>
      <w:pPr>
        <w:ind w:left="200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515</w:t>
      </w:r>
    </w:p>
    <w:p>
      <w:pPr>
        <w:ind w:left="200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516</w:t>
      </w:r>
    </w:p>
    <w:p>
      <w:pPr>
        <w:ind w:left="200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517</w:t>
      </w:r>
    </w:p>
    <w:p>
      <w:pPr>
        <w:ind w:left="200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518</w:t>
      </w:r>
    </w:p>
    <w:p>
      <w:pPr>
        <w:ind w:left="200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519</w:t>
      </w:r>
    </w:p>
    <w:p>
      <w:pPr>
        <w:ind w:left="200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520</w:t>
      </w:r>
    </w:p>
    <w:p>
      <w:pPr>
        <w:ind w:left="200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521</w:t>
      </w:r>
    </w:p>
    <w:p>
      <w:pPr>
        <w:ind w:left="200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522</w:t>
      </w:r>
    </w:p>
    <w:p>
      <w:pPr>
        <w:ind w:left="200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523</w:t>
      </w:r>
    </w:p>
    <w:p>
      <w:pPr>
        <w:ind w:left="200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524</w:t>
      </w:r>
    </w:p>
    <w:p>
      <w:pPr>
        <w:ind w:left="200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525</w:t>
      </w:r>
    </w:p>
    <w:p>
      <w:pPr>
        <w:ind w:left="200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526</w:t>
      </w:r>
    </w:p>
    <w:p>
      <w:pPr>
        <w:ind w:left="200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527</w:t>
      </w:r>
    </w:p>
    <w:p>
      <w:pPr>
        <w:ind w:left="200"/>
        <w:spacing w:before="1"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528</w:t>
      </w:r>
    </w:p>
    <w:p>
      <w:pPr>
        <w:ind w:left="200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529</w:t>
      </w:r>
    </w:p>
    <w:p>
      <w:pPr>
        <w:ind w:left="200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530</w:t>
      </w:r>
    </w:p>
    <w:p>
      <w:pPr>
        <w:ind w:left="200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531</w:t>
      </w:r>
    </w:p>
    <w:p>
      <w:pPr>
        <w:ind w:left="200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532</w:t>
      </w:r>
    </w:p>
    <w:p>
      <w:pPr>
        <w:ind w:left="200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533</w:t>
      </w:r>
    </w:p>
    <w:p>
      <w:pPr>
        <w:ind w:left="200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534</w:t>
      </w:r>
    </w:p>
    <w:p>
      <w:pPr>
        <w:ind w:left="200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535</w:t>
      </w:r>
    </w:p>
    <w:p>
      <w:pPr>
        <w:ind w:left="200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536</w:t>
      </w:r>
    </w:p>
    <w:p>
      <w:pPr>
        <w:ind w:left="200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537</w:t>
      </w:r>
    </w:p>
    <w:p>
      <w:pPr>
        <w:ind w:left="200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538</w:t>
      </w:r>
    </w:p>
    <w:p>
      <w:pPr>
        <w:ind w:left="200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539</w:t>
      </w:r>
    </w:p>
    <w:p>
      <w:pPr>
        <w:ind w:left="200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540</w:t>
      </w:r>
    </w:p>
    <w:p>
      <w:pPr>
        <w:ind w:left="200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541</w:t>
      </w:r>
    </w:p>
    <w:p>
      <w:pPr>
        <w:ind w:left="200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542</w:t>
      </w:r>
    </w:p>
    <w:p>
      <w:pPr>
        <w:ind w:left="200"/>
        <w:spacing w:before="1" w:line="18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543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67" w:right="380"/>
        <w:spacing w:before="168" w:line="159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7"/>
        </w:rPr>
        <w:t>BiV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recommended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at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ime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device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replace-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ment.</w:t>
      </w:r>
    </w:p>
    <w:p>
      <w:pPr>
        <w:ind w:left="265" w:right="379" w:hanging="244"/>
        <w:spacing w:before="3" w:line="174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5"/>
        </w:rPr>
        <w:t>5.</w:t>
      </w:r>
      <w:r>
        <w:rPr>
          <w:rFonts w:ascii="Malgun Gothic" w:hAnsi="Malgun Gothic" w:eastAsia="Malgun Gothic" w:cs="Malgun Gothic"/>
          <w:sz w:val="19"/>
          <w:szCs w:val="19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an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unfavorable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response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BiV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pacing,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optimization of</w:t>
      </w:r>
      <w:r>
        <w:rPr>
          <w:rFonts w:ascii="Malgun Gothic" w:hAnsi="Malgun Gothic" w:eastAsia="Malgun Gothic" w:cs="Malgun Gothic"/>
          <w:sz w:val="19"/>
          <w:szCs w:val="19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both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medical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device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therapies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is recommended.</w:t>
      </w:r>
    </w:p>
    <w:p>
      <w:pPr>
        <w:ind w:left="266" w:right="377" w:hanging="245"/>
        <w:spacing w:before="2" w:line="174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7"/>
        </w:rPr>
        <w:t>6.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  selected  patients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with  congenital  heart  disease  or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congenital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atrioventricular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block,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RT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conduction sys-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tem area pacing may be conside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red.</w:t>
      </w:r>
    </w:p>
    <w:p>
      <w:pPr>
        <w:ind w:left="267" w:right="379" w:hanging="249"/>
        <w:spacing w:before="1" w:line="178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7"/>
        </w:rPr>
        <w:t>7.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Long-term data on CSP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emerging,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current data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derived from observational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studies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small randomiz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clinical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trials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without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long-term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follow-up.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Robust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da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ta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from ongoing, large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 randomized trials are expected.</w:t>
      </w: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ind w:left="20"/>
        <w:spacing w:before="67" w:line="201" w:lineRule="auto"/>
        <w:outlineLvl w:val="0"/>
        <w:rPr/>
      </w:pPr>
      <w:bookmarkStart w:name="bookmark4" w:id="6"/>
      <w:bookmarkEnd w:id="6"/>
      <w:r>
        <w:rPr/>
        <w:t>Section</w:t>
      </w:r>
      <w:r>
        <w:rPr>
          <w:spacing w:val="24"/>
        </w:rPr>
        <w:t xml:space="preserve"> </w:t>
      </w:r>
      <w:r>
        <w:rPr>
          <w:spacing w:val="10"/>
        </w:rPr>
        <w:t>1 </w:t>
      </w:r>
      <w:r>
        <w:rPr/>
        <w:t>Introduction</w:t>
      </w:r>
    </w:p>
    <w:p>
      <w:pPr>
        <w:pStyle w:val="BodyText"/>
        <w:ind w:left="33"/>
        <w:spacing w:line="267" w:lineRule="exact"/>
        <w:outlineLvl w:val="1"/>
        <w:rPr>
          <w:sz w:val="21"/>
          <w:szCs w:val="21"/>
        </w:rPr>
      </w:pPr>
      <w:bookmarkStart w:name="bookmark5" w:id="7"/>
      <w:bookmarkEnd w:id="7"/>
      <w:r>
        <w:rPr>
          <w:sz w:val="21"/>
          <w:szCs w:val="21"/>
          <w:spacing w:val="-4"/>
          <w:position w:val="1"/>
        </w:rPr>
        <w:t>1.1.</w:t>
      </w:r>
      <w:r>
        <w:rPr>
          <w:sz w:val="21"/>
          <w:szCs w:val="21"/>
          <w:spacing w:val="19"/>
          <w:w w:val="101"/>
          <w:position w:val="1"/>
        </w:rPr>
        <w:t xml:space="preserve"> </w:t>
      </w:r>
      <w:r>
        <w:rPr>
          <w:sz w:val="21"/>
          <w:szCs w:val="21"/>
          <w:spacing w:val="-4"/>
          <w:position w:val="1"/>
        </w:rPr>
        <w:t>Preamble</w:t>
      </w:r>
    </w:p>
    <w:p>
      <w:pPr>
        <w:ind w:left="17" w:right="378"/>
        <w:spacing w:before="51" w:line="172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4"/>
        </w:rPr>
        <w:t>The Heart Rhythm Society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(HRS)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has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developed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scient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iﬁc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 clinical documents that have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 xml:space="preserve"> guided clinical care in the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management of cardiac arrh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ythmias since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1996. This HRS-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led clinical practice guideline was developed in partnership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with the Asia Paciﬁc Heart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Rhythm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Socie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ty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(APHRS)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the Latin American Heart Rhythm Society (LAHRS)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 xml:space="preserve"> and 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collaboration</w:t>
      </w:r>
      <w:r>
        <w:rPr>
          <w:rFonts w:ascii="Malgun Gothic" w:hAnsi="Malgun Gothic" w:eastAsia="Malgun Gothic" w:cs="Malgun Gothic"/>
          <w:sz w:val="19"/>
          <w:szCs w:val="19"/>
          <w:spacing w:val="5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Ame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rican</w:t>
      </w:r>
      <w:r>
        <w:rPr>
          <w:rFonts w:ascii="Malgun Gothic" w:hAnsi="Malgun Gothic" w:eastAsia="Malgun Gothic" w:cs="Malgun Gothic"/>
          <w:sz w:val="19"/>
          <w:szCs w:val="19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College</w:t>
      </w:r>
      <w:r>
        <w:rPr>
          <w:rFonts w:ascii="Malgun Gothic" w:hAnsi="Malgun Gothic" w:eastAsia="Malgun Gothic" w:cs="Malgun Gothic"/>
          <w:sz w:val="19"/>
          <w:szCs w:val="19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Cardiology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(ACC),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American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Heart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Assoc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iation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(AHA),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Pediatric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and Congenital Electrophysiology Society (PACES), the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ternational Society of Holter and Noninvasi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ve Electrocardi-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ology</w:t>
      </w:r>
      <w:r>
        <w:rPr>
          <w:rFonts w:ascii="Malgun Gothic" w:hAnsi="Malgun Gothic" w:eastAsia="Malgun Gothic" w:cs="Malgun Gothic"/>
          <w:sz w:val="19"/>
          <w:szCs w:val="19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(ISHNE),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and the Heart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Failure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Society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of America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>(HFSA).</w:t>
      </w:r>
    </w:p>
    <w:p>
      <w:pPr>
        <w:ind w:right="377" w:firstLine="256"/>
        <w:spacing w:before="9" w:line="183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4"/>
        </w:rPr>
        <w:t>This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clinical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practice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guidel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ine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provides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recommenda-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tions applicable to patients who have or are at risk of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he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art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failure (HF)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who are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being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considered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who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under-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going a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physiologic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pacing (CPP)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implantation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pro-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cedure. Although the term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“physiol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ogic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pacing”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has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been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used to describe sensor-driven rate response pacing or var-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iable atrioventricular (AV) delay pacing, thi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s guideline uti-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lizes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contemporary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deﬁnition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o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fCPP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refers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>cardiac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pacing  intended  to  restore  or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preserve  ventricular  syn-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chrony,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including   cardiac    resynchronizatio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therapy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(CRT) utilizing left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ventricular stimulation, His bundle</w:t>
      </w:r>
      <w:r>
        <w:rPr>
          <w:rFonts w:ascii="Times New Roman" w:hAnsi="Times New Roman" w:eastAsia="Times New Roman" w:cs="Times New Roman"/>
          <w:sz w:val="19"/>
          <w:szCs w:val="19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pac-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ing (HBP), or left bundle branch area</w:t>
      </w:r>
      <w:r>
        <w:rPr>
          <w:rFonts w:ascii="Times New Roman" w:hAnsi="Times New Roman" w:eastAsia="Times New Roman" w:cs="Times New Roman"/>
          <w:sz w:val="19"/>
          <w:szCs w:val="19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pacing (LBBAP)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.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Sci-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entiﬁc evidence was systematically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reviewed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translated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into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clinical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practice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guidelines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recommendations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to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improve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quality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care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use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CPP.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Th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e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guideline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developed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international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collaboration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ntended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relevant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medical</w:t>
      </w:r>
      <w:r>
        <w:rPr>
          <w:rFonts w:ascii="Malgun Gothic" w:hAnsi="Malgun Gothic" w:eastAsia="Malgun Gothic" w:cs="Malgun Gothic"/>
          <w:sz w:val="19"/>
          <w:szCs w:val="19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practice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worldwide.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Although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guidelines may be used to inform re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gulatory or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payer deci-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sions,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intent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improve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quality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care,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support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appro-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priate use of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therapeutics, and align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-4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’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interests.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Guidelines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intended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deﬁne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pra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ctices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meet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needs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 patients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most,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but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not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all,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circumstances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are not meant to replace clinical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judgment.</w:t>
      </w:r>
    </w:p>
    <w:p>
      <w:pPr>
        <w:pStyle w:val="BodyText"/>
        <w:ind w:left="33"/>
        <w:spacing w:before="273" w:line="267" w:lineRule="exact"/>
        <w:outlineLvl w:val="2"/>
        <w:rPr>
          <w:sz w:val="21"/>
          <w:szCs w:val="21"/>
        </w:rPr>
      </w:pPr>
      <w:r>
        <w:rPr>
          <w:sz w:val="21"/>
          <w:szCs w:val="21"/>
          <w:spacing w:val="-2"/>
          <w:position w:val="3"/>
        </w:rPr>
        <w:t>1.2.</w:t>
      </w:r>
      <w:r>
        <w:rPr>
          <w:sz w:val="21"/>
          <w:szCs w:val="21"/>
          <w:spacing w:val="17"/>
          <w:w w:val="101"/>
          <w:position w:val="3"/>
        </w:rPr>
        <w:t xml:space="preserve"> </w:t>
      </w:r>
      <w:r>
        <w:rPr>
          <w:sz w:val="21"/>
          <w:szCs w:val="21"/>
          <w:spacing w:val="-2"/>
          <w:position w:val="3"/>
        </w:rPr>
        <w:t>Document scope, objective</w:t>
      </w:r>
      <w:r>
        <w:rPr>
          <w:sz w:val="21"/>
          <w:szCs w:val="21"/>
          <w:spacing w:val="-3"/>
          <w:position w:val="3"/>
        </w:rPr>
        <w:t>s, and assumptions</w:t>
      </w:r>
    </w:p>
    <w:p>
      <w:pPr>
        <w:ind w:left="24" w:right="372" w:hanging="1"/>
        <w:spacing w:before="49" w:line="205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4"/>
        </w:rPr>
        <w:t>Since  the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publication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of  the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-4"/>
        </w:rPr>
        <w:t>2012   EHRA/HRS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-4"/>
        </w:rPr>
        <w:t>Expert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Consensus Statement on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Cardiac Resynchronization Thera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py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 Heart Failure: Implant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Follow-up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Recommendations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2"/>
        <w:spacing w:before="58" w:line="189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Management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1"/>
            <w:position w:val="8"/>
          </w:rPr>
          <w:t>1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2018</w:t>
      </w:r>
      <w:r>
        <w:rPr>
          <w:rFonts w:ascii="Times New Roman" w:hAnsi="Times New Roman" w:eastAsia="Times New Roman" w:cs="Times New Roman"/>
          <w:sz w:val="19"/>
          <w:szCs w:val="19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ACC/AHA/HRS Guideline on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Evaluation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Management</w:t>
      </w:r>
      <w:r>
        <w:rPr>
          <w:rFonts w:ascii="Times New Roman" w:hAnsi="Times New Roman" w:eastAsia="Times New Roman" w:cs="Times New Roman"/>
          <w:sz w:val="19"/>
          <w:szCs w:val="19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Bradycardia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>and Cardiac Conduction</w:t>
      </w:r>
      <w:r>
        <w:rPr>
          <w:rFonts w:ascii="Times New Roman" w:hAnsi="Times New Roman" w:eastAsia="Times New Roman" w:cs="Times New Roman"/>
          <w:sz w:val="19"/>
          <w:szCs w:val="19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>Delay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8"/>
          </w:rPr>
          <w:t>2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3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extensive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dat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have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emerged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regarding optimization of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pacing techniques and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new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pacing-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related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therapies,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including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CPP,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ients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indi-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cations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HF.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purp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ose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ofthis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guideline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evaluate</w:t>
      </w:r>
      <w:r>
        <w:rPr>
          <w:rFonts w:ascii="Malgun Gothic" w:hAnsi="Malgun Gothic" w:eastAsia="Malgun Gothic" w:cs="Malgun Gothic"/>
          <w:sz w:val="19"/>
          <w:szCs w:val="19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these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new advances with the goal of creating recommendations to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guide electrophysiology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practice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use of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CPP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atients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HF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indications.</w:t>
      </w:r>
    </w:p>
    <w:p>
      <w:pPr>
        <w:ind w:left="4" w:firstLine="237"/>
        <w:spacing w:before="2" w:line="173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5"/>
        </w:rPr>
        <w:t>Although</w:t>
      </w:r>
      <w:r>
        <w:rPr>
          <w:rFonts w:ascii="Malgun Gothic" w:hAnsi="Malgun Gothic" w:eastAsia="Malgun Gothic" w:cs="Malgun Gothic"/>
          <w:sz w:val="19"/>
          <w:szCs w:val="19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right</w:t>
      </w:r>
      <w:r>
        <w:rPr>
          <w:rFonts w:ascii="Malgun Gothic" w:hAnsi="Malgun Gothic" w:eastAsia="Malgun Gothic" w:cs="Malgun Gothic"/>
          <w:sz w:val="19"/>
          <w:szCs w:val="19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ventricular(RV)apical</w:t>
      </w:r>
      <w:r>
        <w:rPr>
          <w:rFonts w:ascii="Malgun Gothic" w:hAnsi="Malgun Gothic" w:eastAsia="Malgun Gothic" w:cs="Malgun Gothic"/>
          <w:sz w:val="19"/>
          <w:szCs w:val="19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has</w:t>
      </w:r>
      <w:r>
        <w:rPr>
          <w:rFonts w:ascii="Malgun Gothic" w:hAnsi="Malgun Gothic" w:eastAsia="Malgun Gothic" w:cs="Malgun Gothic"/>
          <w:sz w:val="19"/>
          <w:szCs w:val="19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long</w:t>
      </w:r>
      <w:r>
        <w:rPr>
          <w:rFonts w:ascii="Malgun Gothic" w:hAnsi="Malgun Gothic" w:eastAsia="Malgun Gothic" w:cs="Malgun Gothic"/>
          <w:sz w:val="19"/>
          <w:szCs w:val="19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been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standard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treatment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symptomatic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AV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block,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has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becom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clear that in a proportion of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patients, right ventricular pacing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(RVP)</w:t>
      </w:r>
      <w:r>
        <w:rPr>
          <w:rFonts w:ascii="Malgun Gothic" w:hAnsi="Malgun Gothic" w:eastAsia="Malgun Gothic" w:cs="Malgun Gothic"/>
          <w:sz w:val="19"/>
          <w:szCs w:val="19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can</w:t>
      </w:r>
      <w:r>
        <w:rPr>
          <w:rFonts w:ascii="Malgun Gothic" w:hAnsi="Malgun Gothic" w:eastAsia="Malgun Gothic" w:cs="Malgun Gothic"/>
          <w:sz w:val="19"/>
          <w:szCs w:val="19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dyssynchrono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us</w:t>
      </w:r>
      <w:r>
        <w:rPr>
          <w:rFonts w:ascii="Malgun Gothic" w:hAnsi="Malgun Gothic" w:eastAsia="Malgun Gothic" w:cs="Malgun Gothic"/>
          <w:sz w:val="19"/>
          <w:szCs w:val="19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left</w:t>
      </w:r>
      <w:r>
        <w:rPr>
          <w:rFonts w:ascii="Malgun Gothic" w:hAnsi="Malgun Gothic" w:eastAsia="Malgun Gothic" w:cs="Malgun Gothic"/>
          <w:sz w:val="19"/>
          <w:szCs w:val="19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ventricular</w:t>
      </w:r>
      <w:r>
        <w:rPr>
          <w:rFonts w:ascii="Malgun Gothic" w:hAnsi="Malgun Gothic" w:eastAsia="Malgun Gothic" w:cs="Malgun Gothic"/>
          <w:sz w:val="19"/>
          <w:szCs w:val="19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(LV)</w:t>
      </w:r>
    </w:p>
    <w:p>
      <w:pPr>
        <w:ind w:firstLine="4"/>
        <w:spacing w:before="9" w:line="174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8"/>
        </w:rPr>
        <w:t>contr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action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HF.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introduction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 biventricula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(BiV)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CRT, studies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have shown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can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lead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improvements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LV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function,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HF, and survi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val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 selected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patients with decreased LV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function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 setting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conduc-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tion system disease or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RVP.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However,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impact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unfa-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vora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ble response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to CRT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h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become apparent.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Over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pas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decade, data have emerged that may enable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improvements 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response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rate,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including</w:t>
      </w:r>
      <w:r>
        <w:rPr>
          <w:rFonts w:ascii="Malgun Gothic" w:hAnsi="Malgun Gothic" w:eastAsia="Malgun Gothic" w:cs="Malgun Gothic"/>
          <w:sz w:val="19"/>
          <w:szCs w:val="19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reﬁnement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selection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criteria(eg,</w:t>
      </w:r>
      <w:r>
        <w:rPr>
          <w:rFonts w:ascii="Malgun Gothic" w:hAnsi="Malgun Gothic" w:eastAsia="Malgun Gothic" w:cs="Malgun Gothic"/>
          <w:sz w:val="19"/>
          <w:szCs w:val="19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tient</w:t>
      </w:r>
      <w:r>
        <w:rPr>
          <w:rFonts w:ascii="Malgun Gothic" w:hAnsi="Malgun Gothic" w:eastAsia="Malgun Gothic" w:cs="Malgun Gothic"/>
          <w:sz w:val="19"/>
          <w:szCs w:val="19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populations,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cond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uction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disorder</w:t>
      </w:r>
      <w:r>
        <w:rPr>
          <w:rFonts w:ascii="Malgun Gothic" w:hAnsi="Malgun Gothic" w:eastAsia="Malgun Gothic" w:cs="Malgun Gothic"/>
          <w:sz w:val="19"/>
          <w:szCs w:val="19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type,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expected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RVP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burden),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improvements in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implant practices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(eg,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anatomical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posi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tion,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quadripolar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leads,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new software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techn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olog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increase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response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pacing),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management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post-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implant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care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(eg,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follow-up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evaluation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patients,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identi-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ﬁcation and treatment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nonresponders,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shared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decision-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making at generator replacement or re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vision). More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recently,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the ﬁel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 of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physiologic pacing has been greatly expanded b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technological advances to direc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tly target the conduction sys-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tem,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including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HBP,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LBBAP,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direct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LV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pa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cing.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These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ad-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vances bring additional questions, including those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regarding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patient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selection,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indications,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fol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low-up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conduction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system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(CSP)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vs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via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BiV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pacing.</w:t>
      </w:r>
    </w:p>
    <w:p>
      <w:pPr>
        <w:ind w:firstLine="241"/>
        <w:spacing w:before="19" w:line="174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8"/>
        </w:rPr>
        <w:t>This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guideline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isnot</w:t>
      </w:r>
      <w:r>
        <w:rPr>
          <w:rFonts w:ascii="Malgun Gothic" w:hAnsi="Malgun Gothic" w:eastAsia="Malgun Gothic" w:cs="Malgun Gothic"/>
          <w:sz w:val="19"/>
          <w:szCs w:val="19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intended</w:t>
      </w:r>
      <w:r>
        <w:rPr>
          <w:rFonts w:ascii="Malgun Gothic" w:hAnsi="Malgun Gothic" w:eastAsia="Malgun Gothic" w:cs="Malgun Gothic"/>
          <w:sz w:val="19"/>
          <w:szCs w:val="19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bea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comp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rehensive</w:t>
      </w:r>
      <w:r>
        <w:rPr>
          <w:rFonts w:ascii="Malgun Gothic" w:hAnsi="Malgun Gothic" w:eastAsia="Malgun Gothic" w:cs="Malgun Gothic"/>
          <w:sz w:val="19"/>
          <w:szCs w:val="19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revie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ofpathophysiology</w:t>
      </w:r>
      <w:r>
        <w:rPr>
          <w:rFonts w:ascii="Malgun Gothic" w:hAnsi="Malgun Gothic" w:eastAsia="Malgun Gothic" w:cs="Malgun Gothic"/>
          <w:sz w:val="19"/>
          <w:szCs w:val="19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but</w:t>
      </w:r>
      <w:r>
        <w:rPr>
          <w:rFonts w:ascii="Malgun Gothic" w:hAnsi="Malgun Gothic" w:eastAsia="Malgun Gothic" w:cs="Malgun Gothic"/>
          <w:sz w:val="19"/>
          <w:szCs w:val="19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provide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guidance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fortheuse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ofCP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wh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ich we deﬁne as an umbrella term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that encompasses CR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with BiV pacing and CSP, including HBP and LBBAP. The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guideline includes indications for CRT for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 xml:space="preserve"> HF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therapy,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guid-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ance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on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indications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CPP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inpatients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pace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maker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indica-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tions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HF,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patient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selection,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preprocedure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evaluation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preparation,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implant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procedure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management,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follow-up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evalu-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ation and optimization of CPP response,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and use in pediatric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populations.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We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identify signiﬁcant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gaps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k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nowledge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point-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ing to new directions for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future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research. Thi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guideline does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not address topics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related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ther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forms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ventricular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pacing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(including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contractility</w:t>
      </w:r>
      <w:r>
        <w:rPr>
          <w:rFonts w:ascii="Malgun Gothic" w:hAnsi="Malgun Gothic" w:eastAsia="Malgun Gothic" w:cs="Malgun Gothic"/>
          <w:sz w:val="19"/>
          <w:szCs w:val="19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modulation</w:t>
      </w:r>
      <w:r>
        <w:rPr>
          <w:rFonts w:ascii="Malgun Gothic" w:hAnsi="Malgun Gothic" w:eastAsia="Malgun Gothic" w:cs="Malgun Gothic"/>
          <w:sz w:val="19"/>
          <w:szCs w:val="19"/>
          <w:spacing w:val="-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pacing),</w:t>
      </w:r>
      <w:r>
        <w:rPr>
          <w:rFonts w:ascii="Malgun Gothic" w:hAnsi="Malgun Gothic" w:eastAsia="Malgun Gothic" w:cs="Malgun Gothic"/>
          <w:sz w:val="19"/>
          <w:szCs w:val="19"/>
          <w:spacing w:val="-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indications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for br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adycardia pacing, implantable c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ardioverter-deﬁbrillato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(ICD)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implantation, or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extraction.</w:t>
      </w:r>
    </w:p>
    <w:p>
      <w:pPr>
        <w:ind w:left="1" w:right="2" w:firstLine="240"/>
        <w:spacing w:before="17" w:line="172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6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intended audience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includes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pr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acticing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clinical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cardiac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electrophysiologists, cardiologists or other clinicians car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for or referring patients for cardiovascular implantable elec-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trical devices (CIEDs),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resear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chers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industry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personnel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involved in the developm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ent of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CIED technologies.</w:t>
      </w:r>
    </w:p>
    <w:p>
      <w:pPr>
        <w:ind w:left="2" w:firstLine="239"/>
        <w:spacing w:before="19" w:line="164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writing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committee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recognizes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clinical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scenarios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operator and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institutional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capabilities may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vary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dely.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Recomme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ndations assume that procedures are performed b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2"/>
        <w:spacing w:before="143"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5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4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4</w:t>
      </w:r>
    </w:p>
    <w:p>
      <w:pPr>
        <w:ind w:right="2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545</w:t>
      </w:r>
    </w:p>
    <w:p>
      <w:pPr>
        <w:ind w:right="2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546</w:t>
      </w:r>
    </w:p>
    <w:p>
      <w:pPr>
        <w:ind w:right="2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547</w:t>
      </w:r>
    </w:p>
    <w:p>
      <w:pPr>
        <w:ind w:right="2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548</w:t>
      </w:r>
    </w:p>
    <w:p>
      <w:pPr>
        <w:ind w:right="2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549</w:t>
      </w:r>
    </w:p>
    <w:p>
      <w:pPr>
        <w:ind w:right="2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550</w:t>
      </w:r>
    </w:p>
    <w:p>
      <w:pPr>
        <w:ind w:right="2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551</w:t>
      </w:r>
    </w:p>
    <w:p>
      <w:pPr>
        <w:ind w:right="2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552</w:t>
      </w:r>
    </w:p>
    <w:p>
      <w:pPr>
        <w:ind w:right="2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553</w:t>
      </w:r>
    </w:p>
    <w:p>
      <w:pPr>
        <w:ind w:right="2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5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5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4</w:t>
      </w:r>
    </w:p>
    <w:p>
      <w:pPr>
        <w:ind w:right="2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555</w:t>
      </w:r>
    </w:p>
    <w:p>
      <w:pPr>
        <w:ind w:right="2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556</w:t>
      </w:r>
    </w:p>
    <w:p>
      <w:pPr>
        <w:ind w:right="2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557</w:t>
      </w:r>
    </w:p>
    <w:p>
      <w:pPr>
        <w:ind w:right="2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558</w:t>
      </w:r>
    </w:p>
    <w:p>
      <w:pPr>
        <w:ind w:right="2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559</w:t>
      </w:r>
    </w:p>
    <w:p>
      <w:pPr>
        <w:ind w:right="2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560</w:t>
      </w:r>
    </w:p>
    <w:p>
      <w:pPr>
        <w:ind w:right="2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561</w:t>
      </w:r>
    </w:p>
    <w:p>
      <w:pPr>
        <w:ind w:right="2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562</w:t>
      </w:r>
    </w:p>
    <w:p>
      <w:pPr>
        <w:ind w:right="2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563</w:t>
      </w:r>
    </w:p>
    <w:p>
      <w:pPr>
        <w:ind w:right="2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5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6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4</w:t>
      </w:r>
    </w:p>
    <w:p>
      <w:pPr>
        <w:ind w:right="2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565</w:t>
      </w:r>
    </w:p>
    <w:p>
      <w:pPr>
        <w:ind w:right="2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566</w:t>
      </w:r>
    </w:p>
    <w:p>
      <w:pPr>
        <w:ind w:right="2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567</w:t>
      </w:r>
    </w:p>
    <w:p>
      <w:pPr>
        <w:ind w:right="2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568</w:t>
      </w:r>
    </w:p>
    <w:p>
      <w:pPr>
        <w:ind w:right="2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569</w:t>
      </w:r>
    </w:p>
    <w:p>
      <w:pPr>
        <w:ind w:right="2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570</w:t>
      </w:r>
    </w:p>
    <w:p>
      <w:pPr>
        <w:ind w:right="2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571</w:t>
      </w:r>
    </w:p>
    <w:p>
      <w:pPr>
        <w:ind w:right="2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572</w:t>
      </w:r>
    </w:p>
    <w:p>
      <w:pPr>
        <w:ind w:right="2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573</w:t>
      </w:r>
    </w:p>
    <w:p>
      <w:pPr>
        <w:ind w:right="2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5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7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4</w:t>
      </w:r>
    </w:p>
    <w:p>
      <w:pPr>
        <w:ind w:right="2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575</w:t>
      </w:r>
    </w:p>
    <w:p>
      <w:pPr>
        <w:ind w:right="2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576</w:t>
      </w:r>
    </w:p>
    <w:p>
      <w:pPr>
        <w:ind w:right="2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577</w:t>
      </w:r>
    </w:p>
    <w:p>
      <w:pPr>
        <w:ind w:right="2"/>
        <w:spacing w:before="1"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578</w:t>
      </w:r>
    </w:p>
    <w:p>
      <w:pPr>
        <w:ind w:right="2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579</w:t>
      </w:r>
    </w:p>
    <w:p>
      <w:pPr>
        <w:ind w:right="2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580</w:t>
      </w:r>
    </w:p>
    <w:p>
      <w:pPr>
        <w:ind w:right="2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581</w:t>
      </w:r>
    </w:p>
    <w:p>
      <w:pPr>
        <w:ind w:right="2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582</w:t>
      </w:r>
    </w:p>
    <w:p>
      <w:pPr>
        <w:ind w:right="2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583</w:t>
      </w:r>
    </w:p>
    <w:p>
      <w:pPr>
        <w:ind w:right="2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5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8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4</w:t>
      </w:r>
    </w:p>
    <w:p>
      <w:pPr>
        <w:ind w:right="2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585</w:t>
      </w:r>
    </w:p>
    <w:p>
      <w:pPr>
        <w:ind w:right="2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586</w:t>
      </w:r>
    </w:p>
    <w:p>
      <w:pPr>
        <w:ind w:right="2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587</w:t>
      </w:r>
    </w:p>
    <w:p>
      <w:pPr>
        <w:ind w:right="2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588</w:t>
      </w:r>
    </w:p>
    <w:p>
      <w:pPr>
        <w:ind w:right="2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589</w:t>
      </w:r>
    </w:p>
    <w:p>
      <w:pPr>
        <w:ind w:right="2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590</w:t>
      </w:r>
    </w:p>
    <w:p>
      <w:pPr>
        <w:ind w:right="2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591</w:t>
      </w:r>
    </w:p>
    <w:p>
      <w:pPr>
        <w:ind w:right="2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592</w:t>
      </w:r>
    </w:p>
    <w:p>
      <w:pPr>
        <w:ind w:right="2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593</w:t>
      </w:r>
    </w:p>
    <w:p>
      <w:pPr>
        <w:ind w:right="2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5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9</w:t>
      </w:r>
      <w:r>
        <w:rPr>
          <w:rFonts w:ascii="Microsoft YaHei" w:hAnsi="Microsoft YaHei" w:eastAsia="Microsoft YaHei" w:cs="Microsoft YaHei"/>
          <w:sz w:val="17"/>
          <w:szCs w:val="17"/>
          <w:spacing w:val="-7"/>
        </w:rPr>
        <w:t>4</w:t>
      </w:r>
    </w:p>
    <w:p>
      <w:pPr>
        <w:ind w:right="2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595</w:t>
      </w:r>
    </w:p>
    <w:p>
      <w:pPr>
        <w:ind w:right="2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596</w:t>
      </w:r>
    </w:p>
    <w:p>
      <w:pPr>
        <w:ind w:right="2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597</w:t>
      </w:r>
    </w:p>
    <w:p>
      <w:pPr>
        <w:ind w:right="2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598</w:t>
      </w:r>
    </w:p>
    <w:p>
      <w:pPr>
        <w:ind w:right="2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599</w:t>
      </w:r>
    </w:p>
    <w:p>
      <w:pPr>
        <w:ind w:right="4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600</w:t>
      </w:r>
    </w:p>
    <w:p>
      <w:pPr>
        <w:ind w:right="4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601</w:t>
      </w:r>
    </w:p>
    <w:p>
      <w:pPr>
        <w:ind w:right="4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602</w:t>
      </w:r>
    </w:p>
    <w:p>
      <w:pPr>
        <w:ind w:right="4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603</w:t>
      </w:r>
    </w:p>
    <w:p>
      <w:pPr>
        <w:ind w:right="4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6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0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4</w:t>
      </w:r>
    </w:p>
    <w:p>
      <w:pPr>
        <w:ind w:right="4"/>
        <w:spacing w:before="1" w:line="19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605</w:t>
      </w:r>
    </w:p>
    <w:p>
      <w:pPr>
        <w:spacing w:line="190" w:lineRule="auto"/>
        <w:sectPr>
          <w:type w:val="continuous"/>
          <w:pgSz w:w="11520" w:h="15480"/>
          <w:pgMar w:top="39" w:right="16" w:bottom="361" w:left="0" w:header="0" w:footer="174" w:gutter="0"/>
          <w:cols w:equalWidth="0" w:num="4">
            <w:col w:w="720" w:space="4"/>
            <w:col w:w="5176" w:space="100"/>
            <w:col w:w="4784" w:space="0"/>
            <w:col w:w="720" w:space="0"/>
          </w:cols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ind w:left="751"/>
        <w:spacing w:before="200" w:line="256" w:lineRule="auto"/>
        <w:rPr>
          <w:sz w:val="19"/>
          <w:szCs w:val="19"/>
        </w:rPr>
      </w:pPr>
      <w:bookmarkStart w:name="bookmark65" w:id="8"/>
      <w:bookmarkEnd w:id="8"/>
      <w:r>
        <w:rPr>
          <w:sz w:val="19"/>
          <w:szCs w:val="19"/>
          <w:u w:val="single" w:color="auto"/>
          <w:spacing w:val="-10"/>
        </w:rPr>
        <w:t>6</w:t>
      </w:r>
      <w:r>
        <w:rPr>
          <w:sz w:val="19"/>
          <w:szCs w:val="19"/>
          <w:u w:val="single" w:color="auto"/>
          <w:spacing w:val="1"/>
        </w:rPr>
        <w:t xml:space="preserve">                                       </w:t>
      </w:r>
      <w:r>
        <w:rPr>
          <w:sz w:val="19"/>
          <w:szCs w:val="19"/>
          <w:u w:val="single" w:color="auto"/>
        </w:rPr>
        <w:t xml:space="preserve">                                                                                                </w:t>
      </w:r>
      <w:r>
        <w:rPr>
          <w:sz w:val="19"/>
          <w:szCs w:val="19"/>
          <w:u w:val="single" w:color="auto"/>
          <w:spacing w:val="-10"/>
        </w:rPr>
        <w:t>Heart</w:t>
      </w:r>
      <w:r>
        <w:rPr>
          <w:sz w:val="19"/>
          <w:szCs w:val="19"/>
          <w:u w:val="single" w:color="auto"/>
          <w:spacing w:val="21"/>
        </w:rPr>
        <w:t xml:space="preserve"> </w:t>
      </w:r>
      <w:r>
        <w:rPr>
          <w:sz w:val="19"/>
          <w:szCs w:val="19"/>
          <w:u w:val="single" w:color="auto"/>
          <w:spacing w:val="-10"/>
        </w:rPr>
        <w:t>Rhythm,</w:t>
      </w:r>
      <w:r>
        <w:rPr>
          <w:sz w:val="19"/>
          <w:szCs w:val="19"/>
          <w:u w:val="single" w:color="auto"/>
          <w:spacing w:val="7"/>
        </w:rPr>
        <w:t xml:space="preserve"> </w:t>
      </w:r>
      <w:r>
        <w:rPr>
          <w:sz w:val="19"/>
          <w:szCs w:val="19"/>
          <w:u w:val="single" w:color="auto"/>
          <w:spacing w:val="-10"/>
        </w:rPr>
        <w:t>Vol</w:t>
      </w:r>
      <w:r>
        <w:rPr>
          <w:sz w:val="19"/>
          <w:szCs w:val="19"/>
          <w:u w:val="single" w:color="auto"/>
          <w:spacing w:val="18"/>
        </w:rPr>
        <w:t xml:space="preserve"> </w:t>
      </w:r>
      <w:r>
        <w:rPr>
          <w:sz w:val="9"/>
          <w:szCs w:val="9"/>
          <w:u w:val="single" w:color="auto"/>
          <w:spacing w:val="14"/>
        </w:rPr>
        <w:t>-</w:t>
      </w:r>
      <w:r>
        <w:rPr>
          <w:sz w:val="19"/>
          <w:szCs w:val="19"/>
          <w:u w:val="single" w:color="auto"/>
          <w:spacing w:val="14"/>
        </w:rPr>
        <w:t>,</w:t>
      </w:r>
      <w:r>
        <w:rPr>
          <w:sz w:val="19"/>
          <w:szCs w:val="19"/>
          <w:u w:val="single" w:color="auto"/>
          <w:spacing w:val="19"/>
        </w:rPr>
        <w:t xml:space="preserve"> </w:t>
      </w:r>
      <w:r>
        <w:rPr>
          <w:sz w:val="19"/>
          <w:szCs w:val="19"/>
          <w:u w:val="single" w:color="auto"/>
        </w:rPr>
        <w:t>No</w:t>
      </w:r>
      <w:r>
        <w:rPr>
          <w:sz w:val="19"/>
          <w:szCs w:val="19"/>
          <w:u w:val="single" w:color="auto"/>
          <w:spacing w:val="20"/>
          <w:w w:val="101"/>
        </w:rPr>
        <w:t xml:space="preserve"> </w:t>
      </w:r>
      <w:r>
        <w:rPr>
          <w:sz w:val="9"/>
          <w:szCs w:val="9"/>
          <w:u w:val="single" w:color="auto"/>
          <w:spacing w:val="14"/>
        </w:rPr>
        <w:t>-</w:t>
      </w:r>
      <w:r>
        <w:rPr>
          <w:sz w:val="19"/>
          <w:szCs w:val="19"/>
          <w:u w:val="single" w:color="auto"/>
          <w:spacing w:val="14"/>
        </w:rPr>
        <w:t>,</w:t>
      </w:r>
      <w:r>
        <w:rPr>
          <w:sz w:val="19"/>
          <w:szCs w:val="19"/>
          <w:u w:val="single" w:color="auto"/>
          <w:spacing w:val="20"/>
          <w:w w:val="101"/>
        </w:rPr>
        <w:t xml:space="preserve"> </w:t>
      </w:r>
      <w:r>
        <w:rPr>
          <w:sz w:val="9"/>
          <w:szCs w:val="9"/>
          <w:u w:val="single" w:color="auto"/>
          <w:spacing w:val="14"/>
        </w:rPr>
        <w:t>-</w:t>
      </w:r>
      <w:r>
        <w:rPr>
          <w:sz w:val="9"/>
          <w:szCs w:val="9"/>
          <w:u w:val="single" w:color="auto"/>
          <w:spacing w:val="9"/>
          <w:w w:val="102"/>
        </w:rPr>
        <w:t xml:space="preserve">  </w:t>
      </w:r>
      <w:r>
        <w:rPr>
          <w:sz w:val="19"/>
          <w:szCs w:val="19"/>
          <w:u w:val="single" w:color="auto"/>
          <w:spacing w:val="14"/>
        </w:rPr>
        <w:t>2023</w:t>
      </w:r>
    </w:p>
    <w:p>
      <w:pPr>
        <w:spacing w:line="203" w:lineRule="exact"/>
        <w:rPr/>
      </w:pPr>
      <w:r/>
    </w:p>
    <w:p>
      <w:pPr>
        <w:spacing w:line="203" w:lineRule="exact"/>
        <w:sectPr>
          <w:headerReference w:type="default" r:id="rId22"/>
          <w:footerReference w:type="default" r:id="rId23"/>
          <w:pgSz w:w="11520" w:h="15480"/>
          <w:pgMar w:top="408" w:right="7" w:bottom="361" w:left="0" w:header="39" w:footer="174" w:gutter="0"/>
          <w:cols w:equalWidth="0" w:num="1">
            <w:col w:w="11513" w:space="0"/>
          </w:cols>
        </w:sectPr>
        <w:rPr/>
      </w:pPr>
    </w:p>
    <w:p>
      <w:pPr>
        <w:ind w:left="197"/>
        <w:spacing w:before="74"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606</w:t>
      </w:r>
    </w:p>
    <w:p>
      <w:pPr>
        <w:ind w:left="197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607</w:t>
      </w:r>
    </w:p>
    <w:p>
      <w:pPr>
        <w:ind w:left="197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608</w:t>
      </w:r>
    </w:p>
    <w:p>
      <w:pPr>
        <w:ind w:left="197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609</w:t>
      </w:r>
    </w:p>
    <w:p>
      <w:pPr>
        <w:ind w:left="197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610</w:t>
      </w:r>
    </w:p>
    <w:p>
      <w:pPr>
        <w:ind w:left="197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611</w:t>
      </w:r>
    </w:p>
    <w:p>
      <w:pPr>
        <w:ind w:left="197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612</w:t>
      </w:r>
    </w:p>
    <w:p>
      <w:pPr>
        <w:ind w:left="197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613</w:t>
      </w:r>
    </w:p>
    <w:p>
      <w:pPr>
        <w:ind w:left="197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614</w:t>
      </w:r>
    </w:p>
    <w:p>
      <w:pPr>
        <w:ind w:left="197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615</w:t>
      </w:r>
    </w:p>
    <w:p>
      <w:pPr>
        <w:ind w:left="197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616</w:t>
      </w:r>
    </w:p>
    <w:p>
      <w:pPr>
        <w:ind w:left="197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617</w:t>
      </w:r>
    </w:p>
    <w:p>
      <w:pPr>
        <w:ind w:left="197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618</w:t>
      </w:r>
    </w:p>
    <w:p>
      <w:pPr>
        <w:ind w:left="197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619</w:t>
      </w:r>
    </w:p>
    <w:p>
      <w:pPr>
        <w:ind w:left="197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620</w:t>
      </w:r>
    </w:p>
    <w:p>
      <w:pPr>
        <w:ind w:left="197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621</w:t>
      </w:r>
    </w:p>
    <w:p>
      <w:pPr>
        <w:ind w:left="197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622</w:t>
      </w:r>
    </w:p>
    <w:p>
      <w:pPr>
        <w:ind w:left="197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623</w:t>
      </w:r>
    </w:p>
    <w:p>
      <w:pPr>
        <w:ind w:left="197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624</w:t>
      </w:r>
    </w:p>
    <w:p>
      <w:pPr>
        <w:ind w:left="197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625</w:t>
      </w:r>
    </w:p>
    <w:p>
      <w:pPr>
        <w:ind w:left="197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626</w:t>
      </w:r>
    </w:p>
    <w:p>
      <w:pPr>
        <w:ind w:left="197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627</w:t>
      </w:r>
    </w:p>
    <w:p>
      <w:pPr>
        <w:ind w:left="197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628</w:t>
      </w:r>
    </w:p>
    <w:p>
      <w:pPr>
        <w:ind w:left="197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629</w:t>
      </w:r>
    </w:p>
    <w:p>
      <w:pPr>
        <w:ind w:left="197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630</w:t>
      </w:r>
    </w:p>
    <w:p>
      <w:pPr>
        <w:ind w:left="197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631</w:t>
      </w:r>
    </w:p>
    <w:p>
      <w:pPr>
        <w:ind w:left="197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632</w:t>
      </w:r>
    </w:p>
    <w:p>
      <w:pPr>
        <w:ind w:left="197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633</w:t>
      </w:r>
    </w:p>
    <w:p>
      <w:pPr>
        <w:ind w:left="197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634</w:t>
      </w:r>
    </w:p>
    <w:p>
      <w:pPr>
        <w:ind w:left="197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635</w:t>
      </w:r>
    </w:p>
    <w:p>
      <w:pPr>
        <w:ind w:left="197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636</w:t>
      </w:r>
    </w:p>
    <w:p>
      <w:pPr>
        <w:ind w:left="197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637</w:t>
      </w:r>
    </w:p>
    <w:p>
      <w:pPr>
        <w:ind w:left="197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638</w:t>
      </w:r>
    </w:p>
    <w:p>
      <w:pPr>
        <w:ind w:left="197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639</w:t>
      </w:r>
    </w:p>
    <w:p>
      <w:pPr>
        <w:ind w:left="197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640</w:t>
      </w:r>
    </w:p>
    <w:p>
      <w:pPr>
        <w:ind w:left="197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641</w:t>
      </w:r>
    </w:p>
    <w:p>
      <w:pPr>
        <w:ind w:left="197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642</w:t>
      </w:r>
    </w:p>
    <w:p>
      <w:pPr>
        <w:ind w:left="197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643</w:t>
      </w:r>
    </w:p>
    <w:p>
      <w:pPr>
        <w:ind w:left="197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5"/>
          <w:w w:val="96"/>
        </w:rPr>
        <w:t>644</w:t>
      </w:r>
    </w:p>
    <w:p>
      <w:pPr>
        <w:ind w:left="197"/>
        <w:spacing w:before="1"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645</w:t>
      </w:r>
    </w:p>
    <w:p>
      <w:pPr>
        <w:ind w:left="197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646</w:t>
      </w:r>
    </w:p>
    <w:p>
      <w:pPr>
        <w:ind w:left="197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647</w:t>
      </w:r>
    </w:p>
    <w:p>
      <w:pPr>
        <w:ind w:left="197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648</w:t>
      </w:r>
    </w:p>
    <w:p>
      <w:pPr>
        <w:ind w:left="197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649</w:t>
      </w:r>
    </w:p>
    <w:p>
      <w:pPr>
        <w:ind w:left="197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650</w:t>
      </w:r>
    </w:p>
    <w:p>
      <w:pPr>
        <w:ind w:left="197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651</w:t>
      </w:r>
    </w:p>
    <w:p>
      <w:pPr>
        <w:ind w:left="197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652</w:t>
      </w:r>
    </w:p>
    <w:p>
      <w:pPr>
        <w:ind w:left="197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653</w:t>
      </w:r>
    </w:p>
    <w:p>
      <w:pPr>
        <w:ind w:left="197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654</w:t>
      </w:r>
    </w:p>
    <w:p>
      <w:pPr>
        <w:ind w:left="197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655</w:t>
      </w:r>
    </w:p>
    <w:p>
      <w:pPr>
        <w:ind w:left="197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656</w:t>
      </w:r>
    </w:p>
    <w:p>
      <w:pPr>
        <w:ind w:left="197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657</w:t>
      </w:r>
    </w:p>
    <w:p>
      <w:pPr>
        <w:ind w:left="197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658</w:t>
      </w:r>
    </w:p>
    <w:p>
      <w:pPr>
        <w:ind w:left="197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659</w:t>
      </w:r>
    </w:p>
    <w:p>
      <w:pPr>
        <w:ind w:left="197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660</w:t>
      </w:r>
    </w:p>
    <w:p>
      <w:pPr>
        <w:ind w:left="197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661</w:t>
      </w:r>
    </w:p>
    <w:p>
      <w:pPr>
        <w:ind w:left="197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662</w:t>
      </w:r>
    </w:p>
    <w:p>
      <w:pPr>
        <w:ind w:left="197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663</w:t>
      </w:r>
    </w:p>
    <w:p>
      <w:pPr>
        <w:ind w:left="197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664</w:t>
      </w:r>
    </w:p>
    <w:p>
      <w:pPr>
        <w:ind w:left="197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665</w:t>
      </w:r>
    </w:p>
    <w:p>
      <w:pPr>
        <w:ind w:left="197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666</w:t>
      </w:r>
    </w:p>
    <w:p>
      <w:pPr>
        <w:ind w:left="197"/>
        <w:spacing w:line="18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667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360" w:firstLine="21"/>
        <w:spacing w:before="46" w:line="176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10"/>
        </w:rPr>
        <w:t>an operator with appropriate training and ex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perience and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in a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properly equipped hospital or other facility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. In addition, it is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assumed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restorative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treatment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patient’s (or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designa-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tor’s) goal. There may b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e scenarios where therapy other than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may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more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concordant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ith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patient’swishes 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priorities.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Scenarios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which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evidence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sparse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absent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will require clinicians to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rely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on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their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expertise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clinical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judgment.</w:t>
      </w:r>
    </w:p>
    <w:p>
      <w:pPr>
        <w:pStyle w:val="BodyText"/>
        <w:ind w:left="32"/>
        <w:spacing w:before="223" w:line="267" w:lineRule="exact"/>
        <w:outlineLvl w:val="1"/>
        <w:rPr>
          <w:sz w:val="21"/>
          <w:szCs w:val="21"/>
        </w:rPr>
      </w:pPr>
      <w:bookmarkStart w:name="bookmark8" w:id="9"/>
      <w:bookmarkEnd w:id="9"/>
      <w:r>
        <w:rPr>
          <w:sz w:val="21"/>
          <w:szCs w:val="21"/>
          <w:spacing w:val="-1"/>
          <w:position w:val="3"/>
        </w:rPr>
        <w:t>1.3.</w:t>
      </w:r>
      <w:r>
        <w:rPr>
          <w:sz w:val="21"/>
          <w:szCs w:val="21"/>
          <w:spacing w:val="31"/>
          <w:position w:val="3"/>
        </w:rPr>
        <w:t xml:space="preserve"> </w:t>
      </w:r>
      <w:r>
        <w:rPr>
          <w:sz w:val="21"/>
          <w:szCs w:val="21"/>
          <w:spacing w:val="-1"/>
          <w:position w:val="3"/>
        </w:rPr>
        <w:t>Editorial independence</w:t>
      </w:r>
    </w:p>
    <w:p>
      <w:pPr>
        <w:ind w:left="17" w:right="364"/>
        <w:spacing w:before="49" w:line="169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6"/>
        </w:rPr>
        <w:t>This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guideline was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sponsored by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RS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developed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without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commercial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support;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writing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committee</w:t>
      </w:r>
      <w:r>
        <w:rPr>
          <w:rFonts w:ascii="Malgun Gothic" w:hAnsi="Malgun Gothic" w:eastAsia="Malgun Gothic" w:cs="Malgun Gothic"/>
          <w:sz w:val="19"/>
          <w:szCs w:val="19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me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mbers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volunteered their time to the writing and rev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iew efforts.</w:t>
      </w:r>
    </w:p>
    <w:p>
      <w:pPr>
        <w:pStyle w:val="BodyText"/>
        <w:ind w:left="20" w:right="752" w:firstLine="11"/>
        <w:spacing w:before="222" w:line="283" w:lineRule="auto"/>
        <w:outlineLvl w:val="1"/>
        <w:rPr>
          <w:sz w:val="21"/>
          <w:szCs w:val="21"/>
        </w:rPr>
      </w:pPr>
      <w:bookmarkStart w:name="bookmark9" w:id="10"/>
      <w:bookmarkEnd w:id="10"/>
      <w:r>
        <w:rPr>
          <w:sz w:val="21"/>
          <w:szCs w:val="21"/>
          <w:spacing w:val="8"/>
        </w:rPr>
        <w:t>1.4. </w:t>
      </w:r>
      <w:r>
        <w:rPr>
          <w:sz w:val="21"/>
          <w:szCs w:val="21"/>
        </w:rPr>
        <w:t>Organization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</w:rPr>
        <w:t>writing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committee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and </w:t>
      </w:r>
      <w:bookmarkStart w:name="bookmark9" w:id="11"/>
      <w:bookmarkEnd w:id="11"/>
      <w:r>
        <w:rPr>
          <w:sz w:val="21"/>
          <w:szCs w:val="21"/>
          <w:spacing w:val="1"/>
        </w:rPr>
        <w:t>stakeholder involve</w:t>
      </w:r>
      <w:r>
        <w:rPr>
          <w:sz w:val="21"/>
          <w:szCs w:val="21"/>
        </w:rPr>
        <w:t>ment</w:t>
      </w:r>
    </w:p>
    <w:p>
      <w:pPr>
        <w:ind w:left="14" w:right="349" w:firstLine="2"/>
        <w:spacing w:line="174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writing committee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consisted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experts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from 15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countries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ﬁelds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ofelectrophysiology,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cardiology,</w:t>
      </w:r>
      <w:r>
        <w:rPr>
          <w:rFonts w:ascii="Malgun Gothic" w:hAnsi="Malgun Gothic" w:eastAsia="Malgun Gothic" w:cs="Malgun Gothic"/>
          <w:sz w:val="19"/>
          <w:szCs w:val="19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pediatric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electro-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physiology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cardiology,</w:t>
      </w:r>
      <w:r>
        <w:rPr>
          <w:rFonts w:ascii="Malgun Gothic" w:hAnsi="Malgun Gothic" w:eastAsia="Malgun Gothic" w:cs="Malgun Gothic"/>
          <w:sz w:val="19"/>
          <w:szCs w:val="19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andbiostatistics</w:t>
      </w:r>
      <w:r>
        <w:rPr>
          <w:rFonts w:ascii="Malgun Gothic" w:hAnsi="Malgun Gothic" w:eastAsia="Malgun Gothic" w:cs="Malgun Gothic"/>
          <w:sz w:val="19"/>
          <w:szCs w:val="19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epidemiology.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Each writing committee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me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mber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served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representative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of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either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HRS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partner/collaborator socie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ty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nominated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according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each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organization’s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processes.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HRS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strives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ensure</w:t>
      </w:r>
      <w:r>
        <w:rPr>
          <w:rFonts w:ascii="Malgun Gothic" w:hAnsi="Malgun Gothic" w:eastAsia="Malgun Gothic" w:cs="Malgun Gothic"/>
          <w:sz w:val="19"/>
          <w:szCs w:val="19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thatthe</w:t>
      </w:r>
      <w:r>
        <w:rPr>
          <w:rFonts w:ascii="Malgun Gothic" w:hAnsi="Malgun Gothic" w:eastAsia="Malgun Gothic" w:cs="Malgun Gothic"/>
          <w:sz w:val="19"/>
          <w:szCs w:val="19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writing</w:t>
      </w:r>
      <w:r>
        <w:rPr>
          <w:rFonts w:ascii="Malgun Gothic" w:hAnsi="Malgun Gothic" w:eastAsia="Malgun Gothic" w:cs="Malgun Gothic"/>
          <w:sz w:val="19"/>
          <w:szCs w:val="19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co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mmittee</w:t>
      </w:r>
      <w:r>
        <w:rPr>
          <w:rFonts w:ascii="Malgun Gothic" w:hAnsi="Malgun Gothic" w:eastAsia="Malgun Gothic" w:cs="Malgun Gothic"/>
          <w:sz w:val="19"/>
          <w:szCs w:val="19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contains</w:t>
      </w:r>
      <w:r>
        <w:rPr>
          <w:rFonts w:ascii="Malgun Gothic" w:hAnsi="Malgun Gothic" w:eastAsia="Malgun Gothic" w:cs="Malgun Gothic"/>
          <w:sz w:val="19"/>
          <w:szCs w:val="19"/>
          <w:spacing w:val="-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both</w:t>
      </w:r>
      <w:r>
        <w:rPr>
          <w:rFonts w:ascii="Malgun Gothic" w:hAnsi="Malgun Gothic" w:eastAsia="Malgun Gothic" w:cs="Malgun Gothic"/>
          <w:sz w:val="19"/>
          <w:szCs w:val="19"/>
          <w:spacing w:val="-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requisite</w:t>
      </w:r>
      <w:r>
        <w:rPr>
          <w:rFonts w:ascii="Malgun Gothic" w:hAnsi="Malgun Gothic" w:eastAsia="Malgun Gothic" w:cs="Malgun Gothic"/>
          <w:sz w:val="19"/>
          <w:szCs w:val="19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exper-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tise and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diverse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representatio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n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from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broader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medical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com-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munity.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This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achieved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by selecting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participan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ts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from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wide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range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of backgrounds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representing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different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geographic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re-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gions,</w:t>
      </w:r>
      <w:r>
        <w:rPr>
          <w:rFonts w:ascii="Malgun Gothic" w:hAnsi="Malgun Gothic" w:eastAsia="Malgun Gothic" w:cs="Malgun Gothic"/>
          <w:sz w:val="19"/>
          <w:szCs w:val="19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genders,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races,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ethnicities,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intellectual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per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spectives,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 scopes of clinica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 practice and by inviting organizations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and professional societies with related interests and expertise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participate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partners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collaborators.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addit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ion,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patient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partner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included</w:t>
      </w:r>
      <w:r>
        <w:rPr>
          <w:rFonts w:ascii="Malgun Gothic" w:hAnsi="Malgun Gothic" w:eastAsia="Malgun Gothic" w:cs="Malgun Gothic"/>
          <w:sz w:val="19"/>
          <w:szCs w:val="19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writing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committee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ensure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focus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on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delivering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optimal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patient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care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alignment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tients’ wants,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needs,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preferences.</w:t>
      </w:r>
    </w:p>
    <w:p>
      <w:pPr>
        <w:ind w:left="15" w:right="362" w:firstLine="240"/>
        <w:spacing w:before="23" w:line="174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8"/>
        </w:rPr>
        <w:t>HRS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has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rigorous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poli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cies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methods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ensure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doc-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uments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developed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without</w:t>
      </w:r>
      <w:r>
        <w:rPr>
          <w:rFonts w:ascii="Malgun Gothic" w:hAnsi="Malgun Gothic" w:eastAsia="Malgun Gothic" w:cs="Malgun Gothic"/>
          <w:sz w:val="19"/>
          <w:szCs w:val="19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bias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imprope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inﬂuence.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HRS policy on relationships with industry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 other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entities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(RWI)</w:t>
      </w:r>
      <w:r>
        <w:rPr>
          <w:rFonts w:ascii="Malgun Gothic" w:hAnsi="Malgun Gothic" w:eastAsia="Malgun Gothic" w:cs="Malgun Gothic"/>
          <w:sz w:val="19"/>
          <w:szCs w:val="19"/>
          <w:spacing w:val="5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can</w:t>
      </w:r>
      <w:r>
        <w:rPr>
          <w:rFonts w:ascii="Malgun Gothic" w:hAnsi="Malgun Gothic" w:eastAsia="Malgun Gothic" w:cs="Malgun Gothic"/>
          <w:sz w:val="19"/>
          <w:szCs w:val="19"/>
          <w:spacing w:val="5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5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found</w:t>
      </w:r>
      <w:r>
        <w:rPr>
          <w:rFonts w:ascii="Malgun Gothic" w:hAnsi="Malgun Gothic" w:eastAsia="Malgun Gothic" w:cs="Malgun Gothic"/>
          <w:sz w:val="19"/>
          <w:szCs w:val="19"/>
          <w:spacing w:val="5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54"/>
          <w:w w:val="101"/>
        </w:rPr>
        <w:t xml:space="preserve"> </w:t>
      </w:r>
      <w:hyperlink w:history="true" r:id="rId24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4"/>
          </w:rPr>
          <w:t>HRS</w:t>
        </w:r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58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4"/>
          </w:rPr>
          <w:t>Code</w:t>
        </w:r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58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4"/>
          </w:rPr>
          <w:t>o</w:t>
        </w:r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5"/>
          </w:rPr>
          <w:t>f</w:t>
        </w:r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44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5"/>
          </w:rPr>
          <w:t>Ethics  and</w:t>
        </w:r>
      </w:hyperlink>
      <w:r>
        <w:rPr>
          <w:rFonts w:ascii="Malgun Gothic" w:hAnsi="Malgun Gothic" w:eastAsia="Malgun Gothic" w:cs="Malgun Gothic"/>
          <w:sz w:val="19"/>
          <w:szCs w:val="19"/>
          <w:color w:val="0D7FAC"/>
        </w:rPr>
        <w:t xml:space="preserve"> </w:t>
      </w:r>
      <w:hyperlink w:history="true" r:id="rId24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3"/>
          </w:rPr>
          <w:t>Professionalism</w:t>
        </w:r>
      </w:hyperlink>
      <w:r>
        <w:rPr>
          <w:rFonts w:ascii="Malgun Gothic" w:hAnsi="Malgun Gothic" w:eastAsia="Malgun Gothic" w:cs="Malgun Gothic"/>
          <w:sz w:val="19"/>
          <w:szCs w:val="19"/>
          <w:spacing w:val="-3"/>
        </w:rPr>
        <w:t>:</w:t>
      </w:r>
      <w:r>
        <w:rPr>
          <w:rFonts w:ascii="Malgun Gothic" w:hAnsi="Malgun Gothic" w:eastAsia="Malgun Gothic" w:cs="Malgun Gothic"/>
          <w:sz w:val="19"/>
          <w:szCs w:val="19"/>
          <w:spacing w:val="6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Appendix</w:t>
      </w:r>
      <w:r>
        <w:rPr>
          <w:rFonts w:ascii="Malgun Gothic" w:hAnsi="Malgun Gothic" w:eastAsia="Malgun Gothic" w:cs="Malgun Gothic"/>
          <w:sz w:val="19"/>
          <w:szCs w:val="19"/>
          <w:spacing w:val="6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C  and</w:t>
      </w:r>
      <w:r>
        <w:rPr>
          <w:rFonts w:ascii="Malgun Gothic" w:hAnsi="Malgun Gothic" w:eastAsia="Malgun Gothic" w:cs="Malgun Gothic"/>
          <w:sz w:val="19"/>
          <w:szCs w:val="19"/>
          <w:spacing w:val="5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5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56"/>
        </w:rPr>
        <w:t xml:space="preserve"> </w:t>
      </w:r>
      <w:hyperlink w:history="true" r:id="rId25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3"/>
          </w:rPr>
          <w:t>HRS  Clinical</w:t>
        </w:r>
      </w:hyperlink>
      <w:r>
        <w:rPr>
          <w:rFonts w:ascii="Malgun Gothic" w:hAnsi="Malgun Gothic" w:eastAsia="Malgun Gothic" w:cs="Malgun Gothic"/>
          <w:sz w:val="19"/>
          <w:szCs w:val="19"/>
          <w:color w:val="0D7FAC"/>
        </w:rPr>
        <w:t xml:space="preserve"> </w:t>
      </w:r>
      <w:hyperlink w:history="true" r:id="rId25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7"/>
          </w:rPr>
          <w:t>Document Development Methodolog</w:t>
        </w:r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8"/>
          </w:rPr>
          <w:t>y</w:t>
        </w:r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13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8"/>
          </w:rPr>
          <w:t>Manual and</w:t>
        </w:r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12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8"/>
          </w:rPr>
          <w:t>Policies</w:t>
        </w:r>
      </w:hyperlink>
      <w:r>
        <w:rPr>
          <w:rFonts w:ascii="Malgun Gothic" w:hAnsi="Malgun Gothic" w:eastAsia="Malgun Gothic" w:cs="Malgun Gothic"/>
          <w:sz w:val="19"/>
          <w:szCs w:val="19"/>
          <w:spacing w:val="-8"/>
        </w:rPr>
        <w:t>.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majority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 the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writ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ing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committee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free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 relevant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RWI throughout the development of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 docu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ment, and sec-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tions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recommendations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were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written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by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writing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com-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mittee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members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who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were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free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 relevant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RWI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.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full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transparency, </w:t>
      </w:r>
      <w:hyperlink w:history="true" w:anchor="bookmark66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5"/>
          </w:rPr>
          <w:t>Appendix</w:t>
        </w:r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52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5"/>
          </w:rPr>
          <w:t>1</w:t>
        </w:r>
      </w:hyperlink>
      <w:r>
        <w:rPr>
          <w:rFonts w:ascii="Malgun Gothic" w:hAnsi="Malgun Gothic" w:eastAsia="Malgun Gothic" w:cs="Malgun Gothic"/>
          <w:sz w:val="19"/>
          <w:szCs w:val="19"/>
          <w:color w:val="0D7FAC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comprehensive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list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 RWI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(both relevant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nonrelevant to the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document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pic)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dis-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closed by the writing committee membe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rs. </w:t>
      </w:r>
      <w:hyperlink w:history="true" w:anchor="bookmark67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7"/>
          </w:rPr>
          <w:t>Appendix 2</w:t>
        </w:r>
      </w:hyperlink>
      <w:r>
        <w:rPr>
          <w:rFonts w:ascii="Malgun Gothic" w:hAnsi="Malgun Gothic" w:eastAsia="Malgun Gothic" w:cs="Malgun Gothic"/>
          <w:sz w:val="19"/>
          <w:szCs w:val="19"/>
          <w:color w:val="0D7FAC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is a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comprehensive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list of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RWI disclosed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by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peer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reviewers.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23" w:right="1421" w:firstLine="9"/>
        <w:spacing w:before="61" w:line="282" w:lineRule="auto"/>
        <w:outlineLvl w:val="1"/>
        <w:rPr>
          <w:sz w:val="21"/>
          <w:szCs w:val="21"/>
        </w:rPr>
      </w:pPr>
      <w:bookmarkStart w:name="bookmark10" w:id="12"/>
      <w:bookmarkEnd w:id="12"/>
      <w:r>
        <w:rPr>
          <w:sz w:val="21"/>
          <w:szCs w:val="21"/>
        </w:rPr>
        <w:t>1.5.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</w:rPr>
        <w:t>Evidence review and formul</w:t>
      </w:r>
      <w:r>
        <w:rPr>
          <w:sz w:val="21"/>
          <w:szCs w:val="21"/>
          <w:spacing w:val="-1"/>
        </w:rPr>
        <w:t>ation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</w:rPr>
        <w:t xml:space="preserve"> </w:t>
      </w:r>
      <w:bookmarkStart w:name="bookmark11" w:id="13"/>
      <w:bookmarkEnd w:id="13"/>
      <w:r>
        <w:rPr>
          <w:sz w:val="21"/>
          <w:szCs w:val="21"/>
          <w:spacing w:val="-3"/>
        </w:rPr>
        <w:t>recommendations</w:t>
      </w:r>
    </w:p>
    <w:p>
      <w:pPr>
        <w:ind w:left="10" w:right="364" w:firstLine="6"/>
        <w:spacing w:before="6" w:line="167" w:lineRule="auto"/>
        <w:jc w:val="both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spacing w:val="-6"/>
        </w:rPr>
        <w:t>This clinical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practice guideline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wa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developed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accordance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 the clinical practice methodology processes detailed in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5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HRS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Document  Development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Methodology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Manual and</w:t>
      </w:r>
      <w:r>
        <w:rPr>
          <w:rFonts w:ascii="Times New Roman" w:hAnsi="Times New Roman" w:eastAsia="Times New Roman" w:cs="Times New Roman"/>
          <w:sz w:val="19"/>
          <w:szCs w:val="19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Policies: Executive Summary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1"/>
            <w:position w:val="8"/>
          </w:rPr>
          <w:t>3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stan-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dards issued in 2011 by the Institute of Med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icine (now Na-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tional Academy of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Medicine).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8"/>
          </w:rPr>
          <w:t>4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257"/>
        <w:spacing w:before="65" w:line="220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writing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committee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reviewed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evidence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gathered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electronic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literature sear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ches (MEDLINE,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PubMed,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Embase,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and Cochrane Library).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No speciﬁc year was chosen for the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oldest lit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erature. Some literature databases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allow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use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certain s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ymbols to search for different forms or spellings o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f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 word. The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asterisk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(*)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used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truncation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search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all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forms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of a word,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plus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(</w:t>
      </w:r>
      <w:r>
        <w:rPr>
          <w:sz w:val="19"/>
          <w:szCs w:val="19"/>
          <w:spacing w:val="-5"/>
        </w:rPr>
        <w:t>+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)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symbol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used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to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search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plural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singular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fo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rms</w:t>
      </w:r>
      <w:r>
        <w:rPr>
          <w:rFonts w:ascii="Malgun Gothic" w:hAnsi="Malgun Gothic" w:eastAsia="Malgun Gothic" w:cs="Malgun Gothic"/>
          <w:sz w:val="19"/>
          <w:szCs w:val="19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word,</w:t>
      </w:r>
      <w:r>
        <w:rPr>
          <w:rFonts w:ascii="Malgun Gothic" w:hAnsi="Malgun Gothic" w:eastAsia="Malgun Gothic" w:cs="Malgun Gothic"/>
          <w:sz w:val="19"/>
          <w:szCs w:val="19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hash symbol (#) was used as a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wildca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rd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 search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variant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spellings or hyphenation of a word. Search terms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included,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but were not limited to, the following: 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12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lea</w:t>
      </w: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>d ECG,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>aban-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don*,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ACHD,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adaptive pacing,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adult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congenital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heart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dis-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ease,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adverse  effects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alternative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site*,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ambulation,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apex,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artiﬁcial, atrial</w:t>
      </w:r>
      <w:r>
        <w:rPr>
          <w:rFonts w:ascii="Times New Roman" w:hAnsi="Times New Roman" w:eastAsia="Times New Roman" w:cs="Times New Roman"/>
          <w:sz w:val="19"/>
          <w:szCs w:val="19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ﬁbril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lation, AV block, AV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node ablation, bi-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polar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lead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*,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BIV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biventricular</w:t>
      </w:r>
      <w:r>
        <w:rPr>
          <w:rFonts w:ascii="Times New Roman" w:hAnsi="Times New Roman" w:eastAsia="Times New Roman" w:cs="Times New Roman"/>
          <w:sz w:val="19"/>
          <w:szCs w:val="19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pacing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bleed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*, </w:t>
      </w:r>
      <w:r>
        <w:rPr>
          <w:rFonts w:ascii="Times New Roman" w:hAnsi="Times New Roman" w:eastAsia="Times New Roman" w:cs="Times New Roman"/>
          <w:sz w:val="19"/>
          <w:szCs w:val="19"/>
        </w:rPr>
        <w:t>bundle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his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cardiac  echocardiography,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cardiac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magnetic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resonance,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cardiac</w:t>
      </w:r>
      <w:r>
        <w:rPr>
          <w:rFonts w:ascii="Times New Roman" w:hAnsi="Times New Roman" w:eastAsia="Times New Roman" w:cs="Times New Roman"/>
          <w:sz w:val="19"/>
          <w:szCs w:val="19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pacing, cardiac resynchroniz*, cardiac resynchroni-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zation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therap*,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CHD, clini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cal outcomes, combin*,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complete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AV</w:t>
      </w:r>
      <w:r>
        <w:rPr>
          <w:rFonts w:ascii="Times New Roman" w:hAnsi="Times New Roman" w:eastAsia="Times New Roman" w:cs="Times New Roman"/>
          <w:sz w:val="19"/>
          <w:szCs w:val="19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block, complication*, conge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nital heart disease, coronary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sinus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cost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*, </w:t>
      </w:r>
      <w:r>
        <w:rPr>
          <w:rFonts w:ascii="Times New Roman" w:hAnsi="Times New Roman" w:eastAsia="Times New Roman" w:cs="Times New Roman"/>
          <w:sz w:val="19"/>
          <w:szCs w:val="19"/>
        </w:rPr>
        <w:t>crossover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*,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CRT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CRT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indication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device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clinic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management, ECG, Echo,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echoca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rdiograph*,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echocardiog-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raphy</w:t>
      </w:r>
      <w:r>
        <w:rPr>
          <w:rFonts w:ascii="Times New Roman" w:hAnsi="Times New Roman" w:eastAsia="Times New Roman" w:cs="Times New Roman"/>
          <w:sz w:val="19"/>
          <w:szCs w:val="19"/>
          <w:spacing w:val="5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guided,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ejection fraction,  emergen*,  epicardial  left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ventricular, epicardia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l LV lead,</w:t>
      </w:r>
      <w:r>
        <w:rPr>
          <w:rFonts w:ascii="Times New Roman" w:hAnsi="Times New Roman" w:eastAsia="Times New Roman" w:cs="Times New Roman"/>
          <w:sz w:val="19"/>
          <w:szCs w:val="19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feasibility,</w:t>
      </w:r>
      <w:r>
        <w:rPr>
          <w:rFonts w:ascii="Times New Roman" w:hAnsi="Times New Roman" w:eastAsia="Times New Roman" w:cs="Times New Roman"/>
          <w:sz w:val="19"/>
          <w:szCs w:val="19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fft, guide*, guid-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ing, heart block, heart ventricle*, hematoma*,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hemorrhag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his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bundle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his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bundle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His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bundle</w:t>
      </w:r>
      <w:r>
        <w:rPr>
          <w:rFonts w:ascii="Times New Roman" w:hAnsi="Times New Roman" w:eastAsia="Times New Roman" w:cs="Times New Roman"/>
          <w:sz w:val="19"/>
          <w:szCs w:val="19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pacing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his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optimized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hos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>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pital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admission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>*,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HOT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>-</w:t>
      </w:r>
      <w:r>
        <w:rPr>
          <w:rFonts w:ascii="Times New Roman" w:hAnsi="Times New Roman" w:eastAsia="Times New Roman" w:cs="Times New Roman"/>
          <w:sz w:val="19"/>
          <w:szCs w:val="19"/>
        </w:rPr>
        <w:t>CRT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HBP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Image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>*,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Imaging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>*,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impact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*,  </w:t>
      </w:r>
      <w:r>
        <w:rPr>
          <w:rFonts w:ascii="Times New Roman" w:hAnsi="Times New Roman" w:eastAsia="Times New Roman" w:cs="Times New Roman"/>
          <w:sz w:val="19"/>
          <w:szCs w:val="19"/>
        </w:rPr>
        <w:t>improv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*,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infection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*,  </w:t>
      </w:r>
      <w:r>
        <w:rPr>
          <w:rFonts w:ascii="Times New Roman" w:hAnsi="Times New Roman" w:eastAsia="Times New Roman" w:cs="Times New Roman"/>
          <w:sz w:val="19"/>
          <w:szCs w:val="19"/>
        </w:rPr>
        <w:t>lateral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wall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LBBAP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lead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placement,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lead placement</w:t>
      </w:r>
      <w:r>
        <w:rPr>
          <w:rFonts w:ascii="Times New Roman" w:hAnsi="Times New Roman" w:eastAsia="Times New Roman" w:cs="Times New Roman"/>
          <w:sz w:val="19"/>
          <w:szCs w:val="19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failure,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left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bundle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area pacing,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left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bundle  branch,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Left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bundle  branch  area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pacing,  left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bundle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branch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block,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left bundle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branch pacing,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left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bundle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pacing,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left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ventricular,</w:t>
      </w:r>
      <w:r>
        <w:rPr>
          <w:rFonts w:ascii="Times New Roman" w:hAnsi="Times New Roman" w:eastAsia="Times New Roman" w:cs="Times New Roman"/>
          <w:sz w:val="19"/>
          <w:szCs w:val="19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left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ventricular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pacing,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l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ong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term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adverse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effects,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LV,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LV Epi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lead,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LV epicardia,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LV</w:t>
      </w:r>
      <w:r>
        <w:rPr>
          <w:rFonts w:ascii="Times New Roman" w:hAnsi="Times New Roman" w:eastAsia="Times New Roman" w:cs="Times New Roman"/>
          <w:sz w:val="19"/>
          <w:szCs w:val="19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paci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ng,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magnetic  resonance  imaging,  mild,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mortality,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multi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point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pacing,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multisite</w:t>
      </w:r>
      <w:r>
        <w:rPr>
          <w:rFonts w:ascii="Times New Roman" w:hAnsi="Times New Roman" w:eastAsia="Times New Roman" w:cs="Times New Roman"/>
          <w:sz w:val="19"/>
          <w:szCs w:val="19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pacing,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narrow QRS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New York</w:t>
      </w:r>
      <w:r>
        <w:rPr>
          <w:rFonts w:ascii="Times New Roman" w:hAnsi="Times New Roman" w:eastAsia="Times New Roman" w:cs="Times New Roman"/>
          <w:sz w:val="19"/>
          <w:szCs w:val="19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HeartAsso-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ciation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non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LBBB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non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-</w:t>
      </w:r>
      <w:r>
        <w:rPr>
          <w:rFonts w:ascii="Times New Roman" w:hAnsi="Times New Roman" w:eastAsia="Times New Roman" w:cs="Times New Roman"/>
          <w:sz w:val="19"/>
          <w:szCs w:val="19"/>
        </w:rPr>
        <w:t>LBBB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non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#</w:t>
      </w:r>
      <w:r>
        <w:rPr>
          <w:rFonts w:ascii="Times New Roman" w:hAnsi="Times New Roman" w:eastAsia="Times New Roman" w:cs="Times New Roman"/>
          <w:sz w:val="19"/>
          <w:szCs w:val="19"/>
        </w:rPr>
        <w:t>left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bundle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branch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non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selective, NYHA,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optimal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lead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location*,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o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ptimal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lead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posi-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tion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*, </w:t>
      </w:r>
      <w:r>
        <w:rPr>
          <w:rFonts w:ascii="Times New Roman" w:hAnsi="Times New Roman" w:eastAsia="Times New Roman" w:cs="Times New Roman"/>
          <w:sz w:val="19"/>
          <w:szCs w:val="19"/>
        </w:rPr>
        <w:t>optimization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optimized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CRT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, </w:t>
      </w:r>
      <w:r>
        <w:rPr>
          <w:rFonts w:ascii="Times New Roman" w:hAnsi="Times New Roman" w:eastAsia="Times New Roman" w:cs="Times New Roman"/>
          <w:sz w:val="19"/>
          <w:szCs w:val="19"/>
        </w:rPr>
        <w:t>outcome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*,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pace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*,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pace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maker,     pacing*,     patient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  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readmission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,     pediatric*,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placements,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pneumotho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rax,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pre-procedural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imaging,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QLV,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QRS duration, quadripolar lead*,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quality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life,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QOL,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ran-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domized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control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trial, RBBB, RCT,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respond*,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response,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re-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synchronization,</w:t>
      </w:r>
      <w:r>
        <w:rPr>
          <w:rFonts w:ascii="Times New Roman" w:hAnsi="Times New Roman" w:eastAsia="Times New Roman" w:cs="Times New Roman"/>
          <w:sz w:val="19"/>
          <w:szCs w:val="19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reverse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remodeling,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RV pacing,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selective,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septal</w:t>
      </w:r>
      <w:r>
        <w:rPr>
          <w:rFonts w:ascii="Times New Roman" w:hAnsi="Times New Roman" w:eastAsia="Times New Roman" w:cs="Times New Roman"/>
          <w:sz w:val="19"/>
          <w:szCs w:val="19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pacing, shared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decision, shared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de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cision-making, sur-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vival,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testing,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treatment outcome,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troubleshooting, ventricu-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larization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ventricularized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lead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walk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*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.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Literature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searches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focused whenever poss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ible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on randomized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controlled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trials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(RCTs),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but systematic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reviews,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nonrandomized an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registry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studies, cohort studies, and cas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series were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included.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Case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reports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were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not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used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to support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recommendations.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Evidence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tables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included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 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7"/>
          </w:rPr>
          <w:t>Appendix</w:t>
        </w:r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16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7"/>
          </w:rPr>
          <w:t>3</w:t>
        </w:r>
      </w:hyperlink>
      <w:r>
        <w:rPr>
          <w:rFonts w:ascii="Malgun Gothic" w:hAnsi="Malgun Gothic" w:eastAsia="Malgun Gothic" w:cs="Malgun Gothic"/>
          <w:sz w:val="19"/>
          <w:szCs w:val="19"/>
          <w:color w:val="0D7FAC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summarize the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evi-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dence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used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by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writing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committee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formulate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re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commen-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dations. References are representative of the totality of data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 are not meant to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be a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ll-inclusive.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Limitations of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 evi-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dence base are discussed in individual sections.</w:t>
      </w:r>
    </w:p>
    <w:p>
      <w:pPr>
        <w:ind w:left="17" w:right="9" w:firstLine="240"/>
        <w:spacing w:before="3" w:line="162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writing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committee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discussed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all</w:t>
      </w:r>
      <w:r>
        <w:rPr>
          <w:rFonts w:ascii="Malgun Gothic" w:hAnsi="Malgun Gothic" w:eastAsia="Malgun Gothic" w:cs="Malgun Gothic"/>
          <w:sz w:val="19"/>
          <w:szCs w:val="19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recommendations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with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consideration</w:t>
      </w:r>
      <w:r>
        <w:rPr>
          <w:rFonts w:ascii="Malgun Gothic" w:hAnsi="Malgun Gothic" w:eastAsia="Malgun Gothic" w:cs="Malgun Gothic"/>
          <w:sz w:val="19"/>
          <w:szCs w:val="19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ofthe</w:t>
      </w:r>
      <w:r>
        <w:rPr>
          <w:rFonts w:ascii="Malgun Gothic" w:hAnsi="Malgun Gothic" w:eastAsia="Malgun Gothic" w:cs="Malgun Gothic"/>
          <w:sz w:val="19"/>
          <w:szCs w:val="19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risk</w:t>
      </w:r>
      <w:r>
        <w:rPr>
          <w:rFonts w:ascii="Malgun Gothic" w:hAnsi="Malgun Gothic" w:eastAsia="Malgun Gothic" w:cs="Malgun Gothic"/>
          <w:sz w:val="19"/>
          <w:szCs w:val="19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vs</w:t>
      </w:r>
      <w:r>
        <w:rPr>
          <w:rFonts w:ascii="Malgun Gothic" w:hAnsi="Malgun Gothic" w:eastAsia="Malgun Gothic" w:cs="Malgun Gothic"/>
          <w:sz w:val="19"/>
          <w:szCs w:val="19"/>
          <w:spacing w:val="-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beneﬁtofan</w:t>
      </w:r>
      <w:r>
        <w:rPr>
          <w:rFonts w:ascii="Malgun Gothic" w:hAnsi="Malgun Gothic" w:eastAsia="Malgun Gothic" w:cs="Malgun Gothic"/>
          <w:sz w:val="19"/>
          <w:szCs w:val="19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intervention</w:t>
      </w:r>
      <w:r>
        <w:rPr>
          <w:rFonts w:ascii="Malgun Gothic" w:hAnsi="Malgun Gothic" w:eastAsia="Malgun Gothic" w:cs="Malgun Gothic"/>
          <w:sz w:val="19"/>
          <w:szCs w:val="19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strength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ofthe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evidence.</w:t>
      </w:r>
      <w:r>
        <w:rPr>
          <w:rFonts w:ascii="Malgun Gothic" w:hAnsi="Malgun Gothic" w:eastAsia="Malgun Gothic" w:cs="Malgun Gothic"/>
          <w:sz w:val="19"/>
          <w:szCs w:val="19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assess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consens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us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after</w:t>
      </w:r>
      <w:r>
        <w:rPr>
          <w:rFonts w:ascii="Malgun Gothic" w:hAnsi="Malgun Gothic" w:eastAsia="Malgun Gothic" w:cs="Malgun Gothic"/>
          <w:sz w:val="19"/>
          <w:szCs w:val="19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discussions,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2"/>
        <w:spacing w:before="72"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668</w:t>
      </w:r>
    </w:p>
    <w:p>
      <w:pPr>
        <w:ind w:right="12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669</w:t>
      </w:r>
    </w:p>
    <w:p>
      <w:pPr>
        <w:ind w:right="12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670</w:t>
      </w:r>
    </w:p>
    <w:p>
      <w:pPr>
        <w:ind w:right="12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671</w:t>
      </w:r>
    </w:p>
    <w:p>
      <w:pPr>
        <w:ind w:right="12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672</w:t>
      </w:r>
    </w:p>
    <w:p>
      <w:pPr>
        <w:ind w:right="12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673</w:t>
      </w:r>
    </w:p>
    <w:p>
      <w:pPr>
        <w:ind w:right="12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674</w:t>
      </w:r>
    </w:p>
    <w:p>
      <w:pPr>
        <w:ind w:right="12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675</w:t>
      </w:r>
    </w:p>
    <w:p>
      <w:pPr>
        <w:ind w:right="12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676</w:t>
      </w:r>
    </w:p>
    <w:p>
      <w:pPr>
        <w:ind w:right="12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677</w:t>
      </w:r>
    </w:p>
    <w:p>
      <w:pPr>
        <w:ind w:right="12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678</w:t>
      </w:r>
    </w:p>
    <w:p>
      <w:pPr>
        <w:ind w:right="12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679</w:t>
      </w:r>
    </w:p>
    <w:p>
      <w:pPr>
        <w:ind w:right="12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680</w:t>
      </w:r>
    </w:p>
    <w:p>
      <w:pPr>
        <w:ind w:right="12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681</w:t>
      </w:r>
    </w:p>
    <w:p>
      <w:pPr>
        <w:ind w:right="12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682</w:t>
      </w:r>
    </w:p>
    <w:p>
      <w:pPr>
        <w:ind w:right="12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683</w:t>
      </w:r>
    </w:p>
    <w:p>
      <w:pPr>
        <w:ind w:right="12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684</w:t>
      </w:r>
    </w:p>
    <w:p>
      <w:pPr>
        <w:ind w:right="12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685</w:t>
      </w:r>
    </w:p>
    <w:p>
      <w:pPr>
        <w:ind w:right="12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686</w:t>
      </w:r>
    </w:p>
    <w:p>
      <w:pPr>
        <w:ind w:right="12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687</w:t>
      </w:r>
    </w:p>
    <w:p>
      <w:pPr>
        <w:ind w:right="12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688</w:t>
      </w:r>
    </w:p>
    <w:p>
      <w:pPr>
        <w:ind w:right="12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689</w:t>
      </w:r>
    </w:p>
    <w:p>
      <w:pPr>
        <w:ind w:right="12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690</w:t>
      </w:r>
    </w:p>
    <w:p>
      <w:pPr>
        <w:ind w:right="12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691</w:t>
      </w:r>
    </w:p>
    <w:p>
      <w:pPr>
        <w:ind w:right="12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692</w:t>
      </w:r>
    </w:p>
    <w:p>
      <w:pPr>
        <w:ind w:right="12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693</w:t>
      </w:r>
    </w:p>
    <w:p>
      <w:pPr>
        <w:ind w:right="12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694</w:t>
      </w:r>
    </w:p>
    <w:p>
      <w:pPr>
        <w:ind w:right="12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695</w:t>
      </w:r>
    </w:p>
    <w:p>
      <w:pPr>
        <w:ind w:right="12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696</w:t>
      </w:r>
    </w:p>
    <w:p>
      <w:pPr>
        <w:ind w:right="12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697</w:t>
      </w:r>
    </w:p>
    <w:p>
      <w:pPr>
        <w:ind w:right="12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698</w:t>
      </w:r>
    </w:p>
    <w:p>
      <w:pPr>
        <w:ind w:right="12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699</w:t>
      </w:r>
    </w:p>
    <w:p>
      <w:pPr>
        <w:ind w:right="13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700</w:t>
      </w:r>
    </w:p>
    <w:p>
      <w:pPr>
        <w:ind w:right="13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701</w:t>
      </w:r>
    </w:p>
    <w:p>
      <w:pPr>
        <w:ind w:right="13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702</w:t>
      </w:r>
    </w:p>
    <w:p>
      <w:pPr>
        <w:ind w:right="13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703</w:t>
      </w:r>
    </w:p>
    <w:p>
      <w:pPr>
        <w:ind w:right="13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704</w:t>
      </w:r>
    </w:p>
    <w:p>
      <w:pPr>
        <w:ind w:right="13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705</w:t>
      </w:r>
    </w:p>
    <w:p>
      <w:pPr>
        <w:ind w:right="13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706</w:t>
      </w:r>
    </w:p>
    <w:p>
      <w:pPr>
        <w:ind w:right="13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707</w:t>
      </w:r>
    </w:p>
    <w:p>
      <w:pPr>
        <w:ind w:right="13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708</w:t>
      </w:r>
    </w:p>
    <w:p>
      <w:pPr>
        <w:ind w:right="13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709</w:t>
      </w:r>
    </w:p>
    <w:p>
      <w:pPr>
        <w:ind w:right="13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710</w:t>
      </w:r>
    </w:p>
    <w:p>
      <w:pPr>
        <w:ind w:right="13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711</w:t>
      </w:r>
    </w:p>
    <w:p>
      <w:pPr>
        <w:ind w:right="13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712</w:t>
      </w:r>
    </w:p>
    <w:p>
      <w:pPr>
        <w:ind w:right="13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713</w:t>
      </w:r>
    </w:p>
    <w:p>
      <w:pPr>
        <w:ind w:right="13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714</w:t>
      </w:r>
    </w:p>
    <w:p>
      <w:pPr>
        <w:ind w:right="13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715</w:t>
      </w:r>
    </w:p>
    <w:p>
      <w:pPr>
        <w:ind w:right="13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716</w:t>
      </w:r>
    </w:p>
    <w:p>
      <w:pPr>
        <w:ind w:right="13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717</w:t>
      </w:r>
    </w:p>
    <w:p>
      <w:pPr>
        <w:ind w:right="13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718</w:t>
      </w:r>
    </w:p>
    <w:p>
      <w:pPr>
        <w:ind w:right="13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719</w:t>
      </w:r>
    </w:p>
    <w:p>
      <w:pPr>
        <w:ind w:right="13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720</w:t>
      </w:r>
    </w:p>
    <w:p>
      <w:pPr>
        <w:ind w:right="13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721</w:t>
      </w:r>
    </w:p>
    <w:p>
      <w:pPr>
        <w:ind w:right="13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722</w:t>
      </w:r>
    </w:p>
    <w:p>
      <w:pPr>
        <w:ind w:right="13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723</w:t>
      </w:r>
    </w:p>
    <w:p>
      <w:pPr>
        <w:ind w:right="13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724</w:t>
      </w:r>
    </w:p>
    <w:p>
      <w:pPr>
        <w:ind w:right="13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725</w:t>
      </w:r>
    </w:p>
    <w:p>
      <w:pPr>
        <w:ind w:right="13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726</w:t>
      </w:r>
    </w:p>
    <w:p>
      <w:pPr>
        <w:ind w:right="13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727</w:t>
      </w:r>
    </w:p>
    <w:p>
      <w:pPr>
        <w:ind w:right="13"/>
        <w:spacing w:before="1"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728</w:t>
      </w:r>
    </w:p>
    <w:p>
      <w:pPr>
        <w:ind w:right="13"/>
        <w:spacing w:line="186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729</w:t>
      </w:r>
    </w:p>
    <w:p>
      <w:pPr>
        <w:spacing w:line="186" w:lineRule="auto"/>
        <w:sectPr>
          <w:type w:val="continuous"/>
          <w:pgSz w:w="11520" w:h="15480"/>
          <w:pgMar w:top="408" w:right="7" w:bottom="361" w:left="0" w:header="39" w:footer="174" w:gutter="0"/>
          <w:cols w:equalWidth="0" w:num="4">
            <w:col w:w="720" w:space="5"/>
            <w:col w:w="5159" w:space="100"/>
            <w:col w:w="4808" w:space="0"/>
            <w:col w:w="720" w:space="0"/>
          </w:cols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ind w:left="553"/>
        <w:spacing w:before="238" w:line="205" w:lineRule="auto"/>
        <w:rPr>
          <w:sz w:val="19"/>
          <w:szCs w:val="19"/>
        </w:rPr>
      </w:pPr>
      <w:r>
        <w:pict>
          <v:shape id="_x0000_s72" style="position:absolute;margin-left:8.80552pt;margin-top:55.0049pt;mso-position-vertical-relative:page;mso-position-horizontal-relative:page;width:15.1pt;height:155.4pt;z-index:25169715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730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731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732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733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734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735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736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737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738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739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740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741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742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743</w:t>
                  </w:r>
                </w:p>
              </w:txbxContent>
            </v:textbox>
          </v:shape>
        </w:pict>
      </w:r>
      <w:bookmarkStart w:name="bookmark68" w:id="14"/>
      <w:bookmarkEnd w:id="14"/>
      <w:r>
        <w:rPr>
          <w:sz w:val="19"/>
          <w:szCs w:val="19"/>
          <w:spacing w:val="-8"/>
        </w:rPr>
        <w:t>Chung et al. 2023 HRS/APHRS/LAHRS Guideline on Cardiac Physiologic Pa</w:t>
      </w:r>
      <w:r>
        <w:rPr>
          <w:sz w:val="19"/>
          <w:szCs w:val="19"/>
          <w:spacing w:val="-9"/>
        </w:rPr>
        <w:t>cing for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9"/>
        </w:rPr>
        <w:t>the Avoidance and Mitigation of Heart Failure 7</w:t>
      </w:r>
    </w:p>
    <w:p>
      <w:pPr>
        <w:spacing w:line="211" w:lineRule="exact"/>
        <w:rPr/>
      </w:pPr>
      <w:r/>
    </w:p>
    <w:p>
      <w:pPr>
        <w:spacing w:line="211" w:lineRule="exact"/>
        <w:sectPr>
          <w:headerReference w:type="default" r:id="rId26"/>
          <w:footerReference w:type="default" r:id="rId27"/>
          <w:pgSz w:w="11520" w:h="15480"/>
          <w:pgMar w:top="408" w:right="33" w:bottom="361" w:left="196" w:header="39" w:footer="174" w:gutter="0"/>
          <w:cols w:equalWidth="0" w:num="1">
            <w:col w:w="11291" w:space="0"/>
          </w:cols>
        </w:sectPr>
        <w:rPr/>
      </w:pPr>
    </w:p>
    <w:p>
      <w:pPr>
        <w:ind w:left="544" w:right="365" w:firstLine="1"/>
        <w:spacing w:before="46" w:line="176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writing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committee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members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participated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surveys.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pre-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deﬁned threshold of 80% approval for each recommendation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required,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quorum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two-thirds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ofthe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writing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com-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mittee. An initial failure to reach consensus was resolved by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subsequent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discussions,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revisions</w:t>
      </w:r>
      <w:r>
        <w:rPr>
          <w:rFonts w:ascii="Malgun Gothic" w:hAnsi="Malgun Gothic" w:eastAsia="Malgun Gothic" w:cs="Malgun Gothic"/>
          <w:sz w:val="19"/>
          <w:szCs w:val="19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needed,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revoting.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Writing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committee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members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RWI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did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not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vote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on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recom-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mendations  concerning  relevant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topics.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ﬁnal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mean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consensus over all recommendations was 97.3%, with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32 of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73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recommendations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reachi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ng 100%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consensus.</w:t>
      </w:r>
    </w:p>
    <w:p>
      <w:pPr>
        <w:pStyle w:val="BodyText"/>
        <w:ind w:left="562"/>
        <w:spacing w:before="183" w:line="267" w:lineRule="exact"/>
        <w:outlineLvl w:val="2"/>
        <w:rPr>
          <w:sz w:val="21"/>
          <w:szCs w:val="21"/>
        </w:rPr>
      </w:pPr>
      <w:r>
        <w:rPr>
          <w:sz w:val="21"/>
          <w:szCs w:val="21"/>
          <w:spacing w:val="-3"/>
        </w:rPr>
        <w:t>1.6. Class of recommendati</w:t>
      </w:r>
      <w:r>
        <w:rPr>
          <w:sz w:val="21"/>
          <w:szCs w:val="21"/>
          <w:spacing w:val="-4"/>
        </w:rPr>
        <w:t>on and level of evidence</w:t>
      </w:r>
    </w:p>
    <w:p>
      <w:pPr>
        <w:ind w:left="547" w:right="378" w:hanging="1"/>
        <w:spacing w:before="49" w:line="214" w:lineRule="exact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8"/>
          <w:position w:val="3"/>
        </w:rPr>
        <w:t>Recommendations</w:t>
      </w:r>
      <w:r>
        <w:rPr>
          <w:rFonts w:ascii="Malgun Gothic" w:hAnsi="Malgun Gothic" w:eastAsia="Malgun Gothic" w:cs="Malgun Gothic"/>
          <w:sz w:val="19"/>
          <w:szCs w:val="19"/>
          <w:spacing w:val="26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  <w:position w:val="3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  <w:position w:val="3"/>
        </w:rPr>
        <w:t>this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  <w:position w:val="3"/>
        </w:rPr>
        <w:t>guidelin</w:t>
      </w:r>
      <w:r>
        <w:rPr>
          <w:rFonts w:ascii="Malgun Gothic" w:hAnsi="Malgun Gothic" w:eastAsia="Malgun Gothic" w:cs="Malgun Gothic"/>
          <w:sz w:val="19"/>
          <w:szCs w:val="19"/>
          <w:spacing w:val="-9"/>
          <w:position w:val="3"/>
        </w:rPr>
        <w:t>e</w:t>
      </w:r>
      <w:r>
        <w:rPr>
          <w:rFonts w:ascii="Malgun Gothic" w:hAnsi="Malgun Gothic" w:eastAsia="Malgun Gothic" w:cs="Malgun Gothic"/>
          <w:sz w:val="19"/>
          <w:szCs w:val="19"/>
          <w:spacing w:val="29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  <w:position w:val="3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26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  <w:position w:val="3"/>
        </w:rPr>
        <w:t>designated</w:t>
      </w:r>
      <w:r>
        <w:rPr>
          <w:rFonts w:ascii="Malgun Gothic" w:hAnsi="Malgun Gothic" w:eastAsia="Malgun Gothic" w:cs="Malgun Gothic"/>
          <w:sz w:val="19"/>
          <w:szCs w:val="19"/>
          <w:spacing w:val="25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  <w:position w:val="3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27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  <w:position w:val="3"/>
        </w:rPr>
        <w:t>a</w:t>
      </w:r>
      <w:r>
        <w:rPr>
          <w:rFonts w:ascii="Malgun Gothic" w:hAnsi="Malgun Gothic" w:eastAsia="Malgun Gothic" w:cs="Malgun Gothic"/>
          <w:sz w:val="19"/>
          <w:szCs w:val="19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  <w:position w:val="1"/>
        </w:rPr>
        <w:t>class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  <w:position w:val="1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  <w:position w:val="1"/>
        </w:rPr>
        <w:t>recommendation</w:t>
      </w:r>
      <w:r>
        <w:rPr>
          <w:rFonts w:ascii="Malgun Gothic" w:hAnsi="Malgun Gothic" w:eastAsia="Malgun Gothic" w:cs="Malgun Gothic"/>
          <w:sz w:val="19"/>
          <w:szCs w:val="19"/>
          <w:spacing w:val="3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  <w:position w:val="1"/>
        </w:rPr>
        <w:t>(COR)</w:t>
      </w:r>
      <w:r>
        <w:rPr>
          <w:rFonts w:ascii="Malgun Gothic" w:hAnsi="Malgun Gothic" w:eastAsia="Malgun Gothic" w:cs="Malgun Gothic"/>
          <w:sz w:val="19"/>
          <w:szCs w:val="19"/>
          <w:spacing w:val="35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  <w:position w:val="1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3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  <w:position w:val="1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2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  <w:position w:val="1"/>
        </w:rPr>
        <w:t>leve</w:t>
      </w:r>
      <w:r>
        <w:rPr>
          <w:rFonts w:ascii="Malgun Gothic" w:hAnsi="Malgun Gothic" w:eastAsia="Malgun Gothic" w:cs="Malgun Gothic"/>
          <w:sz w:val="19"/>
          <w:szCs w:val="19"/>
          <w:spacing w:val="-7"/>
          <w:position w:val="1"/>
        </w:rPr>
        <w:t>l</w:t>
      </w:r>
      <w:r>
        <w:rPr>
          <w:rFonts w:ascii="Malgun Gothic" w:hAnsi="Malgun Gothic" w:eastAsia="Malgun Gothic" w:cs="Malgun Gothic"/>
          <w:sz w:val="19"/>
          <w:szCs w:val="19"/>
          <w:spacing w:val="3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  <w:position w:val="1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  <w:position w:val="1"/>
        </w:rPr>
        <w:t>evidence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74" style="position:absolute;margin-left:260.274pt;margin-top:2.68921pt;mso-position-vertical-relative:text;mso-position-horizontal-relative:text;width:15.1pt;height:683.05pt;z-index:251695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792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793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794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795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796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797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798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799</w:t>
                  </w:r>
                </w:p>
                <w:p>
                  <w:pPr>
                    <w:ind w:left="22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800</w:t>
                  </w:r>
                </w:p>
                <w:p>
                  <w:pPr>
                    <w:ind w:left="22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801</w:t>
                  </w:r>
                </w:p>
                <w:p>
                  <w:pPr>
                    <w:ind w:left="22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802</w:t>
                  </w:r>
                </w:p>
                <w:p>
                  <w:pPr>
                    <w:ind w:left="22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803</w:t>
                  </w:r>
                </w:p>
                <w:p>
                  <w:pPr>
                    <w:ind w:left="22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804</w:t>
                  </w:r>
                </w:p>
                <w:p>
                  <w:pPr>
                    <w:ind w:left="22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805</w:t>
                  </w:r>
                </w:p>
                <w:p>
                  <w:pPr>
                    <w:ind w:left="22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806</w:t>
                  </w:r>
                </w:p>
                <w:p>
                  <w:pPr>
                    <w:ind w:left="22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807</w:t>
                  </w:r>
                </w:p>
                <w:p>
                  <w:pPr>
                    <w:ind w:left="22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808</w:t>
                  </w:r>
                </w:p>
                <w:p>
                  <w:pPr>
                    <w:ind w:left="22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809</w:t>
                  </w:r>
                </w:p>
                <w:p>
                  <w:pPr>
                    <w:ind w:left="22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810</w:t>
                  </w:r>
                </w:p>
                <w:p>
                  <w:pPr>
                    <w:ind w:left="22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811</w:t>
                  </w:r>
                </w:p>
                <w:p>
                  <w:pPr>
                    <w:ind w:left="22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812</w:t>
                  </w:r>
                </w:p>
                <w:p>
                  <w:pPr>
                    <w:ind w:left="22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813</w:t>
                  </w:r>
                </w:p>
                <w:p>
                  <w:pPr>
                    <w:ind w:left="22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814</w:t>
                  </w:r>
                </w:p>
                <w:p>
                  <w:pPr>
                    <w:ind w:left="22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815</w:t>
                  </w:r>
                </w:p>
                <w:p>
                  <w:pPr>
                    <w:ind w:left="22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816</w:t>
                  </w:r>
                </w:p>
                <w:p>
                  <w:pPr>
                    <w:ind w:left="22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817</w:t>
                  </w:r>
                </w:p>
                <w:p>
                  <w:pPr>
                    <w:ind w:left="22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818</w:t>
                  </w:r>
                </w:p>
                <w:p>
                  <w:pPr>
                    <w:ind w:left="22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819</w:t>
                  </w:r>
                </w:p>
                <w:p>
                  <w:pPr>
                    <w:ind w:left="22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820</w:t>
                  </w:r>
                </w:p>
                <w:p>
                  <w:pPr>
                    <w:ind w:left="22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821</w:t>
                  </w:r>
                </w:p>
                <w:p>
                  <w:pPr>
                    <w:ind w:left="22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822</w:t>
                  </w:r>
                </w:p>
                <w:p>
                  <w:pPr>
                    <w:ind w:left="22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823</w:t>
                  </w:r>
                </w:p>
                <w:p>
                  <w:pPr>
                    <w:ind w:left="22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824</w:t>
                  </w:r>
                </w:p>
                <w:p>
                  <w:pPr>
                    <w:ind w:left="22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825</w:t>
                  </w:r>
                </w:p>
                <w:p>
                  <w:pPr>
                    <w:ind w:left="22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826</w:t>
                  </w:r>
                </w:p>
                <w:p>
                  <w:pPr>
                    <w:ind w:left="22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827</w:t>
                  </w:r>
                </w:p>
                <w:p>
                  <w:pPr>
                    <w:ind w:left="22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828</w:t>
                  </w:r>
                </w:p>
                <w:p>
                  <w:pPr>
                    <w:ind w:left="22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829</w:t>
                  </w:r>
                </w:p>
                <w:p>
                  <w:pPr>
                    <w:ind w:left="22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830</w:t>
                  </w:r>
                </w:p>
                <w:p>
                  <w:pPr>
                    <w:ind w:left="22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831</w:t>
                  </w:r>
                </w:p>
                <w:p>
                  <w:pPr>
                    <w:ind w:left="22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832</w:t>
                  </w:r>
                </w:p>
                <w:p>
                  <w:pPr>
                    <w:ind w:left="22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833</w:t>
                  </w:r>
                </w:p>
                <w:p>
                  <w:pPr>
                    <w:ind w:left="22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834</w:t>
                  </w:r>
                </w:p>
                <w:p>
                  <w:pPr>
                    <w:ind w:left="22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835</w:t>
                  </w:r>
                </w:p>
                <w:p>
                  <w:pPr>
                    <w:ind w:left="22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836</w:t>
                  </w:r>
                </w:p>
                <w:p>
                  <w:pPr>
                    <w:ind w:left="22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837</w:t>
                  </w:r>
                </w:p>
                <w:p>
                  <w:pPr>
                    <w:ind w:left="22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838</w:t>
                  </w:r>
                </w:p>
                <w:p>
                  <w:pPr>
                    <w:ind w:left="22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839</w:t>
                  </w:r>
                </w:p>
                <w:p>
                  <w:pPr>
                    <w:ind w:left="22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840</w:t>
                  </w:r>
                </w:p>
                <w:p>
                  <w:pPr>
                    <w:ind w:left="22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841</w:t>
                  </w:r>
                </w:p>
                <w:p>
                  <w:pPr>
                    <w:ind w:left="22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842</w:t>
                  </w:r>
                </w:p>
                <w:p>
                  <w:pPr>
                    <w:ind w:left="22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843</w:t>
                  </w:r>
                </w:p>
                <w:p>
                  <w:pPr>
                    <w:ind w:left="22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6"/>
                      <w:w w:val="96"/>
                    </w:rPr>
                    <w:t>844</w:t>
                  </w:r>
                </w:p>
                <w:p>
                  <w:pPr>
                    <w:ind w:left="22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845</w:t>
                  </w:r>
                </w:p>
                <w:p>
                  <w:pPr>
                    <w:ind w:left="22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846</w:t>
                  </w:r>
                </w:p>
                <w:p>
                  <w:pPr>
                    <w:ind w:left="22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847</w:t>
                  </w:r>
                </w:p>
                <w:p>
                  <w:pPr>
                    <w:ind w:left="22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848</w:t>
                  </w:r>
                </w:p>
                <w:p>
                  <w:pPr>
                    <w:ind w:left="22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849</w:t>
                  </w:r>
                </w:p>
                <w:p>
                  <w:pPr>
                    <w:ind w:left="22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850</w:t>
                  </w:r>
                </w:p>
                <w:p>
                  <w:pPr>
                    <w:ind w:left="22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851</w:t>
                  </w:r>
                </w:p>
                <w:p>
                  <w:pPr>
                    <w:ind w:left="22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852</w:t>
                  </w:r>
                </w:p>
                <w:p>
                  <w:pPr>
                    <w:ind w:left="22"/>
                    <w:spacing w:line="206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853</w:t>
                  </w:r>
                </w:p>
              </w:txbxContent>
            </v:textbox>
          </v:shape>
        </w:pict>
      </w:r>
    </w:p>
    <w:p>
      <w:pPr>
        <w:ind w:right="706" w:firstLine="8"/>
        <w:spacing w:before="87" w:line="173" w:lineRule="auto"/>
        <w:jc w:val="both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spacing w:val="-6"/>
        </w:rPr>
        <w:t>(LOE). The COR denotes the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strength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 the recommen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tion based on an assessment of the magnitude and certainty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 the beneﬁts in proportion to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risks.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LOE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ﬂects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quality of</w:t>
      </w:r>
      <w:r>
        <w:rPr>
          <w:rFonts w:ascii="Malgun Gothic" w:hAnsi="Malgun Gothic" w:eastAsia="Malgun Gothic" w:cs="Malgun Gothic"/>
          <w:sz w:val="19"/>
          <w:szCs w:val="19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evidence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supports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recommendation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based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on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type,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quantity,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consistency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data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fr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om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clinical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trials and other source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 (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7"/>
          </w:rPr>
          <w:t>Table</w:t>
        </w:r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12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7"/>
          </w:rPr>
          <w:t>1</w:t>
        </w:r>
      </w:hyperlink>
      <w:r>
        <w:rPr>
          <w:rFonts w:ascii="Malgun Gothic" w:hAnsi="Malgun Gothic" w:eastAsia="Malgun Gothic" w:cs="Malgun Gothic"/>
          <w:sz w:val="19"/>
          <w:szCs w:val="19"/>
          <w:spacing w:val="-7"/>
        </w:rPr>
        <w:t>).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5</w:t>
        </w:r>
      </w:hyperlink>
    </w:p>
    <w:p>
      <w:pPr>
        <w:ind w:right="706" w:firstLine="240"/>
        <w:spacing w:before="11" w:line="169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6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clarity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usefulnes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s,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each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recommendation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linked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supportive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evidence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through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speciﬁc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references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from the literature use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 to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justify the LOE rating, which are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also summarized in the evid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ence tables (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6"/>
          </w:rPr>
          <w:t>Appendix 3</w:t>
        </w:r>
      </w:hyperlink>
      <w:r>
        <w:rPr>
          <w:rFonts w:ascii="Malgun Gothic" w:hAnsi="Malgun Gothic" w:eastAsia="Malgun Gothic" w:cs="Malgun Gothic"/>
          <w:sz w:val="19"/>
          <w:szCs w:val="19"/>
          <w:spacing w:val="-6"/>
        </w:rPr>
        <w:t>). Each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recommendation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accompanied by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supportive text. Algo-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rithms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tables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provide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summary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of the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re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commenda-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tions, intended to assist clinicians at the point of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care.</w:t>
      </w:r>
    </w:p>
    <w:p>
      <w:pPr>
        <w:spacing w:line="169" w:lineRule="auto"/>
        <w:sectPr>
          <w:type w:val="continuous"/>
          <w:pgSz w:w="11520" w:h="15480"/>
          <w:pgMar w:top="408" w:right="33" w:bottom="361" w:left="196" w:header="39" w:footer="174" w:gutter="0"/>
          <w:cols w:equalWidth="0" w:num="2">
            <w:col w:w="5704" w:space="100"/>
            <w:col w:w="5487" w:space="0"/>
          </w:cols>
        </w:sectPr>
        <w:rPr>
          <w:rFonts w:ascii="Malgun Gothic" w:hAnsi="Malgun Gothic" w:eastAsia="Malgun Gothic" w:cs="Malgun Gothic"/>
          <w:sz w:val="19"/>
          <w:szCs w:val="19"/>
        </w:rPr>
      </w:pPr>
    </w:p>
    <w:p>
      <w:pPr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76" style="position:absolute;margin-left:27.1585pt;margin-top:-165.856pt;mso-position-vertical-relative:text;mso-position-horizontal-relative:text;width:502.1pt;height:0.55pt;z-index:251699200;" fillcolor="#000000" filled="true" strokecolor="#000000" strokeweight="0.00pt" coordsize="10042,11" coordorigin="0,0" path="m10041,10l0,10l0,0l10041,0e">
            <v:stroke endcap="round" miterlimit="0"/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6"/>
          <w:w w:val="97"/>
        </w:rPr>
        <w:t>744</w:t>
      </w:r>
    </w:p>
    <w:p>
      <w:pPr>
        <w:pStyle w:val="BodyText"/>
        <w:ind w:left="545" w:right="1349" w:hanging="2"/>
        <w:spacing w:before="27" w:line="252" w:lineRule="auto"/>
        <w:rPr>
          <w:sz w:val="17"/>
          <w:szCs w:val="17"/>
        </w:rPr>
      </w:pPr>
      <w:r>
        <w:pict>
          <v:shape id="_x0000_s78" style="position:absolute;margin-left:-1pt;margin-top:-1.00061pt;mso-position-vertical-relative:text;mso-position-horizontal-relative:text;width:15.1pt;height:23.9pt;z-index:251698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745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746</w:t>
                  </w:r>
                </w:p>
              </w:txbxContent>
            </v:textbox>
          </v:shape>
        </w:pict>
      </w:r>
      <w:r>
        <w:rPr>
          <w:sz w:val="17"/>
          <w:szCs w:val="17"/>
        </w:rPr>
        <w:t>Table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1     ACC/AHA recommendation s</w:t>
      </w:r>
      <w:r>
        <w:rPr>
          <w:sz w:val="17"/>
          <w:szCs w:val="17"/>
          <w:spacing w:val="-1"/>
        </w:rPr>
        <w:t>ystem: Applying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"/>
        </w:rPr>
        <w:t>class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"/>
        </w:rPr>
        <w:t>of recommendation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"/>
        </w:rPr>
        <w:t>and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"/>
        </w:rPr>
        <w:t>level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"/>
        </w:rPr>
        <w:t>of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"/>
        </w:rPr>
        <w:t>evidence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"/>
        </w:rPr>
        <w:t>to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"/>
        </w:rPr>
        <w:t>clinical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"/>
        </w:rPr>
        <w:t>strategies,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interventions</w:t>
      </w:r>
      <w:r>
        <w:rPr>
          <w:sz w:val="17"/>
          <w:szCs w:val="17"/>
          <w:spacing w:val="13"/>
        </w:rPr>
        <w:t>, </w:t>
      </w:r>
      <w:r>
        <w:rPr>
          <w:sz w:val="17"/>
          <w:szCs w:val="17"/>
        </w:rPr>
        <w:t>treatments</w:t>
      </w:r>
      <w:r>
        <w:rPr>
          <w:sz w:val="17"/>
          <w:szCs w:val="17"/>
          <w:spacing w:val="13"/>
        </w:rPr>
        <w:t>, </w:t>
      </w:r>
      <w:r>
        <w:rPr>
          <w:sz w:val="17"/>
          <w:szCs w:val="17"/>
        </w:rPr>
        <w:t>and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diagnostic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testing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patient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care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13"/>
        </w:rPr>
        <w:t>(</w:t>
      </w:r>
      <w:r>
        <w:rPr>
          <w:sz w:val="17"/>
          <w:szCs w:val="17"/>
        </w:rPr>
        <w:t>updated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May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  <w:spacing w:val="13"/>
        </w:rPr>
        <w:t>2019)*</w:t>
      </w:r>
    </w:p>
    <w:p>
      <w:pPr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80" style="position:absolute;margin-left:27.1585pt;margin-top:1.90006pt;mso-position-vertical-relative:text;mso-position-horizontal-relative:text;width:502.1pt;height:478.9pt;z-index:251693056;" fillcolor="#000000" filled="true" strokecolor="#000000" strokeweight="0.00pt" coordsize="10042,9577" coordorigin="0,0" path="m,l10041,0l10041,20l0,20em10041,9577l0,9577l0,9557l10041,9557e">
            <v:stroke endcap="round" miterlimit="0"/>
          </v:shape>
        </w:pict>
      </w:r>
      <w:r>
        <w:drawing>
          <wp:anchor distT="0" distB="0" distL="0" distR="0" simplePos="0" relativeHeight="251694080" behindDoc="0" locked="0" layoutInCell="1" allowOverlap="1">
            <wp:simplePos x="0" y="0"/>
            <wp:positionH relativeFrom="column">
              <wp:posOffset>496106</wp:posOffset>
            </wp:positionH>
            <wp:positionV relativeFrom="paragraph">
              <wp:posOffset>112688</wp:posOffset>
            </wp:positionV>
            <wp:extent cx="6073203" cy="5680075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73203" cy="568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747</w:t>
      </w:r>
    </w:p>
    <w:p>
      <w:pPr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748</w:t>
      </w:r>
    </w:p>
    <w:p>
      <w:pPr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749</w:t>
      </w:r>
    </w:p>
    <w:p>
      <w:pPr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750</w:t>
      </w:r>
    </w:p>
    <w:p>
      <w:pPr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751</w:t>
      </w:r>
    </w:p>
    <w:p>
      <w:pPr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752</w:t>
      </w:r>
    </w:p>
    <w:p>
      <w:pPr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753</w:t>
      </w:r>
    </w:p>
    <w:p>
      <w:pPr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754</w:t>
      </w:r>
    </w:p>
    <w:p>
      <w:pPr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755</w:t>
      </w:r>
    </w:p>
    <w:p>
      <w:pPr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756</w:t>
      </w:r>
    </w:p>
    <w:p>
      <w:pPr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757</w:t>
      </w:r>
    </w:p>
    <w:p>
      <w:pPr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758</w:t>
      </w:r>
    </w:p>
    <w:p>
      <w:pPr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759</w:t>
      </w:r>
    </w:p>
    <w:p>
      <w:pPr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760</w:t>
      </w:r>
    </w:p>
    <w:p>
      <w:pPr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761</w:t>
      </w:r>
    </w:p>
    <w:p>
      <w:pPr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762</w:t>
      </w:r>
    </w:p>
    <w:p>
      <w:pPr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763</w:t>
      </w:r>
    </w:p>
    <w:p>
      <w:pPr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764</w:t>
      </w:r>
    </w:p>
    <w:p>
      <w:pPr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765</w:t>
      </w:r>
    </w:p>
    <w:p>
      <w:pPr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766</w:t>
      </w:r>
    </w:p>
    <w:p>
      <w:pPr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767</w:t>
      </w:r>
    </w:p>
    <w:p>
      <w:pPr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768</w:t>
      </w:r>
    </w:p>
    <w:p>
      <w:pPr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769</w:t>
      </w:r>
    </w:p>
    <w:p>
      <w:pPr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770</w:t>
      </w:r>
    </w:p>
    <w:p>
      <w:pPr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771</w:t>
      </w:r>
    </w:p>
    <w:p>
      <w:pPr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772</w:t>
      </w:r>
    </w:p>
    <w:p>
      <w:pPr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773</w:t>
      </w:r>
    </w:p>
    <w:p>
      <w:pPr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774</w:t>
      </w:r>
    </w:p>
    <w:p>
      <w:pPr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775</w:t>
      </w:r>
    </w:p>
    <w:p>
      <w:pPr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776</w:t>
      </w:r>
    </w:p>
    <w:p>
      <w:pPr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777</w:t>
      </w:r>
    </w:p>
    <w:p>
      <w:pPr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778</w:t>
      </w:r>
    </w:p>
    <w:p>
      <w:pPr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779</w:t>
      </w:r>
    </w:p>
    <w:p>
      <w:pPr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780</w:t>
      </w:r>
    </w:p>
    <w:p>
      <w:pPr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781</w:t>
      </w:r>
    </w:p>
    <w:p>
      <w:pPr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782</w:t>
      </w:r>
    </w:p>
    <w:p>
      <w:pPr>
        <w:spacing w:before="1"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783</w:t>
      </w:r>
    </w:p>
    <w:p>
      <w:pPr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784</w:t>
      </w:r>
    </w:p>
    <w:p>
      <w:pPr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785</w:t>
      </w:r>
    </w:p>
    <w:p>
      <w:pPr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786</w:t>
      </w:r>
    </w:p>
    <w:p>
      <w:pPr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787</w:t>
      </w:r>
    </w:p>
    <w:p>
      <w:pPr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788</w:t>
      </w:r>
    </w:p>
    <w:p>
      <w:pPr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789</w:t>
      </w:r>
    </w:p>
    <w:p>
      <w:pPr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790</w:t>
      </w:r>
    </w:p>
    <w:p>
      <w:pPr>
        <w:spacing w:line="175" w:lineRule="exac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82" style="position:absolute;margin-left:38.287pt;margin-top:-0.867928pt;mso-position-vertical-relative:text;mso-position-horizontal-relative:text;width:374.3pt;height:12.3pt;z-index:251696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5" w:lineRule="exact"/>
                    <w:rPr>
                      <w:sz w:val="10"/>
                      <w:szCs w:val="10"/>
                    </w:rPr>
                  </w:pPr>
                  <w:r>
                    <w:rPr>
                      <w:sz w:val="15"/>
                      <w:szCs w:val="15"/>
                      <w:spacing w:val="-5"/>
                      <w:position w:val="1"/>
                    </w:rPr>
                    <w:t>Adapted</w:t>
                  </w:r>
                  <w:r>
                    <w:rPr>
                      <w:sz w:val="15"/>
                      <w:szCs w:val="15"/>
                      <w:spacing w:val="7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  <w:position w:val="1"/>
                    </w:rPr>
                    <w:t>with</w:t>
                  </w:r>
                  <w:r>
                    <w:rPr>
                      <w:sz w:val="15"/>
                      <w:szCs w:val="15"/>
                      <w:spacing w:val="13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  <w:position w:val="1"/>
                    </w:rPr>
                    <w:t>permission from the American</w:t>
                  </w:r>
                  <w:r>
                    <w:rPr>
                      <w:sz w:val="15"/>
                      <w:szCs w:val="15"/>
                      <w:spacing w:val="10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  <w:position w:val="1"/>
                    </w:rPr>
                    <w:t>College</w:t>
                  </w:r>
                  <w:r>
                    <w:rPr>
                      <w:sz w:val="15"/>
                      <w:szCs w:val="15"/>
                      <w:spacing w:val="9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  <w:position w:val="1"/>
                    </w:rPr>
                    <w:t>of Cardiology</w:t>
                  </w:r>
                  <w:r>
                    <w:rPr>
                      <w:sz w:val="15"/>
                      <w:szCs w:val="15"/>
                      <w:spacing w:val="16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  <w:position w:val="1"/>
                    </w:rPr>
                    <w:t>(ACC)</w:t>
                  </w:r>
                  <w:r>
                    <w:rPr>
                      <w:sz w:val="15"/>
                      <w:szCs w:val="15"/>
                      <w:spacing w:val="9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  <w:position w:val="1"/>
                    </w:rPr>
                    <w:t>and</w:t>
                  </w:r>
                  <w:r>
                    <w:rPr>
                      <w:sz w:val="15"/>
                      <w:szCs w:val="15"/>
                      <w:spacing w:val="5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  <w:position w:val="1"/>
                    </w:rPr>
                    <w:t>the</w:t>
                  </w:r>
                  <w:r>
                    <w:rPr>
                      <w:sz w:val="15"/>
                      <w:szCs w:val="15"/>
                      <w:spacing w:val="7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  <w:position w:val="1"/>
                    </w:rPr>
                    <w:t>American</w:t>
                  </w:r>
                  <w:r>
                    <w:rPr>
                      <w:sz w:val="15"/>
                      <w:szCs w:val="15"/>
                      <w:spacing w:val="16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  <w:position w:val="1"/>
                    </w:rPr>
                    <w:t>Heart</w:t>
                  </w:r>
                  <w:r>
                    <w:rPr>
                      <w:sz w:val="15"/>
                      <w:szCs w:val="15"/>
                      <w:spacing w:val="6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  <w:position w:val="1"/>
                    </w:rPr>
                    <w:t>Association</w:t>
                  </w:r>
                  <w:r>
                    <w:rPr>
                      <w:sz w:val="15"/>
                      <w:szCs w:val="15"/>
                      <w:spacing w:val="16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  <w:position w:val="1"/>
                    </w:rPr>
                    <w:t>(AHA).</w:t>
                  </w:r>
                  <w:hyperlink w:history="true" w:anchor="bookmark1">
                    <w:r>
                      <w:rPr>
                        <w:sz w:val="10"/>
                        <w:szCs w:val="10"/>
                        <w:color w:val="0D7FAC"/>
                        <w:spacing w:val="12"/>
                        <w:position w:val="8"/>
                      </w:rPr>
                      <w:t>5</w:t>
                    </w:r>
                  </w:hyperlink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9"/>
          <w:position w:val="-1"/>
        </w:rPr>
        <w:t>791</w:t>
      </w:r>
    </w:p>
    <w:p>
      <w:pPr>
        <w:spacing w:line="175" w:lineRule="exact"/>
        <w:sectPr>
          <w:type w:val="continuous"/>
          <w:pgSz w:w="11520" w:h="15480"/>
          <w:pgMar w:top="408" w:right="33" w:bottom="361" w:left="196" w:header="39" w:footer="174" w:gutter="0"/>
          <w:cols w:equalWidth="0" w:num="1">
            <w:col w:w="11291" w:space="0"/>
          </w:cols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ind w:firstLine="544"/>
        <w:spacing w:line="368" w:lineRule="exact"/>
        <w:rPr/>
      </w:pPr>
      <w:r>
        <w:pict>
          <v:shape id="_x0000_s88" style="position:absolute;margin-left:8.75172pt;margin-top:55.0049pt;mso-position-vertical-relative:page;mso-position-horizontal-relative:page;width:15.15pt;height:683.05pt;z-index:25170022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3"/>
                    <w:spacing w:before="20"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854</w:t>
                  </w:r>
                </w:p>
                <w:p>
                  <w:pPr>
                    <w:ind w:left="23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855</w:t>
                  </w:r>
                </w:p>
                <w:p>
                  <w:pPr>
                    <w:ind w:left="23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856</w:t>
                  </w:r>
                </w:p>
                <w:p>
                  <w:pPr>
                    <w:ind w:left="23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857</w:t>
                  </w:r>
                </w:p>
                <w:p>
                  <w:pPr>
                    <w:ind w:left="23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858</w:t>
                  </w:r>
                </w:p>
                <w:p>
                  <w:pPr>
                    <w:ind w:left="23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859</w:t>
                  </w:r>
                </w:p>
                <w:p>
                  <w:pPr>
                    <w:ind w:left="23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860</w:t>
                  </w:r>
                </w:p>
                <w:p>
                  <w:pPr>
                    <w:ind w:left="23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861</w:t>
                  </w:r>
                </w:p>
                <w:p>
                  <w:pPr>
                    <w:ind w:left="23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862</w:t>
                  </w:r>
                </w:p>
                <w:p>
                  <w:pPr>
                    <w:ind w:left="23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863</w:t>
                  </w:r>
                </w:p>
                <w:p>
                  <w:pPr>
                    <w:ind w:left="23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864</w:t>
                  </w:r>
                </w:p>
                <w:p>
                  <w:pPr>
                    <w:ind w:left="23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865</w:t>
                  </w:r>
                </w:p>
                <w:p>
                  <w:pPr>
                    <w:ind w:left="23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866</w:t>
                  </w:r>
                </w:p>
                <w:p>
                  <w:pPr>
                    <w:ind w:left="23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867</w:t>
                  </w:r>
                </w:p>
                <w:p>
                  <w:pPr>
                    <w:ind w:left="23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868</w:t>
                  </w:r>
                </w:p>
                <w:p>
                  <w:pPr>
                    <w:ind w:left="23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869</w:t>
                  </w:r>
                </w:p>
                <w:p>
                  <w:pPr>
                    <w:ind w:left="23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870</w:t>
                  </w:r>
                </w:p>
                <w:p>
                  <w:pPr>
                    <w:ind w:left="23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871</w:t>
                  </w:r>
                </w:p>
                <w:p>
                  <w:pPr>
                    <w:ind w:left="23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872</w:t>
                  </w:r>
                </w:p>
                <w:p>
                  <w:pPr>
                    <w:ind w:left="23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873</w:t>
                  </w:r>
                </w:p>
                <w:p>
                  <w:pPr>
                    <w:ind w:left="23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874</w:t>
                  </w:r>
                </w:p>
                <w:p>
                  <w:pPr>
                    <w:ind w:left="23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875</w:t>
                  </w:r>
                </w:p>
                <w:p>
                  <w:pPr>
                    <w:ind w:left="23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876</w:t>
                  </w:r>
                </w:p>
                <w:p>
                  <w:pPr>
                    <w:ind w:left="23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877</w:t>
                  </w:r>
                </w:p>
                <w:p>
                  <w:pPr>
                    <w:ind w:left="23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878</w:t>
                  </w:r>
                </w:p>
                <w:p>
                  <w:pPr>
                    <w:ind w:left="23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879</w:t>
                  </w:r>
                </w:p>
                <w:p>
                  <w:pPr>
                    <w:ind w:left="23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880</w:t>
                  </w:r>
                </w:p>
                <w:p>
                  <w:pPr>
                    <w:ind w:left="23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881</w:t>
                  </w:r>
                </w:p>
                <w:p>
                  <w:pPr>
                    <w:ind w:left="23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882</w:t>
                  </w:r>
                </w:p>
                <w:p>
                  <w:pPr>
                    <w:ind w:left="23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883</w:t>
                  </w:r>
                </w:p>
                <w:p>
                  <w:pPr>
                    <w:ind w:left="23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884</w:t>
                  </w:r>
                </w:p>
                <w:p>
                  <w:pPr>
                    <w:ind w:left="23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885</w:t>
                  </w:r>
                </w:p>
                <w:p>
                  <w:pPr>
                    <w:ind w:left="23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886</w:t>
                  </w:r>
                </w:p>
                <w:p>
                  <w:pPr>
                    <w:ind w:left="23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887</w:t>
                  </w:r>
                </w:p>
                <w:p>
                  <w:pPr>
                    <w:ind w:left="23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888</w:t>
                  </w:r>
                </w:p>
                <w:p>
                  <w:pPr>
                    <w:ind w:left="23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889</w:t>
                  </w:r>
                </w:p>
                <w:p>
                  <w:pPr>
                    <w:ind w:left="23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890</w:t>
                  </w:r>
                </w:p>
                <w:p>
                  <w:pPr>
                    <w:ind w:left="23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891</w:t>
                  </w:r>
                </w:p>
                <w:p>
                  <w:pPr>
                    <w:ind w:left="23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892</w:t>
                  </w:r>
                </w:p>
                <w:p>
                  <w:pPr>
                    <w:ind w:left="23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893</w:t>
                  </w:r>
                </w:p>
                <w:p>
                  <w:pPr>
                    <w:ind w:left="23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894</w:t>
                  </w:r>
                </w:p>
                <w:p>
                  <w:pPr>
                    <w:ind w:left="23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895</w:t>
                  </w:r>
                </w:p>
                <w:p>
                  <w:pPr>
                    <w:ind w:left="23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896</w:t>
                  </w:r>
                </w:p>
                <w:p>
                  <w:pPr>
                    <w:ind w:left="23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897</w:t>
                  </w:r>
                </w:p>
                <w:p>
                  <w:pPr>
                    <w:ind w:left="23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898</w:t>
                  </w:r>
                </w:p>
                <w:p>
                  <w:pPr>
                    <w:ind w:left="23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899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900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901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902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903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904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905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906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907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908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909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910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911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912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913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914</w:t>
                  </w:r>
                </w:p>
                <w:p>
                  <w:pPr>
                    <w:ind w:left="20"/>
                    <w:spacing w:line="206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915</w:t>
                  </w:r>
                </w:p>
              </w:txbxContent>
            </v:textbox>
          </v:shape>
        </w:pict>
      </w:r>
      <w:r>
        <w:rPr>
          <w:position w:val="-7"/>
        </w:rPr>
        <w:drawing>
          <wp:inline distT="0" distB="0" distL="0" distR="0">
            <wp:extent cx="6375603" cy="233895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5603" cy="23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52"/>
        <w:spacing w:before="200" w:line="256" w:lineRule="auto"/>
        <w:rPr>
          <w:sz w:val="19"/>
          <w:szCs w:val="19"/>
        </w:rPr>
      </w:pPr>
      <w:r>
        <w:rPr>
          <w:sz w:val="19"/>
          <w:szCs w:val="19"/>
          <w:u w:val="single" w:color="auto"/>
          <w:spacing w:val="-9"/>
        </w:rPr>
        <w:t>8</w:t>
      </w:r>
      <w:r>
        <w:rPr>
          <w:sz w:val="19"/>
          <w:szCs w:val="19"/>
          <w:u w:val="single" w:color="auto"/>
          <w:spacing w:val="1"/>
        </w:rPr>
        <w:t xml:space="preserve">                                            </w:t>
      </w:r>
      <w:r>
        <w:rPr>
          <w:sz w:val="19"/>
          <w:szCs w:val="19"/>
          <w:u w:val="single" w:color="auto"/>
        </w:rPr>
        <w:t xml:space="preserve">                                                                                           </w:t>
      </w:r>
      <w:r>
        <w:rPr>
          <w:sz w:val="19"/>
          <w:szCs w:val="19"/>
          <w:u w:val="single" w:color="auto"/>
          <w:spacing w:val="-9"/>
        </w:rPr>
        <w:t>Heart</w:t>
      </w:r>
      <w:r>
        <w:rPr>
          <w:sz w:val="19"/>
          <w:szCs w:val="19"/>
          <w:u w:val="single" w:color="auto"/>
          <w:spacing w:val="20"/>
          <w:w w:val="101"/>
        </w:rPr>
        <w:t xml:space="preserve"> </w:t>
      </w:r>
      <w:r>
        <w:rPr>
          <w:sz w:val="19"/>
          <w:szCs w:val="19"/>
          <w:u w:val="single" w:color="auto"/>
          <w:spacing w:val="-9"/>
        </w:rPr>
        <w:t>Rhythm,</w:t>
      </w:r>
      <w:r>
        <w:rPr>
          <w:sz w:val="19"/>
          <w:szCs w:val="19"/>
          <w:u w:val="single" w:color="auto"/>
          <w:spacing w:val="-9"/>
        </w:rPr>
        <w:t xml:space="preserve"> </w:t>
      </w:r>
      <w:r>
        <w:rPr>
          <w:sz w:val="19"/>
          <w:szCs w:val="19"/>
          <w:u w:val="single" w:color="auto"/>
          <w:spacing w:val="-9"/>
        </w:rPr>
        <w:t>Vol</w:t>
      </w:r>
      <w:r>
        <w:rPr>
          <w:sz w:val="19"/>
          <w:szCs w:val="19"/>
          <w:u w:val="single" w:color="auto"/>
          <w:spacing w:val="17"/>
          <w:w w:val="101"/>
        </w:rPr>
        <w:t xml:space="preserve"> </w:t>
      </w:r>
      <w:r>
        <w:rPr>
          <w:sz w:val="9"/>
          <w:szCs w:val="9"/>
          <w:u w:val="single" w:color="auto"/>
          <w:spacing w:val="14"/>
        </w:rPr>
        <w:t>-</w:t>
      </w:r>
      <w:r>
        <w:rPr>
          <w:sz w:val="19"/>
          <w:szCs w:val="19"/>
          <w:u w:val="single" w:color="auto"/>
          <w:spacing w:val="14"/>
        </w:rPr>
        <w:t>,</w:t>
      </w:r>
      <w:r>
        <w:rPr>
          <w:sz w:val="19"/>
          <w:szCs w:val="19"/>
          <w:u w:val="single" w:color="auto"/>
          <w:spacing w:val="19"/>
        </w:rPr>
        <w:t xml:space="preserve"> </w:t>
      </w:r>
      <w:r>
        <w:rPr>
          <w:sz w:val="19"/>
          <w:szCs w:val="19"/>
          <w:u w:val="single" w:color="auto"/>
        </w:rPr>
        <w:t>No</w:t>
      </w:r>
      <w:r>
        <w:rPr>
          <w:sz w:val="19"/>
          <w:szCs w:val="19"/>
          <w:u w:val="single" w:color="auto"/>
          <w:spacing w:val="20"/>
          <w:w w:val="101"/>
        </w:rPr>
        <w:t xml:space="preserve"> </w:t>
      </w:r>
      <w:r>
        <w:rPr>
          <w:sz w:val="9"/>
          <w:szCs w:val="9"/>
          <w:u w:val="single" w:color="auto"/>
          <w:spacing w:val="14"/>
        </w:rPr>
        <w:t>-</w:t>
      </w:r>
      <w:r>
        <w:rPr>
          <w:sz w:val="19"/>
          <w:szCs w:val="19"/>
          <w:u w:val="single" w:color="auto"/>
          <w:spacing w:val="14"/>
        </w:rPr>
        <w:t>,</w:t>
      </w:r>
      <w:r>
        <w:rPr>
          <w:sz w:val="19"/>
          <w:szCs w:val="19"/>
          <w:u w:val="single" w:color="auto"/>
          <w:spacing w:val="21"/>
        </w:rPr>
        <w:t xml:space="preserve"> </w:t>
      </w:r>
      <w:r>
        <w:rPr>
          <w:sz w:val="9"/>
          <w:szCs w:val="9"/>
          <w:u w:val="single" w:color="auto"/>
          <w:spacing w:val="14"/>
        </w:rPr>
        <w:t>-</w:t>
      </w:r>
      <w:r>
        <w:rPr>
          <w:sz w:val="9"/>
          <w:szCs w:val="9"/>
          <w:u w:val="single" w:color="auto"/>
          <w:spacing w:val="9"/>
          <w:w w:val="102"/>
        </w:rPr>
        <w:t xml:space="preserve">  </w:t>
      </w:r>
      <w:r>
        <w:rPr>
          <w:sz w:val="19"/>
          <w:szCs w:val="19"/>
          <w:u w:val="single" w:color="auto"/>
          <w:spacing w:val="14"/>
        </w:rPr>
        <w:t>2023</w:t>
      </w:r>
    </w:p>
    <w:p>
      <w:pPr>
        <w:spacing w:line="179" w:lineRule="exact"/>
        <w:rPr/>
      </w:pPr>
      <w:r/>
    </w:p>
    <w:p>
      <w:pPr>
        <w:spacing w:line="179" w:lineRule="exact"/>
        <w:sectPr>
          <w:headerReference w:type="default" r:id="rId29"/>
          <w:footerReference w:type="default" r:id="rId30"/>
          <w:pgSz w:w="11520" w:h="15480"/>
          <w:pgMar w:top="39" w:right="33" w:bottom="361" w:left="195" w:header="0" w:footer="174" w:gutter="0"/>
          <w:cols w:equalWidth="0" w:num="1">
            <w:col w:w="11292" w:space="0"/>
          </w:cols>
        </w:sectPr>
        <w:rPr/>
      </w:pPr>
    </w:p>
    <w:p>
      <w:pPr>
        <w:pStyle w:val="BodyText"/>
        <w:ind w:left="563"/>
        <w:spacing w:before="53" w:line="267" w:lineRule="exact"/>
        <w:outlineLvl w:val="1"/>
        <w:rPr>
          <w:sz w:val="21"/>
          <w:szCs w:val="21"/>
        </w:rPr>
      </w:pPr>
      <w:bookmarkStart w:name="bookmark69" w:id="15"/>
      <w:bookmarkEnd w:id="15"/>
      <w:bookmarkStart w:name="bookmark14" w:id="16"/>
      <w:bookmarkEnd w:id="16"/>
      <w:r>
        <w:rPr>
          <w:sz w:val="21"/>
          <w:szCs w:val="21"/>
          <w:spacing w:val="-3"/>
          <w:position w:val="3"/>
        </w:rPr>
        <w:t>1.7.</w:t>
      </w:r>
      <w:r>
        <w:rPr>
          <w:sz w:val="21"/>
          <w:szCs w:val="21"/>
          <w:spacing w:val="31"/>
          <w:position w:val="3"/>
        </w:rPr>
        <w:t xml:space="preserve"> </w:t>
      </w:r>
      <w:r>
        <w:rPr>
          <w:sz w:val="21"/>
          <w:szCs w:val="21"/>
          <w:spacing w:val="-3"/>
          <w:position w:val="3"/>
        </w:rPr>
        <w:t>Document review and</w:t>
      </w:r>
      <w:r>
        <w:rPr>
          <w:sz w:val="21"/>
          <w:szCs w:val="21"/>
          <w:spacing w:val="11"/>
          <w:position w:val="3"/>
        </w:rPr>
        <w:t xml:space="preserve"> </w:t>
      </w:r>
      <w:r>
        <w:rPr>
          <w:sz w:val="21"/>
          <w:szCs w:val="21"/>
          <w:spacing w:val="-3"/>
          <w:position w:val="3"/>
        </w:rPr>
        <w:t>approval</w:t>
      </w:r>
    </w:p>
    <w:p>
      <w:pPr>
        <w:ind w:left="545" w:right="379" w:firstLine="2"/>
        <w:spacing w:before="50" w:line="171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HRS</w:t>
      </w:r>
      <w:r>
        <w:rPr>
          <w:rFonts w:ascii="Malgun Gothic" w:hAnsi="Malgun Gothic" w:eastAsia="Malgun Gothic" w:cs="Malgun Gothic"/>
          <w:sz w:val="19"/>
          <w:szCs w:val="19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invites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public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stakeholde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</w:t>
      </w:r>
      <w:r>
        <w:rPr>
          <w:rFonts w:ascii="Malgun Gothic" w:hAnsi="Malgun Gothic" w:eastAsia="Malgun Gothic" w:cs="Malgun Gothic"/>
          <w:sz w:val="19"/>
          <w:szCs w:val="19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involvement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document development. In addition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patient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representation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on  the  writing  commi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ttee,  draft  recommendations  were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posted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for public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comment,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contribution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solicited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from regulatory agencies and patient organizations.</w:t>
      </w:r>
    </w:p>
    <w:p>
      <w:pPr>
        <w:ind w:left="545" w:right="378" w:firstLine="240"/>
        <w:spacing w:before="20" w:line="176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9"/>
        </w:rPr>
        <w:t>This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guideline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was approved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by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writing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commi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ttee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underwent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internal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review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by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 HRS Scientiﬁc and Cl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inical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Documents</w:t>
      </w:r>
      <w:r>
        <w:rPr>
          <w:rFonts w:ascii="Malgun Gothic" w:hAnsi="Malgun Gothic" w:eastAsia="Malgun Gothic" w:cs="Malgun Gothic"/>
          <w:sz w:val="19"/>
          <w:szCs w:val="19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Committee.</w:t>
      </w:r>
      <w:r>
        <w:rPr>
          <w:rFonts w:ascii="Malgun Gothic" w:hAnsi="Malgun Gothic" w:eastAsia="Malgun Gothic" w:cs="Malgun Gothic"/>
          <w:sz w:val="19"/>
          <w:szCs w:val="19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document</w:t>
      </w:r>
      <w:r>
        <w:rPr>
          <w:rFonts w:ascii="Malgun Gothic" w:hAnsi="Malgun Gothic" w:eastAsia="Malgun Gothic" w:cs="Malgun Gothic"/>
          <w:sz w:val="19"/>
          <w:szCs w:val="19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underwent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external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peer review by reviewers appointed by HRS and each of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collaborating societies,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revisio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ns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were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made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by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chairs.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record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writing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committee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response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reviewer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comments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 rationale is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maintained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by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HRS.</w:t>
      </w:r>
    </w:p>
    <w:p>
      <w:pPr>
        <w:pStyle w:val="BodyText"/>
        <w:ind w:left="563"/>
        <w:spacing w:before="231" w:line="267" w:lineRule="exact"/>
        <w:outlineLvl w:val="1"/>
        <w:rPr>
          <w:sz w:val="21"/>
          <w:szCs w:val="21"/>
        </w:rPr>
      </w:pPr>
      <w:bookmarkStart w:name="bookmark15" w:id="17"/>
      <w:bookmarkEnd w:id="17"/>
      <w:r>
        <w:rPr>
          <w:sz w:val="21"/>
          <w:szCs w:val="21"/>
          <w:spacing w:val="-5"/>
          <w:position w:val="3"/>
        </w:rPr>
        <w:t>1.8.</w:t>
      </w:r>
      <w:r>
        <w:rPr>
          <w:sz w:val="21"/>
          <w:szCs w:val="21"/>
          <w:spacing w:val="35"/>
          <w:position w:val="3"/>
        </w:rPr>
        <w:t xml:space="preserve"> </w:t>
      </w:r>
      <w:r>
        <w:rPr>
          <w:sz w:val="21"/>
          <w:szCs w:val="21"/>
          <w:spacing w:val="-5"/>
          <w:position w:val="3"/>
        </w:rPr>
        <w:t>Document</w:t>
      </w:r>
      <w:r>
        <w:rPr>
          <w:sz w:val="21"/>
          <w:szCs w:val="21"/>
          <w:spacing w:val="16"/>
          <w:position w:val="3"/>
        </w:rPr>
        <w:t xml:space="preserve"> </w:t>
      </w:r>
      <w:r>
        <w:rPr>
          <w:sz w:val="21"/>
          <w:szCs w:val="21"/>
          <w:spacing w:val="-5"/>
          <w:position w:val="3"/>
        </w:rPr>
        <w:t>updates</w:t>
      </w:r>
    </w:p>
    <w:p>
      <w:pPr>
        <w:ind w:left="547" w:right="378"/>
        <w:spacing w:before="49" w:line="167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4"/>
        </w:rPr>
        <w:t>The HRS Scientiﬁc and Clinical Documents Commi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ttee re-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views each clinical practice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document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currency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at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least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every</w:t>
      </w:r>
      <w:r>
        <w:rPr>
          <w:rFonts w:ascii="Malgun Gothic" w:hAnsi="Malgun Gothic" w:eastAsia="Malgun Gothic" w:cs="Malgun Gothic"/>
          <w:sz w:val="19"/>
          <w:szCs w:val="19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5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years,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earlier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event</w:t>
      </w:r>
      <w:r>
        <w:rPr>
          <w:rFonts w:ascii="Malgun Gothic" w:hAnsi="Malgun Gothic" w:eastAsia="Malgun Gothic" w:cs="Malgun Gothic"/>
          <w:sz w:val="19"/>
          <w:szCs w:val="19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 newly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published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" w:right="706"/>
        <w:spacing w:before="65" w:line="182" w:lineRule="auto"/>
        <w:rPr>
          <w:rFonts w:ascii="Malgun Gothic" w:hAnsi="Malgun Gothic" w:eastAsia="Malgun Gothic" w:cs="Malgun Gothic"/>
          <w:sz w:val="19"/>
          <w:szCs w:val="19"/>
        </w:rPr>
      </w:pPr>
      <w:r>
        <w:pict>
          <v:shape id="_x0000_s90" style="position:absolute;margin-left:260.194pt;margin-top:3.74385pt;mso-position-vertical-relative:text;mso-position-horizontal-relative:text;width:15.15pt;height:221.2pt;z-index:251701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916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917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918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919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920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921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922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923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924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925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926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927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928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929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930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931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932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933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934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935</w:t>
                  </w:r>
                </w:p>
              </w:txbxContent>
            </v:textbox>
          </v:shape>
        </w:pic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data.  Literature  i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  routinely</w:t>
      </w:r>
      <w:r>
        <w:rPr>
          <w:rFonts w:ascii="Malgun Gothic" w:hAnsi="Malgun Gothic" w:eastAsia="Malgun Gothic" w:cs="Malgun Gothic"/>
          <w:sz w:val="19"/>
          <w:szCs w:val="19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monitored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evaluate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continued validity of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recommendations.</w:t>
      </w:r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spacing w:line="305" w:lineRule="auto"/>
        <w:rPr>
          <w:sz w:val="21"/>
        </w:rPr>
      </w:pPr>
      <w:r/>
    </w:p>
    <w:p>
      <w:pPr>
        <w:pStyle w:val="BodyText"/>
        <w:ind w:left="8" w:right="1110" w:firstLine="9"/>
        <w:spacing w:before="61" w:line="283" w:lineRule="auto"/>
        <w:outlineLvl w:val="1"/>
        <w:rPr>
          <w:sz w:val="21"/>
          <w:szCs w:val="21"/>
        </w:rPr>
      </w:pPr>
      <w:bookmarkStart w:name="bookmark16" w:id="18"/>
      <w:bookmarkEnd w:id="18"/>
      <w:r>
        <w:rPr>
          <w:sz w:val="21"/>
          <w:szCs w:val="21"/>
          <w:spacing w:val="-1"/>
        </w:rPr>
        <w:t>1.9. Other guideline documents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-1"/>
        </w:rPr>
        <w:t>systematic</w:t>
      </w:r>
      <w:r>
        <w:rPr>
          <w:sz w:val="21"/>
          <w:szCs w:val="21"/>
        </w:rPr>
        <w:t xml:space="preserve"> </w:t>
      </w:r>
      <w:bookmarkStart w:name="bookmark16" w:id="19"/>
      <w:bookmarkEnd w:id="19"/>
      <w:r>
        <w:rPr>
          <w:sz w:val="21"/>
          <w:szCs w:val="21"/>
          <w:spacing w:val="-3"/>
        </w:rPr>
        <w:t>reviews</w:t>
      </w:r>
    </w:p>
    <w:p>
      <w:pPr>
        <w:ind w:right="703" w:firstLine="4"/>
        <w:spacing w:before="11" w:line="172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5"/>
        </w:rPr>
        <w:t>Clinical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practice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documents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systematic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reviews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rele-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vant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topic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 CPP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were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used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nform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devel-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opment</w:t>
      </w:r>
      <w:r>
        <w:rPr>
          <w:rFonts w:ascii="Malgun Gothic" w:hAnsi="Malgun Gothic" w:eastAsia="Malgun Gothic" w:cs="Malgun Gothic"/>
          <w:sz w:val="19"/>
          <w:szCs w:val="19"/>
          <w:spacing w:val="29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this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guideline.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 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5"/>
          </w:rPr>
          <w:t>Table</w:t>
        </w:r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23"/>
          </w:rPr>
          <w:t xml:space="preserve">  </w:t>
        </w:r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5"/>
          </w:rPr>
          <w:t>2</w:t>
        </w:r>
      </w:hyperlink>
      <w:r>
        <w:rPr>
          <w:rFonts w:ascii="Malgun Gothic" w:hAnsi="Malgun Gothic" w:eastAsia="Malgun Gothic" w:cs="Malgun Gothic"/>
          <w:sz w:val="19"/>
          <w:szCs w:val="19"/>
          <w:color w:val="0D7FAC"/>
          <w:spacing w:val="2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lists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applicable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clinical practice documents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(eg,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guidelines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and consensus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statements)  that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writing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committee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considere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fundamental</w:t>
      </w:r>
      <w:r>
        <w:rPr>
          <w:rFonts w:ascii="Malgun Gothic" w:hAnsi="Malgun Gothic" w:eastAsia="Malgun Gothic" w:cs="Malgun Gothic"/>
          <w:sz w:val="19"/>
          <w:szCs w:val="19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development</w:t>
      </w:r>
      <w:r>
        <w:rPr>
          <w:rFonts w:ascii="Malgun Gothic" w:hAnsi="Malgun Gothic" w:eastAsia="Malgun Gothic" w:cs="Malgun Gothic"/>
          <w:sz w:val="19"/>
          <w:szCs w:val="19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this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document,</w:t>
      </w:r>
      <w:r>
        <w:rPr>
          <w:rFonts w:ascii="Malgun Gothic" w:hAnsi="Malgun Gothic" w:eastAsia="Malgun Gothic" w:cs="Malgun Gothic"/>
          <w:sz w:val="19"/>
          <w:szCs w:val="19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3"/>
          </w:rPr>
          <w:t>Table 3</w:t>
        </w:r>
      </w:hyperlink>
      <w:r>
        <w:rPr>
          <w:rFonts w:ascii="Malgun Gothic" w:hAnsi="Malgun Gothic" w:eastAsia="Malgun Gothic" w:cs="Malgun Gothic"/>
          <w:sz w:val="19"/>
          <w:szCs w:val="19"/>
          <w:color w:val="0D7FAC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lists systematic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reviews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informed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th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e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clinical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practice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guideline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development.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Other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systematic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 xml:space="preserve"> reviews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used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support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speciﬁc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recommendations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refere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nced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respective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sections.</w:t>
      </w:r>
    </w:p>
    <w:p>
      <w:pPr>
        <w:spacing w:line="172" w:lineRule="auto"/>
        <w:sectPr>
          <w:type w:val="continuous"/>
          <w:pgSz w:w="11520" w:h="15480"/>
          <w:pgMar w:top="39" w:right="33" w:bottom="361" w:left="195" w:header="0" w:footer="174" w:gutter="0"/>
          <w:cols w:equalWidth="0" w:num="2">
            <w:col w:w="5706" w:space="100"/>
            <w:col w:w="5487" w:space="0"/>
          </w:cols>
        </w:sectPr>
        <w:rPr>
          <w:rFonts w:ascii="Malgun Gothic" w:hAnsi="Malgun Gothic" w:eastAsia="Malgun Gothic" w:cs="Malgun Gothic"/>
          <w:sz w:val="19"/>
          <w:szCs w:val="19"/>
        </w:rPr>
      </w:pPr>
    </w:p>
    <w:p>
      <w:pPr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9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3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6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93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93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8</w:t>
      </w:r>
    </w:p>
    <w:p>
      <w:pPr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93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9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92" style="position:absolute;margin-left:26.23pt;margin-top:-1.39077pt;mso-position-vertical-relative:text;mso-position-horizontal-relative:text;width:180.1pt;height:10.5pt;z-index:251703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9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1"/>
                    </w:rPr>
                    <w:t>Table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2     Relevant clinical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practice</w:t>
                  </w:r>
                  <w:r>
                    <w:rPr>
                      <w:sz w:val="17"/>
                      <w:szCs w:val="17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documents</w:t>
                  </w:r>
                </w:p>
              </w:txbxContent>
            </v:textbox>
          </v:shape>
        </w:pict>
      </w:r>
      <w:r>
        <w:pict>
          <v:shape id="_x0000_s94" style="position:absolute;margin-left:550.454pt;margin-top:9.9397pt;mso-position-vertical-relative:text;mso-position-horizontal-relative:text;width:15.15pt;height:89.65pt;z-index:251705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941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942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943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6"/>
                      <w:w w:val="97"/>
                    </w:rPr>
                    <w:t>944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945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946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947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948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11"/>
          <w:w w:val="97"/>
        </w:rPr>
        <w:t>94</w:t>
      </w:r>
      <w:r>
        <w:rPr>
          <w:rFonts w:ascii="Microsoft YaHei" w:hAnsi="Microsoft YaHei" w:eastAsia="Microsoft YaHei" w:cs="Microsoft YaHei"/>
          <w:sz w:val="17"/>
          <w:szCs w:val="17"/>
          <w:spacing w:val="-8"/>
          <w:w w:val="97"/>
        </w:rPr>
        <w:t>0</w:t>
      </w:r>
    </w:p>
    <w:p>
      <w:pPr>
        <w:spacing w:line="37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10041" w:type="dxa"/>
        <w:tblInd w:w="54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683"/>
        <w:gridCol w:w="358"/>
      </w:tblGrid>
      <w:tr>
        <w:trPr>
          <w:trHeight w:val="333" w:hRule="atLeast"/>
        </w:trPr>
        <w:tc>
          <w:tcPr>
            <w:tcW w:w="9683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"/>
              <w:spacing w:before="97" w:line="204" w:lineRule="auto"/>
              <w:rPr/>
            </w:pPr>
            <w:r>
              <w:rPr>
                <w:spacing w:val="-2"/>
              </w:rPr>
              <w:t>Title</w:t>
            </w:r>
          </w:p>
        </w:tc>
        <w:tc>
          <w:tcPr>
            <w:tcW w:w="358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spacing w:before="103" w:line="197" w:lineRule="auto"/>
              <w:rPr/>
            </w:pPr>
            <w:r>
              <w:rPr>
                <w:spacing w:val="-8"/>
                <w:w w:val="96"/>
              </w:rPr>
              <w:t>Year</w:t>
            </w:r>
          </w:p>
        </w:tc>
      </w:tr>
      <w:tr>
        <w:trPr>
          <w:trHeight w:val="462" w:hRule="atLeast"/>
        </w:trPr>
        <w:tc>
          <w:tcPr>
            <w:shd w:val="clear" w:fill="E6E6E6"/>
            <w:tcW w:w="9683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12"/>
              <w:spacing w:before="84" w:line="188" w:lineRule="auto"/>
              <w:rPr/>
            </w:pPr>
            <w:r>
              <w:rPr>
                <w:spacing w:val="-9"/>
              </w:rPr>
              <w:t>2012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ACCF/AHA/HRS</w:t>
            </w:r>
            <w:r>
              <w:rPr>
                <w:spacing w:val="21"/>
              </w:rPr>
              <w:t xml:space="preserve"> </w:t>
            </w:r>
            <w:r>
              <w:rPr>
                <w:spacing w:val="-9"/>
              </w:rPr>
              <w:t>Focused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9"/>
              </w:rPr>
              <w:t>Update</w:t>
            </w:r>
            <w:r>
              <w:rPr>
                <w:spacing w:val="10"/>
              </w:rPr>
              <w:t xml:space="preserve"> </w:t>
            </w:r>
            <w:r>
              <w:rPr>
                <w:spacing w:val="-9"/>
              </w:rPr>
              <w:t>Inco</w:t>
            </w:r>
            <w:r>
              <w:rPr>
                <w:spacing w:val="-10"/>
              </w:rPr>
              <w:t>rporated</w:t>
            </w:r>
            <w:r>
              <w:rPr>
                <w:spacing w:val="11"/>
              </w:rPr>
              <w:t xml:space="preserve"> </w:t>
            </w:r>
            <w:r>
              <w:rPr>
                <w:spacing w:val="-10"/>
              </w:rPr>
              <w:t>Into</w:t>
            </w:r>
            <w:r>
              <w:rPr>
                <w:spacing w:val="6"/>
              </w:rPr>
              <w:t xml:space="preserve"> </w:t>
            </w:r>
            <w:r>
              <w:rPr>
                <w:spacing w:val="-10"/>
              </w:rPr>
              <w:t>the</w:t>
            </w:r>
            <w:r>
              <w:rPr>
                <w:spacing w:val="9"/>
              </w:rPr>
              <w:t xml:space="preserve"> </w:t>
            </w:r>
            <w:r>
              <w:rPr>
                <w:spacing w:val="-10"/>
              </w:rPr>
              <w:t>ACCF/AHA/HRS</w:t>
            </w:r>
          </w:p>
          <w:p>
            <w:pPr>
              <w:pStyle w:val="TableText"/>
              <w:ind w:left="2"/>
              <w:spacing w:line="213" w:lineRule="exact"/>
              <w:rPr>
                <w:sz w:val="11"/>
                <w:szCs w:val="11"/>
              </w:rPr>
            </w:pPr>
            <w:r>
              <w:rPr>
                <w:spacing w:val="-7"/>
                <w:position w:val="1"/>
              </w:rPr>
              <w:t>2008</w:t>
            </w:r>
            <w:r>
              <w:rPr>
                <w:spacing w:val="12"/>
                <w:position w:val="1"/>
              </w:rPr>
              <w:t xml:space="preserve"> </w:t>
            </w:r>
            <w:r>
              <w:rPr>
                <w:spacing w:val="-7"/>
                <w:position w:val="1"/>
              </w:rPr>
              <w:t>Guidelines</w:t>
            </w:r>
            <w:r>
              <w:rPr>
                <w:spacing w:val="8"/>
                <w:position w:val="1"/>
              </w:rPr>
              <w:t xml:space="preserve"> </w:t>
            </w:r>
            <w:r>
              <w:rPr>
                <w:spacing w:val="-7"/>
                <w:position w:val="1"/>
              </w:rPr>
              <w:t>for</w:t>
            </w:r>
            <w:r>
              <w:rPr>
                <w:spacing w:val="19"/>
                <w:w w:val="101"/>
                <w:position w:val="1"/>
              </w:rPr>
              <w:t xml:space="preserve"> </w:t>
            </w:r>
            <w:r>
              <w:rPr>
                <w:spacing w:val="-7"/>
                <w:position w:val="1"/>
              </w:rPr>
              <w:t>Device-Based</w:t>
            </w:r>
            <w:r>
              <w:rPr>
                <w:spacing w:val="8"/>
                <w:position w:val="1"/>
              </w:rPr>
              <w:t xml:space="preserve"> </w:t>
            </w:r>
            <w:r>
              <w:rPr>
                <w:spacing w:val="-7"/>
                <w:position w:val="1"/>
              </w:rPr>
              <w:t>Therapy</w:t>
            </w:r>
            <w:r>
              <w:rPr>
                <w:spacing w:val="12"/>
                <w:w w:val="101"/>
                <w:position w:val="1"/>
              </w:rPr>
              <w:t xml:space="preserve"> </w:t>
            </w:r>
            <w:r>
              <w:rPr>
                <w:spacing w:val="-7"/>
                <w:position w:val="1"/>
              </w:rPr>
              <w:t>of Ca</w:t>
            </w:r>
            <w:r>
              <w:rPr>
                <w:spacing w:val="-8"/>
                <w:position w:val="1"/>
              </w:rPr>
              <w:t>rdiac</w:t>
            </w:r>
            <w:r>
              <w:rPr>
                <w:spacing w:val="19"/>
                <w:position w:val="1"/>
              </w:rPr>
              <w:t xml:space="preserve"> </w:t>
            </w:r>
            <w:r>
              <w:rPr>
                <w:spacing w:val="-8"/>
                <w:position w:val="1"/>
              </w:rPr>
              <w:t>Rhythm</w:t>
            </w:r>
            <w:r>
              <w:rPr>
                <w:spacing w:val="9"/>
                <w:position w:val="1"/>
              </w:rPr>
              <w:t xml:space="preserve"> </w:t>
            </w:r>
            <w:r>
              <w:rPr>
                <w:spacing w:val="-8"/>
                <w:position w:val="1"/>
              </w:rPr>
              <w:t>Abnormalities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7"/>
                  <w:position w:val="8"/>
                </w:rPr>
                <w:t>6</w:t>
              </w:r>
            </w:hyperlink>
          </w:p>
        </w:tc>
        <w:tc>
          <w:tcPr>
            <w:shd w:val="clear" w:fill="E6E6E6"/>
            <w:tcW w:w="358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spacing w:before="49" w:line="209" w:lineRule="exact"/>
              <w:jc w:val="right"/>
              <w:rPr/>
            </w:pPr>
            <w:r>
              <w:rPr>
                <w:spacing w:val="-10"/>
              </w:rPr>
              <w:t>2</w:t>
            </w:r>
            <w:r>
              <w:rPr>
                <w:spacing w:val="-9"/>
              </w:rPr>
              <w:t>01</w:t>
            </w:r>
            <w:r>
              <w:rPr>
                <w:spacing w:val="-8"/>
              </w:rPr>
              <w:t>3</w:t>
            </w:r>
          </w:p>
        </w:tc>
      </w:tr>
      <w:tr>
        <w:trPr>
          <w:trHeight w:val="257" w:hRule="atLeast"/>
        </w:trPr>
        <w:tc>
          <w:tcPr>
            <w:tcW w:w="9683" w:type="dxa"/>
            <w:vAlign w:val="top"/>
          </w:tcPr>
          <w:p>
            <w:pPr>
              <w:pStyle w:val="TableText"/>
              <w:ind w:left="12"/>
              <w:spacing w:before="20" w:line="227" w:lineRule="exact"/>
              <w:rPr>
                <w:sz w:val="11"/>
                <w:szCs w:val="11"/>
              </w:rPr>
            </w:pPr>
            <w:r>
              <w:rPr>
                <w:spacing w:val="-8"/>
                <w:position w:val="1"/>
              </w:rPr>
              <w:t>2013</w:t>
            </w:r>
            <w:r>
              <w:rPr>
                <w:spacing w:val="7"/>
                <w:position w:val="1"/>
              </w:rPr>
              <w:t xml:space="preserve"> </w:t>
            </w:r>
            <w:r>
              <w:rPr>
                <w:spacing w:val="-8"/>
                <w:position w:val="1"/>
              </w:rPr>
              <w:t>ACCF/AHA</w:t>
            </w:r>
            <w:r>
              <w:rPr>
                <w:spacing w:val="13"/>
                <w:position w:val="1"/>
              </w:rPr>
              <w:t xml:space="preserve"> </w:t>
            </w:r>
            <w:r>
              <w:rPr>
                <w:spacing w:val="-8"/>
                <w:position w:val="1"/>
              </w:rPr>
              <w:t>Guideline</w:t>
            </w:r>
            <w:r>
              <w:rPr>
                <w:spacing w:val="7"/>
                <w:position w:val="1"/>
              </w:rPr>
              <w:t xml:space="preserve"> </w:t>
            </w:r>
            <w:r>
              <w:rPr>
                <w:spacing w:val="-8"/>
                <w:position w:val="1"/>
              </w:rPr>
              <w:t>for the</w:t>
            </w:r>
            <w:r>
              <w:rPr>
                <w:spacing w:val="17"/>
                <w:position w:val="1"/>
              </w:rPr>
              <w:t xml:space="preserve"> </w:t>
            </w:r>
            <w:r>
              <w:rPr>
                <w:spacing w:val="-8"/>
                <w:position w:val="1"/>
              </w:rPr>
              <w:t>Management</w:t>
            </w:r>
            <w:r>
              <w:rPr>
                <w:spacing w:val="11"/>
                <w:position w:val="1"/>
              </w:rPr>
              <w:t xml:space="preserve"> </w:t>
            </w:r>
            <w:r>
              <w:rPr>
                <w:spacing w:val="-8"/>
                <w:position w:val="1"/>
              </w:rPr>
              <w:t>of</w:t>
            </w:r>
            <w:r>
              <w:rPr>
                <w:spacing w:val="13"/>
                <w:w w:val="101"/>
                <w:position w:val="1"/>
              </w:rPr>
              <w:t xml:space="preserve"> </w:t>
            </w:r>
            <w:r>
              <w:rPr>
                <w:spacing w:val="-8"/>
                <w:position w:val="1"/>
              </w:rPr>
              <w:t>Heart</w:t>
            </w:r>
            <w:r>
              <w:rPr>
                <w:spacing w:val="19"/>
                <w:w w:val="101"/>
                <w:position w:val="1"/>
              </w:rPr>
              <w:t xml:space="preserve"> </w:t>
            </w:r>
            <w:r>
              <w:rPr>
                <w:spacing w:val="-9"/>
                <w:position w:val="1"/>
              </w:rPr>
              <w:t>Failure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7"/>
                  <w:position w:val="8"/>
                </w:rPr>
                <w:t>7</w:t>
              </w:r>
            </w:hyperlink>
          </w:p>
        </w:tc>
        <w:tc>
          <w:tcPr>
            <w:tcW w:w="358" w:type="dxa"/>
            <w:vAlign w:val="top"/>
          </w:tcPr>
          <w:p>
            <w:pPr>
              <w:pStyle w:val="TableText"/>
              <w:spacing w:before="45" w:line="202" w:lineRule="exact"/>
              <w:jc w:val="right"/>
              <w:rPr/>
            </w:pPr>
            <w:r>
              <w:rPr>
                <w:spacing w:val="-10"/>
              </w:rPr>
              <w:t>2</w:t>
            </w:r>
            <w:r>
              <w:rPr>
                <w:spacing w:val="-9"/>
              </w:rPr>
              <w:t>01</w:t>
            </w:r>
            <w:r>
              <w:rPr>
                <w:spacing w:val="-8"/>
              </w:rPr>
              <w:t>3</w:t>
            </w:r>
          </w:p>
        </w:tc>
      </w:tr>
      <w:tr>
        <w:trPr>
          <w:trHeight w:val="255" w:hRule="atLeast"/>
        </w:trPr>
        <w:tc>
          <w:tcPr>
            <w:shd w:val="clear" w:fill="E6E6E6"/>
            <w:tcW w:w="9683" w:type="dxa"/>
            <w:vAlign w:val="top"/>
          </w:tcPr>
          <w:p>
            <w:pPr>
              <w:pStyle w:val="TableText"/>
              <w:ind w:left="12"/>
              <w:spacing w:before="22" w:line="222" w:lineRule="exact"/>
              <w:rPr>
                <w:sz w:val="11"/>
                <w:szCs w:val="11"/>
              </w:rPr>
            </w:pPr>
            <w:r>
              <w:rPr>
                <w:spacing w:val="-7"/>
                <w:position w:val="1"/>
              </w:rPr>
              <w:t>2018 ACC/AHA/HRS Guideline on the Evaluation and Management of Patients </w:t>
            </w:r>
            <w:r>
              <w:rPr>
                <w:spacing w:val="-8"/>
                <w:position w:val="1"/>
              </w:rPr>
              <w:t>With Bradycardia and Cardiac Conduction Delay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7"/>
                  <w:position w:val="8"/>
                </w:rPr>
                <w:t>2</w:t>
              </w:r>
            </w:hyperlink>
          </w:p>
        </w:tc>
        <w:tc>
          <w:tcPr>
            <w:shd w:val="clear" w:fill="E6E6E6"/>
            <w:tcW w:w="358" w:type="dxa"/>
            <w:vAlign w:val="top"/>
          </w:tcPr>
          <w:p>
            <w:pPr>
              <w:pStyle w:val="TableText"/>
              <w:spacing w:before="47" w:line="242" w:lineRule="auto"/>
              <w:jc w:val="right"/>
              <w:rPr/>
            </w:pPr>
            <w:r>
              <w:rPr>
                <w:spacing w:val="-10"/>
              </w:rPr>
              <w:t>2</w:t>
            </w:r>
            <w:r>
              <w:rPr>
                <w:spacing w:val="-9"/>
              </w:rPr>
              <w:t>01</w:t>
            </w:r>
            <w:r>
              <w:rPr>
                <w:spacing w:val="-8"/>
              </w:rPr>
              <w:t>8</w:t>
            </w:r>
          </w:p>
        </w:tc>
      </w:tr>
      <w:tr>
        <w:trPr>
          <w:trHeight w:val="355" w:hRule="atLeast"/>
        </w:trPr>
        <w:tc>
          <w:tcPr>
            <w:tcW w:w="9683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12"/>
              <w:spacing w:before="27" w:line="226" w:lineRule="exact"/>
              <w:rPr>
                <w:sz w:val="11"/>
                <w:szCs w:val="11"/>
              </w:rPr>
            </w:pPr>
            <w:r>
              <w:rPr>
                <w:spacing w:val="-10"/>
                <w:position w:val="1"/>
              </w:rPr>
              <w:t>2021</w:t>
            </w:r>
            <w:r>
              <w:rPr>
                <w:spacing w:val="20"/>
                <w:position w:val="1"/>
              </w:rPr>
              <w:t xml:space="preserve"> </w:t>
            </w:r>
            <w:r>
              <w:rPr>
                <w:spacing w:val="-10"/>
                <w:position w:val="1"/>
              </w:rPr>
              <w:t>ESC</w:t>
            </w:r>
            <w:r>
              <w:rPr>
                <w:spacing w:val="12"/>
                <w:w w:val="101"/>
                <w:position w:val="1"/>
              </w:rPr>
              <w:t xml:space="preserve"> </w:t>
            </w:r>
            <w:r>
              <w:rPr>
                <w:spacing w:val="-10"/>
                <w:position w:val="1"/>
              </w:rPr>
              <w:t>Guidelines</w:t>
            </w:r>
            <w:r>
              <w:rPr>
                <w:spacing w:val="12"/>
                <w:w w:val="101"/>
                <w:position w:val="1"/>
              </w:rPr>
              <w:t xml:space="preserve"> </w:t>
            </w:r>
            <w:r>
              <w:rPr>
                <w:spacing w:val="-10"/>
                <w:position w:val="1"/>
              </w:rPr>
              <w:t>on</w:t>
            </w:r>
            <w:r>
              <w:rPr>
                <w:spacing w:val="12"/>
                <w:w w:val="101"/>
                <w:position w:val="1"/>
              </w:rPr>
              <w:t xml:space="preserve"> </w:t>
            </w:r>
            <w:r>
              <w:rPr>
                <w:spacing w:val="-10"/>
                <w:position w:val="1"/>
              </w:rPr>
              <w:t>Cardiac</w:t>
            </w:r>
            <w:r>
              <w:rPr>
                <w:spacing w:val="20"/>
                <w:w w:val="101"/>
                <w:position w:val="1"/>
              </w:rPr>
              <w:t xml:space="preserve"> </w:t>
            </w:r>
            <w:r>
              <w:rPr>
                <w:spacing w:val="-10"/>
                <w:position w:val="1"/>
              </w:rPr>
              <w:t>Pacing</w:t>
            </w:r>
            <w:r>
              <w:rPr>
                <w:spacing w:val="11"/>
                <w:position w:val="1"/>
              </w:rPr>
              <w:t xml:space="preserve"> </w:t>
            </w:r>
            <w:r>
              <w:rPr>
                <w:spacing w:val="-10"/>
                <w:position w:val="1"/>
              </w:rPr>
              <w:t>and</w:t>
            </w:r>
            <w:r>
              <w:rPr>
                <w:spacing w:val="13"/>
                <w:position w:val="1"/>
              </w:rPr>
              <w:t xml:space="preserve"> </w:t>
            </w:r>
            <w:r>
              <w:rPr>
                <w:spacing w:val="-10"/>
                <w:position w:val="1"/>
              </w:rPr>
              <w:t>Cardiac</w:t>
            </w:r>
            <w:r>
              <w:rPr>
                <w:spacing w:val="19"/>
                <w:w w:val="101"/>
                <w:position w:val="1"/>
              </w:rPr>
              <w:t xml:space="preserve"> </w:t>
            </w:r>
            <w:r>
              <w:rPr>
                <w:spacing w:val="-10"/>
                <w:position w:val="1"/>
              </w:rPr>
              <w:t>Resynchronization</w:t>
            </w:r>
            <w:r>
              <w:rPr>
                <w:spacing w:val="7"/>
                <w:position w:val="1"/>
              </w:rPr>
              <w:t xml:space="preserve"> </w:t>
            </w:r>
            <w:r>
              <w:rPr>
                <w:spacing w:val="-10"/>
                <w:position w:val="1"/>
              </w:rPr>
              <w:t>T</w:t>
            </w:r>
            <w:r>
              <w:rPr>
                <w:spacing w:val="-11"/>
                <w:position w:val="1"/>
              </w:rPr>
              <w:t>herapy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7"/>
                  <w:position w:val="8"/>
                </w:rPr>
                <w:t>8</w:t>
              </w:r>
            </w:hyperlink>
          </w:p>
        </w:tc>
        <w:tc>
          <w:tcPr>
            <w:tcW w:w="358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spacing w:before="51" w:line="209" w:lineRule="exact"/>
              <w:jc w:val="right"/>
              <w:rPr/>
            </w:pPr>
            <w:r>
              <w:rPr>
                <w:spacing w:val="-9"/>
              </w:rPr>
              <w:t>2021</w:t>
            </w:r>
          </w:p>
        </w:tc>
      </w:tr>
    </w:tbl>
    <w:p>
      <w:pPr>
        <w:spacing w:before="32"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4"/>
          <w:w w:val="99"/>
        </w:rPr>
        <w:t>9</w:t>
      </w:r>
      <w:r>
        <w:rPr>
          <w:rFonts w:ascii="Microsoft YaHei" w:hAnsi="Microsoft YaHei" w:eastAsia="Microsoft YaHei" w:cs="Microsoft YaHei"/>
          <w:sz w:val="17"/>
          <w:szCs w:val="17"/>
          <w:spacing w:val="-13"/>
          <w:w w:val="99"/>
        </w:rPr>
        <w:t>4</w:t>
      </w:r>
      <w:r>
        <w:rPr>
          <w:rFonts w:ascii="Microsoft YaHei" w:hAnsi="Microsoft YaHei" w:eastAsia="Microsoft YaHei" w:cs="Microsoft YaHei"/>
          <w:sz w:val="17"/>
          <w:szCs w:val="17"/>
          <w:spacing w:val="-9"/>
          <w:w w:val="99"/>
        </w:rPr>
        <w:t>9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9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5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0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951</w:t>
      </w:r>
    </w:p>
    <w:p>
      <w:pPr>
        <w:spacing w:line="169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96" style="position:absolute;margin-left:26.23pt;margin-top:-2.12767pt;mso-position-vertical-relative:text;mso-position-horizontal-relative:text;width:148.45pt;height:10.4pt;z-index:251704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6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1"/>
                    </w:rPr>
                    <w:t>Table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3     Relevant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sy</w:t>
                  </w:r>
                  <w:r>
                    <w:rPr>
                      <w:sz w:val="17"/>
                      <w:szCs w:val="17"/>
                      <w:spacing w:val="-2"/>
                    </w:rPr>
                    <w:t>stematic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reviews</w:t>
                  </w:r>
                </w:p>
              </w:txbxContent>
            </v:textbox>
          </v:shape>
        </w:pict>
      </w:r>
      <w:r>
        <w:pict>
          <v:shape id="_x0000_s98" style="position:absolute;margin-left:550.454pt;margin-top:9.9807pt;mso-position-vertical-relative:text;mso-position-horizontal-relative:text;width:15.15pt;height:67.8pt;z-index:251706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953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954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955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956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957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958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95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</w:t>
      </w:r>
    </w:p>
    <w:tbl>
      <w:tblPr>
        <w:tblStyle w:val="TableNormal"/>
        <w:tblW w:w="10041" w:type="dxa"/>
        <w:tblInd w:w="54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683"/>
        <w:gridCol w:w="358"/>
      </w:tblGrid>
      <w:tr>
        <w:trPr>
          <w:trHeight w:val="331" w:hRule="atLeast"/>
        </w:trPr>
        <w:tc>
          <w:tcPr>
            <w:tcW w:w="9683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"/>
              <w:spacing w:before="97" w:line="204" w:lineRule="auto"/>
              <w:rPr/>
            </w:pPr>
            <w:r>
              <w:rPr>
                <w:spacing w:val="-2"/>
              </w:rPr>
              <w:t>Title</w:t>
            </w:r>
          </w:p>
        </w:tc>
        <w:tc>
          <w:tcPr>
            <w:tcW w:w="358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spacing w:before="103" w:line="197" w:lineRule="auto"/>
              <w:rPr/>
            </w:pPr>
            <w:r>
              <w:rPr>
                <w:spacing w:val="-8"/>
                <w:w w:val="96"/>
              </w:rPr>
              <w:t>Year</w:t>
            </w:r>
          </w:p>
        </w:tc>
      </w:tr>
      <w:tr>
        <w:trPr>
          <w:trHeight w:val="264" w:hRule="atLeast"/>
        </w:trPr>
        <w:tc>
          <w:tcPr>
            <w:shd w:val="clear" w:fill="E6E6E6"/>
            <w:tcW w:w="9683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5"/>
              <w:spacing w:before="26" w:line="227" w:lineRule="exact"/>
              <w:rPr>
                <w:sz w:val="11"/>
                <w:szCs w:val="11"/>
              </w:rPr>
            </w:pPr>
            <w:r>
              <w:rPr>
                <w:spacing w:val="-8"/>
                <w:position w:val="1"/>
              </w:rPr>
              <w:t>Agency</w:t>
            </w:r>
            <w:r>
              <w:rPr>
                <w:spacing w:val="8"/>
                <w:position w:val="1"/>
              </w:rPr>
              <w:t xml:space="preserve"> </w:t>
            </w:r>
            <w:r>
              <w:rPr>
                <w:spacing w:val="-8"/>
                <w:position w:val="1"/>
              </w:rPr>
              <w:t>for</w:t>
            </w:r>
            <w:r>
              <w:rPr>
                <w:spacing w:val="19"/>
                <w:position w:val="1"/>
              </w:rPr>
              <w:t xml:space="preserve"> </w:t>
            </w:r>
            <w:r>
              <w:rPr>
                <w:spacing w:val="-8"/>
                <w:position w:val="1"/>
              </w:rPr>
              <w:t>Healthcare</w:t>
            </w:r>
            <w:r>
              <w:rPr>
                <w:spacing w:val="18"/>
                <w:w w:val="101"/>
                <w:position w:val="1"/>
              </w:rPr>
              <w:t xml:space="preserve"> </w:t>
            </w:r>
            <w:r>
              <w:rPr>
                <w:spacing w:val="-8"/>
                <w:position w:val="1"/>
              </w:rPr>
              <w:t>Research</w:t>
            </w:r>
            <w:r>
              <w:rPr>
                <w:spacing w:val="12"/>
                <w:w w:val="101"/>
                <w:position w:val="1"/>
              </w:rPr>
              <w:t xml:space="preserve"> </w:t>
            </w:r>
            <w:r>
              <w:rPr>
                <w:spacing w:val="-8"/>
                <w:position w:val="1"/>
              </w:rPr>
              <w:t>and</w:t>
            </w:r>
            <w:r>
              <w:rPr>
                <w:spacing w:val="11"/>
                <w:w w:val="101"/>
                <w:position w:val="1"/>
              </w:rPr>
              <w:t xml:space="preserve"> </w:t>
            </w:r>
            <w:r>
              <w:rPr>
                <w:spacing w:val="-8"/>
                <w:position w:val="1"/>
              </w:rPr>
              <w:t>Quality:</w:t>
            </w:r>
            <w:r>
              <w:rPr>
                <w:spacing w:val="18"/>
                <w:w w:val="101"/>
                <w:position w:val="1"/>
              </w:rPr>
              <w:t xml:space="preserve"> </w:t>
            </w:r>
            <w:r>
              <w:rPr>
                <w:spacing w:val="-8"/>
                <w:position w:val="1"/>
              </w:rPr>
              <w:t>Use</w:t>
            </w:r>
            <w:r>
              <w:rPr>
                <w:spacing w:val="12"/>
                <w:w w:val="101"/>
                <w:position w:val="1"/>
              </w:rPr>
              <w:t xml:space="preserve"> </w:t>
            </w:r>
            <w:r>
              <w:rPr>
                <w:spacing w:val="-8"/>
                <w:position w:val="1"/>
              </w:rPr>
              <w:t>of Cardiac</w:t>
            </w:r>
            <w:r>
              <w:rPr>
                <w:spacing w:val="19"/>
                <w:position w:val="1"/>
              </w:rPr>
              <w:t xml:space="preserve"> </w:t>
            </w:r>
            <w:r>
              <w:rPr>
                <w:spacing w:val="-8"/>
                <w:position w:val="1"/>
              </w:rPr>
              <w:t>Resynchroni</w:t>
            </w:r>
            <w:r>
              <w:rPr>
                <w:spacing w:val="-9"/>
                <w:position w:val="1"/>
              </w:rPr>
              <w:t>zation</w:t>
            </w:r>
            <w:r>
              <w:rPr>
                <w:spacing w:val="7"/>
                <w:position w:val="1"/>
              </w:rPr>
              <w:t xml:space="preserve"> </w:t>
            </w:r>
            <w:r>
              <w:rPr>
                <w:spacing w:val="-9"/>
                <w:position w:val="1"/>
              </w:rPr>
              <w:t>Therapy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7"/>
                  <w:position w:val="8"/>
                </w:rPr>
                <w:t>9</w:t>
              </w:r>
            </w:hyperlink>
          </w:p>
        </w:tc>
        <w:tc>
          <w:tcPr>
            <w:shd w:val="clear" w:fill="E6E6E6"/>
            <w:tcW w:w="358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spacing w:before="51" w:line="203" w:lineRule="exact"/>
              <w:jc w:val="right"/>
              <w:rPr/>
            </w:pPr>
            <w:r>
              <w:rPr>
                <w:spacing w:val="-10"/>
              </w:rPr>
              <w:t>2</w:t>
            </w:r>
            <w:r>
              <w:rPr>
                <w:spacing w:val="-9"/>
              </w:rPr>
              <w:t>01</w:t>
            </w:r>
            <w:r>
              <w:rPr>
                <w:spacing w:val="-8"/>
              </w:rPr>
              <w:t>9</w:t>
            </w:r>
          </w:p>
        </w:tc>
      </w:tr>
      <w:tr>
        <w:trPr>
          <w:trHeight w:val="509" w:hRule="atLeast"/>
        </w:trPr>
        <w:tc>
          <w:tcPr>
            <w:tcW w:w="9683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7"/>
              <w:spacing w:before="80" w:line="189" w:lineRule="auto"/>
              <w:rPr/>
            </w:pPr>
            <w:r>
              <w:rPr>
                <w:spacing w:val="-5"/>
              </w:rPr>
              <w:t>Impact of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Physiologic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5"/>
              </w:rPr>
              <w:t>Pacin</w:t>
            </w:r>
            <w:r>
              <w:rPr>
                <w:spacing w:val="-6"/>
              </w:rPr>
              <w:t>g Versus</w:t>
            </w:r>
            <w:r>
              <w:rPr>
                <w:spacing w:val="14"/>
              </w:rPr>
              <w:t xml:space="preserve"> </w:t>
            </w:r>
            <w:r>
              <w:rPr>
                <w:spacing w:val="-6"/>
              </w:rPr>
              <w:t>Right Ventricular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6"/>
              </w:rPr>
              <w:t>Pacing Among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6"/>
              </w:rPr>
              <w:t>Patients With</w:t>
            </w:r>
            <w:r>
              <w:rPr>
                <w:spacing w:val="15"/>
              </w:rPr>
              <w:t xml:space="preserve"> </w:t>
            </w:r>
            <w:r>
              <w:rPr>
                <w:spacing w:val="-6"/>
              </w:rPr>
              <w:t>Left Ventricular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6"/>
              </w:rPr>
              <w:t>Ejection</w:t>
            </w:r>
            <w:r>
              <w:rPr>
                <w:spacing w:val="15"/>
              </w:rPr>
              <w:t xml:space="preserve"> </w:t>
            </w:r>
            <w:r>
              <w:rPr>
                <w:spacing w:val="-6"/>
              </w:rPr>
              <w:t>Fraction</w:t>
            </w:r>
            <w:r>
              <w:rPr>
                <w:spacing w:val="7"/>
              </w:rPr>
              <w:t xml:space="preserve"> </w:t>
            </w:r>
            <w:r>
              <w:rPr>
                <w:spacing w:val="-6"/>
              </w:rPr>
              <w:t>Greater</w:t>
            </w:r>
          </w:p>
          <w:p>
            <w:pPr>
              <w:pStyle w:val="TableText"/>
              <w:ind w:left="183"/>
              <w:rPr>
                <w:sz w:val="11"/>
                <w:szCs w:val="11"/>
              </w:rPr>
            </w:pPr>
            <w:r>
              <w:rPr>
                <w:spacing w:val="-12"/>
                <w:position w:val="-1"/>
              </w:rPr>
              <w:t>Than</w:t>
            </w:r>
            <w:r>
              <w:rPr>
                <w:spacing w:val="12"/>
                <w:position w:val="-1"/>
              </w:rPr>
              <w:t xml:space="preserve"> </w:t>
            </w:r>
            <w:r>
              <w:rPr>
                <w:spacing w:val="-12"/>
                <w:position w:val="-1"/>
              </w:rPr>
              <w:t>35%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6"/>
                </w:rPr>
                <w:t>10</w:t>
              </w:r>
            </w:hyperlink>
          </w:p>
        </w:tc>
        <w:tc>
          <w:tcPr>
            <w:tcW w:w="358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spacing w:before="45" w:line="210" w:lineRule="exact"/>
              <w:jc w:val="right"/>
              <w:rPr/>
            </w:pPr>
            <w:r>
              <w:rPr>
                <w:spacing w:val="-10"/>
              </w:rPr>
              <w:t>2</w:t>
            </w:r>
            <w:r>
              <w:rPr>
                <w:spacing w:val="-9"/>
              </w:rPr>
              <w:t>01</w:t>
            </w:r>
            <w:r>
              <w:rPr>
                <w:spacing w:val="-8"/>
              </w:rPr>
              <w:t>9</w:t>
            </w:r>
          </w:p>
        </w:tc>
      </w:tr>
    </w:tbl>
    <w:p>
      <w:pPr>
        <w:spacing w:before="168"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95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9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9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6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0</w:t>
      </w:r>
    </w:p>
    <w:p>
      <w:pPr>
        <w:spacing w:line="190" w:lineRule="exact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  <w:position w:val="-1"/>
        </w:rPr>
        <w:t>961</w:t>
      </w:r>
    </w:p>
    <w:p>
      <w:pPr>
        <w:spacing w:line="190" w:lineRule="exact"/>
        <w:sectPr>
          <w:type w:val="continuous"/>
          <w:pgSz w:w="11520" w:h="15480"/>
          <w:pgMar w:top="39" w:right="33" w:bottom="361" w:left="195" w:header="0" w:footer="174" w:gutter="0"/>
          <w:cols w:equalWidth="0" w:num="1">
            <w:col w:w="11292" w:space="0"/>
          </w:cols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ind w:left="550"/>
        <w:spacing w:before="70" w:line="285" w:lineRule="exact"/>
        <w:outlineLvl w:val="0"/>
        <w:rPr/>
      </w:pPr>
      <w:bookmarkStart w:name="bookmark17" w:id="20"/>
      <w:bookmarkEnd w:id="20"/>
      <w:r>
        <w:rPr>
          <w:position w:val="3"/>
        </w:rPr>
        <w:t>Section</w:t>
      </w:r>
      <w:r>
        <w:rPr>
          <w:spacing w:val="22"/>
          <w:w w:val="101"/>
          <w:position w:val="3"/>
        </w:rPr>
        <w:t xml:space="preserve"> </w:t>
      </w:r>
      <w:r>
        <w:rPr>
          <w:position w:val="3"/>
        </w:rPr>
        <w:t>2</w:t>
      </w:r>
      <w:r>
        <w:rPr>
          <w:spacing w:val="23"/>
          <w:position w:val="3"/>
        </w:rPr>
        <w:t xml:space="preserve"> </w:t>
      </w:r>
      <w:r>
        <w:rPr>
          <w:position w:val="3"/>
        </w:rPr>
        <w:t>Deﬁnitions, epidemiology, and</w:t>
      </w:r>
    </w:p>
    <w:p>
      <w:pPr>
        <w:pStyle w:val="BodyText"/>
        <w:ind w:left="557"/>
        <w:spacing w:line="284" w:lineRule="exact"/>
        <w:outlineLvl w:val="0"/>
        <w:rPr/>
      </w:pPr>
      <w:bookmarkStart w:name="bookmark18" w:id="21"/>
      <w:bookmarkEnd w:id="21"/>
      <w:r>
        <w:rPr>
          <w:spacing w:val="-1"/>
          <w:position w:val="3"/>
        </w:rPr>
        <w:t>pathophysiology</w:t>
      </w:r>
    </w:p>
    <w:p>
      <w:pPr>
        <w:ind w:left="545" w:right="366" w:firstLine="2"/>
        <w:spacing w:before="1" w:line="176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this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section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we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deﬁne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CPP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distinct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from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RV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septal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pacing,</w:t>
      </w:r>
      <w:r>
        <w:rPr>
          <w:rFonts w:ascii="Malgun Gothic" w:hAnsi="Malgun Gothic" w:eastAsia="Malgun Gothic" w:cs="Malgun Gothic"/>
          <w:sz w:val="19"/>
          <w:szCs w:val="19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distinguish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between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HBP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LBBAP,</w:t>
      </w:r>
      <w:r>
        <w:rPr>
          <w:rFonts w:ascii="Malgun Gothic" w:hAnsi="Malgun Gothic" w:eastAsia="Malgun Gothic" w:cs="Malgun Gothic"/>
          <w:sz w:val="19"/>
          <w:szCs w:val="19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pro-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vide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guidance</w:t>
      </w:r>
      <w:r>
        <w:rPr>
          <w:rFonts w:ascii="Malgun Gothic" w:hAnsi="Malgun Gothic" w:eastAsia="Malgun Gothic" w:cs="Malgun Gothic"/>
          <w:sz w:val="19"/>
          <w:szCs w:val="19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on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what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const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itutes</w:t>
      </w:r>
      <w:r>
        <w:rPr>
          <w:rFonts w:ascii="Malgun Gothic" w:hAnsi="Malgun Gothic" w:eastAsia="Malgun Gothic" w:cs="Malgun Gothic"/>
          <w:sz w:val="19"/>
          <w:szCs w:val="19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high</w:t>
      </w:r>
      <w:r>
        <w:rPr>
          <w:rFonts w:ascii="Malgun Gothic" w:hAnsi="Malgun Gothic" w:eastAsia="Malgun Gothic" w:cs="Malgun Gothic"/>
          <w:sz w:val="19"/>
          <w:szCs w:val="19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percentage</w:t>
      </w:r>
      <w:r>
        <w:rPr>
          <w:rFonts w:ascii="Malgun Gothic" w:hAnsi="Malgun Gothic" w:eastAsia="Malgun Gothic" w:cs="Malgun Gothic"/>
          <w:sz w:val="19"/>
          <w:szCs w:val="19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RVP</w:t>
      </w:r>
      <w:r>
        <w:rPr>
          <w:rFonts w:ascii="Malgun Gothic" w:hAnsi="Malgun Gothic" w:eastAsia="Malgun Gothic" w:cs="Malgun Gothic"/>
          <w:sz w:val="19"/>
          <w:szCs w:val="19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may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result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iatrogenic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HF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due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ventricular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dyssynchrony.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We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present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range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 objective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criteria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(echocardiographic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parameters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inc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rease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peak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oxy-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gen uptake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[VO</w:t>
      </w:r>
      <w:r>
        <w:rPr>
          <w:rFonts w:ascii="Malgun Gothic" w:hAnsi="Malgun Gothic" w:eastAsia="Malgun Gothic" w:cs="Malgun Gothic"/>
          <w:sz w:val="13"/>
          <w:szCs w:val="13"/>
          <w:spacing w:val="-3"/>
          <w:position w:val="-3"/>
        </w:rPr>
        <w:t>2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]) and clinical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crite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ria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(reduction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 heart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failure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hospitalization</w:t>
      </w:r>
      <w:r>
        <w:rPr>
          <w:rFonts w:ascii="Malgun Gothic" w:hAnsi="Malgun Gothic" w:eastAsia="Malgun Gothic" w:cs="Malgun Gothic"/>
          <w:sz w:val="19"/>
          <w:szCs w:val="19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[HF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H],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mortality,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others)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that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can</w:t>
      </w:r>
      <w:r>
        <w:rPr>
          <w:rFonts w:ascii="Malgun Gothic" w:hAnsi="Malgun Gothic" w:eastAsia="Malgun Gothic" w:cs="Malgun Gothic"/>
          <w:sz w:val="19"/>
          <w:szCs w:val="19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used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deﬁne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response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CPP.</w:t>
      </w:r>
      <w:r>
        <w:rPr>
          <w:rFonts w:ascii="Malgun Gothic" w:hAnsi="Malgun Gothic" w:eastAsia="Malgun Gothic" w:cs="Malgun Gothic"/>
          <w:sz w:val="19"/>
          <w:szCs w:val="19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We</w:t>
      </w:r>
      <w:r>
        <w:rPr>
          <w:rFonts w:ascii="Malgun Gothic" w:hAnsi="Malgun Gothic" w:eastAsia="Malgun Gothic" w:cs="Malgun Gothic"/>
          <w:sz w:val="19"/>
          <w:szCs w:val="19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review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</w:t>
      </w:r>
    </w:p>
    <w:p>
      <w:pPr>
        <w:spacing w:line="1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100" style="position:absolute;margin-left:260.201pt;margin-top:0.449402pt;mso-position-vertical-relative:text;mso-position-horizontal-relative:text;width:15.15pt;height:144.5pt;z-index:251702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962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963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964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965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966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967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968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969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970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971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972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973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974</w:t>
                  </w:r>
                </w:p>
              </w:txbxContent>
            </v:textbox>
          </v:shape>
        </w:pict>
      </w:r>
    </w:p>
    <w:p>
      <w:pPr>
        <w:ind w:right="701"/>
        <w:spacing w:before="57" w:line="183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4"/>
        </w:rPr>
        <w:t>physiology of ventricular dyssynchrony and how it is pro-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moted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by</w:t>
      </w:r>
      <w:r>
        <w:rPr>
          <w:rFonts w:ascii="Malgun Gothic" w:hAnsi="Malgun Gothic" w:eastAsia="Malgun Gothic" w:cs="Malgun Gothic"/>
          <w:sz w:val="19"/>
          <w:szCs w:val="19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left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bundle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branch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block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(LBBB).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Finally,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we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review the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concept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of HF produced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by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intrinsic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ventricu-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lar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electrical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dyssynchrony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chronic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RVP</w:t>
      </w:r>
      <w:r>
        <w:rPr>
          <w:rFonts w:ascii="Malgun Gothic" w:hAnsi="Malgun Gothic" w:eastAsia="Malgun Gothic" w:cs="Malgun Gothic"/>
          <w:sz w:val="19"/>
          <w:szCs w:val="19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how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might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corrected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by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CPP.</w:t>
      </w:r>
    </w:p>
    <w:p>
      <w:pPr>
        <w:pStyle w:val="BodyText"/>
        <w:spacing w:line="426" w:lineRule="auto"/>
        <w:rPr>
          <w:sz w:val="21"/>
        </w:rPr>
      </w:pPr>
      <w:r/>
    </w:p>
    <w:p>
      <w:pPr>
        <w:pStyle w:val="BodyText"/>
        <w:ind w:left="16"/>
        <w:spacing w:before="60" w:line="267" w:lineRule="exact"/>
        <w:outlineLvl w:val="1"/>
        <w:rPr>
          <w:sz w:val="21"/>
          <w:szCs w:val="21"/>
        </w:rPr>
      </w:pPr>
      <w:bookmarkStart w:name="bookmark19" w:id="22"/>
      <w:bookmarkEnd w:id="22"/>
      <w:r>
        <w:rPr>
          <w:sz w:val="21"/>
          <w:szCs w:val="21"/>
          <w:spacing w:val="4"/>
        </w:rPr>
        <w:t>2.1.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</w:rPr>
        <w:t>De</w:t>
      </w:r>
      <w:r>
        <w:rPr>
          <w:sz w:val="21"/>
          <w:szCs w:val="21"/>
          <w:spacing w:val="4"/>
        </w:rPr>
        <w:t>ﬁ</w:t>
      </w:r>
      <w:r>
        <w:rPr>
          <w:sz w:val="21"/>
          <w:szCs w:val="21"/>
        </w:rPr>
        <w:t>nitions</w:t>
      </w:r>
    </w:p>
    <w:p>
      <w:pPr>
        <w:ind w:right="705" w:firstLine="2"/>
        <w:spacing w:before="5" w:line="182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7"/>
        </w:rPr>
        <w:t>The terms used in this guideline are deﬁned in 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7"/>
          </w:rPr>
          <w:t>Table 4</w:t>
        </w:r>
      </w:hyperlink>
      <w:r>
        <w:rPr>
          <w:rFonts w:ascii="Malgun Gothic" w:hAnsi="Malgun Gothic" w:eastAsia="Malgun Gothic" w:cs="Malgun Gothic"/>
          <w:sz w:val="19"/>
          <w:szCs w:val="19"/>
          <w:spacing w:val="-7"/>
        </w:rPr>
        <w:t>. The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criteria  for  deﬁning  the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clinical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echocardiographic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response to CRT are liste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 in 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6"/>
          </w:rPr>
          <w:t>Table 5</w:t>
        </w:r>
      </w:hyperlink>
      <w:r>
        <w:rPr>
          <w:rFonts w:ascii="Malgun Gothic" w:hAnsi="Malgun Gothic" w:eastAsia="Malgun Gothic" w:cs="Malgun Gothic"/>
          <w:sz w:val="19"/>
          <w:szCs w:val="19"/>
          <w:spacing w:val="-6"/>
        </w:rPr>
        <w:t>.</w:t>
      </w:r>
    </w:p>
    <w:p>
      <w:pPr>
        <w:spacing w:line="182" w:lineRule="auto"/>
        <w:sectPr>
          <w:type w:val="continuous"/>
          <w:pgSz w:w="11520" w:h="15480"/>
          <w:pgMar w:top="39" w:right="33" w:bottom="361" w:left="195" w:header="0" w:footer="174" w:gutter="0"/>
          <w:cols w:equalWidth="0" w:num="2">
            <w:col w:w="5706" w:space="100"/>
            <w:col w:w="5487" w:space="0"/>
          </w:cols>
        </w:sectPr>
        <w:rPr>
          <w:rFonts w:ascii="Malgun Gothic" w:hAnsi="Malgun Gothic" w:eastAsia="Malgun Gothic" w:cs="Malgun Gothic"/>
          <w:sz w:val="19"/>
          <w:szCs w:val="19"/>
        </w:rPr>
      </w:pPr>
    </w:p>
    <w:p>
      <w:pPr>
        <w:spacing w:before="50"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975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9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7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6</w:t>
      </w:r>
    </w:p>
    <w:p>
      <w:pPr>
        <w:spacing w:line="176" w:lineRule="exact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5"/>
          <w:position w:val="-1"/>
        </w:rPr>
        <w:t>97</w:t>
      </w:r>
      <w:r>
        <w:rPr>
          <w:rFonts w:ascii="Microsoft YaHei" w:hAnsi="Microsoft YaHei" w:eastAsia="Microsoft YaHei" w:cs="Microsoft YaHei"/>
          <w:sz w:val="17"/>
          <w:szCs w:val="17"/>
          <w:spacing w:val="-9"/>
          <w:position w:val="-1"/>
        </w:rPr>
        <w:t>7</w:t>
      </w:r>
    </w:p>
    <w:p>
      <w:pPr>
        <w:spacing w:line="176" w:lineRule="exact"/>
        <w:sectPr>
          <w:type w:val="continuous"/>
          <w:pgSz w:w="11520" w:h="15480"/>
          <w:pgMar w:top="39" w:right="33" w:bottom="361" w:left="195" w:header="0" w:footer="174" w:gutter="0"/>
          <w:cols w:equalWidth="0" w:num="1">
            <w:col w:w="11292" w:space="0"/>
          </w:cols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spacing w:line="201" w:lineRule="exact"/>
        <w:rPr/>
      </w:pPr>
      <w:r/>
    </w:p>
    <w:p>
      <w:pPr>
        <w:spacing w:line="201" w:lineRule="exact"/>
        <w:sectPr>
          <w:headerReference w:type="default" r:id="rId32"/>
          <w:footerReference w:type="default" r:id="rId33"/>
          <w:pgSz w:w="11520" w:h="15480"/>
          <w:pgMar w:top="408" w:right="11" w:bottom="361" w:left="0" w:header="39" w:footer="174" w:gutter="0"/>
          <w:cols w:equalWidth="0" w:num="1">
            <w:col w:w="11509" w:space="0"/>
          </w:cols>
        </w:sectPr>
        <w:rPr/>
      </w:pPr>
    </w:p>
    <w:p>
      <w:pPr>
        <w:pStyle w:val="BodyText"/>
        <w:spacing w:line="434" w:lineRule="auto"/>
        <w:rPr>
          <w:sz w:val="21"/>
        </w:rPr>
      </w:pPr>
      <w:r/>
    </w:p>
    <w:p>
      <w:pPr>
        <w:ind w:left="195"/>
        <w:spacing w:before="73"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978</w:t>
      </w:r>
    </w:p>
    <w:p>
      <w:pPr>
        <w:ind w:left="195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979</w:t>
      </w:r>
    </w:p>
    <w:p>
      <w:pPr>
        <w:ind w:left="195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980</w:t>
      </w:r>
    </w:p>
    <w:p>
      <w:pPr>
        <w:ind w:left="195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981</w:t>
      </w:r>
    </w:p>
    <w:p>
      <w:pPr>
        <w:ind w:left="195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982</w:t>
      </w:r>
    </w:p>
    <w:p>
      <w:pPr>
        <w:ind w:left="195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983</w:t>
      </w:r>
    </w:p>
    <w:p>
      <w:pPr>
        <w:ind w:left="195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984</w:t>
      </w:r>
    </w:p>
    <w:p>
      <w:pPr>
        <w:ind w:left="195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985</w:t>
      </w:r>
    </w:p>
    <w:p>
      <w:pPr>
        <w:ind w:left="195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986</w:t>
      </w:r>
    </w:p>
    <w:p>
      <w:pPr>
        <w:ind w:left="195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987</w:t>
      </w:r>
    </w:p>
    <w:p>
      <w:pPr>
        <w:ind w:left="195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988</w:t>
      </w:r>
    </w:p>
    <w:p>
      <w:pPr>
        <w:ind w:left="195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989</w:t>
      </w:r>
    </w:p>
    <w:p>
      <w:pPr>
        <w:ind w:left="195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990</w:t>
      </w:r>
    </w:p>
    <w:p>
      <w:pPr>
        <w:ind w:left="195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991</w:t>
      </w:r>
    </w:p>
    <w:p>
      <w:pPr>
        <w:ind w:left="195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992</w:t>
      </w:r>
    </w:p>
    <w:p>
      <w:pPr>
        <w:ind w:left="195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993</w:t>
      </w:r>
    </w:p>
    <w:p>
      <w:pPr>
        <w:ind w:left="195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994</w:t>
      </w:r>
    </w:p>
    <w:p>
      <w:pPr>
        <w:ind w:left="195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995</w:t>
      </w:r>
    </w:p>
    <w:p>
      <w:pPr>
        <w:ind w:left="195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996</w:t>
      </w:r>
    </w:p>
    <w:p>
      <w:pPr>
        <w:ind w:left="195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997</w:t>
      </w:r>
    </w:p>
    <w:p>
      <w:pPr>
        <w:ind w:left="195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998</w:t>
      </w:r>
    </w:p>
    <w:p>
      <w:pPr>
        <w:ind w:left="195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999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1000</w:t>
      </w:r>
    </w:p>
    <w:p>
      <w:pPr>
        <w:ind w:left="224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1001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1002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1003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1004</w:t>
      </w:r>
    </w:p>
    <w:p>
      <w:pPr>
        <w:ind w:left="224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1005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1006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1007</w:t>
      </w:r>
    </w:p>
    <w:p>
      <w:pPr>
        <w:ind w:left="224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1008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1009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1010</w:t>
      </w:r>
    </w:p>
    <w:p>
      <w:pPr>
        <w:ind w:left="224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1011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1012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1013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1014</w:t>
      </w:r>
    </w:p>
    <w:p>
      <w:pPr>
        <w:ind w:left="224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1015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1016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1017</w:t>
      </w:r>
    </w:p>
    <w:p>
      <w:pPr>
        <w:ind w:left="224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1018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1019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1020</w:t>
      </w:r>
    </w:p>
    <w:p>
      <w:pPr>
        <w:ind w:left="224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1021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1022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1023</w:t>
      </w:r>
    </w:p>
    <w:p>
      <w:pPr>
        <w:ind w:left="224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1024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128" style="position:absolute;margin-left:35.964pt;margin-top:2.73673pt;mso-position-vertical-relative:text;mso-position-horizontal-relative:text;width:504.1pt;height:157pt;z-index:251709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0041" w:type="dxa"/>
                    <w:tblInd w:w="2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3108"/>
                    <w:gridCol w:w="6933"/>
                  </w:tblGrid>
                  <w:tr>
                    <w:trPr>
                      <w:trHeight w:val="275" w:hRule="atLeast"/>
                    </w:trPr>
                    <w:tc>
                      <w:tcPr>
                        <w:tcW w:w="10041" w:type="dxa"/>
                        <w:vAlign w:val="top"/>
                        <w:gridSpan w:val="2"/>
                        <w:tcBorders>
                          <w:bottom w:val="single" w:color="000000" w:sz="6" w:space="0"/>
                          <w:top w:val="single" w:color="000000" w:sz="8" w:space="0"/>
                        </w:tcBorders>
                      </w:tcPr>
                      <w:p>
                        <w:pPr>
                          <w:pStyle w:val="TableText"/>
                          <w:spacing w:before="57" w:line="209" w:lineRule="auto"/>
                          <w:rPr/>
                        </w:pPr>
                        <w:r>
                          <w:rPr>
                            <w:spacing w:val="-5"/>
                          </w:rPr>
                          <w:t>Table</w:t>
                        </w:r>
                        <w:r>
                          <w:rPr>
                            <w:spacing w:val="29"/>
                          </w:rPr>
                          <w:t xml:space="preserve"> </w:t>
                        </w:r>
                        <w:r>
                          <w:rPr>
                            <w:spacing w:val="-5"/>
                          </w:rPr>
                          <w:t>5</w:t>
                        </w:r>
                        <w:r>
                          <w:rPr>
                            <w:spacing w:val="1"/>
                          </w:rPr>
                          <w:t xml:space="preserve">     </w:t>
                        </w:r>
                        <w:r>
                          <w:rPr>
                            <w:spacing w:val="-5"/>
                          </w:rPr>
                          <w:t>CRT response</w:t>
                        </w:r>
                        <w:r>
                          <w:rPr>
                            <w:spacing w:val="13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5"/>
                          </w:rPr>
                          <w:t>criteria</w:t>
                        </w:r>
                      </w:p>
                    </w:tc>
                  </w:tr>
                  <w:tr>
                    <w:trPr>
                      <w:trHeight w:val="326" w:hRule="atLeast"/>
                    </w:trPr>
                    <w:tc>
                      <w:tcPr>
                        <w:tcW w:w="3108" w:type="dxa"/>
                        <w:vAlign w:val="top"/>
                        <w:tcBorders>
                          <w:top w:val="single" w:color="000000" w:sz="6" w:space="0"/>
                          <w:bottom w:val="single" w:color="000000" w:sz="8" w:space="0"/>
                        </w:tcBorders>
                      </w:tcPr>
                      <w:p>
                        <w:pPr>
                          <w:pStyle w:val="TableText"/>
                          <w:ind w:left="15"/>
                          <w:spacing w:before="96" w:line="200" w:lineRule="auto"/>
                          <w:rPr/>
                        </w:pPr>
                        <w:r>
                          <w:rPr>
                            <w:spacing w:val="-13"/>
                          </w:rPr>
                          <w:t>Response</w:t>
                        </w:r>
                      </w:p>
                    </w:tc>
                    <w:tc>
                      <w:tcPr>
                        <w:tcW w:w="6933" w:type="dxa"/>
                        <w:vAlign w:val="top"/>
                        <w:tcBorders>
                          <w:top w:val="single" w:color="000000" w:sz="6" w:space="0"/>
                          <w:bottom w:val="single" w:color="000000" w:sz="8" w:space="0"/>
                        </w:tcBorders>
                      </w:tcPr>
                      <w:p>
                        <w:pPr>
                          <w:pStyle w:val="TableText"/>
                          <w:ind w:left="9"/>
                          <w:spacing w:before="91" w:line="202" w:lineRule="auto"/>
                          <w:rPr/>
                        </w:pPr>
                        <w:r>
                          <w:rPr>
                            <w:spacing w:val="-5"/>
                          </w:rPr>
                          <w:t>Criteria</w:t>
                        </w:r>
                      </w:p>
                    </w:tc>
                  </w:tr>
                  <w:tr>
                    <w:trPr>
                      <w:trHeight w:val="1477" w:hRule="atLeast"/>
                    </w:trPr>
                    <w:tc>
                      <w:tcPr>
                        <w:tcW w:w="3108" w:type="dxa"/>
                        <w:vAlign w:val="top"/>
                        <w:tcBorders>
                          <w:top w:val="single" w:color="000000" w:sz="8" w:space="0"/>
                        </w:tcBorders>
                      </w:tcPr>
                      <w:p>
                        <w:pPr>
                          <w:pStyle w:val="TableText"/>
                          <w:ind w:left="8"/>
                          <w:spacing w:before="82" w:line="209" w:lineRule="auto"/>
                          <w:rPr/>
                        </w:pPr>
                        <w:r>
                          <w:rPr>
                            <w:spacing w:val="-2"/>
                          </w:rPr>
                          <w:t>Clinical</w:t>
                        </w:r>
                        <w:r>
                          <w:rPr>
                            <w:spacing w:val="16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response</w:t>
                        </w:r>
                      </w:p>
                    </w:tc>
                    <w:tc>
                      <w:tcPr>
                        <w:tcW w:w="6933" w:type="dxa"/>
                        <w:vAlign w:val="top"/>
                        <w:tcBorders>
                          <w:top w:val="single" w:color="000000" w:sz="8" w:space="0"/>
                        </w:tcBorders>
                      </w:tcPr>
                      <w:p>
                        <w:pPr>
                          <w:pStyle w:val="TableText"/>
                          <w:ind w:left="13"/>
                          <w:spacing w:before="48" w:line="204" w:lineRule="exact"/>
                          <w:rPr/>
                        </w:pPr>
                        <w:r>
                          <w:rPr>
                            <w:spacing w:val="-3"/>
                            <w:position w:val="2"/>
                          </w:rPr>
                          <w:t>1.  Reduction</w:t>
                        </w:r>
                        <w:r>
                          <w:rPr>
                            <w:spacing w:val="14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-3"/>
                            <w:position w:val="2"/>
                          </w:rPr>
                          <w:t>in</w:t>
                        </w:r>
                        <w:r>
                          <w:rPr>
                            <w:spacing w:val="14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-3"/>
                            <w:position w:val="2"/>
                          </w:rPr>
                          <w:t>mortality</w:t>
                        </w:r>
                      </w:p>
                      <w:p>
                        <w:pPr>
                          <w:pStyle w:val="TableText"/>
                          <w:ind w:left="12"/>
                          <w:spacing w:line="198" w:lineRule="exact"/>
                          <w:rPr/>
                        </w:pPr>
                        <w:r>
                          <w:rPr>
                            <w:spacing w:val="-4"/>
                            <w:position w:val="2"/>
                          </w:rPr>
                          <w:t>2.  Reduction</w:t>
                        </w:r>
                        <w:r>
                          <w:rPr>
                            <w:spacing w:val="8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-4"/>
                            <w:position w:val="2"/>
                          </w:rPr>
                          <w:t>in</w:t>
                        </w:r>
                        <w:r>
                          <w:rPr>
                            <w:spacing w:val="20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-4"/>
                            <w:position w:val="2"/>
                          </w:rPr>
                          <w:t>HF</w:t>
                        </w:r>
                        <w:r>
                          <w:rPr>
                            <w:spacing w:val="15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-4"/>
                            <w:position w:val="2"/>
                          </w:rPr>
                          <w:t>hos</w:t>
                        </w:r>
                        <w:r>
                          <w:rPr>
                            <w:spacing w:val="-5"/>
                            <w:position w:val="2"/>
                          </w:rPr>
                          <w:t>pitalization</w:t>
                        </w:r>
                      </w:p>
                      <w:p>
                        <w:pPr>
                          <w:pStyle w:val="TableText"/>
                          <w:ind w:left="9"/>
                          <w:spacing w:line="198" w:lineRule="exact"/>
                          <w:rPr/>
                        </w:pPr>
                        <w:r>
                          <w:rPr>
                            <w:spacing w:val="-7"/>
                            <w:position w:val="2"/>
                          </w:rPr>
                          <w:t>3.  Improvement</w:t>
                        </w:r>
                        <w:r>
                          <w:rPr>
                            <w:spacing w:val="7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-7"/>
                            <w:position w:val="2"/>
                          </w:rPr>
                          <w:t>in</w:t>
                        </w:r>
                        <w:r>
                          <w:rPr>
                            <w:spacing w:val="18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-7"/>
                            <w:position w:val="2"/>
                          </w:rPr>
                          <w:t>NYHA</w:t>
                        </w:r>
                        <w:r>
                          <w:rPr>
                            <w:spacing w:val="12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-7"/>
                            <w:position w:val="2"/>
                          </w:rPr>
                          <w:t>c</w:t>
                        </w:r>
                        <w:r>
                          <w:rPr>
                            <w:spacing w:val="-8"/>
                            <w:position w:val="2"/>
                          </w:rPr>
                          <w:t>lass</w:t>
                        </w:r>
                      </w:p>
                      <w:p>
                        <w:pPr>
                          <w:pStyle w:val="TableText"/>
                          <w:ind w:left="5"/>
                          <w:spacing w:line="200" w:lineRule="exact"/>
                          <w:rPr/>
                        </w:pPr>
                        <w:r>
                          <w:rPr>
                            <w:spacing w:val="-3"/>
                            <w:position w:val="2"/>
                          </w:rPr>
                          <w:t>4.  Improvement in</w:t>
                        </w:r>
                        <w:r>
                          <w:rPr>
                            <w:spacing w:val="12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-3"/>
                            <w:position w:val="2"/>
                          </w:rPr>
                          <w:t>quality</w:t>
                        </w:r>
                        <w:r>
                          <w:rPr>
                            <w:spacing w:val="11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-3"/>
                            <w:position w:val="2"/>
                          </w:rPr>
                          <w:t>of</w:t>
                        </w:r>
                        <w:r>
                          <w:rPr>
                            <w:spacing w:val="9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-3"/>
                            <w:position w:val="2"/>
                          </w:rPr>
                          <w:t>life,</w:t>
                        </w:r>
                        <w:r>
                          <w:rPr>
                            <w:spacing w:val="10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-3"/>
                            <w:position w:val="2"/>
                          </w:rPr>
                          <w:t>symptoms,</w:t>
                        </w:r>
                        <w:r>
                          <w:rPr>
                            <w:spacing w:val="13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-3"/>
                            <w:position w:val="2"/>
                          </w:rPr>
                          <w:t>or</w:t>
                        </w:r>
                        <w:r>
                          <w:rPr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-3"/>
                            <w:position w:val="2"/>
                          </w:rPr>
                          <w:t>clin</w:t>
                        </w:r>
                        <w:r>
                          <w:rPr>
                            <w:spacing w:val="-4"/>
                            <w:position w:val="2"/>
                          </w:rPr>
                          <w:t>ical</w:t>
                        </w:r>
                        <w:r>
                          <w:rPr>
                            <w:spacing w:val="10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-4"/>
                            <w:position w:val="2"/>
                          </w:rPr>
                          <w:t>composite scores</w:t>
                        </w:r>
                      </w:p>
                      <w:p>
                        <w:pPr>
                          <w:pStyle w:val="TableText"/>
                          <w:ind w:left="12"/>
                          <w:spacing w:line="206" w:lineRule="exact"/>
                          <w:rPr/>
                        </w:pPr>
                        <w:r>
                          <w:rPr>
                            <w:spacing w:val="-9"/>
                            <w:position w:val="2"/>
                          </w:rPr>
                          <w:t>5.  Increase</w:t>
                        </w:r>
                        <w:r>
                          <w:rPr>
                            <w:spacing w:val="17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-9"/>
                            <w:position w:val="2"/>
                          </w:rPr>
                          <w:t>in</w:t>
                        </w:r>
                        <w:r>
                          <w:rPr>
                            <w:spacing w:val="13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-9"/>
                            <w:position w:val="2"/>
                          </w:rPr>
                          <w:t>peak</w:t>
                        </w:r>
                        <w:r>
                          <w:rPr>
                            <w:spacing w:val="7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-9"/>
                            <w:position w:val="2"/>
                          </w:rPr>
                          <w:t>VO</w:t>
                        </w:r>
                        <w:r>
                          <w:rPr>
                            <w:sz w:val="11"/>
                            <w:szCs w:val="11"/>
                            <w:spacing w:val="1"/>
                          </w:rPr>
                          <w:t>2  </w:t>
                        </w:r>
                        <w:r>
                          <w:rPr>
                            <w:spacing w:val="1"/>
                            <w:position w:val="2"/>
                          </w:rPr>
                          <w:t>(</w:t>
                        </w:r>
                        <w:r>
                          <w:rPr>
                            <w:position w:val="2"/>
                          </w:rPr>
                          <w:t>eg</w:t>
                        </w:r>
                        <w:r>
                          <w:rPr>
                            <w:spacing w:val="1"/>
                            <w:position w:val="2"/>
                          </w:rPr>
                          <w:t>,</w:t>
                        </w:r>
                        <w:r>
                          <w:rPr>
                            <w:spacing w:val="18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1"/>
                            <w:position w:val="2"/>
                          </w:rPr>
                          <w:t>&gt;10%)</w:t>
                        </w:r>
                      </w:p>
                      <w:p>
                        <w:pPr>
                          <w:pStyle w:val="TableText"/>
                          <w:ind w:left="11"/>
                          <w:spacing w:before="1" w:line="235" w:lineRule="auto"/>
                          <w:rPr/>
                        </w:pPr>
                        <w:r>
                          <w:rPr>
                            <w:spacing w:val="-3"/>
                          </w:rPr>
                          <w:t>6.  Improvement in</w:t>
                        </w:r>
                        <w:r>
                          <w:rPr>
                            <w:spacing w:val="15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6-mi</w:t>
                        </w:r>
                        <w:r>
                          <w:rPr>
                            <w:spacing w:val="-4"/>
                          </w:rPr>
                          <w:t>nute</w:t>
                        </w:r>
                        <w:r>
                          <w:rPr>
                            <w:spacing w:val="10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walk</w:t>
                        </w:r>
                        <w:r>
                          <w:rPr>
                            <w:spacing w:val="11"/>
                            <w:w w:val="102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distance</w:t>
                        </w:r>
                      </w:p>
                      <w:p>
                        <w:pPr>
                          <w:pStyle w:val="TableText"/>
                          <w:spacing w:line="203" w:lineRule="exact"/>
                          <w:jc w:val="right"/>
                          <w:rPr/>
                        </w:pPr>
                        <w:r>
                          <w:rPr>
                            <w:spacing w:val="-5"/>
                            <w:position w:val="2"/>
                          </w:rPr>
                          <w:t>7.  Reduction in</w:t>
                        </w:r>
                        <w:r>
                          <w:rPr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-5"/>
                            <w:position w:val="2"/>
                          </w:rPr>
                          <w:t>HF medications, such as</w:t>
                        </w:r>
                        <w:r>
                          <w:rPr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-5"/>
                            <w:position w:val="2"/>
                          </w:rPr>
                          <w:t>diuretic therapy</w:t>
                        </w:r>
                        <w:r>
                          <w:rPr>
                            <w:spacing w:val="11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-5"/>
                            <w:position w:val="2"/>
                          </w:rPr>
                          <w:t>(note:</w:t>
                        </w:r>
                        <w:r>
                          <w:rPr>
                            <w:spacing w:val="5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-5"/>
                            <w:position w:val="2"/>
                          </w:rPr>
                          <w:t>continuation</w:t>
                        </w:r>
                        <w:r>
                          <w:rPr>
                            <w:spacing w:val="5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-5"/>
                            <w:position w:val="2"/>
                          </w:rPr>
                          <w:t>of</w:t>
                        </w:r>
                        <w:r>
                          <w:rPr>
                            <w:spacing w:val="-2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-6"/>
                            <w:position w:val="2"/>
                          </w:rPr>
                          <w:t>GDMT</w:t>
                        </w:r>
                        <w:r>
                          <w:rPr>
                            <w:spacing w:val="-2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-6"/>
                            <w:position w:val="2"/>
                          </w:rPr>
                          <w:t>is</w:t>
                        </w:r>
                        <w:r>
                          <w:rPr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-6"/>
                            <w:position w:val="2"/>
                          </w:rPr>
                          <w:t>advised)</w:t>
                        </w:r>
                      </w:p>
                    </w:tc>
                  </w:tr>
                  <w:tr>
                    <w:trPr>
                      <w:trHeight w:val="951" w:hRule="atLeast"/>
                    </w:trPr>
                    <w:tc>
                      <w:tcPr>
                        <w:tcW w:w="3108" w:type="dxa"/>
                        <w:vAlign w:val="top"/>
                        <w:tcBorders>
                          <w:bottom w:val="single" w:color="000000" w:sz="6" w:space="0"/>
                        </w:tcBorders>
                      </w:tcPr>
                      <w:p>
                        <w:pPr>
                          <w:pStyle w:val="TableText"/>
                          <w:ind w:left="13"/>
                          <w:spacing w:before="79" w:line="206" w:lineRule="auto"/>
                          <w:rPr/>
                        </w:pPr>
                        <w:r>
                          <w:rPr>
                            <w:spacing w:val="-4"/>
                          </w:rPr>
                          <w:t>Echocardiographic</w:t>
                        </w:r>
                        <w:r>
                          <w:rPr>
                            <w:spacing w:val="24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response</w:t>
                        </w:r>
                      </w:p>
                    </w:tc>
                    <w:tc>
                      <w:tcPr>
                        <w:tcW w:w="6933" w:type="dxa"/>
                        <w:vAlign w:val="top"/>
                        <w:tcBorders>
                          <w:bottom w:val="single" w:color="000000" w:sz="6" w:space="0"/>
                        </w:tcBorders>
                      </w:tcPr>
                      <w:p>
                        <w:pPr>
                          <w:pStyle w:val="TableText"/>
                          <w:ind w:left="13"/>
                          <w:spacing w:before="45" w:line="204" w:lineRule="exact"/>
                          <w:rPr/>
                        </w:pPr>
                        <w:r>
                          <w:rPr>
                            <w:spacing w:val="-5"/>
                            <w:position w:val="2"/>
                          </w:rPr>
                          <w:t>1.  Improvement</w:t>
                        </w:r>
                        <w:r>
                          <w:rPr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-5"/>
                            <w:position w:val="2"/>
                          </w:rPr>
                          <w:t>or</w:t>
                        </w:r>
                        <w:r>
                          <w:rPr>
                            <w:spacing w:val="8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-5"/>
                            <w:position w:val="2"/>
                          </w:rPr>
                          <w:t>stability</w:t>
                        </w:r>
                        <w:r>
                          <w:rPr>
                            <w:spacing w:val="8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-5"/>
                            <w:position w:val="2"/>
                          </w:rPr>
                          <w:t>in</w:t>
                        </w:r>
                        <w:r>
                          <w:rPr>
                            <w:spacing w:val="20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-5"/>
                            <w:position w:val="2"/>
                          </w:rPr>
                          <w:t>LVEF</w:t>
                        </w:r>
                        <w:r>
                          <w:rPr>
                            <w:spacing w:val="14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-5"/>
                            <w:position w:val="2"/>
                          </w:rPr>
                          <w:t>(eg,</w:t>
                        </w:r>
                        <w:r>
                          <w:rPr>
                            <w:spacing w:val="19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-5"/>
                            <w:position w:val="2"/>
                          </w:rPr>
                          <w:t>≥</w:t>
                        </w:r>
                        <w:r>
                          <w:rPr>
                            <w:spacing w:val="-6"/>
                            <w:position w:val="2"/>
                          </w:rPr>
                          <w:t xml:space="preserve"> 5%</w:t>
                        </w:r>
                        <w:r>
                          <w:rPr>
                            <w:spacing w:val="11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-6"/>
                            <w:position w:val="2"/>
                          </w:rPr>
                          <w:t>absolute</w:t>
                        </w:r>
                        <w:r>
                          <w:rPr>
                            <w:spacing w:val="8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-6"/>
                            <w:position w:val="2"/>
                          </w:rPr>
                          <w:t>increase</w:t>
                        </w:r>
                        <w:r>
                          <w:rPr>
                            <w:spacing w:val="12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-6"/>
                            <w:position w:val="2"/>
                          </w:rPr>
                          <w:t>or</w:t>
                        </w:r>
                        <w:r>
                          <w:rPr>
                            <w:spacing w:val="10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-6"/>
                            <w:position w:val="2"/>
                          </w:rPr>
                          <w:t>absence</w:t>
                        </w:r>
                        <w:r>
                          <w:rPr>
                            <w:spacing w:val="12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-6"/>
                            <w:position w:val="2"/>
                          </w:rPr>
                          <w:t>of worsening)</w:t>
                        </w:r>
                      </w:p>
                      <w:p>
                        <w:pPr>
                          <w:pStyle w:val="TableText"/>
                          <w:ind w:left="12"/>
                          <w:spacing w:line="199" w:lineRule="exact"/>
                          <w:rPr/>
                        </w:pPr>
                        <w:r>
                          <w:rPr>
                            <w:spacing w:val="-5"/>
                            <w:position w:val="2"/>
                          </w:rPr>
                          <w:t>2.  Reduction</w:t>
                        </w:r>
                        <w:r>
                          <w:rPr>
                            <w:spacing w:val="9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-5"/>
                            <w:position w:val="2"/>
                          </w:rPr>
                          <w:t>in</w:t>
                        </w:r>
                        <w:r>
                          <w:rPr>
                            <w:spacing w:val="19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-5"/>
                            <w:position w:val="2"/>
                          </w:rPr>
                          <w:t>LV</w:t>
                        </w:r>
                        <w:r>
                          <w:rPr>
                            <w:spacing w:val="9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-5"/>
                            <w:position w:val="2"/>
                          </w:rPr>
                          <w:t>size</w:t>
                        </w:r>
                        <w:r>
                          <w:rPr>
                            <w:spacing w:val="19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-5"/>
                            <w:position w:val="2"/>
                          </w:rPr>
                          <w:t>(eg,</w:t>
                        </w:r>
                        <w:r>
                          <w:rPr>
                            <w:spacing w:val="13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-5"/>
                            <w:position w:val="2"/>
                          </w:rPr>
                          <w:t>reduction in</w:t>
                        </w:r>
                        <w:r>
                          <w:rPr>
                            <w:spacing w:val="20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-5"/>
                            <w:position w:val="2"/>
                          </w:rPr>
                          <w:t>LV</w:t>
                        </w:r>
                        <w:r>
                          <w:rPr>
                            <w:spacing w:val="9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-5"/>
                            <w:position w:val="2"/>
                          </w:rPr>
                          <w:t>systolic</w:t>
                        </w:r>
                        <w:r>
                          <w:rPr>
                            <w:spacing w:val="13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-5"/>
                            <w:position w:val="2"/>
                          </w:rPr>
                          <w:t>or</w:t>
                        </w:r>
                        <w:r>
                          <w:rPr>
                            <w:spacing w:val="11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-5"/>
                            <w:position w:val="2"/>
                          </w:rPr>
                          <w:t>diastolic</w:t>
                        </w:r>
                        <w:r>
                          <w:rPr>
                            <w:spacing w:val="12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-5"/>
                            <w:position w:val="2"/>
                          </w:rPr>
                          <w:t>dimensions</w:t>
                        </w:r>
                        <w:r>
                          <w:rPr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-5"/>
                            <w:position w:val="2"/>
                          </w:rPr>
                          <w:t>or volume</w:t>
                        </w:r>
                        <w:r>
                          <w:rPr>
                            <w:spacing w:val="7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-5"/>
                            <w:position w:val="2"/>
                          </w:rPr>
                          <w:t>indi</w:t>
                        </w:r>
                        <w:r>
                          <w:rPr>
                            <w:spacing w:val="-6"/>
                            <w:position w:val="2"/>
                          </w:rPr>
                          <w:t>ces)</w:t>
                        </w:r>
                      </w:p>
                      <w:p>
                        <w:pPr>
                          <w:pStyle w:val="TableText"/>
                          <w:ind w:left="9"/>
                          <w:spacing w:line="199" w:lineRule="exact"/>
                          <w:rPr/>
                        </w:pPr>
                        <w:r>
                          <w:rPr>
                            <w:spacing w:val="-7"/>
                          </w:rPr>
                          <w:t>3.  Increase</w:t>
                        </w:r>
                        <w:r>
                          <w:rPr>
                            <w:spacing w:val="22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7"/>
                          </w:rPr>
                          <w:t>in</w:t>
                        </w:r>
                        <w:r>
                          <w:rPr>
                            <w:spacing w:val="18"/>
                            <w:w w:val="102"/>
                          </w:rPr>
                          <w:t xml:space="preserve"> </w:t>
                        </w:r>
                        <w:r>
                          <w:rPr>
                            <w:spacing w:val="-7"/>
                          </w:rPr>
                          <w:t>LV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rPr>
                            <w:spacing w:val="-7"/>
                          </w:rPr>
                          <w:t>stroke</w:t>
                        </w:r>
                        <w:r>
                          <w:rPr>
                            <w:spacing w:val="8"/>
                          </w:rPr>
                          <w:t xml:space="preserve"> </w:t>
                        </w:r>
                        <w:r>
                          <w:rPr>
                            <w:spacing w:val="-7"/>
                          </w:rPr>
                          <w:t>volume</w:t>
                        </w:r>
                      </w:p>
                      <w:p>
                        <w:pPr>
                          <w:pStyle w:val="TableText"/>
                          <w:ind w:left="5"/>
                          <w:spacing w:line="204" w:lineRule="exact"/>
                          <w:rPr/>
                        </w:pPr>
                        <w:r>
                          <w:rPr>
                            <w:spacing w:val="-2"/>
                            <w:position w:val="2"/>
                          </w:rPr>
                          <w:t>4.  Reduction</w:t>
                        </w:r>
                        <w:r>
                          <w:rPr>
                            <w:spacing w:val="10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-2"/>
                            <w:position w:val="2"/>
                          </w:rPr>
                          <w:t>in</w:t>
                        </w:r>
                        <w:r>
                          <w:rPr>
                            <w:spacing w:val="14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-2"/>
                            <w:position w:val="2"/>
                          </w:rPr>
                          <w:t>mitral</w:t>
                        </w:r>
                        <w:r>
                          <w:rPr>
                            <w:spacing w:val="11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-2"/>
                            <w:position w:val="2"/>
                          </w:rPr>
                          <w:t>regurgitation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1025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1026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1027</w:t>
      </w:r>
    </w:p>
    <w:p>
      <w:pPr>
        <w:ind w:left="224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1028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1029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1030</w:t>
      </w:r>
    </w:p>
    <w:p>
      <w:pPr>
        <w:ind w:left="224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1031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1032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1033</w:t>
      </w:r>
    </w:p>
    <w:p>
      <w:pPr>
        <w:ind w:left="224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1034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1035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1036</w:t>
      </w:r>
    </w:p>
    <w:p>
      <w:pPr>
        <w:ind w:left="224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1037</w:t>
      </w:r>
    </w:p>
    <w:p>
      <w:pPr>
        <w:ind w:left="224"/>
        <w:spacing w:before="1"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1038</w:t>
      </w:r>
    </w:p>
    <w:p>
      <w:pPr>
        <w:ind w:left="224"/>
        <w:spacing w:before="1" w:line="20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1039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5" w:line="205" w:lineRule="auto"/>
        <w:jc w:val="right"/>
        <w:rPr>
          <w:sz w:val="19"/>
          <w:szCs w:val="19"/>
        </w:rPr>
      </w:pPr>
      <w:r>
        <w:rPr>
          <w:sz w:val="19"/>
          <w:szCs w:val="19"/>
          <w:spacing w:val="-8"/>
        </w:rPr>
        <w:t>Chung et al. 2023 HRS/APHRS/LAHRS Guideline on Ca</w:t>
      </w:r>
      <w:r>
        <w:rPr>
          <w:sz w:val="19"/>
          <w:szCs w:val="19"/>
          <w:spacing w:val="-9"/>
        </w:rPr>
        <w:t>rdiac Physiologic Pacing for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9"/>
        </w:rPr>
        <w:t>the Avoidance and Mitigation of Heart Failure 9</w:t>
      </w:r>
    </w:p>
    <w:p>
      <w:pPr>
        <w:spacing w:line="37" w:lineRule="exact"/>
        <w:rPr/>
      </w:pPr>
      <w:r/>
    </w:p>
    <w:tbl>
      <w:tblPr>
        <w:tblStyle w:val="TableNormal"/>
        <w:tblW w:w="1004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89"/>
        <w:gridCol w:w="8552"/>
      </w:tblGrid>
      <w:tr>
        <w:trPr>
          <w:trHeight w:val="446" w:hRule="atLeast"/>
        </w:trPr>
        <w:tc>
          <w:tcPr>
            <w:tcW w:w="10041" w:type="dxa"/>
            <w:vAlign w:val="top"/>
            <w:gridSpan w:val="2"/>
            <w:tcBorders>
              <w:bottom w:val="single" w:color="000000" w:sz="6" w:space="0"/>
              <w:top w:val="single" w:color="000000" w:sz="4" w:space="0"/>
            </w:tcBorders>
          </w:tcPr>
          <w:p>
            <w:pPr>
              <w:pStyle w:val="TableText"/>
              <w:spacing w:before="176" w:line="218" w:lineRule="exact"/>
              <w:rPr/>
            </w:pPr>
            <w:r>
              <w:rPr/>
              <w:t>Table</w:t>
            </w:r>
            <w:r>
              <w:rPr>
                <w:spacing w:val="3"/>
              </w:rPr>
              <w:t xml:space="preserve"> 4</w:t>
            </w:r>
            <w:r>
              <w:rPr>
                <w:spacing w:val="2"/>
              </w:rPr>
              <w:t xml:space="preserve">     </w:t>
            </w:r>
            <w:r>
              <w:rPr/>
              <w:t>De</w:t>
            </w:r>
            <w:r>
              <w:rPr>
                <w:spacing w:val="3"/>
              </w:rPr>
              <w:t>ﬁ</w:t>
            </w:r>
            <w:r>
              <w:rPr/>
              <w:t>nitions</w:t>
            </w:r>
          </w:p>
        </w:tc>
      </w:tr>
      <w:tr>
        <w:trPr>
          <w:trHeight w:val="329" w:hRule="atLeast"/>
        </w:trPr>
        <w:tc>
          <w:tcPr>
            <w:tcW w:w="1489" w:type="dxa"/>
            <w:vAlign w:val="top"/>
            <w:tcBorders>
              <w:top w:val="single" w:color="000000" w:sz="6" w:space="0"/>
              <w:bottom w:val="single" w:color="000000" w:sz="8" w:space="0"/>
            </w:tcBorders>
          </w:tcPr>
          <w:p>
            <w:pPr>
              <w:pStyle w:val="TableText"/>
              <w:ind w:left="4"/>
              <w:spacing w:before="107" w:line="195" w:lineRule="auto"/>
              <w:rPr/>
            </w:pPr>
            <w:r>
              <w:rPr>
                <w:spacing w:val="-9"/>
              </w:rPr>
              <w:t>Term</w:t>
            </w:r>
          </w:p>
        </w:tc>
        <w:tc>
          <w:tcPr>
            <w:tcW w:w="8552" w:type="dxa"/>
            <w:vAlign w:val="top"/>
            <w:tcBorders>
              <w:top w:val="single" w:color="000000" w:sz="6" w:space="0"/>
              <w:bottom w:val="single" w:color="000000" w:sz="8" w:space="0"/>
            </w:tcBorders>
          </w:tcPr>
          <w:p>
            <w:pPr>
              <w:pStyle w:val="TableText"/>
              <w:ind w:left="1157"/>
              <w:spacing w:before="65" w:line="209" w:lineRule="exact"/>
              <w:rPr/>
            </w:pPr>
            <w:r>
              <w:rPr>
                <w:spacing w:val="-3"/>
              </w:rPr>
              <w:t>Deﬁnition</w:t>
            </w:r>
          </w:p>
        </w:tc>
      </w:tr>
    </w:tbl>
    <w:p>
      <w:pPr>
        <w:spacing w:line="19" w:lineRule="exact"/>
        <w:rPr/>
      </w:pPr>
      <w:r/>
    </w:p>
    <w:tbl>
      <w:tblPr>
        <w:tblStyle w:val="TableNormal"/>
        <w:tblW w:w="1004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629"/>
        <w:gridCol w:w="7419"/>
      </w:tblGrid>
      <w:tr>
        <w:trPr>
          <w:trHeight w:val="658" w:hRule="atLeast"/>
        </w:trPr>
        <w:tc>
          <w:tcPr>
            <w:shd w:val="clear" w:fill="E6E6E6"/>
            <w:tcW w:w="2629" w:type="dxa"/>
            <w:vAlign w:val="top"/>
          </w:tcPr>
          <w:p>
            <w:pPr>
              <w:pStyle w:val="TableText"/>
              <w:ind w:left="199" w:right="736" w:hanging="184"/>
              <w:spacing w:before="69" w:line="253" w:lineRule="auto"/>
              <w:rPr/>
            </w:pPr>
            <w:r>
              <w:rPr>
                <w:spacing w:val="-1"/>
              </w:rPr>
              <w:t>Left bundle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1"/>
              </w:rPr>
              <w:t>branch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block</w:t>
            </w:r>
            <w:r>
              <w:rPr/>
              <w:t xml:space="preserve"> </w:t>
            </w:r>
            <w:r>
              <w:rPr>
                <w:spacing w:val="-3"/>
              </w:rPr>
              <w:t>(LBBB)</w:t>
            </w:r>
          </w:p>
        </w:tc>
        <w:tc>
          <w:tcPr>
            <w:shd w:val="clear" w:fill="E6E6E6"/>
            <w:tcW w:w="7419" w:type="dxa"/>
            <w:vAlign w:val="top"/>
          </w:tcPr>
          <w:p>
            <w:pPr>
              <w:pStyle w:val="TableText"/>
              <w:ind w:left="189"/>
              <w:spacing w:before="184" w:line="254" w:lineRule="exact"/>
              <w:rPr/>
            </w:pPr>
            <w:r>
              <w:pict>
                <v:shape id="_x0000_s130" style="position:absolute;margin-left:-0.125549pt;margin-top:2.48596pt;mso-position-vertical-relative:text;mso-position-horizontal-relative:text;width:371.8pt;height:10.4pt;z-index:2517073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05" w:lineRule="auto"/>
                          <w:rPr/>
                        </w:pPr>
                        <w:r>
                          <w:rPr>
                            <w:spacing w:val="-6"/>
                          </w:rPr>
                          <w:t>For the</w:t>
                        </w:r>
                        <w:r>
                          <w:rPr>
                            <w:spacing w:val="13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6"/>
                          </w:rPr>
                          <w:t>purposes</w:t>
                        </w:r>
                        <w:r>
                          <w:rPr>
                            <w:spacing w:val="12"/>
                          </w:rPr>
                          <w:t xml:space="preserve"> </w:t>
                        </w:r>
                        <w:r>
                          <w:rPr>
                            <w:spacing w:val="-6"/>
                          </w:rPr>
                          <w:t>of this</w:t>
                        </w:r>
                        <w:r>
                          <w:rPr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6"/>
                          </w:rPr>
                          <w:t>guideline,</w:t>
                        </w:r>
                        <w:r>
                          <w:rPr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6"/>
                          </w:rPr>
                          <w:t>LBBB is</w:t>
                        </w:r>
                        <w:r>
                          <w:rPr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6"/>
                          </w:rPr>
                          <w:t>deﬁn</w:t>
                        </w:r>
                        <w:r>
                          <w:rPr>
                            <w:spacing w:val="-7"/>
                          </w:rPr>
                          <w:t>ed</w:t>
                        </w:r>
                        <w:r>
                          <w:rPr>
                            <w:spacing w:val="12"/>
                          </w:rPr>
                          <w:t xml:space="preserve"> </w:t>
                        </w:r>
                        <w:r>
                          <w:rPr>
                            <w:spacing w:val="-7"/>
                          </w:rPr>
                          <w:t>by the</w:t>
                        </w:r>
                        <w:r>
                          <w:rPr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7"/>
                          </w:rPr>
                          <w:t>2009 AHA/ACCF/HRS</w:t>
                        </w:r>
                        <w:r>
                          <w:rPr>
                            <w:spacing w:val="8"/>
                          </w:rPr>
                          <w:t xml:space="preserve"> </w:t>
                        </w:r>
                        <w:r>
                          <w:rPr>
                            <w:spacing w:val="-7"/>
                          </w:rPr>
                          <w:t>Scientiﬁc</w:t>
                        </w:r>
                        <w:r>
                          <w:rPr>
                            <w:spacing w:val="7"/>
                          </w:rPr>
                          <w:t xml:space="preserve"> </w:t>
                        </w:r>
                        <w:r>
                          <w:rPr>
                            <w:spacing w:val="-7"/>
                          </w:rPr>
                          <w:t>Statement</w:t>
                        </w:r>
                        <w:r>
                          <w:rPr>
                            <w:spacing w:val="11"/>
                          </w:rPr>
                          <w:t xml:space="preserve"> </w:t>
                        </w:r>
                        <w:r>
                          <w:rPr>
                            <w:spacing w:val="-7"/>
                          </w:rPr>
                          <w:t>on</w:t>
                        </w:r>
                      </w:p>
                    </w:txbxContent>
                  </v:textbox>
                </v:shape>
              </w:pict>
            </w:r>
            <w:r>
              <w:rPr>
                <w:spacing w:val="-3"/>
                <w:position w:val="2"/>
              </w:rPr>
              <w:t>recommendations for the standardization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and interpretation</w:t>
            </w:r>
            <w:r>
              <w:rPr>
                <w:spacing w:val="13"/>
                <w:w w:val="101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of the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electrocardiogram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-3"/>
                  <w:position w:val="9"/>
                </w:rPr>
                <w:t>11</w:t>
              </w:r>
            </w:hyperlink>
            <w:r>
              <w:rPr>
                <w:sz w:val="11"/>
                <w:szCs w:val="11"/>
                <w:color w:val="0D7FAC"/>
                <w:spacing w:val="28"/>
                <w:position w:val="9"/>
              </w:rPr>
              <w:t xml:space="preserve"> </w:t>
            </w:r>
            <w:r>
              <w:rPr>
                <w:spacing w:val="-3"/>
                <w:position w:val="2"/>
              </w:rPr>
              <w:t>as</w:t>
            </w:r>
            <w:r>
              <w:rPr>
                <w:spacing w:val="12"/>
                <w:w w:val="101"/>
                <w:position w:val="2"/>
              </w:rPr>
              <w:t xml:space="preserve"> </w:t>
            </w:r>
            <w:r>
              <w:rPr>
                <w:spacing w:val="-13"/>
                <w:w w:val="92"/>
                <w:position w:val="2"/>
              </w:rPr>
              <w:t>QRS</w:t>
            </w:r>
          </w:p>
          <w:p>
            <w:pPr>
              <w:pStyle w:val="TableText"/>
              <w:ind w:left="188"/>
              <w:spacing w:line="209" w:lineRule="exact"/>
              <w:rPr/>
            </w:pPr>
            <w:r>
              <w:rPr>
                <w:spacing w:val="-7"/>
                <w:position w:val="1"/>
              </w:rPr>
              <w:t>duration</w:t>
            </w:r>
            <w:r>
              <w:rPr>
                <w:spacing w:val="19"/>
                <w:w w:val="101"/>
                <w:position w:val="1"/>
              </w:rPr>
              <w:t xml:space="preserve"> </w:t>
            </w:r>
            <w:r>
              <w:rPr>
                <w:spacing w:val="-7"/>
                <w:position w:val="1"/>
              </w:rPr>
              <w:t>≥120</w:t>
            </w:r>
            <w:r>
              <w:rPr>
                <w:spacing w:val="14"/>
                <w:w w:val="101"/>
                <w:position w:val="1"/>
              </w:rPr>
              <w:t xml:space="preserve"> </w:t>
            </w:r>
            <w:r>
              <w:rPr>
                <w:spacing w:val="-7"/>
                <w:position w:val="1"/>
              </w:rPr>
              <w:t>ms</w:t>
            </w:r>
            <w:r>
              <w:rPr>
                <w:spacing w:val="11"/>
                <w:position w:val="1"/>
              </w:rPr>
              <w:t xml:space="preserve"> </w:t>
            </w:r>
            <w:r>
              <w:rPr>
                <w:spacing w:val="-7"/>
                <w:position w:val="1"/>
              </w:rPr>
              <w:t>and</w:t>
            </w:r>
            <w:r>
              <w:rPr>
                <w:spacing w:val="11"/>
                <w:position w:val="1"/>
              </w:rPr>
              <w:t xml:space="preserve"> </w:t>
            </w:r>
            <w:r>
              <w:rPr>
                <w:spacing w:val="-7"/>
                <w:position w:val="1"/>
              </w:rPr>
              <w:t>a</w:t>
            </w:r>
            <w:r>
              <w:rPr>
                <w:spacing w:val="13"/>
                <w:position w:val="1"/>
              </w:rPr>
              <w:t xml:space="preserve"> </w:t>
            </w:r>
            <w:r>
              <w:rPr>
                <w:spacing w:val="-7"/>
                <w:position w:val="1"/>
              </w:rPr>
              <w:t>broad</w:t>
            </w:r>
            <w:r>
              <w:rPr>
                <w:spacing w:val="16"/>
                <w:position w:val="1"/>
              </w:rPr>
              <w:t xml:space="preserve"> </w:t>
            </w:r>
            <w:r>
              <w:rPr>
                <w:spacing w:val="-7"/>
                <w:position w:val="1"/>
              </w:rPr>
              <w:t>notched</w:t>
            </w:r>
            <w:r>
              <w:rPr>
                <w:spacing w:val="11"/>
                <w:position w:val="1"/>
              </w:rPr>
              <w:t xml:space="preserve"> </w:t>
            </w:r>
            <w:r>
              <w:rPr>
                <w:spacing w:val="-7"/>
                <w:position w:val="1"/>
              </w:rPr>
              <w:t>or</w:t>
            </w:r>
            <w:r>
              <w:rPr>
                <w:spacing w:val="9"/>
                <w:position w:val="1"/>
              </w:rPr>
              <w:t xml:space="preserve"> </w:t>
            </w:r>
            <w:r>
              <w:rPr>
                <w:spacing w:val="-7"/>
                <w:position w:val="1"/>
              </w:rPr>
              <w:t>slurred</w:t>
            </w:r>
            <w:r>
              <w:rPr>
                <w:spacing w:val="18"/>
                <w:w w:val="101"/>
                <w:position w:val="1"/>
              </w:rPr>
              <w:t xml:space="preserve"> </w:t>
            </w:r>
            <w:r>
              <w:rPr>
                <w:spacing w:val="-7"/>
                <w:position w:val="1"/>
              </w:rPr>
              <w:t>R-wave</w:t>
            </w:r>
            <w:r>
              <w:rPr>
                <w:spacing w:val="7"/>
                <w:position w:val="1"/>
              </w:rPr>
              <w:t xml:space="preserve"> </w:t>
            </w:r>
            <w:r>
              <w:rPr>
                <w:spacing w:val="-7"/>
                <w:position w:val="1"/>
              </w:rPr>
              <w:t>in</w:t>
            </w:r>
            <w:r>
              <w:rPr>
                <w:spacing w:val="17"/>
                <w:position w:val="1"/>
              </w:rPr>
              <w:t xml:space="preserve"> </w:t>
            </w:r>
            <w:r>
              <w:rPr>
                <w:spacing w:val="-7"/>
                <w:position w:val="1"/>
              </w:rPr>
              <w:t>leads</w:t>
            </w:r>
            <w:r>
              <w:rPr>
                <w:spacing w:val="11"/>
                <w:position w:val="1"/>
              </w:rPr>
              <w:t xml:space="preserve"> </w:t>
            </w:r>
            <w:r>
              <w:rPr>
                <w:spacing w:val="-7"/>
                <w:position w:val="1"/>
              </w:rPr>
              <w:t>I,</w:t>
            </w:r>
            <w:r>
              <w:rPr>
                <w:spacing w:val="11"/>
                <w:position w:val="1"/>
              </w:rPr>
              <w:t xml:space="preserve"> </w:t>
            </w:r>
            <w:r>
              <w:rPr>
                <w:spacing w:val="-8"/>
                <w:position w:val="1"/>
              </w:rPr>
              <w:t>aVL,</w:t>
            </w:r>
            <w:r>
              <w:rPr>
                <w:spacing w:val="7"/>
                <w:position w:val="1"/>
              </w:rPr>
              <w:t xml:space="preserve"> </w:t>
            </w:r>
            <w:r>
              <w:rPr>
                <w:spacing w:val="-8"/>
                <w:position w:val="1"/>
              </w:rPr>
              <w:t>V</w:t>
            </w:r>
            <w:r>
              <w:rPr>
                <w:sz w:val="11"/>
                <w:szCs w:val="11"/>
                <w:spacing w:val="-4"/>
                <w:position w:val="-1"/>
              </w:rPr>
              <w:t>5</w:t>
            </w:r>
            <w:r>
              <w:rPr>
                <w:spacing w:val="-4"/>
                <w:position w:val="1"/>
              </w:rPr>
              <w:t>,</w:t>
            </w:r>
            <w:r>
              <w:rPr>
                <w:spacing w:val="11"/>
                <w:position w:val="1"/>
              </w:rPr>
              <w:t xml:space="preserve"> </w:t>
            </w:r>
            <w:r>
              <w:rPr>
                <w:spacing w:val="-4"/>
                <w:position w:val="1"/>
              </w:rPr>
              <w:t>and</w:t>
            </w:r>
            <w:r>
              <w:rPr>
                <w:spacing w:val="6"/>
                <w:position w:val="1"/>
              </w:rPr>
              <w:t xml:space="preserve"> </w:t>
            </w:r>
            <w:r>
              <w:rPr>
                <w:spacing w:val="-1"/>
                <w:w w:val="79"/>
                <w:position w:val="1"/>
              </w:rPr>
              <w:t>V</w:t>
            </w:r>
            <w:r>
              <w:rPr>
                <w:sz w:val="11"/>
                <w:szCs w:val="11"/>
                <w:spacing w:val="6"/>
                <w:position w:val="-1"/>
              </w:rPr>
              <w:t>6</w:t>
            </w:r>
            <w:r>
              <w:rPr>
                <w:spacing w:val="6"/>
                <w:position w:val="1"/>
              </w:rPr>
              <w:t>.</w:t>
            </w:r>
          </w:p>
        </w:tc>
      </w:tr>
      <w:tr>
        <w:trPr>
          <w:trHeight w:val="478" w:hRule="atLeast"/>
        </w:trPr>
        <w:tc>
          <w:tcPr>
            <w:tcW w:w="2629" w:type="dxa"/>
            <w:vAlign w:val="top"/>
          </w:tcPr>
          <w:p>
            <w:pPr>
              <w:pStyle w:val="TableText"/>
              <w:ind w:left="199" w:right="624" w:hanging="191"/>
              <w:spacing w:before="69" w:line="231" w:lineRule="auto"/>
              <w:rPr/>
            </w:pPr>
            <w:r>
              <w:rPr>
                <w:spacing w:val="-3"/>
              </w:rPr>
              <w:t>Cardiac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3"/>
              </w:rPr>
              <w:t>physiologic</w:t>
            </w:r>
            <w:r>
              <w:rPr>
                <w:spacing w:val="14"/>
              </w:rPr>
              <w:t xml:space="preserve"> </w:t>
            </w:r>
            <w:r>
              <w:rPr>
                <w:spacing w:val="-3"/>
              </w:rPr>
              <w:t>pacing</w:t>
            </w:r>
            <w:r>
              <w:rPr/>
              <w:t xml:space="preserve"> </w:t>
            </w:r>
            <w:r>
              <w:rPr>
                <w:spacing w:val="-10"/>
              </w:rPr>
              <w:t>(CPP)</w:t>
            </w:r>
          </w:p>
        </w:tc>
        <w:tc>
          <w:tcPr>
            <w:tcW w:w="7419" w:type="dxa"/>
            <w:vAlign w:val="top"/>
          </w:tcPr>
          <w:p>
            <w:pPr>
              <w:pStyle w:val="TableText"/>
              <w:ind w:left="188" w:right="6" w:hanging="179"/>
              <w:spacing w:before="35" w:line="251" w:lineRule="auto"/>
              <w:rPr/>
            </w:pPr>
            <w:r>
              <w:rPr>
                <w:spacing w:val="-7"/>
              </w:rPr>
              <w:t>CPP is deﬁned as any form of cardiac pacing intended</w:t>
            </w:r>
            <w:r>
              <w:rPr>
                <w:spacing w:val="-11"/>
              </w:rPr>
              <w:t xml:space="preserve"> </w:t>
            </w:r>
            <w:r>
              <w:rPr>
                <w:spacing w:val="-7"/>
              </w:rPr>
              <w:t>to restore or preser</w:t>
            </w:r>
            <w:r>
              <w:rPr>
                <w:spacing w:val="-8"/>
              </w:rPr>
              <w:t>ve</w:t>
            </w:r>
            <w:r>
              <w:rPr>
                <w:spacing w:val="-10"/>
              </w:rPr>
              <w:t xml:space="preserve"> </w:t>
            </w:r>
            <w:r>
              <w:rPr>
                <w:spacing w:val="-8"/>
              </w:rPr>
              <w:t>ventricular</w:t>
            </w:r>
            <w:r>
              <w:rPr>
                <w:spacing w:val="-9"/>
              </w:rPr>
              <w:t xml:space="preserve"> </w:t>
            </w:r>
            <w:r>
              <w:rPr>
                <w:spacing w:val="-8"/>
              </w:rPr>
              <w:t>synchrony. CPP can</w:t>
            </w:r>
            <w:r>
              <w:rPr/>
              <w:t xml:space="preserve"> </w:t>
            </w:r>
            <w:r>
              <w:rPr>
                <w:spacing w:val="-9"/>
              </w:rPr>
              <w:t>be</w:t>
            </w:r>
            <w:r>
              <w:rPr>
                <w:spacing w:val="27"/>
              </w:rPr>
              <w:t xml:space="preserve"> </w:t>
            </w:r>
            <w:r>
              <w:rPr>
                <w:spacing w:val="-9"/>
              </w:rPr>
              <w:t>achieved</w:t>
            </w:r>
            <w:r>
              <w:rPr>
                <w:spacing w:val="14"/>
              </w:rPr>
              <w:t xml:space="preserve"> </w:t>
            </w:r>
            <w:r>
              <w:rPr>
                <w:spacing w:val="-9"/>
              </w:rPr>
              <w:t>by</w:t>
            </w:r>
            <w:r>
              <w:rPr>
                <w:spacing w:val="10"/>
              </w:rPr>
              <w:t xml:space="preserve"> </w:t>
            </w:r>
            <w:r>
              <w:rPr>
                <w:spacing w:val="-9"/>
              </w:rPr>
              <w:t>engaging</w:t>
            </w:r>
            <w:r>
              <w:rPr>
                <w:spacing w:val="6"/>
              </w:rPr>
              <w:t xml:space="preserve"> </w:t>
            </w:r>
            <w:r>
              <w:rPr>
                <w:spacing w:val="-9"/>
              </w:rPr>
              <w:t>the</w:t>
            </w:r>
            <w:r>
              <w:rPr>
                <w:spacing w:val="8"/>
              </w:rPr>
              <w:t xml:space="preserve"> </w:t>
            </w:r>
            <w:r>
              <w:rPr>
                <w:spacing w:val="-9"/>
              </w:rPr>
              <w:t>intrinsic</w:t>
            </w:r>
            <w:r>
              <w:rPr>
                <w:spacing w:val="13"/>
              </w:rPr>
              <w:t xml:space="preserve"> </w:t>
            </w:r>
            <w:r>
              <w:rPr>
                <w:spacing w:val="-9"/>
              </w:rPr>
              <w:t>conduction</w:t>
            </w:r>
            <w:r>
              <w:rPr>
                <w:spacing w:val="10"/>
              </w:rPr>
              <w:t xml:space="preserve"> </w:t>
            </w:r>
            <w:r>
              <w:rPr>
                <w:spacing w:val="-9"/>
              </w:rPr>
              <w:t>system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via</w:t>
            </w:r>
            <w:r>
              <w:rPr>
                <w:spacing w:val="13"/>
              </w:rPr>
              <w:t xml:space="preserve"> </w:t>
            </w:r>
            <w:r>
              <w:rPr>
                <w:spacing w:val="-9"/>
              </w:rPr>
              <w:t>CSP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9"/>
              </w:rPr>
              <w:t>(eg,</w:t>
            </w:r>
            <w:r>
              <w:rPr>
                <w:spacing w:val="21"/>
              </w:rPr>
              <w:t xml:space="preserve"> </w:t>
            </w:r>
            <w:r>
              <w:rPr>
                <w:spacing w:val="-9"/>
              </w:rPr>
              <w:t>HBP</w:t>
            </w:r>
            <w:r>
              <w:rPr>
                <w:spacing w:val="12"/>
              </w:rPr>
              <w:t xml:space="preserve"> </w:t>
            </w:r>
            <w:r>
              <w:rPr>
                <w:spacing w:val="-9"/>
              </w:rPr>
              <w:t>or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9"/>
              </w:rPr>
              <w:t>LBBAP)</w:t>
            </w:r>
            <w:r>
              <w:rPr>
                <w:spacing w:val="12"/>
              </w:rPr>
              <w:t xml:space="preserve"> </w:t>
            </w:r>
            <w:r>
              <w:rPr>
                <w:spacing w:val="-9"/>
              </w:rPr>
              <w:t>or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9"/>
              </w:rPr>
              <w:t>CRT.</w:t>
            </w:r>
          </w:p>
        </w:tc>
      </w:tr>
      <w:tr>
        <w:trPr>
          <w:trHeight w:val="398" w:hRule="atLeast"/>
        </w:trPr>
        <w:tc>
          <w:tcPr>
            <w:shd w:val="clear" w:fill="E6E6E6"/>
            <w:tcW w:w="2629" w:type="dxa"/>
            <w:vAlign w:val="top"/>
          </w:tcPr>
          <w:p>
            <w:pPr>
              <w:pStyle w:val="TableText"/>
              <w:ind w:left="199" w:right="658" w:hanging="191"/>
              <w:spacing w:before="70" w:line="195" w:lineRule="auto"/>
              <w:rPr/>
            </w:pPr>
            <w:r>
              <w:rPr>
                <w:spacing w:val="-2"/>
              </w:rPr>
              <w:t>Conduction system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pacing</w:t>
            </w:r>
            <w:r>
              <w:rPr/>
              <w:t xml:space="preserve"> </w:t>
            </w:r>
            <w:r>
              <w:rPr>
                <w:spacing w:val="-11"/>
              </w:rPr>
              <w:t>(CSP)</w:t>
            </w:r>
          </w:p>
        </w:tc>
        <w:tc>
          <w:tcPr>
            <w:shd w:val="clear" w:fill="E6E6E6"/>
            <w:tcW w:w="7419" w:type="dxa"/>
            <w:vAlign w:val="top"/>
          </w:tcPr>
          <w:p>
            <w:pPr>
              <w:pStyle w:val="TableText"/>
              <w:ind w:left="9"/>
              <w:spacing w:before="69" w:line="206" w:lineRule="auto"/>
              <w:rPr/>
            </w:pPr>
            <w:r>
              <w:rPr>
                <w:spacing w:val="-6"/>
              </w:rPr>
              <w:t>CSP</w:t>
            </w:r>
            <w:r>
              <w:rPr>
                <w:spacing w:val="8"/>
              </w:rPr>
              <w:t xml:space="preserve"> </w:t>
            </w:r>
            <w:r>
              <w:rPr>
                <w:spacing w:val="-6"/>
              </w:rPr>
              <w:t>involves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6"/>
              </w:rPr>
              <w:t>recruitment</w:t>
            </w:r>
            <w:r>
              <w:rPr>
                <w:spacing w:val="11"/>
              </w:rPr>
              <w:t xml:space="preserve"> </w:t>
            </w:r>
            <w:r>
              <w:rPr>
                <w:spacing w:val="-6"/>
              </w:rPr>
              <w:t>of the</w:t>
            </w:r>
            <w:r>
              <w:rPr>
                <w:spacing w:val="8"/>
              </w:rPr>
              <w:t xml:space="preserve"> </w:t>
            </w:r>
            <w:r>
              <w:rPr>
                <w:spacing w:val="-6"/>
              </w:rPr>
              <w:t>intrinsic</w:t>
            </w:r>
            <w:r>
              <w:rPr>
                <w:spacing w:val="14"/>
              </w:rPr>
              <w:t xml:space="preserve"> </w:t>
            </w:r>
            <w:r>
              <w:rPr>
                <w:spacing w:val="-6"/>
              </w:rPr>
              <w:t>conduc</w:t>
            </w:r>
            <w:r>
              <w:rPr>
                <w:spacing w:val="-7"/>
              </w:rPr>
              <w:t>tion</w:t>
            </w:r>
            <w:r>
              <w:rPr>
                <w:spacing w:val="10"/>
              </w:rPr>
              <w:t xml:space="preserve"> </w:t>
            </w:r>
            <w:r>
              <w:rPr>
                <w:spacing w:val="-7"/>
              </w:rPr>
              <w:t>system</w:t>
            </w:r>
            <w:r>
              <w:rPr>
                <w:spacing w:val="13"/>
              </w:rPr>
              <w:t xml:space="preserve"> </w:t>
            </w:r>
            <w:r>
              <w:rPr>
                <w:spacing w:val="-7"/>
              </w:rPr>
              <w:t>by</w:t>
            </w:r>
            <w:r>
              <w:rPr>
                <w:spacing w:val="10"/>
              </w:rPr>
              <w:t xml:space="preserve"> </w:t>
            </w:r>
            <w:r>
              <w:rPr>
                <w:spacing w:val="-7"/>
              </w:rPr>
              <w:t>either</w:t>
            </w:r>
            <w:r>
              <w:rPr>
                <w:spacing w:val="20"/>
              </w:rPr>
              <w:t xml:space="preserve"> </w:t>
            </w:r>
            <w:r>
              <w:rPr>
                <w:spacing w:val="-7"/>
              </w:rPr>
              <w:t>HBP</w:t>
            </w:r>
            <w:r>
              <w:rPr>
                <w:spacing w:val="12"/>
              </w:rPr>
              <w:t xml:space="preserve"> </w:t>
            </w:r>
            <w:r>
              <w:rPr>
                <w:spacing w:val="-7"/>
              </w:rPr>
              <w:t>or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7"/>
              </w:rPr>
              <w:t>LBBAP.</w:t>
            </w:r>
          </w:p>
        </w:tc>
      </w:tr>
      <w:tr>
        <w:trPr>
          <w:trHeight w:val="678" w:hRule="atLeast"/>
        </w:trPr>
        <w:tc>
          <w:tcPr>
            <w:tcW w:w="2629" w:type="dxa"/>
            <w:vAlign w:val="top"/>
          </w:tcPr>
          <w:p>
            <w:pPr>
              <w:pStyle w:val="TableText"/>
              <w:ind w:left="15"/>
              <w:spacing w:before="64" w:line="223" w:lineRule="auto"/>
              <w:rPr/>
            </w:pPr>
            <w:r>
              <w:rPr>
                <w:spacing w:val="-3"/>
              </w:rPr>
              <w:t>His</w:t>
            </w:r>
            <w:r>
              <w:rPr>
                <w:spacing w:val="18"/>
              </w:rPr>
              <w:t xml:space="preserve"> </w:t>
            </w:r>
            <w:r>
              <w:rPr>
                <w:spacing w:val="-3"/>
              </w:rPr>
              <w:t>bundle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3"/>
              </w:rPr>
              <w:t>pacing</w:t>
            </w:r>
            <w:r>
              <w:rPr>
                <w:spacing w:val="25"/>
              </w:rPr>
              <w:t xml:space="preserve"> </w:t>
            </w:r>
            <w:r>
              <w:rPr>
                <w:spacing w:val="-3"/>
              </w:rPr>
              <w:t>(HBP)</w:t>
            </w:r>
          </w:p>
        </w:tc>
        <w:tc>
          <w:tcPr>
            <w:tcW w:w="7419" w:type="dxa"/>
            <w:vAlign w:val="top"/>
          </w:tcPr>
          <w:p>
            <w:pPr>
              <w:pStyle w:val="TableText"/>
              <w:spacing w:before="69" w:line="206" w:lineRule="auto"/>
              <w:jc w:val="right"/>
              <w:rPr/>
            </w:pPr>
            <w:r>
              <w:rPr>
                <w:spacing w:val="-4"/>
              </w:rPr>
              <w:t>HBP involves the direct stimulation of the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H</w:t>
            </w:r>
            <w:r>
              <w:rPr>
                <w:spacing w:val="-5"/>
              </w:rPr>
              <w:t>is bundle to engage the</w:t>
            </w:r>
            <w:r>
              <w:rPr>
                <w:spacing w:val="7"/>
              </w:rPr>
              <w:t xml:space="preserve"> </w:t>
            </w:r>
            <w:r>
              <w:rPr>
                <w:spacing w:val="-5"/>
              </w:rPr>
              <w:t>native conduction</w:t>
            </w:r>
            <w:r>
              <w:rPr>
                <w:spacing w:val="2"/>
              </w:rPr>
              <w:t xml:space="preserve"> </w:t>
            </w:r>
            <w:r>
              <w:rPr>
                <w:spacing w:val="-5"/>
              </w:rPr>
              <w:t>system.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5"/>
              </w:rPr>
              <w:t>Based</w:t>
            </w:r>
            <w:r>
              <w:rPr>
                <w:spacing w:val="4"/>
              </w:rPr>
              <w:t xml:space="preserve"> </w:t>
            </w:r>
            <w:r>
              <w:rPr>
                <w:spacing w:val="-5"/>
              </w:rPr>
              <w:t>on</w:t>
            </w:r>
          </w:p>
          <w:p>
            <w:pPr>
              <w:pStyle w:val="TableText"/>
              <w:ind w:left="192"/>
              <w:spacing w:before="31" w:line="191" w:lineRule="auto"/>
              <w:rPr/>
            </w:pPr>
            <w:r>
              <w:rPr>
                <w:spacing w:val="-5"/>
              </w:rPr>
              <w:t>location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5"/>
              </w:rPr>
              <w:t>and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5"/>
              </w:rPr>
              <w:t>pacing</w:t>
            </w:r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>outputs,</w:t>
            </w:r>
            <w:r>
              <w:rPr>
                <w:spacing w:val="21"/>
              </w:rPr>
              <w:t xml:space="preserve"> </w:t>
            </w:r>
            <w:r>
              <w:rPr>
                <w:spacing w:val="-5"/>
              </w:rPr>
              <w:t>HBP</w:t>
            </w:r>
            <w:r>
              <w:rPr>
                <w:spacing w:val="15"/>
              </w:rPr>
              <w:t xml:space="preserve"> </w:t>
            </w:r>
            <w:r>
              <w:rPr>
                <w:spacing w:val="-5"/>
              </w:rPr>
              <w:t>may</w:t>
            </w:r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>be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selective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5"/>
              </w:rPr>
              <w:t>(isolated</w:t>
            </w:r>
            <w:r>
              <w:rPr>
                <w:spacing w:val="13"/>
              </w:rPr>
              <w:t xml:space="preserve"> </w:t>
            </w:r>
            <w:r>
              <w:rPr>
                <w:spacing w:val="-5"/>
              </w:rPr>
              <w:t>recruitment</w:t>
            </w:r>
            <w:r>
              <w:rPr>
                <w:spacing w:val="11"/>
              </w:rPr>
              <w:t xml:space="preserve"> </w:t>
            </w:r>
            <w:r>
              <w:rPr>
                <w:spacing w:val="-5"/>
              </w:rPr>
              <w:t>of the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-5"/>
              </w:rPr>
              <w:t>His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5"/>
              </w:rPr>
              <w:t>bundle</w:t>
            </w:r>
            <w:r>
              <w:rPr>
                <w:spacing w:val="-6"/>
              </w:rPr>
              <w:t>)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6"/>
              </w:rPr>
              <w:t>or</w:t>
            </w:r>
          </w:p>
          <w:p>
            <w:pPr>
              <w:pStyle w:val="TableText"/>
              <w:ind w:left="191"/>
              <w:spacing w:line="215" w:lineRule="exact"/>
              <w:rPr>
                <w:sz w:val="11"/>
                <w:szCs w:val="11"/>
              </w:rPr>
            </w:pPr>
            <w:r>
              <w:rPr>
                <w:spacing w:val="-4"/>
                <w:position w:val="1"/>
              </w:rPr>
              <w:t>nonselective</w:t>
            </w:r>
            <w:r>
              <w:rPr>
                <w:spacing w:val="18"/>
                <w:w w:val="101"/>
                <w:position w:val="1"/>
              </w:rPr>
              <w:t xml:space="preserve"> </w:t>
            </w:r>
            <w:r>
              <w:rPr>
                <w:spacing w:val="-4"/>
                <w:position w:val="1"/>
              </w:rPr>
              <w:t>(recruitment</w:t>
            </w:r>
            <w:r>
              <w:rPr>
                <w:spacing w:val="12"/>
                <w:position w:val="1"/>
              </w:rPr>
              <w:t xml:space="preserve"> </w:t>
            </w:r>
            <w:r>
              <w:rPr>
                <w:spacing w:val="-4"/>
                <w:position w:val="1"/>
              </w:rPr>
              <w:t>of both the</w:t>
            </w:r>
            <w:r>
              <w:rPr>
                <w:spacing w:val="17"/>
                <w:position w:val="1"/>
              </w:rPr>
              <w:t xml:space="preserve"> </w:t>
            </w:r>
            <w:r>
              <w:rPr>
                <w:spacing w:val="-4"/>
                <w:position w:val="1"/>
              </w:rPr>
              <w:t>local septal</w:t>
            </w:r>
            <w:r>
              <w:rPr>
                <w:spacing w:val="11"/>
                <w:w w:val="101"/>
                <w:position w:val="1"/>
              </w:rPr>
              <w:t xml:space="preserve"> </w:t>
            </w:r>
            <w:r>
              <w:rPr>
                <w:spacing w:val="-4"/>
                <w:position w:val="1"/>
              </w:rPr>
              <w:t>myocardium</w:t>
            </w:r>
            <w:r>
              <w:rPr>
                <w:spacing w:val="11"/>
                <w:position w:val="1"/>
              </w:rPr>
              <w:t xml:space="preserve"> </w:t>
            </w:r>
            <w:r>
              <w:rPr>
                <w:spacing w:val="-4"/>
                <w:position w:val="1"/>
              </w:rPr>
              <w:t>and the</w:t>
            </w:r>
            <w:r>
              <w:rPr>
                <w:spacing w:val="20"/>
                <w:w w:val="102"/>
                <w:position w:val="1"/>
              </w:rPr>
              <w:t xml:space="preserve"> </w:t>
            </w:r>
            <w:r>
              <w:rPr>
                <w:spacing w:val="-4"/>
                <w:position w:val="1"/>
              </w:rPr>
              <w:t>His</w:t>
            </w:r>
            <w:r>
              <w:rPr>
                <w:spacing w:val="11"/>
                <w:w w:val="102"/>
                <w:position w:val="1"/>
              </w:rPr>
              <w:t xml:space="preserve"> </w:t>
            </w:r>
            <w:r>
              <w:rPr>
                <w:spacing w:val="-4"/>
                <w:position w:val="1"/>
              </w:rPr>
              <w:t>bundle).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15"/>
                  <w:position w:val="8"/>
                </w:rPr>
                <w:t>12</w:t>
              </w:r>
            </w:hyperlink>
          </w:p>
        </w:tc>
      </w:tr>
      <w:tr>
        <w:trPr>
          <w:trHeight w:val="1047" w:hRule="atLeast"/>
        </w:trPr>
        <w:tc>
          <w:tcPr>
            <w:shd w:val="clear" w:fill="E6E6E6"/>
            <w:tcW w:w="2629" w:type="dxa"/>
            <w:vAlign w:val="top"/>
          </w:tcPr>
          <w:p>
            <w:pPr>
              <w:pStyle w:val="TableText"/>
              <w:ind w:left="15"/>
              <w:spacing w:before="69" w:line="205" w:lineRule="auto"/>
              <w:rPr/>
            </w:pPr>
            <w:r>
              <w:rPr>
                <w:spacing w:val="-1"/>
              </w:rPr>
              <w:t>Left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"/>
              </w:rPr>
              <w:t>bundle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branch area</w:t>
            </w:r>
          </w:p>
          <w:p>
            <w:pPr>
              <w:pStyle w:val="TableText"/>
              <w:ind w:left="189"/>
              <w:spacing w:before="26" w:line="223" w:lineRule="auto"/>
              <w:rPr/>
            </w:pPr>
            <w:r>
              <w:rPr>
                <w:spacing w:val="-4"/>
              </w:rPr>
              <w:t>pacing</w:t>
            </w:r>
            <w:r>
              <w:rPr>
                <w:spacing w:val="28"/>
              </w:rPr>
              <w:t xml:space="preserve"> </w:t>
            </w:r>
            <w:r>
              <w:rPr>
                <w:spacing w:val="-4"/>
              </w:rPr>
              <w:t>(LBBAP)</w:t>
            </w:r>
          </w:p>
        </w:tc>
        <w:tc>
          <w:tcPr>
            <w:shd w:val="clear" w:fill="E6E6E6"/>
            <w:tcW w:w="7419" w:type="dxa"/>
            <w:vAlign w:val="top"/>
          </w:tcPr>
          <w:p>
            <w:pPr>
              <w:pStyle w:val="TableText"/>
              <w:ind w:left="183" w:right="7" w:hanging="166"/>
              <w:spacing w:before="70" w:line="234" w:lineRule="auto"/>
              <w:rPr/>
            </w:pPr>
            <w:r>
              <w:rPr>
                <w:spacing w:val="-4"/>
              </w:rPr>
              <w:t>LBBAP is ventricular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pacing that is</w:t>
            </w:r>
            <w:r>
              <w:rPr>
                <w:spacing w:val="7"/>
              </w:rPr>
              <w:t xml:space="preserve"> </w:t>
            </w:r>
            <w:r>
              <w:rPr>
                <w:spacing w:val="-4"/>
              </w:rPr>
              <w:t>intended</w:t>
            </w:r>
            <w:r>
              <w:rPr>
                <w:spacing w:val="7"/>
              </w:rPr>
              <w:t xml:space="preserve"> </w:t>
            </w:r>
            <w:r>
              <w:rPr>
                <w:spacing w:val="-4"/>
              </w:rPr>
              <w:t>to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engage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all</w:t>
            </w:r>
            <w:r>
              <w:rPr>
                <w:spacing w:val="9"/>
              </w:rPr>
              <w:t xml:space="preserve"> </w:t>
            </w:r>
            <w:r>
              <w:rPr>
                <w:spacing w:val="-4"/>
              </w:rPr>
              <w:t>or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any</w:t>
            </w:r>
            <w:r>
              <w:rPr>
                <w:spacing w:val="13"/>
              </w:rPr>
              <w:t xml:space="preserve"> </w:t>
            </w:r>
            <w:r>
              <w:rPr>
                <w:spacing w:val="-5"/>
              </w:rPr>
              <w:t>part</w:t>
            </w:r>
            <w:r>
              <w:rPr>
                <w:spacing w:val="11"/>
              </w:rPr>
              <w:t xml:space="preserve"> </w:t>
            </w:r>
            <w:r>
              <w:rPr>
                <w:spacing w:val="-5"/>
              </w:rPr>
              <w:t>of the</w:t>
            </w:r>
            <w:r>
              <w:rPr>
                <w:spacing w:val="16"/>
              </w:rPr>
              <w:t xml:space="preserve"> </w:t>
            </w:r>
            <w:r>
              <w:rPr>
                <w:spacing w:val="-5"/>
              </w:rPr>
              <w:t>left</w:t>
            </w:r>
            <w:r>
              <w:rPr>
                <w:spacing w:val="11"/>
              </w:rPr>
              <w:t xml:space="preserve"> </w:t>
            </w:r>
            <w:r>
              <w:rPr>
                <w:spacing w:val="-5"/>
              </w:rPr>
              <w:t>bundle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5"/>
              </w:rPr>
              <w:t>branch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-5"/>
              </w:rPr>
              <w:t>(LBB)</w:t>
            </w:r>
            <w:r>
              <w:rPr/>
              <w:t xml:space="preserve">   </w:t>
            </w:r>
            <w:r>
              <w:rPr>
                <w:spacing w:val="-6"/>
              </w:rPr>
              <w:t>fascicular system. Similar to</w:t>
            </w:r>
            <w:r>
              <w:rPr>
                <w:spacing w:val="7"/>
              </w:rPr>
              <w:t xml:space="preserve"> </w:t>
            </w:r>
            <w:r>
              <w:rPr>
                <w:spacing w:val="-6"/>
              </w:rPr>
              <w:t>HBP, various responses can be seen b</w:t>
            </w:r>
            <w:r>
              <w:rPr>
                <w:spacing w:val="-7"/>
              </w:rPr>
              <w:t>ased on location and pacing outputs.</w:t>
            </w:r>
            <w:r>
              <w:rPr/>
              <w:t xml:space="preserve"> </w:t>
            </w:r>
            <w:r>
              <w:rPr>
                <w:spacing w:val="-4"/>
              </w:rPr>
              <w:t>These include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selective</w:t>
            </w:r>
            <w:r>
              <w:rPr>
                <w:spacing w:val="21"/>
              </w:rPr>
              <w:t xml:space="preserve"> </w:t>
            </w:r>
            <w:r>
              <w:rPr>
                <w:spacing w:val="-4"/>
              </w:rPr>
              <w:t>LBBP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-4"/>
              </w:rPr>
              <w:t>(direct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stimulation</w:t>
            </w:r>
            <w:r>
              <w:rPr>
                <w:spacing w:val="12"/>
              </w:rPr>
              <w:t xml:space="preserve"> </w:t>
            </w:r>
            <w:r>
              <w:rPr>
                <w:spacing w:val="-4"/>
              </w:rPr>
              <w:t>an</w:t>
            </w:r>
            <w:r>
              <w:rPr>
                <w:spacing w:val="-5"/>
              </w:rPr>
              <w:t>d isolated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5"/>
              </w:rPr>
              <w:t>recruitment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5"/>
              </w:rPr>
              <w:t>of the</w:t>
            </w:r>
            <w:r>
              <w:rPr>
                <w:spacing w:val="20"/>
              </w:rPr>
              <w:t xml:space="preserve"> </w:t>
            </w:r>
            <w:r>
              <w:rPr>
                <w:spacing w:val="-5"/>
              </w:rPr>
              <w:t>LBB ﬁbers),</w:t>
            </w:r>
          </w:p>
          <w:p>
            <w:pPr>
              <w:pStyle w:val="TableText"/>
              <w:ind w:left="183" w:right="143" w:firstLine="8"/>
              <w:spacing w:before="24" w:line="227" w:lineRule="auto"/>
              <w:rPr/>
            </w:pPr>
            <w:r>
              <w:rPr>
                <w:spacing w:val="-5"/>
              </w:rPr>
              <w:t>nonselective</w:t>
            </w:r>
            <w:r>
              <w:rPr>
                <w:spacing w:val="32"/>
              </w:rPr>
              <w:t xml:space="preserve"> </w:t>
            </w:r>
            <w:r>
              <w:rPr>
                <w:spacing w:val="-5"/>
              </w:rPr>
              <w:t>LBBAP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5"/>
              </w:rPr>
              <w:t>(direct</w:t>
            </w:r>
            <w:r>
              <w:rPr>
                <w:spacing w:val="8"/>
              </w:rPr>
              <w:t xml:space="preserve"> </w:t>
            </w:r>
            <w:r>
              <w:rPr>
                <w:spacing w:val="-5"/>
              </w:rPr>
              <w:t>stimulation</w:t>
            </w:r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>and</w:t>
            </w:r>
            <w:r>
              <w:rPr>
                <w:spacing w:val="13"/>
              </w:rPr>
              <w:t xml:space="preserve"> </w:t>
            </w:r>
            <w:r>
              <w:rPr>
                <w:spacing w:val="-5"/>
              </w:rPr>
              <w:t>recruitment</w:t>
            </w:r>
            <w:r>
              <w:rPr>
                <w:spacing w:val="11"/>
              </w:rPr>
              <w:t xml:space="preserve"> </w:t>
            </w:r>
            <w:r>
              <w:rPr>
                <w:spacing w:val="-5"/>
              </w:rPr>
              <w:t>of both the</w:t>
            </w:r>
            <w:r>
              <w:rPr>
                <w:spacing w:val="17"/>
              </w:rPr>
              <w:t xml:space="preserve"> </w:t>
            </w:r>
            <w:r>
              <w:rPr>
                <w:spacing w:val="-5"/>
              </w:rPr>
              <w:t>local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5"/>
              </w:rPr>
              <w:t>myocardium</w:t>
            </w:r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>and the</w:t>
            </w:r>
            <w:r>
              <w:rPr>
                <w:spacing w:val="20"/>
              </w:rPr>
              <w:t xml:space="preserve"> </w:t>
            </w:r>
            <w:r>
              <w:rPr>
                <w:spacing w:val="-5"/>
              </w:rPr>
              <w:t>LBB</w:t>
            </w:r>
            <w:r>
              <w:rPr/>
              <w:t xml:space="preserve"> </w:t>
            </w:r>
            <w:r>
              <w:rPr>
                <w:spacing w:val="-4"/>
              </w:rPr>
              <w:t>ﬁbers),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4"/>
              </w:rPr>
              <w:t>or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deep</w:t>
            </w:r>
            <w:r>
              <w:rPr>
                <w:spacing w:val="9"/>
              </w:rPr>
              <w:t xml:space="preserve"> </w:t>
            </w:r>
            <w:r>
              <w:rPr>
                <w:spacing w:val="-4"/>
              </w:rPr>
              <w:t>septal</w:t>
            </w:r>
            <w:r>
              <w:rPr>
                <w:spacing w:val="12"/>
              </w:rPr>
              <w:t xml:space="preserve"> </w:t>
            </w:r>
            <w:r>
              <w:rPr>
                <w:spacing w:val="-4"/>
              </w:rPr>
              <w:t>pacing</w:t>
            </w:r>
            <w:r>
              <w:rPr>
                <w:spacing w:val="18"/>
              </w:rPr>
              <w:t xml:space="preserve"> </w:t>
            </w:r>
            <w:r>
              <w:rPr>
                <w:spacing w:val="-4"/>
              </w:rPr>
              <w:t>(no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4"/>
              </w:rPr>
              <w:t>direct</w:t>
            </w:r>
            <w:r>
              <w:rPr>
                <w:spacing w:val="12"/>
              </w:rPr>
              <w:t xml:space="preserve"> </w:t>
            </w:r>
            <w:r>
              <w:rPr>
                <w:spacing w:val="-4"/>
              </w:rPr>
              <w:t>recruitment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4"/>
              </w:rPr>
              <w:t>of the</w:t>
            </w:r>
            <w:r>
              <w:rPr>
                <w:spacing w:val="19"/>
              </w:rPr>
              <w:t xml:space="preserve"> </w:t>
            </w:r>
            <w:r>
              <w:rPr>
                <w:spacing w:val="-4"/>
              </w:rPr>
              <w:t>LBB ﬁber</w:t>
            </w:r>
            <w:r>
              <w:rPr>
                <w:spacing w:val="-5"/>
              </w:rPr>
              <w:t>s).</w:t>
            </w:r>
          </w:p>
        </w:tc>
      </w:tr>
      <w:tr>
        <w:trPr>
          <w:trHeight w:val="1673" w:hRule="atLeast"/>
        </w:trPr>
        <w:tc>
          <w:tcPr>
            <w:tcW w:w="2629" w:type="dxa"/>
            <w:vAlign w:val="top"/>
          </w:tcPr>
          <w:p>
            <w:pPr>
              <w:pStyle w:val="TableText"/>
              <w:ind w:left="180" w:right="684" w:hanging="172"/>
              <w:spacing w:before="69" w:line="231" w:lineRule="auto"/>
              <w:rPr/>
            </w:pPr>
            <w:r>
              <w:rPr>
                <w:spacing w:val="-1"/>
              </w:rPr>
              <w:t>Cardiac resynchroni</w:t>
            </w:r>
            <w:r>
              <w:rPr>
                <w:spacing w:val="-2"/>
              </w:rPr>
              <w:t>zation</w:t>
            </w:r>
            <w:r>
              <w:rPr/>
              <w:t xml:space="preserve"> </w:t>
            </w:r>
            <w:r>
              <w:rPr>
                <w:spacing w:val="-4"/>
              </w:rPr>
              <w:t>therapy</w:t>
            </w:r>
            <w:r>
              <w:rPr>
                <w:spacing w:val="28"/>
              </w:rPr>
              <w:t xml:space="preserve"> </w:t>
            </w:r>
            <w:r>
              <w:rPr>
                <w:spacing w:val="-4"/>
              </w:rPr>
              <w:t>(CRT)</w:t>
            </w:r>
          </w:p>
        </w:tc>
        <w:tc>
          <w:tcPr>
            <w:tcW w:w="7419" w:type="dxa"/>
            <w:vAlign w:val="top"/>
          </w:tcPr>
          <w:p>
            <w:pPr>
              <w:pStyle w:val="TableText"/>
              <w:ind w:left="9"/>
              <w:spacing w:before="69" w:line="211" w:lineRule="auto"/>
              <w:rPr/>
            </w:pPr>
            <w:r>
              <w:rPr>
                <w:spacing w:val="-5"/>
              </w:rPr>
              <w:t>CRT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5"/>
              </w:rPr>
              <w:t>aims to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5"/>
              </w:rPr>
              <w:t>restore</w:t>
            </w:r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>or</w:t>
            </w:r>
            <w:r>
              <w:rPr>
                <w:spacing w:val="13"/>
              </w:rPr>
              <w:t xml:space="preserve"> </w:t>
            </w:r>
            <w:r>
              <w:rPr>
                <w:spacing w:val="-5"/>
              </w:rPr>
              <w:t>preserve ventricular synchrony</w:t>
            </w:r>
            <w:r>
              <w:rPr>
                <w:spacing w:val="16"/>
              </w:rPr>
              <w:t xml:space="preserve"> </w:t>
            </w:r>
            <w:r>
              <w:rPr>
                <w:spacing w:val="-5"/>
              </w:rPr>
              <w:t>using</w:t>
            </w:r>
            <w:r>
              <w:rPr>
                <w:spacing w:val="17"/>
              </w:rPr>
              <w:t xml:space="preserve"> </w:t>
            </w:r>
            <w:r>
              <w:rPr>
                <w:spacing w:val="-5"/>
              </w:rPr>
              <w:t>left ventricular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5"/>
              </w:rPr>
              <w:t>(LV)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stimulation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5"/>
              </w:rPr>
              <w:t>at</w:t>
            </w:r>
          </w:p>
          <w:p>
            <w:pPr>
              <w:pStyle w:val="TableText"/>
              <w:ind w:left="187" w:right="6"/>
              <w:spacing w:before="28" w:line="232" w:lineRule="auto"/>
              <w:rPr/>
            </w:pPr>
            <w:r>
              <w:rPr>
                <w:spacing w:val="-5"/>
              </w:rPr>
              <w:t>appropriately timed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5"/>
              </w:rPr>
              <w:t>right ventricular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5"/>
              </w:rPr>
              <w:t>(RV)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sensing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5"/>
              </w:rPr>
              <w:t>or</w:t>
            </w:r>
            <w:r>
              <w:rPr>
                <w:spacing w:val="8"/>
              </w:rPr>
              <w:t xml:space="preserve"> </w:t>
            </w:r>
            <w:r>
              <w:rPr>
                <w:spacing w:val="-5"/>
              </w:rPr>
              <w:t>stimulation.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5"/>
              </w:rPr>
              <w:t>CRT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5"/>
              </w:rPr>
              <w:t>most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5"/>
              </w:rPr>
              <w:t>commonly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5"/>
              </w:rPr>
              <w:t>refers to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5"/>
              </w:rPr>
              <w:t>BiV</w:t>
            </w:r>
            <w:r>
              <w:rPr/>
              <w:t xml:space="preserve">   </w:t>
            </w:r>
            <w:r>
              <w:rPr>
                <w:spacing w:val="-5"/>
              </w:rPr>
              <w:t>pacing, in which a pacing lead is implanted in t</w:t>
            </w:r>
            <w:r>
              <w:rPr>
                <w:spacing w:val="-6"/>
              </w:rPr>
              <w:t>he RV and another on the epicardial surface of</w:t>
            </w:r>
            <w:r>
              <w:rPr>
                <w:spacing w:val="-16"/>
              </w:rPr>
              <w:t xml:space="preserve"> </w:t>
            </w:r>
            <w:r>
              <w:rPr>
                <w:spacing w:val="-6"/>
              </w:rPr>
              <w:t>the LV via</w:t>
            </w:r>
            <w:r>
              <w:rPr/>
              <w:t xml:space="preserve"> </w:t>
            </w:r>
            <w:r>
              <w:rPr>
                <w:spacing w:val="-4"/>
              </w:rPr>
              <w:t>an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epicardial vein.</w:t>
            </w:r>
            <w:r>
              <w:rPr>
                <w:spacing w:val="9"/>
              </w:rPr>
              <w:t xml:space="preserve"> </w:t>
            </w:r>
            <w:r>
              <w:rPr>
                <w:spacing w:val="-4"/>
              </w:rPr>
              <w:t>Alternatively, the</w:t>
            </w:r>
            <w:r>
              <w:rPr>
                <w:spacing w:val="20"/>
              </w:rPr>
              <w:t xml:space="preserve"> </w:t>
            </w:r>
            <w:r>
              <w:rPr>
                <w:spacing w:val="-4"/>
              </w:rPr>
              <w:t>LV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lead</w:t>
            </w:r>
            <w:r>
              <w:rPr>
                <w:spacing w:val="15"/>
              </w:rPr>
              <w:t xml:space="preserve"> </w:t>
            </w:r>
            <w:r>
              <w:rPr>
                <w:spacing w:val="-4"/>
              </w:rPr>
              <w:t>may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4"/>
              </w:rPr>
              <w:t>be implanted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endocard</w:t>
            </w:r>
            <w:r>
              <w:rPr>
                <w:spacing w:val="-5"/>
              </w:rPr>
              <w:t>ially</w:t>
            </w:r>
            <w:r>
              <w:rPr>
                <w:spacing w:val="13"/>
              </w:rPr>
              <w:t xml:space="preserve"> </w:t>
            </w:r>
            <w:r>
              <w:rPr>
                <w:spacing w:val="-5"/>
              </w:rPr>
              <w:t>or surgically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5"/>
              </w:rPr>
              <w:t>on</w:t>
            </w:r>
            <w:r>
              <w:rPr>
                <w:spacing w:val="6"/>
              </w:rPr>
              <w:t xml:space="preserve"> </w:t>
            </w:r>
            <w:r>
              <w:rPr>
                <w:spacing w:val="-5"/>
              </w:rPr>
              <w:t>the</w:t>
            </w:r>
          </w:p>
          <w:p>
            <w:pPr>
              <w:pStyle w:val="TableText"/>
              <w:ind w:left="187"/>
              <w:spacing w:line="204" w:lineRule="exact"/>
              <w:rPr/>
            </w:pPr>
            <w:r>
              <w:rPr>
                <w:spacing w:val="-7"/>
                <w:position w:val="2"/>
              </w:rPr>
              <w:t>epicardium.</w:t>
            </w:r>
            <w:r>
              <w:rPr>
                <w:spacing w:val="21"/>
                <w:w w:val="101"/>
                <w:position w:val="2"/>
              </w:rPr>
              <w:t xml:space="preserve"> </w:t>
            </w:r>
            <w:r>
              <w:rPr>
                <w:spacing w:val="-7"/>
                <w:position w:val="2"/>
              </w:rPr>
              <w:t>LV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spacing w:val="-7"/>
                <w:position w:val="2"/>
              </w:rPr>
              <w:t>pacing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spacing w:val="-7"/>
                <w:position w:val="2"/>
              </w:rPr>
              <w:t>alone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spacing w:val="-7"/>
                <w:position w:val="2"/>
              </w:rPr>
              <w:t>in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spacing w:val="-7"/>
                <w:position w:val="2"/>
              </w:rPr>
              <w:t>some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spacing w:val="-7"/>
                <w:position w:val="2"/>
              </w:rPr>
              <w:t>situations</w:t>
            </w:r>
            <w:r>
              <w:rPr>
                <w:spacing w:val="15"/>
                <w:w w:val="101"/>
                <w:position w:val="2"/>
              </w:rPr>
              <w:t xml:space="preserve"> </w:t>
            </w:r>
            <w:r>
              <w:rPr>
                <w:spacing w:val="-7"/>
                <w:position w:val="2"/>
              </w:rPr>
              <w:t>may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spacing w:val="-7"/>
                <w:position w:val="2"/>
              </w:rPr>
              <w:t>al</w:t>
            </w:r>
            <w:r>
              <w:rPr>
                <w:spacing w:val="-8"/>
                <w:position w:val="2"/>
              </w:rPr>
              <w:t>so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spacing w:val="-8"/>
                <w:position w:val="2"/>
              </w:rPr>
              <w:t>deliver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spacing w:val="-8"/>
                <w:position w:val="2"/>
              </w:rPr>
              <w:t>CRT.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spacing w:val="-8"/>
                <w:position w:val="2"/>
              </w:rPr>
              <w:t>CSP</w:t>
            </w:r>
            <w:r>
              <w:rPr>
                <w:spacing w:val="7"/>
                <w:position w:val="2"/>
              </w:rPr>
              <w:t xml:space="preserve"> </w:t>
            </w:r>
            <w:r>
              <w:rPr>
                <w:spacing w:val="-8"/>
                <w:position w:val="2"/>
              </w:rPr>
              <w:t>for</w:t>
            </w:r>
            <w:r>
              <w:rPr>
                <w:spacing w:val="12"/>
                <w:w w:val="101"/>
                <w:position w:val="2"/>
              </w:rPr>
              <w:t xml:space="preserve"> </w:t>
            </w:r>
            <w:r>
              <w:rPr>
                <w:spacing w:val="-8"/>
                <w:position w:val="2"/>
              </w:rPr>
              <w:t>patients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spacing w:val="-8"/>
                <w:position w:val="2"/>
              </w:rPr>
              <w:t>with</w:t>
            </w:r>
          </w:p>
          <w:p>
            <w:pPr>
              <w:pStyle w:val="TableText"/>
              <w:ind w:left="184" w:right="6" w:firstLine="4"/>
              <w:spacing w:before="23" w:line="235" w:lineRule="auto"/>
              <w:rPr/>
            </w:pPr>
            <w:r>
              <w:rPr>
                <w:spacing w:val="-7"/>
              </w:rPr>
              <w:t>dyssynchrony may also be considered a form of CRT, but for the purposes of</w:t>
            </w:r>
            <w:r>
              <w:rPr>
                <w:spacing w:val="-3"/>
              </w:rPr>
              <w:t xml:space="preserve"> </w:t>
            </w:r>
            <w:r>
              <w:rPr>
                <w:spacing w:val="-7"/>
              </w:rPr>
              <w:t>this guideline, CRT refers to</w:t>
            </w:r>
            <w:r>
              <w:rPr/>
              <w:t xml:space="preserve"> </w:t>
            </w:r>
            <w:r>
              <w:rPr>
                <w:spacing w:val="-5"/>
              </w:rPr>
              <w:t>use</w:t>
            </w:r>
            <w:r>
              <w:rPr>
                <w:spacing w:val="13"/>
              </w:rPr>
              <w:t xml:space="preserve"> </w:t>
            </w:r>
            <w:r>
              <w:rPr>
                <w:spacing w:val="-5"/>
              </w:rPr>
              <w:t>of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5"/>
              </w:rPr>
              <w:t>BiV</w:t>
            </w:r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>or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5"/>
              </w:rPr>
              <w:t>LV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5"/>
              </w:rPr>
              <w:t>pacing. Thes</w:t>
            </w:r>
            <w:r>
              <w:rPr>
                <w:spacing w:val="-6"/>
              </w:rPr>
              <w:t>e</w:t>
            </w:r>
            <w:r>
              <w:rPr>
                <w:spacing w:val="14"/>
              </w:rPr>
              <w:t xml:space="preserve"> </w:t>
            </w:r>
            <w:r>
              <w:rPr>
                <w:spacing w:val="-6"/>
              </w:rPr>
              <w:t>pacing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6"/>
              </w:rPr>
              <w:t>locations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6"/>
              </w:rPr>
              <w:t>refer to</w:t>
            </w:r>
            <w:r>
              <w:rPr>
                <w:spacing w:val="9"/>
              </w:rPr>
              <w:t xml:space="preserve"> </w:t>
            </w:r>
            <w:r>
              <w:rPr>
                <w:spacing w:val="-6"/>
              </w:rPr>
              <w:t>standard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6"/>
              </w:rPr>
              <w:t>anatomy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6"/>
              </w:rPr>
              <w:t>but</w:t>
            </w:r>
            <w:r>
              <w:rPr>
                <w:spacing w:val="14"/>
              </w:rPr>
              <w:t xml:space="preserve"> </w:t>
            </w:r>
            <w:r>
              <w:rPr>
                <w:spacing w:val="-6"/>
              </w:rPr>
              <w:t>may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6"/>
              </w:rPr>
              <w:t>differ in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6"/>
              </w:rPr>
              <w:t>certain</w:t>
            </w:r>
            <w:r>
              <w:rPr/>
              <w:t xml:space="preserve">   </w:t>
            </w:r>
            <w:r>
              <w:rPr>
                <w:spacing w:val="-5"/>
              </w:rPr>
              <w:t>forms</w:t>
            </w:r>
            <w:r>
              <w:rPr>
                <w:spacing w:val="23"/>
              </w:rPr>
              <w:t xml:space="preserve"> </w:t>
            </w:r>
            <w:r>
              <w:rPr>
                <w:spacing w:val="-5"/>
              </w:rPr>
              <w:t>of congenital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5"/>
              </w:rPr>
              <w:t>heart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5"/>
              </w:rPr>
              <w:t>disease.</w:t>
            </w:r>
          </w:p>
        </w:tc>
      </w:tr>
      <w:tr>
        <w:trPr>
          <w:trHeight w:val="1246" w:hRule="atLeast"/>
        </w:trPr>
        <w:tc>
          <w:tcPr>
            <w:shd w:val="clear" w:fill="E6E6E6"/>
            <w:tcW w:w="2629" w:type="dxa"/>
            <w:vAlign w:val="top"/>
          </w:tcPr>
          <w:p>
            <w:pPr>
              <w:pStyle w:val="TableText"/>
              <w:ind w:left="15"/>
              <w:spacing w:before="64" w:line="223" w:lineRule="auto"/>
              <w:rPr/>
            </w:pPr>
            <w:r>
              <w:rPr/>
              <w:t>Biventricular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16"/>
              </w:rPr>
              <w:t>(</w:t>
            </w:r>
            <w:r>
              <w:rPr/>
              <w:t>BiV</w:t>
            </w:r>
            <w:r>
              <w:rPr>
                <w:spacing w:val="16"/>
              </w:rPr>
              <w:t>)</w:t>
            </w:r>
            <w:r>
              <w:rPr>
                <w:spacing w:val="13"/>
                <w:w w:val="101"/>
              </w:rPr>
              <w:t xml:space="preserve"> </w:t>
            </w:r>
            <w:r>
              <w:rPr/>
              <w:t>pacing</w:t>
            </w:r>
          </w:p>
        </w:tc>
        <w:tc>
          <w:tcPr>
            <w:shd w:val="clear" w:fill="E6E6E6"/>
            <w:tcW w:w="7419" w:type="dxa"/>
            <w:vAlign w:val="top"/>
          </w:tcPr>
          <w:p>
            <w:pPr>
              <w:pStyle w:val="TableText"/>
              <w:ind w:left="181" w:right="6" w:hanging="164"/>
              <w:spacing w:before="33" w:line="246" w:lineRule="auto"/>
              <w:rPr/>
            </w:pPr>
            <w:r>
              <w:rPr>
                <w:spacing w:val="-7"/>
              </w:rPr>
              <w:t>BiV</w:t>
            </w:r>
            <w:r>
              <w:rPr>
                <w:spacing w:val="14"/>
              </w:rPr>
              <w:t xml:space="preserve"> </w:t>
            </w:r>
            <w:r>
              <w:rPr>
                <w:spacing w:val="-7"/>
              </w:rPr>
              <w:t>pacing</w:t>
            </w:r>
            <w:r>
              <w:rPr>
                <w:spacing w:val="7"/>
              </w:rPr>
              <w:t xml:space="preserve"> </w:t>
            </w:r>
            <w:r>
              <w:rPr>
                <w:spacing w:val="-7"/>
              </w:rPr>
              <w:t>is the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7"/>
              </w:rPr>
              <w:t>most</w:t>
            </w:r>
            <w:r>
              <w:rPr>
                <w:spacing w:val="11"/>
              </w:rPr>
              <w:t xml:space="preserve"> </w:t>
            </w:r>
            <w:r>
              <w:rPr>
                <w:spacing w:val="-7"/>
              </w:rPr>
              <w:t>common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7"/>
              </w:rPr>
              <w:t>method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7"/>
              </w:rPr>
              <w:t>used to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7"/>
              </w:rPr>
              <w:t>achieve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7"/>
              </w:rPr>
              <w:t>CRT.</w:t>
            </w:r>
            <w:r>
              <w:rPr>
                <w:spacing w:val="10"/>
              </w:rPr>
              <w:t xml:space="preserve"> </w:t>
            </w:r>
            <w:r>
              <w:rPr>
                <w:spacing w:val="-7"/>
              </w:rPr>
              <w:t>It</w:t>
            </w:r>
            <w:r>
              <w:rPr>
                <w:spacing w:val="14"/>
              </w:rPr>
              <w:t xml:space="preserve"> </w:t>
            </w:r>
            <w:r>
              <w:rPr>
                <w:spacing w:val="-7"/>
              </w:rPr>
              <w:t>most</w:t>
            </w:r>
            <w:r>
              <w:rPr>
                <w:spacing w:val="11"/>
              </w:rPr>
              <w:t xml:space="preserve"> </w:t>
            </w:r>
            <w:r>
              <w:rPr>
                <w:spacing w:val="-7"/>
              </w:rPr>
              <w:t>commonly</w:t>
            </w:r>
            <w:r>
              <w:rPr>
                <w:spacing w:val="8"/>
              </w:rPr>
              <w:t xml:space="preserve"> </w:t>
            </w:r>
            <w:r>
              <w:rPr>
                <w:spacing w:val="-7"/>
              </w:rPr>
              <w:t>involves the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7"/>
              </w:rPr>
              <w:t>use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7"/>
              </w:rPr>
              <w:t>of</w:t>
            </w:r>
            <w:r>
              <w:rPr>
                <w:spacing w:val="9"/>
              </w:rPr>
              <w:t xml:space="preserve"> </w:t>
            </w:r>
            <w:r>
              <w:rPr>
                <w:spacing w:val="-7"/>
              </w:rPr>
              <w:t>2</w:t>
            </w:r>
            <w:r>
              <w:rPr/>
              <w:t xml:space="preserve">    </w:t>
            </w:r>
            <w:r>
              <w:rPr>
                <w:spacing w:val="-6"/>
              </w:rPr>
              <w:t>ventricular leads, 1 in the RV (apex or septum) and 1 to pace the </w:t>
            </w:r>
            <w:r>
              <w:rPr>
                <w:spacing w:val="-7"/>
              </w:rPr>
              <w:t>LV via the coronary sinus or sometimes</w:t>
            </w:r>
            <w:r>
              <w:rPr/>
              <w:t xml:space="preserve"> </w:t>
            </w:r>
            <w:r>
              <w:rPr>
                <w:spacing w:val="-5"/>
              </w:rPr>
              <w:t>via direct placement on the epicardium or endocardium. The LV lead is usually implanted e</w:t>
            </w:r>
            <w:r>
              <w:rPr>
                <w:spacing w:val="-6"/>
              </w:rPr>
              <w:t>picardially in</w:t>
            </w:r>
            <w:r>
              <w:rPr/>
              <w:t xml:space="preserve"> </w:t>
            </w:r>
            <w:r>
              <w:rPr>
                <w:spacing w:val="-3"/>
              </w:rPr>
              <w:t>the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3"/>
              </w:rPr>
              <w:t>coronary veins, ideally targeting</w:t>
            </w:r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an</w:t>
            </w:r>
            <w:r>
              <w:rPr>
                <w:spacing w:val="11"/>
              </w:rPr>
              <w:t xml:space="preserve"> </w:t>
            </w:r>
            <w:r>
              <w:rPr>
                <w:spacing w:val="-3"/>
              </w:rPr>
              <w:t>area</w:t>
            </w:r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of</w:t>
            </w:r>
            <w:r>
              <w:rPr>
                <w:spacing w:val="9"/>
              </w:rPr>
              <w:t xml:space="preserve"> </w:t>
            </w:r>
            <w:r>
              <w:rPr>
                <w:spacing w:val="-3"/>
              </w:rPr>
              <w:t>latest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activation,</w:t>
            </w:r>
            <w:r>
              <w:rPr>
                <w:spacing w:val="11"/>
              </w:rPr>
              <w:t xml:space="preserve"> </w:t>
            </w:r>
            <w:r>
              <w:rPr>
                <w:spacing w:val="-3"/>
              </w:rPr>
              <w:t>which is</w:t>
            </w:r>
            <w:r>
              <w:rPr>
                <w:spacing w:val="15"/>
              </w:rPr>
              <w:t xml:space="preserve"> </w:t>
            </w:r>
            <w:r>
              <w:rPr>
                <w:spacing w:val="-3"/>
              </w:rPr>
              <w:t>most</w:t>
            </w:r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often</w:t>
            </w:r>
            <w:r>
              <w:rPr>
                <w:spacing w:val="6"/>
              </w:rPr>
              <w:t xml:space="preserve"> </w:t>
            </w:r>
            <w:r>
              <w:rPr>
                <w:spacing w:val="-3"/>
              </w:rPr>
              <w:t>the</w:t>
            </w:r>
            <w:r>
              <w:rPr>
                <w:spacing w:val="17"/>
              </w:rPr>
              <w:t xml:space="preserve"> </w:t>
            </w:r>
            <w:r>
              <w:rPr>
                <w:spacing w:val="-3"/>
              </w:rPr>
              <w:t>lateral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>or</w:t>
            </w:r>
            <w:r>
              <w:rPr/>
              <w:t xml:space="preserve">    </w:t>
            </w:r>
            <w:r>
              <w:rPr>
                <w:spacing w:val="-4"/>
              </w:rPr>
              <w:t>posterolateral wall. Alternatively, the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4"/>
              </w:rPr>
              <w:t>LV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lead</w:t>
            </w:r>
            <w:r>
              <w:rPr>
                <w:spacing w:val="15"/>
              </w:rPr>
              <w:t xml:space="preserve"> </w:t>
            </w:r>
            <w:r>
              <w:rPr>
                <w:spacing w:val="-4"/>
              </w:rPr>
              <w:t>m</w:t>
            </w:r>
            <w:r>
              <w:rPr>
                <w:spacing w:val="-5"/>
              </w:rPr>
              <w:t>ay</w:t>
            </w:r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>be implanted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endocardially</w:t>
            </w:r>
            <w:r>
              <w:rPr>
                <w:spacing w:val="13"/>
              </w:rPr>
              <w:t xml:space="preserve"> </w:t>
            </w:r>
            <w:r>
              <w:rPr>
                <w:spacing w:val="-5"/>
              </w:rPr>
              <w:t>or</w:t>
            </w:r>
            <w:r>
              <w:rPr>
                <w:spacing w:val="7"/>
              </w:rPr>
              <w:t xml:space="preserve"> </w:t>
            </w:r>
            <w:r>
              <w:rPr>
                <w:spacing w:val="-5"/>
              </w:rPr>
              <w:t>surgically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5"/>
              </w:rPr>
              <w:t>on</w:t>
            </w:r>
            <w:r>
              <w:rPr>
                <w:spacing w:val="6"/>
              </w:rPr>
              <w:t xml:space="preserve"> </w:t>
            </w:r>
            <w:r>
              <w:rPr>
                <w:spacing w:val="-5"/>
              </w:rPr>
              <w:t>the</w:t>
            </w:r>
            <w:r>
              <w:rPr>
                <w:spacing w:val="19"/>
              </w:rPr>
              <w:t xml:space="preserve"> </w:t>
            </w:r>
            <w:r>
              <w:rPr>
                <w:spacing w:val="-5"/>
              </w:rPr>
              <w:t>LV</w:t>
            </w:r>
            <w:r>
              <w:rPr/>
              <w:t xml:space="preserve"> </w:t>
            </w:r>
            <w:r>
              <w:rPr>
                <w:spacing w:val="-4"/>
              </w:rPr>
              <w:t>epicardium.</w:t>
            </w:r>
          </w:p>
        </w:tc>
      </w:tr>
      <w:tr>
        <w:trPr>
          <w:trHeight w:val="1873" w:hRule="atLeast"/>
        </w:trPr>
        <w:tc>
          <w:tcPr>
            <w:tcW w:w="2629" w:type="dxa"/>
            <w:vAlign w:val="top"/>
          </w:tcPr>
          <w:p>
            <w:pPr>
              <w:pStyle w:val="TableText"/>
              <w:ind w:left="188" w:right="481" w:hanging="184"/>
              <w:spacing w:before="69" w:line="231" w:lineRule="auto"/>
              <w:rPr/>
            </w:pPr>
            <w:r>
              <w:rPr>
                <w:spacing w:val="3"/>
              </w:rPr>
              <w:t>Substantial right ventricular</w:t>
            </w:r>
            <w:r>
              <w:rPr>
                <w:spacing w:val="4"/>
              </w:rPr>
              <w:t xml:space="preserve"> </w:t>
            </w:r>
            <w:r>
              <w:rPr>
                <w:spacing w:val="-5"/>
              </w:rPr>
              <w:t>pacing</w:t>
            </w:r>
            <w:r>
              <w:rPr>
                <w:spacing w:val="28"/>
              </w:rPr>
              <w:t xml:space="preserve"> </w:t>
            </w:r>
            <w:r>
              <w:rPr>
                <w:spacing w:val="-5"/>
              </w:rPr>
              <w:t>(RVP)</w:t>
            </w:r>
          </w:p>
        </w:tc>
        <w:tc>
          <w:tcPr>
            <w:tcW w:w="7419" w:type="dxa"/>
            <w:vAlign w:val="top"/>
          </w:tcPr>
          <w:p>
            <w:pPr>
              <w:pStyle w:val="TableText"/>
              <w:spacing w:before="35" w:line="204" w:lineRule="exact"/>
              <w:jc w:val="right"/>
              <w:rPr/>
            </w:pPr>
            <w:r>
              <w:rPr>
                <w:spacing w:val="-6"/>
                <w:position w:val="2"/>
              </w:rPr>
              <w:t>Chronic RVP may result in pacing-induced ca</w:t>
            </w:r>
            <w:r>
              <w:rPr>
                <w:spacing w:val="-7"/>
                <w:position w:val="2"/>
              </w:rPr>
              <w:t>rdiomyopathy in a subset of patients. Substantial RVP may be</w:t>
            </w:r>
          </w:p>
          <w:p>
            <w:pPr>
              <w:pStyle w:val="TableText"/>
              <w:ind w:right="5"/>
              <w:spacing w:line="214" w:lineRule="auto"/>
              <w:jc w:val="right"/>
              <w:rPr/>
            </w:pPr>
            <w:r>
              <w:rPr>
                <w:spacing w:val="-6"/>
              </w:rPr>
              <w:t>deﬁned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6"/>
              </w:rPr>
              <w:t>as</w:t>
            </w:r>
            <w:r>
              <w:rPr>
                <w:spacing w:val="19"/>
              </w:rPr>
              <w:t xml:space="preserve"> </w:t>
            </w:r>
            <w:r>
              <w:rPr>
                <w:spacing w:val="-6"/>
              </w:rPr>
              <w:t>RVP that is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6"/>
              </w:rPr>
              <w:t>documented to</w:t>
            </w:r>
            <w:r>
              <w:rPr>
                <w:spacing w:val="11"/>
              </w:rPr>
              <w:t xml:space="preserve"> </w:t>
            </w:r>
            <w:r>
              <w:rPr>
                <w:spacing w:val="-6"/>
              </w:rPr>
              <w:t>or is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6"/>
              </w:rPr>
              <w:t>anticipated</w:t>
            </w:r>
            <w:r>
              <w:rPr>
                <w:spacing w:val="7"/>
              </w:rPr>
              <w:t xml:space="preserve"> </w:t>
            </w:r>
            <w:r>
              <w:rPr>
                <w:spacing w:val="-6"/>
              </w:rPr>
              <w:t>to</w:t>
            </w:r>
            <w:r>
              <w:rPr>
                <w:spacing w:val="11"/>
              </w:rPr>
              <w:t xml:space="preserve"> </w:t>
            </w:r>
            <w:r>
              <w:rPr>
                <w:spacing w:val="-6"/>
              </w:rPr>
              <w:t>exceed</w:t>
            </w:r>
            <w:r>
              <w:rPr>
                <w:spacing w:val="8"/>
              </w:rPr>
              <w:t xml:space="preserve"> </w:t>
            </w:r>
            <w:r>
              <w:rPr>
                <w:spacing w:val="-6"/>
              </w:rPr>
              <w:t>40%.</w:t>
            </w:r>
            <w:r>
              <w:rPr>
                <w:spacing w:val="21"/>
              </w:rPr>
              <w:t xml:space="preserve"> </w:t>
            </w:r>
            <w:r>
              <w:rPr>
                <w:spacing w:val="-6"/>
              </w:rPr>
              <w:t>However,</w:t>
            </w:r>
            <w:r>
              <w:rPr>
                <w:spacing w:val="9"/>
              </w:rPr>
              <w:t xml:space="preserve"> </w:t>
            </w:r>
            <w:r>
              <w:rPr>
                <w:spacing w:val="-6"/>
              </w:rPr>
              <w:t>some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6"/>
              </w:rPr>
              <w:t>observational</w:t>
            </w:r>
          </w:p>
          <w:p>
            <w:pPr>
              <w:pStyle w:val="TableText"/>
              <w:ind w:left="185"/>
              <w:spacing w:line="228" w:lineRule="exact"/>
              <w:rPr/>
            </w:pPr>
            <w:r>
              <w:rPr>
                <w:spacing w:val="-7"/>
                <w:position w:val="1"/>
              </w:rPr>
              <w:t>studies</w:t>
            </w:r>
            <w:r>
              <w:rPr>
                <w:spacing w:val="20"/>
                <w:position w:val="1"/>
              </w:rPr>
              <w:t xml:space="preserve"> </w:t>
            </w:r>
            <w:r>
              <w:rPr>
                <w:spacing w:val="-7"/>
                <w:position w:val="1"/>
              </w:rPr>
              <w:t>have</w:t>
            </w:r>
            <w:r>
              <w:rPr>
                <w:spacing w:val="7"/>
                <w:position w:val="1"/>
              </w:rPr>
              <w:t xml:space="preserve"> </w:t>
            </w:r>
            <w:r>
              <w:rPr>
                <w:spacing w:val="-7"/>
                <w:position w:val="1"/>
              </w:rPr>
              <w:t>indicated that</w:t>
            </w:r>
            <w:r>
              <w:rPr>
                <w:spacing w:val="18"/>
                <w:w w:val="101"/>
                <w:position w:val="1"/>
              </w:rPr>
              <w:t xml:space="preserve"> </w:t>
            </w:r>
            <w:r>
              <w:rPr>
                <w:spacing w:val="-7"/>
                <w:position w:val="1"/>
              </w:rPr>
              <w:t>RVP</w:t>
            </w:r>
            <w:r>
              <w:rPr>
                <w:spacing w:val="10"/>
                <w:position w:val="1"/>
              </w:rPr>
              <w:t xml:space="preserve"> </w:t>
            </w:r>
            <w:r>
              <w:rPr>
                <w:spacing w:val="-7"/>
                <w:position w:val="1"/>
              </w:rPr>
              <w:t>exceeding</w:t>
            </w:r>
            <w:r>
              <w:rPr>
                <w:spacing w:val="15"/>
                <w:w w:val="102"/>
                <w:position w:val="1"/>
              </w:rPr>
              <w:t xml:space="preserve"> </w:t>
            </w:r>
            <w:r>
              <w:rPr>
                <w:spacing w:val="-7"/>
                <w:position w:val="1"/>
              </w:rPr>
              <w:t>20%</w:t>
            </w:r>
            <w:r>
              <w:rPr>
                <w:spacing w:val="12"/>
                <w:w w:val="101"/>
                <w:position w:val="1"/>
              </w:rPr>
              <w:t xml:space="preserve"> </w:t>
            </w:r>
            <w:r>
              <w:rPr>
                <w:spacing w:val="-7"/>
                <w:position w:val="1"/>
              </w:rPr>
              <w:t>can</w:t>
            </w:r>
            <w:r>
              <w:rPr>
                <w:spacing w:val="12"/>
                <w:w w:val="101"/>
                <w:position w:val="1"/>
              </w:rPr>
              <w:t xml:space="preserve"> </w:t>
            </w:r>
            <w:r>
              <w:rPr>
                <w:spacing w:val="-7"/>
                <w:position w:val="1"/>
              </w:rPr>
              <w:t>also</w:t>
            </w:r>
            <w:r>
              <w:rPr>
                <w:spacing w:val="17"/>
                <w:w w:val="101"/>
                <w:position w:val="1"/>
              </w:rPr>
              <w:t xml:space="preserve"> </w:t>
            </w:r>
            <w:r>
              <w:rPr>
                <w:spacing w:val="-7"/>
                <w:position w:val="1"/>
              </w:rPr>
              <w:t>have</w:t>
            </w:r>
            <w:r>
              <w:rPr>
                <w:spacing w:val="12"/>
                <w:position w:val="1"/>
              </w:rPr>
              <w:t xml:space="preserve"> </w:t>
            </w:r>
            <w:r>
              <w:rPr>
                <w:spacing w:val="-7"/>
                <w:position w:val="1"/>
              </w:rPr>
              <w:t>detriment</w:t>
            </w:r>
            <w:r>
              <w:rPr>
                <w:spacing w:val="-8"/>
                <w:position w:val="1"/>
              </w:rPr>
              <w:t>al</w:t>
            </w:r>
            <w:r>
              <w:rPr>
                <w:spacing w:val="11"/>
                <w:position w:val="1"/>
              </w:rPr>
              <w:t xml:space="preserve"> </w:t>
            </w:r>
            <w:r>
              <w:rPr>
                <w:spacing w:val="-8"/>
                <w:position w:val="1"/>
              </w:rPr>
              <w:t>consequences.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10"/>
                  <w:position w:val="8"/>
                </w:rPr>
                <w:t>13–15</w:t>
              </w:r>
            </w:hyperlink>
            <w:r>
              <w:rPr>
                <w:sz w:val="11"/>
                <w:szCs w:val="11"/>
                <w:color w:val="0D7FAC"/>
                <w:spacing w:val="27"/>
                <w:position w:val="8"/>
              </w:rPr>
              <w:t xml:space="preserve"> </w:t>
            </w:r>
            <w:r>
              <w:rPr>
                <w:position w:val="1"/>
              </w:rPr>
              <w:t>It</w:t>
            </w:r>
            <w:r>
              <w:rPr>
                <w:spacing w:val="10"/>
                <w:position w:val="1"/>
              </w:rPr>
              <w:t xml:space="preserve"> </w:t>
            </w:r>
            <w:r>
              <w:rPr>
                <w:position w:val="1"/>
              </w:rPr>
              <w:t>is</w:t>
            </w:r>
          </w:p>
          <w:p>
            <w:pPr>
              <w:pStyle w:val="TableText"/>
              <w:ind w:right="5"/>
              <w:spacing w:before="25" w:line="204" w:lineRule="auto"/>
              <w:jc w:val="right"/>
              <w:rPr/>
            </w:pPr>
            <w:r>
              <w:rPr>
                <w:spacing w:val="-4"/>
              </w:rPr>
              <w:t>acknowledged that the burden of RVP may not be accurately predictable </w:t>
            </w:r>
            <w:r>
              <w:rPr>
                <w:spacing w:val="-5"/>
              </w:rPr>
              <w:t>prior to implantation and that</w:t>
            </w:r>
          </w:p>
          <w:p>
            <w:pPr>
              <w:pStyle w:val="TableText"/>
              <w:spacing w:line="203" w:lineRule="exact"/>
              <w:jc w:val="right"/>
              <w:rPr/>
            </w:pPr>
            <w:r>
              <w:rPr>
                <w:spacing w:val="-6"/>
                <w:position w:val="2"/>
              </w:rPr>
              <w:t>these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spacing w:val="-6"/>
                <w:position w:val="2"/>
              </w:rPr>
              <w:t>dat</w:t>
            </w:r>
            <w:r>
              <w:rPr>
                <w:spacing w:val="-5"/>
                <w:position w:val="2"/>
              </w:rPr>
              <w:t>a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spacing w:val="-5"/>
                <w:position w:val="2"/>
              </w:rPr>
              <w:t>are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spacing w:val="-5"/>
                <w:position w:val="2"/>
              </w:rPr>
              <w:t>based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spacing w:val="-5"/>
                <w:position w:val="2"/>
              </w:rPr>
              <w:t>on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spacing w:val="-5"/>
                <w:position w:val="2"/>
              </w:rPr>
              <w:t>percentages tha</w:t>
            </w:r>
            <w:r>
              <w:rPr>
                <w:spacing w:val="-6"/>
                <w:position w:val="2"/>
              </w:rPr>
              <w:t>t</w:t>
            </w:r>
            <w:r>
              <w:rPr>
                <w:spacing w:val="14"/>
                <w:w w:val="101"/>
                <w:position w:val="2"/>
              </w:rPr>
              <w:t xml:space="preserve"> </w:t>
            </w:r>
            <w:r>
              <w:rPr>
                <w:spacing w:val="-6"/>
                <w:position w:val="2"/>
              </w:rPr>
              <w:t>have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spacing w:val="-6"/>
                <w:position w:val="2"/>
              </w:rPr>
              <w:t>been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spacing w:val="-6"/>
                <w:position w:val="2"/>
              </w:rPr>
              <w:t>reported in</w:t>
            </w:r>
            <w:r>
              <w:rPr>
                <w:spacing w:val="12"/>
                <w:w w:val="101"/>
                <w:position w:val="2"/>
              </w:rPr>
              <w:t xml:space="preserve"> </w:t>
            </w:r>
            <w:r>
              <w:rPr>
                <w:spacing w:val="-6"/>
                <w:position w:val="2"/>
              </w:rPr>
              <w:t>patients with implanted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spacing w:val="-6"/>
                <w:position w:val="2"/>
              </w:rPr>
              <w:t>devices.</w:t>
            </w:r>
            <w:r>
              <w:rPr>
                <w:spacing w:val="18"/>
                <w:w w:val="102"/>
                <w:position w:val="2"/>
              </w:rPr>
              <w:t xml:space="preserve"> </w:t>
            </w:r>
            <w:r>
              <w:rPr>
                <w:spacing w:val="-6"/>
                <w:position w:val="2"/>
              </w:rPr>
              <w:t>Fo</w:t>
            </w:r>
            <w:r>
              <w:rPr>
                <w:spacing w:val="2"/>
                <w:position w:val="2"/>
              </w:rPr>
              <w:t>r</w:t>
            </w:r>
          </w:p>
          <w:p>
            <w:pPr>
              <w:pStyle w:val="TableText"/>
              <w:spacing w:line="198" w:lineRule="exact"/>
              <w:jc w:val="right"/>
              <w:rPr/>
            </w:pPr>
            <w:r>
              <w:rPr>
                <w:spacing w:val="-4"/>
                <w:position w:val="2"/>
              </w:rPr>
              <w:t>the purposes of</w:t>
            </w:r>
            <w:r>
              <w:rPr>
                <w:spacing w:val="-12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this document, substantial RVP ref</w:t>
            </w:r>
            <w:r>
              <w:rPr>
                <w:spacing w:val="-5"/>
                <w:position w:val="2"/>
              </w:rPr>
              <w:t>ers to anticipated or actual</w:t>
            </w:r>
            <w:r>
              <w:rPr>
                <w:position w:val="2"/>
              </w:rPr>
              <w:t xml:space="preserve"> </w:t>
            </w:r>
            <w:r>
              <w:rPr>
                <w:spacing w:val="-5"/>
                <w:position w:val="2"/>
              </w:rPr>
              <w:t>pacing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spacing w:val="-5"/>
                <w:position w:val="2"/>
              </w:rPr>
              <w:t>≥ 20%–40% and</w:t>
            </w:r>
          </w:p>
          <w:p>
            <w:pPr>
              <w:pStyle w:val="TableText"/>
              <w:spacing w:line="199" w:lineRule="exact"/>
              <w:jc w:val="right"/>
              <w:rPr/>
            </w:pPr>
            <w:r>
              <w:rPr>
                <w:spacing w:val="-5"/>
                <w:position w:val="2"/>
              </w:rPr>
              <w:t>less than substantial refers to a</w:t>
            </w:r>
            <w:r>
              <w:rPr>
                <w:spacing w:val="-6"/>
                <w:position w:val="2"/>
              </w:rPr>
              <w:t>nticipated or actual pacing &lt; 20%–40%. Substantial RVP may occur due</w:t>
            </w:r>
          </w:p>
          <w:p>
            <w:pPr>
              <w:pStyle w:val="TableText"/>
              <w:ind w:left="182"/>
              <w:spacing w:line="204" w:lineRule="exact"/>
              <w:rPr/>
            </w:pPr>
            <w:r>
              <w:rPr>
                <w:spacing w:val="-2"/>
                <w:position w:val="2"/>
              </w:rPr>
              <w:t>to second-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or third-degree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atrioventricular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block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or to ﬁrst-degre</w:t>
            </w:r>
            <w:r>
              <w:rPr>
                <w:spacing w:val="-3"/>
                <w:position w:val="2"/>
              </w:rPr>
              <w:t>e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atrioventricular</w:t>
            </w:r>
            <w:r>
              <w:rPr>
                <w:spacing w:val="12"/>
                <w:w w:val="101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block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with very</w:t>
            </w:r>
          </w:p>
          <w:p>
            <w:pPr>
              <w:pStyle w:val="TableText"/>
              <w:ind w:left="190"/>
              <w:spacing w:before="25" w:line="206" w:lineRule="auto"/>
              <w:rPr/>
            </w:pPr>
            <w:r>
              <w:rPr>
                <w:spacing w:val="-6"/>
              </w:rPr>
              <w:t>prolonged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6"/>
              </w:rPr>
              <w:t>PR intervals.</w:t>
            </w:r>
          </w:p>
        </w:tc>
      </w:tr>
      <w:tr>
        <w:trPr>
          <w:trHeight w:val="1634" w:hRule="atLeast"/>
        </w:trPr>
        <w:tc>
          <w:tcPr>
            <w:shd w:val="clear" w:fill="E6E6E6"/>
            <w:tcW w:w="2629" w:type="dxa"/>
            <w:vAlign w:val="top"/>
          </w:tcPr>
          <w:p>
            <w:pPr>
              <w:pStyle w:val="TableText"/>
              <w:ind w:left="14"/>
              <w:spacing w:before="69" w:line="209" w:lineRule="auto"/>
              <w:rPr/>
            </w:pPr>
            <w:r>
              <w:rPr>
                <w:spacing w:val="-10"/>
              </w:rPr>
              <w:t>Response to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0"/>
              </w:rPr>
              <w:t>CRT/CPP</w:t>
            </w:r>
          </w:p>
        </w:tc>
        <w:tc>
          <w:tcPr>
            <w:shd w:val="clear" w:fill="E6E6E6"/>
            <w:tcW w:w="7419" w:type="dxa"/>
            <w:vAlign w:val="top"/>
          </w:tcPr>
          <w:p>
            <w:pPr>
              <w:pStyle w:val="TableText"/>
              <w:ind w:left="182" w:hanging="173"/>
              <w:spacing w:before="36" w:line="246" w:lineRule="auto"/>
              <w:rPr/>
            </w:pPr>
            <w:r>
              <w:rPr>
                <w:spacing w:val="-5"/>
              </w:rPr>
              <w:t>CRT</w:t>
            </w:r>
            <w:r>
              <w:rPr>
                <w:spacing w:val="8"/>
              </w:rPr>
              <w:t xml:space="preserve"> </w:t>
            </w:r>
            <w:r>
              <w:rPr>
                <w:spacing w:val="-5"/>
              </w:rPr>
              <w:t>“response”</w:t>
            </w:r>
            <w:r>
              <w:rPr>
                <w:spacing w:val="19"/>
              </w:rPr>
              <w:t xml:space="preserve"> </w:t>
            </w:r>
            <w:r>
              <w:rPr>
                <w:spacing w:val="-5"/>
              </w:rPr>
              <w:t>has</w:t>
            </w:r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>been v</w:t>
            </w:r>
            <w:r>
              <w:rPr>
                <w:spacing w:val="-6"/>
              </w:rPr>
              <w:t>ariously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6"/>
              </w:rPr>
              <w:t>deﬁned in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6"/>
              </w:rPr>
              <w:t>different</w:t>
            </w:r>
            <w:r>
              <w:rPr>
                <w:spacing w:val="8"/>
              </w:rPr>
              <w:t xml:space="preserve"> </w:t>
            </w:r>
            <w:r>
              <w:rPr>
                <w:spacing w:val="-6"/>
              </w:rPr>
              <w:t>studies,</w:t>
            </w:r>
            <w:r>
              <w:rPr>
                <w:spacing w:val="9"/>
              </w:rPr>
              <w:t xml:space="preserve"> </w:t>
            </w:r>
            <w:r>
              <w:rPr>
                <w:spacing w:val="-6"/>
              </w:rPr>
              <w:t>without</w:t>
            </w:r>
            <w:r>
              <w:rPr>
                <w:spacing w:val="11"/>
              </w:rPr>
              <w:t xml:space="preserve"> </w:t>
            </w:r>
            <w:r>
              <w:rPr>
                <w:spacing w:val="-6"/>
              </w:rPr>
              <w:t>an</w:t>
            </w:r>
            <w:r>
              <w:rPr>
                <w:spacing w:val="11"/>
              </w:rPr>
              <w:t xml:space="preserve"> </w:t>
            </w:r>
            <w:r>
              <w:rPr>
                <w:spacing w:val="-6"/>
              </w:rPr>
              <w:t>actual</w:t>
            </w:r>
            <w:r>
              <w:rPr>
                <w:spacing w:val="11"/>
              </w:rPr>
              <w:t xml:space="preserve"> </w:t>
            </w:r>
            <w:r>
              <w:rPr>
                <w:spacing w:val="-6"/>
              </w:rPr>
              <w:t>consensus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6"/>
              </w:rPr>
              <w:t>on</w:t>
            </w:r>
            <w:r>
              <w:rPr>
                <w:spacing w:val="9"/>
              </w:rPr>
              <w:t xml:space="preserve"> </w:t>
            </w:r>
            <w:r>
              <w:rPr>
                <w:spacing w:val="-6"/>
              </w:rPr>
              <w:t>what</w:t>
            </w:r>
            <w:r>
              <w:rPr/>
              <w:t xml:space="preserve">     </w:t>
            </w:r>
            <w:r>
              <w:rPr>
                <w:spacing w:val="-7"/>
              </w:rPr>
              <w:t>constitutes</w:t>
            </w:r>
            <w:r>
              <w:rPr>
                <w:spacing w:val="7"/>
              </w:rPr>
              <w:t xml:space="preserve"> </w:t>
            </w:r>
            <w:r>
              <w:rPr>
                <w:spacing w:val="-7"/>
              </w:rPr>
              <w:t>r</w:t>
            </w:r>
            <w:r>
              <w:rPr>
                <w:spacing w:val="-6"/>
              </w:rPr>
              <w:t>esponse.</w:t>
            </w:r>
            <w:r>
              <w:rPr>
                <w:spacing w:val="13"/>
              </w:rPr>
              <w:t xml:space="preserve"> </w:t>
            </w:r>
            <w:r>
              <w:rPr>
                <w:spacing w:val="-6"/>
              </w:rPr>
              <w:t>Response to CRT</w:t>
            </w:r>
            <w:r>
              <w:rPr>
                <w:spacing w:val="8"/>
              </w:rPr>
              <w:t xml:space="preserve"> </w:t>
            </w:r>
            <w:r>
              <w:rPr>
                <w:spacing w:val="-6"/>
              </w:rPr>
              <w:t>may be deﬁned</w:t>
            </w:r>
            <w:r>
              <w:rPr>
                <w:spacing w:val="8"/>
              </w:rPr>
              <w:t xml:space="preserve"> </w:t>
            </w:r>
            <w:r>
              <w:rPr>
                <w:spacing w:val="-6"/>
              </w:rPr>
              <w:t>using</w:t>
            </w:r>
            <w:r>
              <w:rPr>
                <w:spacing w:val="9"/>
              </w:rPr>
              <w:t xml:space="preserve"> </w:t>
            </w:r>
            <w:r>
              <w:rPr>
                <w:spacing w:val="-6"/>
              </w:rPr>
              <w:t>multi</w:t>
            </w:r>
            <w:r>
              <w:rPr>
                <w:spacing w:val="-7"/>
              </w:rPr>
              <w:t>ple criteria</w:t>
            </w:r>
            <w:r>
              <w:rPr>
                <w:spacing w:val="12"/>
              </w:rPr>
              <w:t xml:space="preserve"> </w:t>
            </w:r>
            <w:r>
              <w:rPr>
                <w:spacing w:val="-7"/>
              </w:rPr>
              <w:t>(see </w:t>
            </w:r>
            <w:hyperlink w:history="true" w:anchor="bookmark1">
              <w:r>
                <w:rPr>
                  <w:color w:val="0D7FAC"/>
                  <w:spacing w:val="-7"/>
                </w:rPr>
                <w:t>Table</w:t>
              </w:r>
              <w:r>
                <w:rPr>
                  <w:color w:val="0D7FAC"/>
                  <w:spacing w:val="9"/>
                </w:rPr>
                <w:t xml:space="preserve"> </w:t>
              </w:r>
              <w:r>
                <w:rPr>
                  <w:color w:val="0D7FAC"/>
                  <w:spacing w:val="-7"/>
                </w:rPr>
                <w:t>5</w:t>
              </w:r>
            </w:hyperlink>
            <w:r>
              <w:rPr>
                <w:spacing w:val="-7"/>
              </w:rPr>
              <w:t>)</w:t>
            </w:r>
            <w:r>
              <w:rPr/>
              <w:t xml:space="preserve"> </w:t>
            </w:r>
            <w:r>
              <w:rPr>
                <w:spacing w:val="-7"/>
              </w:rPr>
              <w:t>in terms</w:t>
            </w:r>
            <w:r>
              <w:rPr>
                <w:spacing w:val="6"/>
              </w:rPr>
              <w:t xml:space="preserve"> </w:t>
            </w:r>
            <w:r>
              <w:rPr>
                <w:spacing w:val="-7"/>
              </w:rPr>
              <w:t>o</w:t>
            </w:r>
            <w:r>
              <w:rPr>
                <w:spacing w:val="5"/>
              </w:rPr>
              <w:t>f</w:t>
            </w:r>
            <w:r>
              <w:rPr/>
              <w:t xml:space="preserve"> </w:t>
            </w:r>
            <w:r>
              <w:rPr>
                <w:spacing w:val="-4"/>
              </w:rPr>
              <w:t>improvement</w:t>
            </w:r>
            <w:r>
              <w:rPr>
                <w:spacing w:val="12"/>
              </w:rPr>
              <w:t xml:space="preserve"> </w:t>
            </w:r>
            <w:r>
              <w:rPr>
                <w:spacing w:val="-4"/>
              </w:rPr>
              <w:t>of clinical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conditions. The terms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CRT “stabilizer”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or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“nonprogressor”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5"/>
              </w:rPr>
              <w:t>have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evolved</w:t>
            </w:r>
            <w:r>
              <w:rPr>
                <w:spacing w:val="7"/>
              </w:rPr>
              <w:t xml:space="preserve"> </w:t>
            </w:r>
            <w:r>
              <w:rPr>
                <w:spacing w:val="-5"/>
              </w:rPr>
              <w:t>to</w:t>
            </w:r>
          </w:p>
          <w:p>
            <w:pPr>
              <w:pStyle w:val="TableText"/>
              <w:ind w:left="182" w:right="6" w:firstLine="1"/>
              <w:spacing w:line="242" w:lineRule="auto"/>
              <w:rPr/>
            </w:pPr>
            <w:r>
              <w:rPr>
                <w:spacing w:val="-6"/>
              </w:rPr>
              <w:t>include</w:t>
            </w:r>
            <w:r>
              <w:rPr>
                <w:spacing w:val="15"/>
              </w:rPr>
              <w:t xml:space="preserve"> </w:t>
            </w:r>
            <w:r>
              <w:rPr>
                <w:spacing w:val="-6"/>
              </w:rPr>
              <w:t>patients</w:t>
            </w:r>
            <w:r>
              <w:rPr>
                <w:spacing w:val="10"/>
              </w:rPr>
              <w:t xml:space="preserve"> </w:t>
            </w:r>
            <w:r>
              <w:rPr>
                <w:spacing w:val="-6"/>
              </w:rPr>
              <w:t>who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6"/>
              </w:rPr>
              <w:t>may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6"/>
              </w:rPr>
              <w:t>not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6"/>
              </w:rPr>
              <w:t>derive</w:t>
            </w:r>
            <w:r>
              <w:rPr>
                <w:spacing w:val="9"/>
              </w:rPr>
              <w:t xml:space="preserve"> </w:t>
            </w:r>
            <w:r>
              <w:rPr>
                <w:spacing w:val="-6"/>
              </w:rPr>
              <w:t>signiﬁcant</w:t>
            </w:r>
            <w:r>
              <w:rPr>
                <w:spacing w:val="11"/>
              </w:rPr>
              <w:t xml:space="preserve"> </w:t>
            </w:r>
            <w:r>
              <w:rPr>
                <w:spacing w:val="-6"/>
              </w:rPr>
              <w:t>reverse</w:t>
            </w:r>
            <w:r>
              <w:rPr>
                <w:spacing w:val="14"/>
              </w:rPr>
              <w:t xml:space="preserve"> </w:t>
            </w:r>
            <w:r>
              <w:rPr>
                <w:spacing w:val="-6"/>
              </w:rPr>
              <w:t>remodeling</w:t>
            </w:r>
            <w:r>
              <w:rPr>
                <w:spacing w:val="8"/>
              </w:rPr>
              <w:t xml:space="preserve"> </w:t>
            </w:r>
            <w:r>
              <w:rPr>
                <w:spacing w:val="-6"/>
              </w:rPr>
              <w:t>fr</w:t>
            </w:r>
            <w:r>
              <w:rPr>
                <w:spacing w:val="-7"/>
              </w:rPr>
              <w:t>om</w:t>
            </w:r>
            <w:r>
              <w:rPr>
                <w:spacing w:val="12"/>
              </w:rPr>
              <w:t xml:space="preserve"> </w:t>
            </w:r>
            <w:r>
              <w:rPr>
                <w:spacing w:val="-7"/>
              </w:rPr>
              <w:t>CRT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7"/>
              </w:rPr>
              <w:t>but</w:t>
            </w:r>
            <w:r>
              <w:rPr>
                <w:spacing w:val="8"/>
              </w:rPr>
              <w:t xml:space="preserve"> </w:t>
            </w:r>
            <w:r>
              <w:rPr>
                <w:spacing w:val="-7"/>
              </w:rPr>
              <w:t>seem to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7"/>
              </w:rPr>
              <w:t>realize</w:t>
            </w:r>
            <w:r>
              <w:rPr>
                <w:spacing w:val="12"/>
              </w:rPr>
              <w:t xml:space="preserve"> </w:t>
            </w:r>
            <w:r>
              <w:rPr>
                <w:spacing w:val="-7"/>
              </w:rPr>
              <w:t>a</w:t>
            </w:r>
            <w:r>
              <w:rPr/>
              <w:t xml:space="preserve">    </w:t>
            </w:r>
            <w:r>
              <w:rPr>
                <w:spacing w:val="-4"/>
              </w:rPr>
              <w:t>blunting of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the natural downhill progression of HF. The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terms “favor</w:t>
            </w:r>
            <w:r>
              <w:rPr>
                <w:spacing w:val="-5"/>
              </w:rPr>
              <w:t>able responder,” which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includes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the</w:t>
            </w:r>
            <w:r>
              <w:rPr/>
              <w:t xml:space="preserve"> </w:t>
            </w:r>
            <w:r>
              <w:rPr>
                <w:spacing w:val="-5"/>
              </w:rPr>
              <w:t>CRT stabilizer or nonprogressor, and “unfavorable</w:t>
            </w:r>
            <w:r>
              <w:rPr>
                <w:spacing w:val="7"/>
              </w:rPr>
              <w:t xml:space="preserve"> </w:t>
            </w:r>
            <w:r>
              <w:rPr>
                <w:spacing w:val="-5"/>
              </w:rPr>
              <w:t>responder”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5"/>
              </w:rPr>
              <w:t>have</w:t>
            </w:r>
            <w:r>
              <w:rPr>
                <w:spacing w:val="7"/>
              </w:rPr>
              <w:t xml:space="preserve"> </w:t>
            </w:r>
            <w:r>
              <w:rPr>
                <w:spacing w:val="-6"/>
              </w:rPr>
              <w:t>been</w:t>
            </w:r>
            <w:r>
              <w:rPr>
                <w:spacing w:val="8"/>
              </w:rPr>
              <w:t xml:space="preserve"> </w:t>
            </w:r>
            <w:r>
              <w:rPr>
                <w:spacing w:val="-6"/>
              </w:rPr>
              <w:t>proposed</w:t>
            </w:r>
            <w:r>
              <w:rPr/>
              <w:t xml:space="preserve"> </w:t>
            </w:r>
            <w:r>
              <w:rPr>
                <w:spacing w:val="-6"/>
              </w:rPr>
              <w:t>to</w:t>
            </w:r>
            <w:r>
              <w:rPr>
                <w:spacing w:val="5"/>
              </w:rPr>
              <w:t xml:space="preserve"> </w:t>
            </w:r>
            <w:r>
              <w:rPr>
                <w:spacing w:val="-6"/>
              </w:rPr>
              <w:t>account</w:t>
            </w:r>
            <w:r>
              <w:rPr>
                <w:spacing w:val="1"/>
              </w:rPr>
              <w:t xml:space="preserve"> </w:t>
            </w:r>
            <w:r>
              <w:rPr>
                <w:spacing w:val="-6"/>
              </w:rPr>
              <w:t>for this.</w:t>
            </w:r>
            <w:r>
              <w:rPr/>
              <w:t xml:space="preserve"> </w:t>
            </w:r>
            <w:r>
              <w:rPr>
                <w:spacing w:val="-6"/>
              </w:rPr>
              <w:t>No speciﬁc response criteria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6"/>
              </w:rPr>
              <w:t>have yet been postulated for other types of CPP.</w:t>
            </w:r>
            <w:r>
              <w:rPr>
                <w:spacing w:val="9"/>
              </w:rPr>
              <w:t xml:space="preserve"> </w:t>
            </w:r>
            <w:r>
              <w:rPr>
                <w:spacing w:val="-6"/>
              </w:rPr>
              <w:t>However, it is reasonable</w:t>
            </w:r>
            <w:r>
              <w:rPr/>
              <w:t xml:space="preserve"> </w:t>
            </w:r>
            <w:r>
              <w:rPr>
                <w:spacing w:val="-5"/>
              </w:rPr>
              <w:t>to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5"/>
              </w:rPr>
              <w:t>apply the</w:t>
            </w:r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>criteria</w:t>
            </w:r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>above</w:t>
            </w:r>
            <w:r>
              <w:rPr>
                <w:spacing w:val="8"/>
              </w:rPr>
              <w:t xml:space="preserve"> </w:t>
            </w:r>
            <w:r>
              <w:rPr>
                <w:spacing w:val="-5"/>
              </w:rPr>
              <w:t>for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all forms</w:t>
            </w:r>
            <w:r>
              <w:rPr>
                <w:spacing w:val="13"/>
              </w:rPr>
              <w:t xml:space="preserve"> </w:t>
            </w:r>
            <w:r>
              <w:rPr>
                <w:spacing w:val="-5"/>
              </w:rPr>
              <w:t>of CPP.</w:t>
            </w:r>
          </w:p>
        </w:tc>
      </w:tr>
    </w:tbl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>
        <w:pict>
          <v:rect id="_x0000_s132" style="position:absolute;margin-left:0.000031pt;margin-top:1.22948pt;mso-position-vertical-relative:text;mso-position-horizontal-relative:text;width:502.1pt;height:41.85pt;z-index:251708416;" fillcolor="#E6E6E6" filled="true" stroked="false"/>
        </w:pict>
      </w: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3" w:right="5" w:firstLine="243"/>
        <w:spacing w:before="43" w:line="271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CRT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3"/>
        </w:rPr>
        <w:t>=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3"/>
        </w:rPr>
        <w:t>cardiac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3"/>
        </w:rPr>
        <w:t>resynchronization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3"/>
        </w:rPr>
        <w:t>therapy;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3"/>
        </w:rPr>
        <w:t>GDMT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3"/>
        </w:rPr>
        <w:t>=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3"/>
        </w:rPr>
        <w:t>guideline-direc</w:t>
      </w:r>
      <w:r>
        <w:rPr>
          <w:sz w:val="15"/>
          <w:szCs w:val="15"/>
          <w:spacing w:val="-4"/>
        </w:rPr>
        <w:t>ted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4"/>
        </w:rPr>
        <w:t>medical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4"/>
        </w:rPr>
        <w:t>therapy;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4"/>
        </w:rPr>
        <w:t>HF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4"/>
        </w:rPr>
        <w:t>=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4"/>
        </w:rPr>
        <w:t>heart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4"/>
        </w:rPr>
        <w:t>failure;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4"/>
        </w:rPr>
        <w:t>LV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4"/>
        </w:rPr>
        <w:t>=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4"/>
        </w:rPr>
        <w:t>left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4"/>
        </w:rPr>
        <w:t>ventricle/ventricular;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4"/>
        </w:rPr>
        <w:t>LVEF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4"/>
        </w:rPr>
        <w:t>=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4"/>
        </w:rPr>
        <w:t>left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ventricular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4"/>
        </w:rPr>
        <w:t>ejection fraction;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4"/>
        </w:rPr>
        <w:t>NYHA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4"/>
        </w:rPr>
        <w:t>=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4"/>
        </w:rPr>
        <w:t>New York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4"/>
        </w:rPr>
        <w:t>Heart Associatio</w:t>
      </w:r>
      <w:r>
        <w:rPr>
          <w:sz w:val="15"/>
          <w:szCs w:val="15"/>
          <w:spacing w:val="-5"/>
        </w:rPr>
        <w:t>n; VO</w:t>
      </w:r>
      <w:r>
        <w:rPr>
          <w:sz w:val="10"/>
          <w:szCs w:val="10"/>
          <w:spacing w:val="-2"/>
          <w:position w:val="-2"/>
        </w:rPr>
        <w:t>2  </w:t>
      </w:r>
      <w:r>
        <w:rPr>
          <w:sz w:val="15"/>
          <w:szCs w:val="15"/>
          <w:spacing w:val="-2"/>
        </w:rPr>
        <w:t>=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oxygen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2"/>
        </w:rPr>
        <w:t>uptake.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31" w:lineRule="auto"/>
        <w:rPr>
          <w:sz w:val="21"/>
        </w:rPr>
      </w:pPr>
      <w:r/>
    </w:p>
    <w:p>
      <w:pPr>
        <w:ind w:right="6"/>
        <w:spacing w:before="73"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1040</w:t>
      </w:r>
    </w:p>
    <w:p>
      <w:pPr>
        <w:ind w:right="6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1041</w:t>
      </w:r>
    </w:p>
    <w:p>
      <w:pPr>
        <w:ind w:right="6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1042</w:t>
      </w:r>
    </w:p>
    <w:p>
      <w:pPr>
        <w:ind w:right="6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1043</w:t>
      </w:r>
    </w:p>
    <w:p>
      <w:pPr>
        <w:ind w:right="6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10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4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4</w:t>
      </w:r>
    </w:p>
    <w:p>
      <w:pPr>
        <w:ind w:right="6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1045</w:t>
      </w:r>
    </w:p>
    <w:p>
      <w:pPr>
        <w:ind w:right="6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1046</w:t>
      </w:r>
    </w:p>
    <w:p>
      <w:pPr>
        <w:ind w:right="6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1047</w:t>
      </w:r>
    </w:p>
    <w:p>
      <w:pPr>
        <w:ind w:right="6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1048</w:t>
      </w:r>
    </w:p>
    <w:p>
      <w:pPr>
        <w:ind w:right="6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1049</w:t>
      </w:r>
    </w:p>
    <w:p>
      <w:pPr>
        <w:ind w:right="6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1050</w:t>
      </w:r>
    </w:p>
    <w:p>
      <w:pPr>
        <w:ind w:right="6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1051</w:t>
      </w:r>
    </w:p>
    <w:p>
      <w:pPr>
        <w:ind w:right="6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1052</w:t>
      </w:r>
    </w:p>
    <w:p>
      <w:pPr>
        <w:ind w:right="6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1053</w:t>
      </w:r>
    </w:p>
    <w:p>
      <w:pPr>
        <w:ind w:right="6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10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5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4</w:t>
      </w:r>
    </w:p>
    <w:p>
      <w:pPr>
        <w:ind w:right="6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1055</w:t>
      </w:r>
    </w:p>
    <w:p>
      <w:pPr>
        <w:ind w:right="6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1056</w:t>
      </w:r>
    </w:p>
    <w:p>
      <w:pPr>
        <w:ind w:right="6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1057</w:t>
      </w:r>
    </w:p>
    <w:p>
      <w:pPr>
        <w:ind w:right="6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1058</w:t>
      </w:r>
    </w:p>
    <w:p>
      <w:pPr>
        <w:ind w:right="6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1059</w:t>
      </w:r>
    </w:p>
    <w:p>
      <w:pPr>
        <w:ind w:right="6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1060</w:t>
      </w:r>
    </w:p>
    <w:p>
      <w:pPr>
        <w:ind w:right="6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1061</w:t>
      </w:r>
    </w:p>
    <w:p>
      <w:pPr>
        <w:ind w:right="6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1062</w:t>
      </w:r>
    </w:p>
    <w:p>
      <w:pPr>
        <w:ind w:right="6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1063</w:t>
      </w:r>
    </w:p>
    <w:p>
      <w:pPr>
        <w:ind w:right="6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10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6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4</w:t>
      </w:r>
    </w:p>
    <w:p>
      <w:pPr>
        <w:ind w:right="6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1065</w:t>
      </w:r>
    </w:p>
    <w:p>
      <w:pPr>
        <w:ind w:right="6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1066</w:t>
      </w:r>
    </w:p>
    <w:p>
      <w:pPr>
        <w:ind w:right="6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1067</w:t>
      </w:r>
    </w:p>
    <w:p>
      <w:pPr>
        <w:ind w:right="6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1068</w:t>
      </w:r>
    </w:p>
    <w:p>
      <w:pPr>
        <w:ind w:right="6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1069</w:t>
      </w:r>
    </w:p>
    <w:p>
      <w:pPr>
        <w:ind w:right="6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1070</w:t>
      </w:r>
    </w:p>
    <w:p>
      <w:pPr>
        <w:ind w:right="6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1071</w:t>
      </w:r>
    </w:p>
    <w:p>
      <w:pPr>
        <w:ind w:right="6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1072</w:t>
      </w:r>
    </w:p>
    <w:p>
      <w:pPr>
        <w:ind w:right="6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1073</w:t>
      </w:r>
    </w:p>
    <w:p>
      <w:pPr>
        <w:ind w:right="6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10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7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4</w:t>
      </w:r>
    </w:p>
    <w:p>
      <w:pPr>
        <w:ind w:right="6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1075</w:t>
      </w:r>
    </w:p>
    <w:p>
      <w:pPr>
        <w:ind w:right="6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1076</w:t>
      </w:r>
    </w:p>
    <w:p>
      <w:pPr>
        <w:ind w:right="6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1077</w:t>
      </w:r>
    </w:p>
    <w:p>
      <w:pPr>
        <w:ind w:right="6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1078</w:t>
      </w:r>
    </w:p>
    <w:p>
      <w:pPr>
        <w:ind w:right="6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1079</w:t>
      </w:r>
    </w:p>
    <w:p>
      <w:pPr>
        <w:ind w:right="6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1080</w:t>
      </w:r>
    </w:p>
    <w:p>
      <w:pPr>
        <w:ind w:right="6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1081</w:t>
      </w:r>
    </w:p>
    <w:p>
      <w:pPr>
        <w:ind w:right="6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1082</w:t>
      </w:r>
    </w:p>
    <w:p>
      <w:pPr>
        <w:ind w:right="6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1083</w:t>
      </w:r>
    </w:p>
    <w:p>
      <w:pPr>
        <w:ind w:right="6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10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8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4</w:t>
      </w:r>
    </w:p>
    <w:p>
      <w:pPr>
        <w:ind w:right="6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1085</w:t>
      </w:r>
    </w:p>
    <w:p>
      <w:pPr>
        <w:ind w:right="6"/>
        <w:spacing w:before="1"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1086</w:t>
      </w:r>
    </w:p>
    <w:p>
      <w:pPr>
        <w:ind w:right="6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1087</w:t>
      </w:r>
    </w:p>
    <w:p>
      <w:pPr>
        <w:ind w:right="6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1088</w:t>
      </w:r>
    </w:p>
    <w:p>
      <w:pPr>
        <w:ind w:right="6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1089</w:t>
      </w:r>
    </w:p>
    <w:p>
      <w:pPr>
        <w:ind w:right="6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1090</w:t>
      </w:r>
    </w:p>
    <w:p>
      <w:pPr>
        <w:ind w:right="6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1091</w:t>
      </w:r>
    </w:p>
    <w:p>
      <w:pPr>
        <w:ind w:right="6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1092</w:t>
      </w:r>
    </w:p>
    <w:p>
      <w:pPr>
        <w:ind w:right="6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1093</w:t>
      </w:r>
    </w:p>
    <w:p>
      <w:pPr>
        <w:ind w:right="6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10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9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4</w:t>
      </w:r>
    </w:p>
    <w:p>
      <w:pPr>
        <w:ind w:right="6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1095</w:t>
      </w:r>
    </w:p>
    <w:p>
      <w:pPr>
        <w:ind w:right="6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1096</w:t>
      </w:r>
    </w:p>
    <w:p>
      <w:pPr>
        <w:ind w:right="6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1097</w:t>
      </w:r>
    </w:p>
    <w:p>
      <w:pPr>
        <w:ind w:right="6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1098</w:t>
      </w:r>
    </w:p>
    <w:p>
      <w:pPr>
        <w:ind w:right="6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1099</w:t>
      </w:r>
    </w:p>
    <w:p>
      <w:pPr>
        <w:ind w:right="6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1100</w:t>
      </w:r>
    </w:p>
    <w:p>
      <w:pPr>
        <w:ind w:right="6"/>
        <w:spacing w:before="1" w:line="206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1101</w:t>
      </w:r>
    </w:p>
    <w:p>
      <w:pPr>
        <w:spacing w:line="206" w:lineRule="auto"/>
        <w:sectPr>
          <w:type w:val="continuous"/>
          <w:pgSz w:w="11520" w:h="15480"/>
          <w:pgMar w:top="408" w:right="11" w:bottom="361" w:left="0" w:header="39" w:footer="174" w:gutter="0"/>
          <w:cols w:equalWidth="0" w:num="3">
            <w:col w:w="720" w:space="19"/>
            <w:col w:w="10049" w:space="0"/>
            <w:col w:w="720" w:space="0"/>
          </w:cols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ind w:left="529"/>
        <w:spacing w:before="200" w:line="233" w:lineRule="exact"/>
        <w:rPr>
          <w:sz w:val="19"/>
          <w:szCs w:val="19"/>
        </w:rPr>
      </w:pPr>
      <w:r>
        <w:pict>
          <v:shape id="_x0000_s140" style="position:absolute;margin-left:545.236pt;margin-top:34.5324pt;mso-position-vertical-relative:text;mso-position-horizontal-relative:text;width:18.9pt;height:221.2pt;z-index:251716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16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1165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1166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1167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1168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1169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1170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1171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1172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1173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17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1175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1176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1177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1178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1179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1180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1181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1182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1183</w:t>
                  </w:r>
                </w:p>
              </w:txbxContent>
            </v:textbox>
          </v:shape>
        </w:pict>
      </w:r>
      <w:r>
        <w:pict>
          <v:shape id="_x0000_s142" style="position:absolute;margin-left:-1pt;margin-top:34.5949pt;mso-position-vertical-relative:text;mso-position-horizontal-relative:text;width:18.9pt;height:683.05pt;z-index:251714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1102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1103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10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1105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1106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1107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1108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1109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1110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1111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1112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1113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11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1115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1116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1117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1118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1119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1120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1121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1122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1123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12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4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1125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1126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1127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1128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1129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1130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1131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1132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1133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13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4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1135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1136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1137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1138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1139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1140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1141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1142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1143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14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4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1145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1146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1147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1148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1149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1150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1151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1152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1153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15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4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1155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1156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1157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1158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1159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1160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1161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1162</w:t>
                  </w:r>
                </w:p>
                <w:p>
                  <w:pPr>
                    <w:ind w:left="20"/>
                    <w:spacing w:before="1" w:line="206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1163</w:t>
                  </w:r>
                </w:p>
              </w:txbxContent>
            </v:textbox>
          </v:shape>
        </w:pict>
      </w:r>
      <w:bookmarkStart w:name="bookmark70" w:id="23"/>
      <w:bookmarkEnd w:id="23"/>
      <w:r>
        <w:rPr>
          <w:sz w:val="19"/>
          <w:szCs w:val="19"/>
          <w:spacing w:val="-10"/>
          <w:position w:val="2"/>
        </w:rPr>
        <w:t>10</w:t>
      </w:r>
      <w:r>
        <w:rPr>
          <w:sz w:val="19"/>
          <w:szCs w:val="19"/>
          <w:spacing w:val="1"/>
          <w:position w:val="2"/>
        </w:rPr>
        <w:t xml:space="preserve">                                               </w:t>
      </w:r>
      <w:r>
        <w:rPr>
          <w:sz w:val="19"/>
          <w:szCs w:val="19"/>
          <w:position w:val="2"/>
        </w:rPr>
        <w:t xml:space="preserve">                                                                                      </w:t>
      </w:r>
      <w:r>
        <w:rPr>
          <w:sz w:val="19"/>
          <w:szCs w:val="19"/>
          <w:spacing w:val="-10"/>
          <w:position w:val="2"/>
        </w:rPr>
        <w:t>Heart</w:t>
      </w:r>
      <w:r>
        <w:rPr>
          <w:sz w:val="19"/>
          <w:szCs w:val="19"/>
          <w:spacing w:val="20"/>
          <w:position w:val="2"/>
        </w:rPr>
        <w:t xml:space="preserve"> </w:t>
      </w:r>
      <w:r>
        <w:rPr>
          <w:sz w:val="19"/>
          <w:szCs w:val="19"/>
          <w:spacing w:val="-10"/>
          <w:position w:val="2"/>
        </w:rPr>
        <w:t>Rhythm,</w:t>
      </w:r>
      <w:r>
        <w:rPr>
          <w:sz w:val="19"/>
          <w:szCs w:val="19"/>
          <w:spacing w:val="7"/>
          <w:position w:val="2"/>
        </w:rPr>
        <w:t xml:space="preserve"> </w:t>
      </w:r>
      <w:r>
        <w:rPr>
          <w:sz w:val="19"/>
          <w:szCs w:val="19"/>
          <w:spacing w:val="-10"/>
          <w:position w:val="2"/>
        </w:rPr>
        <w:t>Vol</w:t>
      </w:r>
      <w:r>
        <w:rPr>
          <w:sz w:val="19"/>
          <w:szCs w:val="19"/>
          <w:spacing w:val="18"/>
          <w:position w:val="2"/>
        </w:rPr>
        <w:t xml:space="preserve"> </w:t>
      </w:r>
      <w:r>
        <w:rPr>
          <w:sz w:val="9"/>
          <w:szCs w:val="9"/>
          <w:spacing w:val="14"/>
          <w:position w:val="2"/>
        </w:rPr>
        <w:t>-</w:t>
      </w:r>
      <w:r>
        <w:rPr>
          <w:sz w:val="19"/>
          <w:szCs w:val="19"/>
          <w:spacing w:val="14"/>
          <w:position w:val="2"/>
        </w:rPr>
        <w:t>,</w:t>
      </w:r>
      <w:r>
        <w:rPr>
          <w:sz w:val="19"/>
          <w:szCs w:val="19"/>
          <w:spacing w:val="19"/>
          <w:position w:val="2"/>
        </w:rPr>
        <w:t xml:space="preserve"> </w:t>
      </w:r>
      <w:r>
        <w:rPr>
          <w:sz w:val="19"/>
          <w:szCs w:val="19"/>
          <w:position w:val="2"/>
        </w:rPr>
        <w:t>No</w:t>
      </w:r>
      <w:r>
        <w:rPr>
          <w:sz w:val="19"/>
          <w:szCs w:val="19"/>
          <w:spacing w:val="20"/>
          <w:w w:val="101"/>
          <w:position w:val="2"/>
        </w:rPr>
        <w:t xml:space="preserve"> </w:t>
      </w:r>
      <w:r>
        <w:rPr>
          <w:sz w:val="9"/>
          <w:szCs w:val="9"/>
          <w:spacing w:val="14"/>
          <w:position w:val="2"/>
        </w:rPr>
        <w:t>-</w:t>
      </w:r>
      <w:r>
        <w:rPr>
          <w:sz w:val="19"/>
          <w:szCs w:val="19"/>
          <w:spacing w:val="14"/>
          <w:position w:val="2"/>
        </w:rPr>
        <w:t>,</w:t>
      </w:r>
      <w:r>
        <w:rPr>
          <w:sz w:val="19"/>
          <w:szCs w:val="19"/>
          <w:spacing w:val="21"/>
          <w:position w:val="2"/>
        </w:rPr>
        <w:t xml:space="preserve"> </w:t>
      </w:r>
      <w:r>
        <w:rPr>
          <w:sz w:val="9"/>
          <w:szCs w:val="9"/>
          <w:spacing w:val="14"/>
          <w:position w:val="2"/>
        </w:rPr>
        <w:t>-</w:t>
      </w:r>
      <w:r>
        <w:rPr>
          <w:sz w:val="9"/>
          <w:szCs w:val="9"/>
          <w:spacing w:val="9"/>
          <w:w w:val="102"/>
          <w:position w:val="2"/>
        </w:rPr>
        <w:t xml:space="preserve">  </w:t>
      </w:r>
      <w:r>
        <w:rPr>
          <w:sz w:val="19"/>
          <w:szCs w:val="19"/>
          <w:spacing w:val="14"/>
          <w:position w:val="2"/>
        </w:rPr>
        <w:t>2023</w:t>
      </w:r>
    </w:p>
    <w:p>
      <w:pPr>
        <w:spacing w:line="29" w:lineRule="exact"/>
        <w:rPr/>
      </w:pPr>
      <w:r/>
    </w:p>
    <w:tbl>
      <w:tblPr>
        <w:tblStyle w:val="TableNormal"/>
        <w:tblW w:w="10043" w:type="dxa"/>
        <w:tblInd w:w="5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56"/>
        <w:gridCol w:w="1195"/>
        <w:gridCol w:w="2863"/>
        <w:gridCol w:w="3786"/>
        <w:gridCol w:w="1243"/>
      </w:tblGrid>
      <w:tr>
        <w:trPr>
          <w:trHeight w:val="2606" w:hRule="atLeast"/>
        </w:trPr>
        <w:tc>
          <w:tcPr>
            <w:tcW w:w="5014" w:type="dxa"/>
            <w:vAlign w:val="top"/>
            <w:gridSpan w:val="3"/>
            <w:tcBorders>
              <w:top w:val="single" w:color="000000" w:sz="4" w:space="0"/>
            </w:tcBorders>
          </w:tcPr>
          <w:p>
            <w:pPr>
              <w:pStyle w:val="TableText"/>
              <w:ind w:left="9" w:right="352" w:firstLine="7"/>
              <w:spacing w:before="193" w:line="26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2.2. Epidemiology, pathophysiology, and detection</w:t>
            </w:r>
            <w:r>
              <w:rPr>
                <w:sz w:val="21"/>
                <w:szCs w:val="21"/>
                <w:spacing w:val="11"/>
              </w:rPr>
              <w:t xml:space="preserve"> </w:t>
            </w:r>
            <w:r>
              <w:rPr>
                <w:sz w:val="21"/>
                <w:szCs w:val="21"/>
              </w:rPr>
              <w:t>of</w:t>
            </w:r>
            <w:r>
              <w:rPr>
                <w:sz w:val="21"/>
                <w:szCs w:val="21"/>
                <w:spacing w:val="11"/>
              </w:rPr>
              <w:t xml:space="preserve"> </w:t>
            </w:r>
            <w:r>
              <w:rPr>
                <w:sz w:val="21"/>
                <w:szCs w:val="21"/>
              </w:rPr>
              <w:t>electrical</w:t>
            </w:r>
            <w:r>
              <w:rPr>
                <w:sz w:val="21"/>
                <w:szCs w:val="21"/>
                <w:spacing w:val="11"/>
              </w:rPr>
              <w:t xml:space="preserve"> </w:t>
            </w:r>
            <w:r>
              <w:rPr>
                <w:sz w:val="21"/>
                <w:szCs w:val="21"/>
              </w:rPr>
              <w:t>dyssynchrony</w:t>
            </w:r>
            <w:r>
              <w:rPr>
                <w:sz w:val="21"/>
                <w:szCs w:val="21"/>
                <w:spacing w:val="11"/>
              </w:rPr>
              <w:t>-</w:t>
            </w:r>
            <w:r>
              <w:rPr>
                <w:sz w:val="21"/>
                <w:szCs w:val="21"/>
              </w:rPr>
              <w:t>induced</w:t>
            </w:r>
          </w:p>
          <w:p>
            <w:pPr>
              <w:pStyle w:val="TableText"/>
              <w:ind w:left="8"/>
              <w:spacing w:before="42" w:line="204" w:lineRule="auto"/>
              <w:outlineLvl w:val="1"/>
              <w:rPr>
                <w:sz w:val="21"/>
                <w:szCs w:val="21"/>
              </w:rPr>
            </w:pPr>
            <w:bookmarkStart w:name="bookmark22" w:id="24"/>
            <w:bookmarkEnd w:id="24"/>
            <w:r>
              <w:rPr>
                <w:sz w:val="21"/>
                <w:szCs w:val="21"/>
                <w:spacing w:val="-2"/>
              </w:rPr>
              <w:t>cardiomyopathy and rationale</w:t>
            </w:r>
            <w:r>
              <w:rPr>
                <w:sz w:val="21"/>
                <w:szCs w:val="21"/>
                <w:spacing w:val="18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for</w:t>
            </w:r>
            <w:r>
              <w:rPr>
                <w:sz w:val="21"/>
                <w:szCs w:val="21"/>
                <w:spacing w:val="9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CPP</w:t>
            </w:r>
          </w:p>
          <w:p>
            <w:pPr>
              <w:ind w:left="2" w:right="233"/>
              <w:spacing w:before="61" w:line="171" w:lineRule="auto"/>
              <w:jc w:val="both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During RV apical pacing and LBBB,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regions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that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are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elec-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trically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activated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early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also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5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contract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4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early,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while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5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late-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activating segments of the LV contract lat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e. This asynchro-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nous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electrical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activation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of 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RV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leads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dys-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synchronous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mechanical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contraction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5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that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4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is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4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referred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as</w:t>
            </w:r>
          </w:p>
        </w:tc>
        <w:tc>
          <w:tcPr>
            <w:tcW w:w="5029" w:type="dxa"/>
            <w:vAlign w:val="top"/>
            <w:gridSpan w:val="2"/>
            <w:tcBorders>
              <w:top w:val="single" w:color="000000" w:sz="4" w:space="0"/>
            </w:tcBorders>
          </w:tcPr>
          <w:p>
            <w:pPr>
              <w:ind w:left="246" w:firstLine="2"/>
              <w:spacing w:before="204" w:line="178" w:lineRule="auto"/>
              <w:jc w:val="both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ventricular dyssynchrony. The hemodynamic consequences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of this electromechanical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dyssynchrony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ca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n be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 reduction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2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LV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contraction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impaired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2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relaxat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ion,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5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which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turn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may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lead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5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adverse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remodel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5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long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term.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As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resul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proportion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5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long-term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RVP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3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r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LBBB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may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develop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dyssynchrony-induced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8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cardiomyopa-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thy   (reduction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"/>
              </w:rPr>
              <w:t xml:space="preserve"> 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"/>
              </w:rPr>
              <w:t xml:space="preserve"> 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left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"/>
              </w:rPr>
              <w:t xml:space="preserve"> 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ventricular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"/>
              </w:rPr>
              <w:t xml:space="preserve"> 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ejecti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"/>
              </w:rPr>
              <w:t xml:space="preserve"> 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fraction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>[LVEF])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>HF.</w:t>
            </w:r>
          </w:p>
        </w:tc>
      </w:tr>
      <w:tr>
        <w:trPr>
          <w:trHeight w:val="327" w:hRule="atLeast"/>
        </w:trPr>
        <w:tc>
          <w:tcPr>
            <w:shd w:val="clear" w:fill="002B5C"/>
            <w:tcW w:w="10043" w:type="dxa"/>
            <w:vAlign w:val="top"/>
            <w:gridSpan w:val="5"/>
            <w:tcBorders>
              <w:bottom w:val="single" w:color="000000" w:sz="8" w:space="0"/>
            </w:tcBorders>
          </w:tcPr>
          <w:p>
            <w:pPr>
              <w:pStyle w:val="TableText"/>
              <w:ind w:left="14"/>
              <w:spacing w:before="58" w:line="218" w:lineRule="exact"/>
              <w:outlineLvl w:val="2"/>
              <w:rPr/>
            </w:pPr>
            <w:r>
              <w:rPr>
                <w:color w:val="FFFFFF"/>
                <w:position w:val="2"/>
              </w:rPr>
              <w:t>Recommendations</w:t>
            </w:r>
            <w:r>
              <w:rPr>
                <w:color w:val="FFFFFF"/>
                <w:spacing w:val="10"/>
                <w:position w:val="2"/>
              </w:rPr>
              <w:t xml:space="preserve"> </w:t>
            </w:r>
            <w:r>
              <w:rPr>
                <w:color w:val="FFFFFF"/>
                <w:position w:val="2"/>
              </w:rPr>
              <w:t>for</w:t>
            </w:r>
            <w:r>
              <w:rPr>
                <w:color w:val="FFFFFF"/>
                <w:spacing w:val="10"/>
                <w:position w:val="2"/>
              </w:rPr>
              <w:t xml:space="preserve"> </w:t>
            </w:r>
            <w:r>
              <w:rPr>
                <w:color w:val="FFFFFF"/>
                <w:position w:val="2"/>
              </w:rPr>
              <w:t>detection</w:t>
            </w:r>
            <w:r>
              <w:rPr>
                <w:color w:val="FFFFFF"/>
                <w:spacing w:val="10"/>
                <w:position w:val="2"/>
              </w:rPr>
              <w:t xml:space="preserve"> </w:t>
            </w:r>
            <w:r>
              <w:rPr>
                <w:color w:val="FFFFFF"/>
                <w:position w:val="2"/>
              </w:rPr>
              <w:t>of</w:t>
            </w:r>
            <w:r>
              <w:rPr>
                <w:color w:val="FFFFFF"/>
                <w:spacing w:val="10"/>
                <w:position w:val="2"/>
              </w:rPr>
              <w:t xml:space="preserve"> </w:t>
            </w:r>
            <w:r>
              <w:rPr>
                <w:color w:val="FFFFFF"/>
                <w:position w:val="2"/>
              </w:rPr>
              <w:t>electrical</w:t>
            </w:r>
            <w:r>
              <w:rPr>
                <w:color w:val="FFFFFF"/>
                <w:spacing w:val="10"/>
                <w:position w:val="2"/>
              </w:rPr>
              <w:t xml:space="preserve"> </w:t>
            </w:r>
            <w:r>
              <w:rPr>
                <w:color w:val="FFFFFF"/>
                <w:position w:val="2"/>
              </w:rPr>
              <w:t>dyssynchrony</w:t>
            </w:r>
            <w:r>
              <w:rPr>
                <w:color w:val="FFFFFF"/>
                <w:spacing w:val="10"/>
                <w:position w:val="2"/>
              </w:rPr>
              <w:t>-</w:t>
            </w:r>
            <w:r>
              <w:rPr>
                <w:color w:val="FFFFFF"/>
                <w:position w:val="2"/>
              </w:rPr>
              <w:t>induced</w:t>
            </w:r>
            <w:r>
              <w:rPr>
                <w:color w:val="FFFFFF"/>
                <w:spacing w:val="15"/>
                <w:position w:val="2"/>
              </w:rPr>
              <w:t xml:space="preserve"> </w:t>
            </w:r>
            <w:r>
              <w:rPr>
                <w:color w:val="FFFFFF"/>
                <w:position w:val="2"/>
              </w:rPr>
              <w:t>cardiomyopathy</w:t>
            </w:r>
          </w:p>
        </w:tc>
      </w:tr>
      <w:tr>
        <w:trPr>
          <w:trHeight w:val="321" w:hRule="atLeast"/>
        </w:trPr>
        <w:tc>
          <w:tcPr>
            <w:tcW w:w="95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31"/>
              <w:spacing w:before="100" w:line="199" w:lineRule="auto"/>
              <w:rPr/>
            </w:pPr>
            <w:r>
              <w:rPr>
                <w:spacing w:val="-14"/>
                <w:w w:val="90"/>
              </w:rPr>
              <w:t>COR</w:t>
            </w:r>
          </w:p>
        </w:tc>
        <w:tc>
          <w:tcPr>
            <w:tcW w:w="119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84"/>
              <w:spacing w:before="101" w:line="198" w:lineRule="auto"/>
              <w:rPr/>
            </w:pPr>
            <w:r>
              <w:rPr>
                <w:spacing w:val="-18"/>
                <w:w w:val="96"/>
              </w:rPr>
              <w:t>LOE</w:t>
            </w:r>
          </w:p>
        </w:tc>
        <w:tc>
          <w:tcPr>
            <w:tcW w:w="6649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54"/>
              <w:spacing w:before="96" w:line="204" w:lineRule="auto"/>
              <w:rPr/>
            </w:pPr>
            <w:r>
              <w:rPr>
                <w:spacing w:val="-9"/>
              </w:rPr>
              <w:t>Recommendations</w:t>
            </w:r>
          </w:p>
        </w:tc>
        <w:tc>
          <w:tcPr>
            <w:tcW w:w="1243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01"/>
              <w:spacing w:before="96" w:line="204" w:lineRule="auto"/>
              <w:rPr/>
            </w:pPr>
            <w:r>
              <w:rPr>
                <w:spacing w:val="-11"/>
              </w:rPr>
              <w:t>References</w:t>
            </w:r>
          </w:p>
        </w:tc>
      </w:tr>
      <w:tr>
        <w:trPr>
          <w:trHeight w:val="694" w:hRule="atLeast"/>
        </w:trPr>
        <w:tc>
          <w:tcPr>
            <w:shd w:val="clear" w:fill="45A448"/>
            <w:tcW w:w="95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24"/>
              <w:spacing w:before="51" w:line="219" w:lineRule="exact"/>
              <w:rPr/>
            </w:pPr>
            <w:r>
              <w:rPr/>
              <w:t>1</w:t>
            </w:r>
          </w:p>
        </w:tc>
        <w:tc>
          <w:tcPr>
            <w:shd w:val="clear" w:fill="BAD0E2"/>
            <w:tcW w:w="119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23"/>
              <w:spacing w:before="100" w:line="199" w:lineRule="auto"/>
              <w:rPr/>
            </w:pPr>
            <w:r>
              <w:rPr>
                <w:spacing w:val="-9"/>
              </w:rPr>
              <w:t>B-NR</w:t>
            </w:r>
          </w:p>
        </w:tc>
        <w:tc>
          <w:tcPr>
            <w:tcW w:w="6649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52"/>
              <w:spacing w:before="51" w:line="209" w:lineRule="exact"/>
              <w:rPr/>
            </w:pPr>
            <w:r>
              <w:rPr>
                <w:spacing w:val="3"/>
                <w:position w:val="2"/>
              </w:rPr>
              <w:t>1.  </w:t>
            </w:r>
            <w:r>
              <w:rPr>
                <w:position w:val="2"/>
              </w:rPr>
              <w:t>In</w:t>
            </w:r>
            <w:r>
              <w:rPr>
                <w:spacing w:val="18"/>
                <w:position w:val="2"/>
              </w:rPr>
              <w:t xml:space="preserve"> </w:t>
            </w:r>
            <w:r>
              <w:rPr>
                <w:position w:val="2"/>
              </w:rPr>
              <w:t>patients</w:t>
            </w:r>
            <w:r>
              <w:rPr>
                <w:spacing w:val="3"/>
                <w:position w:val="2"/>
              </w:rPr>
              <w:t xml:space="preserve"> </w:t>
            </w:r>
            <w:r>
              <w:rPr>
                <w:position w:val="2"/>
              </w:rPr>
              <w:t>who</w:t>
            </w:r>
            <w:r>
              <w:rPr>
                <w:spacing w:val="17"/>
                <w:position w:val="2"/>
              </w:rPr>
              <w:t xml:space="preserve"> </w:t>
            </w:r>
            <w:r>
              <w:rPr>
                <w:position w:val="2"/>
              </w:rPr>
              <w:t>have</w:t>
            </w:r>
            <w:r>
              <w:rPr>
                <w:spacing w:val="3"/>
                <w:position w:val="2"/>
              </w:rPr>
              <w:t xml:space="preserve"> </w:t>
            </w:r>
            <w:r>
              <w:rPr>
                <w:position w:val="2"/>
              </w:rPr>
              <w:t>substantial</w:t>
            </w:r>
            <w:r>
              <w:rPr>
                <w:spacing w:val="18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RVP</w:t>
            </w:r>
            <w:r>
              <w:rPr>
                <w:spacing w:val="3"/>
                <w:position w:val="2"/>
              </w:rPr>
              <w:t xml:space="preserve"> </w:t>
            </w:r>
            <w:r>
              <w:rPr>
                <w:position w:val="2"/>
              </w:rPr>
              <w:t>that</w:t>
            </w:r>
            <w:r>
              <w:rPr>
                <w:spacing w:val="3"/>
                <w:position w:val="2"/>
              </w:rPr>
              <w:t xml:space="preserve"> </w:t>
            </w:r>
            <w:r>
              <w:rPr>
                <w:position w:val="2"/>
              </w:rPr>
              <w:t>cannot</w:t>
            </w:r>
            <w:r>
              <w:rPr>
                <w:spacing w:val="3"/>
                <w:position w:val="2"/>
              </w:rPr>
              <w:t xml:space="preserve"> </w:t>
            </w:r>
            <w:r>
              <w:rPr>
                <w:position w:val="2"/>
              </w:rPr>
              <w:t>be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position w:val="2"/>
              </w:rPr>
              <w:t>minimized</w:t>
            </w:r>
            <w:r>
              <w:rPr>
                <w:spacing w:val="7"/>
                <w:position w:val="2"/>
              </w:rPr>
              <w:t xml:space="preserve"> </w:t>
            </w:r>
            <w:r>
              <w:rPr>
                <w:position w:val="2"/>
              </w:rPr>
              <w:t>with</w:t>
            </w:r>
          </w:p>
          <w:p>
            <w:pPr>
              <w:pStyle w:val="TableText"/>
              <w:ind w:left="479" w:right="288" w:firstLine="2"/>
              <w:spacing w:before="1" w:line="250" w:lineRule="auto"/>
              <w:rPr/>
            </w:pPr>
            <w:r>
              <w:rPr/>
              <w:t>programming</w:t>
            </w:r>
            <w:r>
              <w:rPr>
                <w:spacing w:val="7"/>
              </w:rPr>
              <w:t>,</w:t>
            </w:r>
            <w:r>
              <w:rPr>
                <w:spacing w:val="20"/>
                <w:w w:val="101"/>
              </w:rPr>
              <w:t xml:space="preserve"> </w:t>
            </w:r>
            <w:r>
              <w:rPr/>
              <w:t>periodic</w:t>
            </w:r>
            <w:r>
              <w:rPr>
                <w:spacing w:val="7"/>
              </w:rPr>
              <w:t xml:space="preserve"> </w:t>
            </w:r>
            <w:r>
              <w:rPr/>
              <w:t>assessment</w:t>
            </w:r>
            <w:r>
              <w:rPr>
                <w:spacing w:val="7"/>
              </w:rPr>
              <w:t xml:space="preserve"> </w:t>
            </w:r>
            <w:r>
              <w:rPr/>
              <w:t>of</w:t>
            </w:r>
            <w:r>
              <w:rPr>
                <w:spacing w:val="7"/>
              </w:rPr>
              <w:t xml:space="preserve"> </w:t>
            </w:r>
            <w:r>
              <w:rPr/>
              <w:t>ventricular</w:t>
            </w:r>
            <w:r>
              <w:rPr>
                <w:spacing w:val="7"/>
              </w:rPr>
              <w:t xml:space="preserve"> </w:t>
            </w:r>
            <w:r>
              <w:rPr/>
              <w:t>function</w:t>
            </w:r>
            <w:r>
              <w:rPr>
                <w:spacing w:val="7"/>
              </w:rPr>
              <w:t xml:space="preserve"> </w:t>
            </w:r>
            <w:r>
              <w:rPr/>
              <w:t>is</w:t>
            </w:r>
            <w:r>
              <w:rPr>
                <w:spacing w:val="7"/>
              </w:rPr>
              <w:t xml:space="preserve"> </w:t>
            </w:r>
            <w:r>
              <w:rPr/>
              <w:t>recommended</w:t>
            </w:r>
            <w:r>
              <w:rPr>
                <w:spacing w:val="7"/>
              </w:rPr>
              <w:t xml:space="preserve"> </w:t>
            </w:r>
            <w:r>
              <w:rPr/>
              <w:t>to </w:t>
            </w:r>
            <w:r>
              <w:rPr/>
              <w:t>detect</w:t>
            </w:r>
            <w:r>
              <w:rPr>
                <w:spacing w:val="13"/>
              </w:rPr>
              <w:t xml:space="preserve"> </w:t>
            </w:r>
            <w:r>
              <w:rPr/>
              <w:t>pacing</w:t>
            </w:r>
            <w:r>
              <w:rPr>
                <w:spacing w:val="3"/>
              </w:rPr>
              <w:t>-</w:t>
            </w:r>
            <w:r>
              <w:rPr/>
              <w:t>induced</w:t>
            </w:r>
            <w:r>
              <w:rPr>
                <w:spacing w:val="3"/>
              </w:rPr>
              <w:t xml:space="preserve"> </w:t>
            </w:r>
            <w:r>
              <w:rPr/>
              <w:t>cardiomyopathy</w:t>
            </w:r>
            <w:r>
              <w:rPr>
                <w:spacing w:val="3"/>
              </w:rPr>
              <w:t>.</w:t>
            </w:r>
          </w:p>
        </w:tc>
        <w:tc>
          <w:tcPr>
            <w:tcW w:w="1243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95"/>
              <w:spacing w:before="34" w:line="139" w:lineRule="exac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8"/>
                </w:rPr>
                <w:t>13-20</w:t>
              </w:r>
            </w:hyperlink>
          </w:p>
        </w:tc>
      </w:tr>
      <w:tr>
        <w:trPr>
          <w:trHeight w:val="486" w:hRule="atLeast"/>
        </w:trPr>
        <w:tc>
          <w:tcPr>
            <w:shd w:val="clear" w:fill="EFDC12"/>
            <w:tcW w:w="95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79"/>
              <w:spacing w:before="34" w:line="219" w:lineRule="exact"/>
              <w:rPr/>
            </w:pPr>
            <w:r>
              <w:rPr>
                <w:spacing w:val="-5"/>
                <w:position w:val="1"/>
              </w:rPr>
              <w:t>2a</w:t>
            </w:r>
          </w:p>
        </w:tc>
        <w:tc>
          <w:tcPr>
            <w:shd w:val="clear" w:fill="BAD0E2"/>
            <w:tcW w:w="119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23"/>
              <w:spacing w:before="83" w:line="199" w:lineRule="auto"/>
              <w:rPr/>
            </w:pPr>
            <w:r>
              <w:rPr>
                <w:spacing w:val="-9"/>
              </w:rPr>
              <w:t>B-NR</w:t>
            </w:r>
          </w:p>
        </w:tc>
        <w:tc>
          <w:tcPr>
            <w:tcW w:w="6649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78" w:right="326" w:hanging="227"/>
              <w:spacing w:before="42" w:line="252" w:lineRule="auto"/>
              <w:rPr/>
            </w:pPr>
            <w:r>
              <w:rPr>
                <w:spacing w:val="8"/>
              </w:rPr>
              <w:t>2.  </w:t>
            </w:r>
            <w:r>
              <w:rPr/>
              <w:t>In</w:t>
            </w:r>
            <w:r>
              <w:rPr>
                <w:spacing w:val="16"/>
              </w:rPr>
              <w:t xml:space="preserve"> </w:t>
            </w:r>
            <w:r>
              <w:rPr/>
              <w:t>patients</w:t>
            </w:r>
            <w:r>
              <w:rPr>
                <w:spacing w:val="8"/>
              </w:rPr>
              <w:t xml:space="preserve"> </w:t>
            </w:r>
            <w:r>
              <w:rPr/>
              <w:t>with</w:t>
            </w:r>
            <w:r>
              <w:rPr>
                <w:spacing w:val="8"/>
              </w:rPr>
              <w:t xml:space="preserve"> </w:t>
            </w:r>
            <w:r>
              <w:rPr/>
              <w:t>chronic</w:t>
            </w:r>
            <w:r>
              <w:rPr>
                <w:spacing w:val="19"/>
                <w:w w:val="101"/>
              </w:rPr>
              <w:t xml:space="preserve"> </w:t>
            </w:r>
            <w:r>
              <w:rPr/>
              <w:t>LBBB</w:t>
            </w:r>
            <w:r>
              <w:rPr>
                <w:spacing w:val="8"/>
              </w:rPr>
              <w:t>,</w:t>
            </w:r>
            <w:r>
              <w:rPr>
                <w:spacing w:val="13"/>
                <w:w w:val="101"/>
              </w:rPr>
              <w:t xml:space="preserve"> </w:t>
            </w:r>
            <w:r>
              <w:rPr/>
              <w:t>periodic</w:t>
            </w:r>
            <w:r>
              <w:rPr>
                <w:spacing w:val="8"/>
              </w:rPr>
              <w:t xml:space="preserve"> </w:t>
            </w:r>
            <w:r>
              <w:rPr/>
              <w:t>assessment</w:t>
            </w:r>
            <w:r>
              <w:rPr>
                <w:spacing w:val="8"/>
              </w:rPr>
              <w:t xml:space="preserve"> </w:t>
            </w:r>
            <w:r>
              <w:rPr/>
              <w:t>of</w:t>
            </w:r>
            <w:r>
              <w:rPr>
                <w:spacing w:val="8"/>
              </w:rPr>
              <w:t xml:space="preserve"> </w:t>
            </w:r>
            <w:r>
              <w:rPr/>
              <w:t>ventricular</w:t>
            </w:r>
            <w:r>
              <w:rPr>
                <w:spacing w:val="8"/>
              </w:rPr>
              <w:t xml:space="preserve"> </w:t>
            </w:r>
            <w:r>
              <w:rPr/>
              <w:t>function</w:t>
            </w:r>
            <w:r>
              <w:rPr>
                <w:spacing w:val="8"/>
              </w:rPr>
              <w:t xml:space="preserve"> </w:t>
            </w:r>
            <w:r>
              <w:rPr/>
              <w:t>is </w:t>
            </w:r>
            <w:r>
              <w:rPr/>
              <w:t>reasonable</w:t>
            </w:r>
            <w:r>
              <w:rPr>
                <w:spacing w:val="2"/>
              </w:rPr>
              <w:t xml:space="preserve"> </w:t>
            </w:r>
            <w:r>
              <w:rPr/>
              <w:t>to</w:t>
            </w:r>
            <w:r>
              <w:rPr>
                <w:spacing w:val="2"/>
              </w:rPr>
              <w:t xml:space="preserve"> </w:t>
            </w:r>
            <w:r>
              <w:rPr/>
              <w:t>detect</w:t>
            </w:r>
            <w:r>
              <w:rPr>
                <w:spacing w:val="11"/>
              </w:rPr>
              <w:t xml:space="preserve"> </w:t>
            </w:r>
            <w:r>
              <w:rPr/>
              <w:t>cardiomyopathy</w:t>
            </w:r>
            <w:r>
              <w:rPr>
                <w:spacing w:val="2"/>
              </w:rPr>
              <w:t>.</w:t>
            </w:r>
          </w:p>
        </w:tc>
        <w:tc>
          <w:tcPr>
            <w:tcW w:w="1243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94"/>
              <w:spacing w:before="17" w:line="140" w:lineRule="exac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9"/>
                </w:rPr>
                <w:t>21-27</w:t>
              </w:r>
            </w:hyperlink>
          </w:p>
        </w:tc>
      </w:tr>
    </w:tbl>
    <w:p>
      <w:pPr>
        <w:spacing w:before="107"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118</w:t>
      </w:r>
      <w:r>
        <w:rPr>
          <w:rFonts w:ascii="Microsoft YaHei" w:hAnsi="Microsoft YaHei" w:eastAsia="Microsoft YaHei" w:cs="Microsoft YaHei"/>
          <w:sz w:val="17"/>
          <w:szCs w:val="17"/>
          <w:spacing w:val="-4"/>
        </w:rPr>
        <w:t>4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144" style="position:absolute;margin-left:545.236pt;margin-top:9.9397pt;mso-position-vertical-relative:text;mso-position-horizontal-relative:text;width:18.9pt;height:441.95pt;z-index:251715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1186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1187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1188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1189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1190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1191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1192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1193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19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1195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1196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1197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1198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1199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1200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1201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1202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1203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20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1205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1206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1207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1208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1209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1210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1211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1212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1213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21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1215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1216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1217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1218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1219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1220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1221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1222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1223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22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4</w:t>
                  </w:r>
                </w:p>
                <w:p>
                  <w:pPr>
                    <w:ind w:left="20"/>
                    <w:spacing w:line="206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1225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118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5</w:t>
      </w:r>
    </w:p>
    <w:p>
      <w:pPr>
        <w:spacing w:line="86" w:lineRule="exact"/>
        <w:rPr/>
      </w:pPr>
      <w:r/>
    </w:p>
    <w:p>
      <w:pPr>
        <w:spacing w:line="86" w:lineRule="exact"/>
        <w:sectPr>
          <w:headerReference w:type="default" r:id="rId34"/>
          <w:footerReference w:type="default" r:id="rId35"/>
          <w:pgSz w:w="11520" w:h="15480"/>
          <w:pgMar w:top="408" w:right="33" w:bottom="361" w:left="224" w:header="39" w:footer="174" w:gutter="0"/>
          <w:cols w:equalWidth="0" w:num="1">
            <w:col w:w="11262" w:space="0"/>
          </w:cols>
        </w:sectPr>
        <w:rPr/>
      </w:pPr>
    </w:p>
    <w:p>
      <w:pPr>
        <w:pStyle w:val="BodyText"/>
        <w:ind w:left="521"/>
        <w:spacing w:before="47" w:line="196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Synopsis</w:t>
      </w:r>
    </w:p>
    <w:p>
      <w:pPr>
        <w:ind w:left="515" w:right="382" w:firstLine="240"/>
        <w:spacing w:before="53" w:line="174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2"/>
        </w:rPr>
        <w:t>RVP and LBBB result in similar electr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omechanical dys-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synchrony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can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associated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subsequent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dyssyn-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chrony or pacing-induced cardiomyopathy (PICM). Several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factors,</w:t>
      </w:r>
      <w:r>
        <w:rPr>
          <w:rFonts w:ascii="Malgun Gothic" w:hAnsi="Malgun Gothic" w:eastAsia="Malgun Gothic" w:cs="Malgun Gothic"/>
          <w:sz w:val="19"/>
          <w:szCs w:val="19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such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degree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electromechanical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dyssyn-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chrony, percentage of RVP, functional mitral regurgitation,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and  underlying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substrate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(preexisting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LV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dysfun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ction)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contribute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development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cardiomyop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athy.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 system-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atic review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20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8"/>
          <w:w w:val="10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 26 studies (6 prospect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ive) on nearly 58,000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patients showed a pooled prevalence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 12% of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PICM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using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15 unique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deﬁnitions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from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23 publications.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Reported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inci-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dence has ranged widely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fro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 5.9%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 39%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over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 similarly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variant follow-up time of 0.7 to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16 years.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7"/>
          </w:rPr>
          <w:t>13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7"/>
          </w:rPr>
          <w:t>14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7"/>
          </w:rPr>
          <w:t>16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7"/>
          </w:rPr>
          <w:t>17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7"/>
          </w:rPr>
          <w:t>28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21"/>
          <w:w w:val="101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T</w:t>
      </w:r>
      <w:r>
        <w:rPr>
          <w:rFonts w:ascii="Malgun Gothic" w:hAnsi="Malgun Gothic" w:eastAsia="Malgun Gothic" w:cs="Malgun Gothic"/>
          <w:sz w:val="19"/>
          <w:szCs w:val="19"/>
          <w:spacing w:val="-4"/>
          <w:position w:val="-1"/>
        </w:rPr>
        <w:t>hese</w:t>
      </w:r>
      <w:r>
        <w:rPr>
          <w:rFonts w:ascii="Malgun Gothic" w:hAnsi="Malgun Gothic" w:eastAsia="Malgun Gothic" w:cs="Malgun Gothic"/>
          <w:sz w:val="19"/>
          <w:szCs w:val="19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studies have used an RVP burden of 20%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(4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studies),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40%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(1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study), 70%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(1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study), and 90%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(1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study)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substantial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percentages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associa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ted</w:t>
      </w:r>
      <w:r>
        <w:rPr>
          <w:rFonts w:ascii="Malgun Gothic" w:hAnsi="Malgun Gothic" w:eastAsia="Malgun Gothic" w:cs="Malgun Gothic"/>
          <w:sz w:val="19"/>
          <w:szCs w:val="19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PICM;</w:t>
      </w:r>
      <w:r>
        <w:rPr>
          <w:rFonts w:ascii="Malgun Gothic" w:hAnsi="Malgun Gothic" w:eastAsia="Malgun Gothic" w:cs="Malgun Gothic"/>
          <w:sz w:val="19"/>
          <w:szCs w:val="19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18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studies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did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not report percent pacing. The true incidence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 PICM 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 time required to develop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cardiomyopathy in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this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popula-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tion   are   unclear.   None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theless,   dyssynchrony-induced/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associated cardiomyopathy has been shown to be reve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rsible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CPP.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Hence,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periodic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assessment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ven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tricular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function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patients with substantial RVP or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LBBB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helpful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iden-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tifying dyssynchrony-induced cardiomyopathy.</w:t>
      </w:r>
    </w:p>
    <w:p>
      <w:pPr>
        <w:pStyle w:val="BodyText"/>
        <w:ind w:left="519"/>
        <w:spacing w:before="174" w:line="227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Recommendation</w:t>
      </w:r>
      <w:r>
        <w:rPr>
          <w:sz w:val="19"/>
          <w:szCs w:val="19"/>
          <w:spacing w:val="2"/>
          <w:position w:val="2"/>
        </w:rPr>
        <w:t>-</w:t>
      </w:r>
      <w:r>
        <w:rPr>
          <w:sz w:val="19"/>
          <w:szCs w:val="19"/>
          <w:position w:val="2"/>
        </w:rPr>
        <w:t>speci</w:t>
      </w:r>
      <w:r>
        <w:rPr>
          <w:sz w:val="19"/>
          <w:szCs w:val="19"/>
          <w:spacing w:val="2"/>
          <w:position w:val="2"/>
        </w:rPr>
        <w:t>ﬁ</w:t>
      </w:r>
      <w:r>
        <w:rPr>
          <w:sz w:val="19"/>
          <w:szCs w:val="19"/>
          <w:position w:val="2"/>
        </w:rPr>
        <w:t>c</w:t>
      </w:r>
      <w:r>
        <w:rPr>
          <w:sz w:val="19"/>
          <w:szCs w:val="19"/>
          <w:spacing w:val="2"/>
          <w:position w:val="2"/>
        </w:rPr>
        <w:t xml:space="preserve"> </w:t>
      </w:r>
      <w:r>
        <w:rPr>
          <w:sz w:val="19"/>
          <w:szCs w:val="19"/>
          <w:position w:val="2"/>
        </w:rPr>
        <w:t>supportive</w:t>
      </w:r>
      <w:r>
        <w:rPr>
          <w:sz w:val="19"/>
          <w:szCs w:val="19"/>
          <w:spacing w:val="2"/>
          <w:position w:val="2"/>
        </w:rPr>
        <w:t xml:space="preserve"> </w:t>
      </w:r>
      <w:r>
        <w:rPr>
          <w:sz w:val="19"/>
          <w:szCs w:val="19"/>
          <w:position w:val="2"/>
        </w:rPr>
        <w:t>text</w:t>
      </w:r>
    </w:p>
    <w:p>
      <w:pPr>
        <w:pStyle w:val="BodyText"/>
        <w:ind w:left="765" w:right="384" w:hanging="229"/>
        <w:spacing w:before="135" w:line="173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4"/>
        </w:rPr>
        <w:t>1.</w:t>
      </w:r>
      <w:r>
        <w:rPr>
          <w:rFonts w:ascii="Malgun Gothic" w:hAnsi="Malgun Gothic" w:eastAsia="Malgun Gothic" w:cs="Malgun Gothic"/>
          <w:sz w:val="19"/>
          <w:szCs w:val="19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High RVP burden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(</w:t>
      </w:r>
      <w:r>
        <w:rPr>
          <w:sz w:val="19"/>
          <w:szCs w:val="19"/>
          <w:spacing w:val="-4"/>
        </w:rPr>
        <w:t>&gt;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40%) h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as been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associated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increased risk of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HFH as observed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Mode Selection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Trial (MOST).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8"/>
          </w:rPr>
          <w:t>15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2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incidence of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PICM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in obser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vational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cohorts</w:t>
      </w:r>
      <w:r>
        <w:rPr>
          <w:rFonts w:ascii="Malgun Gothic" w:hAnsi="Malgun Gothic" w:eastAsia="Malgun Gothic" w:cs="Malgun Gothic"/>
          <w:sz w:val="19"/>
          <w:szCs w:val="19"/>
          <w:spacing w:val="41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has</w:t>
      </w:r>
      <w:r>
        <w:rPr>
          <w:rFonts w:ascii="Malgun Gothic" w:hAnsi="Malgun Gothic" w:eastAsia="Malgun Gothic" w:cs="Malgun Gothic"/>
          <w:sz w:val="19"/>
          <w:szCs w:val="19"/>
          <w:spacing w:val="26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ranged</w:t>
      </w:r>
      <w:r>
        <w:rPr>
          <w:rFonts w:ascii="Malgun Gothic" w:hAnsi="Malgun Gothic" w:eastAsia="Malgun Gothic" w:cs="Malgun Gothic"/>
          <w:sz w:val="19"/>
          <w:szCs w:val="19"/>
          <w:spacing w:val="29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from</w:t>
      </w:r>
      <w:r>
        <w:rPr>
          <w:rFonts w:ascii="Malgun Gothic" w:hAnsi="Malgun Gothic" w:eastAsia="Malgun Gothic" w:cs="Malgun Gothic"/>
          <w:sz w:val="19"/>
          <w:szCs w:val="19"/>
          <w:spacing w:val="30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5.9%</w:t>
      </w:r>
      <w:r>
        <w:rPr>
          <w:rFonts w:ascii="Malgun Gothic" w:hAnsi="Malgun Gothic" w:eastAsia="Malgun Gothic" w:cs="Malgun Gothic"/>
          <w:sz w:val="19"/>
          <w:szCs w:val="19"/>
          <w:spacing w:val="27"/>
          <w:w w:val="101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33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39%.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7"/>
          </w:rPr>
          <w:t>13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7"/>
          </w:rPr>
          <w:t>14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7"/>
          </w:rPr>
          <w:t>16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7"/>
          </w:rPr>
          <w:t>17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7"/>
          </w:rPr>
          <w:t>28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3"/>
          <w:position w:val="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All</w:t>
      </w:r>
      <w:r>
        <w:rPr>
          <w:rFonts w:ascii="Malgun Gothic" w:hAnsi="Malgun Gothic" w:eastAsia="Malgun Gothic" w:cs="Malgun Gothic"/>
          <w:sz w:val="19"/>
          <w:szCs w:val="19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these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studies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were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retrospective,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had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differe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nces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deﬁnition of cardiomyopathy and percentage o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 RVP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inclusion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criteria, a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nd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were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prone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 selection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bias.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sys-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tematic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review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20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7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PICM studies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found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pooled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estimate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 12% with data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limited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by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varia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ble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deﬁnitions of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PICM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 duration of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follo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w-up. In a prospective, randomized,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double-blind study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18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8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 177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patients,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RVP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associated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44" w:right="704" w:firstLine="3"/>
        <w:spacing w:before="46" w:line="174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3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signiﬁcant reduction in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LVEF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compared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BiV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pacing and 9% of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patients with RVP (1%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BiV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pacing)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developed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PICM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at 12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months.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retrospective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observa-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tional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study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16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26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 198 patients un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dergoing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RVP vs HBP,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PICM</w:t>
      </w:r>
      <w:r>
        <w:rPr>
          <w:rFonts w:ascii="Malgun Gothic" w:hAnsi="Malgun Gothic" w:eastAsia="Malgun Gothic" w:cs="Malgun Gothic"/>
          <w:sz w:val="19"/>
          <w:szCs w:val="19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observed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22%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RVP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(1%</w:t>
      </w:r>
      <w:r>
        <w:rPr>
          <w:rFonts w:ascii="Malgun Gothic" w:hAnsi="Malgun Gothic" w:eastAsia="Malgun Gothic" w:cs="Malgun Gothic"/>
          <w:sz w:val="19"/>
          <w:szCs w:val="19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HBP) during 5-year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f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ollow-up.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incidence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of PICM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observed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12.3%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823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complete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heart block undergoing RVP during a mean of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4.3 ye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ars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of follow-up; when treated with BiV pacing, PICM was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reversible in 84%.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14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23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 a retrospective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study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19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25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 60 p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tients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PICM,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HBP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was successful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95% of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pat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ients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associated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improvement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LVEF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from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34.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3%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to</w:t>
      </w:r>
    </w:p>
    <w:p>
      <w:pPr>
        <w:pStyle w:val="BodyText"/>
        <w:ind w:left="244" w:right="703" w:firstLine="1"/>
        <w:spacing w:before="7" w:line="174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3"/>
        </w:rPr>
        <w:t>48.2% </w:t>
      </w:r>
      <w:r>
        <w:rPr>
          <w:sz w:val="19"/>
          <w:szCs w:val="19"/>
          <w:spacing w:val="-3"/>
        </w:rPr>
        <w:t>±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9.8% (</w:t>
      </w: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>P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3"/>
        </w:rPr>
        <w:t>&lt;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.001). Based on these observations,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subs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tantial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burden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RVP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cannot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minimized by programming, periodic assessment of LV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function is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recommended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 detect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ICM.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Once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detected,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PICM may be reversible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CPP.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8"/>
          </w:rPr>
          <w:t>29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4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suggested time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frame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LVEF assess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ment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every 1-2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years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patients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high-risk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features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(eg,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duration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-6"/>
        </w:rPr>
        <w:t>&gt;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115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ms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baseline</w:t>
      </w:r>
      <w:r>
        <w:rPr>
          <w:rFonts w:ascii="Malgun Gothic" w:hAnsi="Malgun Gothic" w:eastAsia="Malgun Gothic" w:cs="Malgun Gothic"/>
          <w:sz w:val="19"/>
          <w:szCs w:val="19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paced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duration</w:t>
      </w:r>
      <w:r>
        <w:rPr>
          <w:rFonts w:ascii="Malgun Gothic" w:hAnsi="Malgun Gothic" w:eastAsia="Malgun Gothic" w:cs="Malgun Gothic"/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-7"/>
        </w:rPr>
        <w:t>&gt;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150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ms)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reduced frequency if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LV function has been s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table.</w:t>
      </w:r>
    </w:p>
    <w:p>
      <w:pPr>
        <w:pStyle w:val="BodyText"/>
        <w:ind w:left="245" w:right="703" w:hanging="245"/>
        <w:spacing w:line="175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5"/>
        </w:rPr>
        <w:t>2.</w:t>
      </w:r>
      <w:r>
        <w:rPr>
          <w:rFonts w:ascii="Malgun Gothic" w:hAnsi="Malgun Gothic" w:eastAsia="Malgun Gothic" w:cs="Malgun Gothic"/>
          <w:sz w:val="19"/>
          <w:szCs w:val="19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general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population,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prevalence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LBBB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ranges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from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0.2%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1.1%.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8"/>
          </w:rPr>
          <w:t>30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4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Approximately</w:t>
      </w:r>
      <w:r>
        <w:rPr>
          <w:rFonts w:ascii="Malgun Gothic" w:hAnsi="Malgun Gothic" w:eastAsia="Malgun Gothic" w:cs="Malgun Gothic"/>
          <w:sz w:val="19"/>
          <w:szCs w:val="19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30%</w:t>
      </w:r>
      <w:r>
        <w:rPr>
          <w:rFonts w:ascii="Malgun Gothic" w:hAnsi="Malgun Gothic" w:eastAsia="Malgun Gothic" w:cs="Malgun Gothic"/>
          <w:sz w:val="19"/>
          <w:szCs w:val="19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of pat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ients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dilated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cardiomyopathy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have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interventricular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duction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delay,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LBBB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being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most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common.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31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Although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LBBB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can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result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LV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dysfunction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HF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from dyssynchronous contraction and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associated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 increased mortality risk in the elderly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those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ith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underlying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structural heart disease,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n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ot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all patients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LBBB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develop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electrical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dyssynchrony-mediated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card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io-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myopathy and it has minimal effects on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younger healthy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individuals.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32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5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Moreover,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there</w:t>
      </w:r>
      <w:r>
        <w:rPr>
          <w:rFonts w:ascii="Malgun Gothic" w:hAnsi="Malgun Gothic" w:eastAsia="Malgun Gothic" w:cs="Malgun Gothic"/>
          <w:sz w:val="19"/>
          <w:szCs w:val="19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n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formal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consensus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deﬁnition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of LBBB-mediate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d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cardiomyopathy.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Vaillant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et al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21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33"/>
          <w:w w:val="102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deﬁned LBBB-mediated cardiomyopathy as (1) a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history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typical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LBBB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0"/>
        </w:rPr>
        <w:t>&gt;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>5 </w:t>
      </w:r>
      <w:r>
        <w:rPr>
          <w:rFonts w:ascii="Malgun Gothic" w:hAnsi="Malgun Gothic" w:eastAsia="Malgun Gothic" w:cs="Malgun Gothic"/>
          <w:sz w:val="19"/>
          <w:szCs w:val="19"/>
        </w:rPr>
        <w:t>years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>, (2) </w:t>
      </w:r>
      <w:r>
        <w:rPr>
          <w:rFonts w:ascii="Malgun Gothic" w:hAnsi="Malgun Gothic" w:eastAsia="Malgun Gothic" w:cs="Malgun Gothic"/>
          <w:sz w:val="19"/>
          <w:szCs w:val="19"/>
        </w:rPr>
        <w:t>LVEF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0"/>
        </w:rPr>
        <w:t>&gt;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>50%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at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the time of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diagnosis of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LBBB, (3) decrease in LVEF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to</w:t>
      </w:r>
    </w:p>
    <w:p>
      <w:pPr>
        <w:spacing w:line="175" w:lineRule="auto"/>
        <w:sectPr>
          <w:type w:val="continuous"/>
          <w:pgSz w:w="11520" w:h="15480"/>
          <w:pgMar w:top="408" w:right="33" w:bottom="361" w:left="224" w:header="39" w:footer="174" w:gutter="0"/>
          <w:cols w:equalWidth="0" w:num="2">
            <w:col w:w="5681" w:space="100"/>
            <w:col w:w="5481" w:space="0"/>
          </w:cols>
        </w:sectPr>
        <w:rPr>
          <w:rFonts w:ascii="Malgun Gothic" w:hAnsi="Malgun Gothic" w:eastAsia="Malgun Gothic" w:cs="Malgun Gothic"/>
          <w:sz w:val="19"/>
          <w:szCs w:val="19"/>
        </w:rPr>
      </w:pPr>
    </w:p>
    <w:p>
      <w:pPr>
        <w:ind w:firstLine="514"/>
        <w:spacing w:line="368" w:lineRule="exact"/>
        <w:rPr/>
      </w:pPr>
      <w:r>
        <w:pict>
          <v:shape id="_x0000_s150" style="position:absolute;margin-left:10.224pt;margin-top:55.0049pt;mso-position-vertical-relative:page;mso-position-horizontal-relative:page;width:18.9pt;height:286.95pt;z-index:25173094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1226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1227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1228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1229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1230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1231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1232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1233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23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1235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1236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1237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1238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1239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1240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1241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1242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1243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24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1245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1246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1247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1248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1249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1250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1251</w:t>
                  </w:r>
                </w:p>
              </w:txbxContent>
            </v:textbox>
          </v:shape>
        </w:pict>
      </w:r>
      <w:r>
        <w:rPr>
          <w:position w:val="-7"/>
        </w:rPr>
        <w:drawing>
          <wp:inline distT="0" distB="0" distL="0" distR="0">
            <wp:extent cx="6375603" cy="233895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5603" cy="23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3"/>
        <w:rPr/>
      </w:pPr>
      <w:r/>
    </w:p>
    <w:p>
      <w:pPr>
        <w:spacing w:before="82"/>
        <w:rPr/>
      </w:pPr>
      <w:r/>
    </w:p>
    <w:p>
      <w:pPr>
        <w:sectPr>
          <w:headerReference w:type="default" r:id="rId36"/>
          <w:pgSz w:w="11520" w:h="15480"/>
          <w:pgMar w:top="39" w:right="33" w:bottom="361" w:left="224" w:header="0" w:footer="174" w:gutter="0"/>
          <w:cols w:equalWidth="0" w:num="1">
            <w:col w:w="11262" w:space="0"/>
          </w:cols>
        </w:sectPr>
        <w:rPr/>
      </w:pPr>
    </w:p>
    <w:p>
      <w:pPr>
        <w:pStyle w:val="BodyText"/>
        <w:ind w:left="765" w:right="368" w:firstLine="15"/>
        <w:spacing w:before="71" w:line="174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drawing>
          <wp:anchor distT="0" distB="0" distL="0" distR="0" simplePos="0" relativeHeight="251727872" behindDoc="0" locked="0" layoutInCell="1" allowOverlap="1">
            <wp:simplePos x="0" y="0"/>
            <wp:positionH relativeFrom="column">
              <wp:posOffset>1156335</wp:posOffset>
            </wp:positionH>
            <wp:positionV relativeFrom="paragraph">
              <wp:posOffset>3562676</wp:posOffset>
            </wp:positionV>
            <wp:extent cx="4717440" cy="4831918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17440" cy="4831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71" w:id="25"/>
      <w:bookmarkEnd w:id="25"/>
      <w:r>
        <w:rPr>
          <w:sz w:val="19"/>
          <w:szCs w:val="19"/>
          <w:spacing w:val="-5"/>
        </w:rPr>
        <w:t>&lt;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40% and the development of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HF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N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ew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York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Heart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Association (NYHA) class II-IV over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several years,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(4)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major mechanical dyssynchrony, (5) no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known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etiology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 cardiomyopathy, and (6)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super-response to CRT with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an increase in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LVEF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-1"/>
        </w:rPr>
        <w:t>&gt;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45%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decr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ease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NYHA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class at 1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year. By these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criteria,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they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identiﬁed 8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patients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(2%) in a 375-patient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cohort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of CRT-eligible patients.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8"/>
          </w:rPr>
          <w:t>21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Other</w:t>
      </w:r>
      <w:r>
        <w:rPr>
          <w:rFonts w:ascii="Malgun Gothic" w:hAnsi="Malgun Gothic" w:eastAsia="Malgun Gothic" w:cs="Malgun Gothic"/>
          <w:sz w:val="19"/>
          <w:szCs w:val="19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studies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22-24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7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have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noted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varying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percentage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LBBB</w:t>
      </w:r>
      <w:r>
        <w:rPr>
          <w:rFonts w:ascii="Malgun Gothic" w:hAnsi="Malgun Gothic" w:eastAsia="Malgun Gothic" w:cs="Malgun Gothic"/>
          <w:sz w:val="19"/>
          <w:szCs w:val="19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who</w:t>
      </w:r>
      <w:r>
        <w:rPr>
          <w:rFonts w:ascii="Malgun Gothic" w:hAnsi="Malgun Gothic" w:eastAsia="Malgun Gothic" w:cs="Malgun Gothic"/>
          <w:sz w:val="19"/>
          <w:szCs w:val="19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developed</w:t>
      </w:r>
      <w:r>
        <w:rPr>
          <w:rFonts w:ascii="Malgun Gothic" w:hAnsi="Malgun Gothic" w:eastAsia="Malgun Gothic" w:cs="Malgun Gothic"/>
          <w:sz w:val="19"/>
          <w:szCs w:val="19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cardiomyopathy.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However,</w:t>
      </w:r>
      <w:r>
        <w:rPr>
          <w:rFonts w:ascii="Malgun Gothic" w:hAnsi="Malgun Gothic" w:eastAsia="Malgun Gothic" w:cs="Malgun Gothic"/>
          <w:sz w:val="19"/>
          <w:szCs w:val="19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these</w:t>
      </w:r>
      <w:r>
        <w:rPr>
          <w:rFonts w:ascii="Malgun Gothic" w:hAnsi="Malgun Gothic" w:eastAsia="Malgun Gothic" w:cs="Malgun Gothic"/>
          <w:sz w:val="19"/>
          <w:szCs w:val="19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studies</w:t>
      </w:r>
      <w:r>
        <w:rPr>
          <w:rFonts w:ascii="Malgun Gothic" w:hAnsi="Malgun Gothic" w:eastAsia="Malgun Gothic" w:cs="Malgun Gothic"/>
          <w:sz w:val="19"/>
          <w:szCs w:val="19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were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all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retrospective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differences</w:t>
      </w:r>
      <w:r>
        <w:rPr>
          <w:rFonts w:ascii="Malgun Gothic" w:hAnsi="Malgun Gothic" w:eastAsia="Malgun Gothic" w:cs="Malgun Gothic"/>
          <w:sz w:val="19"/>
          <w:szCs w:val="19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could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attributed</w:t>
      </w:r>
      <w:r>
        <w:rPr>
          <w:rFonts w:ascii="Malgun Gothic" w:hAnsi="Malgun Gothic" w:eastAsia="Malgun Gothic" w:cs="Malgun Gothic"/>
          <w:sz w:val="19"/>
          <w:szCs w:val="19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vary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ing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deﬁnitions.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Currently, the true incidence and prevalence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electrical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dyssynchrony-induced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HF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cardiomyopat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hy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remain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unclear.  The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relationship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between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LBBB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LV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dysfunction and HF is complex and not well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understood.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LBBB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can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reduce</w:t>
      </w:r>
      <w:r>
        <w:rPr>
          <w:rFonts w:ascii="Malgun Gothic" w:hAnsi="Malgun Gothic" w:eastAsia="Malgun Gothic" w:cs="Malgun Gothic"/>
          <w:sz w:val="19"/>
          <w:szCs w:val="19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diastolic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ﬁlling</w:t>
      </w:r>
      <w:r>
        <w:rPr>
          <w:rFonts w:ascii="Malgun Gothic" w:hAnsi="Malgun Gothic" w:eastAsia="Malgun Gothic" w:cs="Malgun Gothic"/>
          <w:sz w:val="19"/>
          <w:szCs w:val="19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time</w:t>
      </w:r>
      <w:r>
        <w:rPr>
          <w:rFonts w:ascii="Malgun Gothic" w:hAnsi="Malgun Gothic" w:eastAsia="Malgun Gothic" w:cs="Malgun Gothic"/>
          <w:sz w:val="19"/>
          <w:szCs w:val="19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septal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contribution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LV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ejection.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8"/>
          </w:rPr>
          <w:t>33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39"/>
          <w:w w:val="10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LBBB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can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cause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consequence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cardiomyopat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hy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HF.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Several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retro-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spective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observational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studies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21</w:t>
        </w:r>
      </w:hyperlink>
      <w:r>
        <w:rPr>
          <w:rFonts w:ascii="Malgun Gothic" w:hAnsi="Malgun Gothic" w:eastAsia="Malgun Gothic" w:cs="Malgun Gothic"/>
          <w:sz w:val="13"/>
          <w:szCs w:val="13"/>
          <w:spacing w:val="-7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24</w:t>
        </w:r>
      </w:hyperlink>
      <w:r>
        <w:rPr>
          <w:rFonts w:ascii="Malgun Gothic" w:hAnsi="Malgun Gothic" w:eastAsia="Malgun Gothic" w:cs="Malgun Gothic"/>
          <w:sz w:val="13"/>
          <w:szCs w:val="13"/>
          <w:spacing w:val="-7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25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34"/>
          <w:w w:val="10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have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demonstrated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that CPP can reverse LBBB-induced cardiomyopathy in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very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high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percentage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patients.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hronic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LBBB, a suggested time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frame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LVEF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assessment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is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152" style="position:absolute;margin-left:256.448pt;margin-top:2.11029pt;mso-position-vertical-relative:text;mso-position-horizontal-relative:text;width:18.9pt;height:265.05pt;z-index:251731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1288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1289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1290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1291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1292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1293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29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4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1295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1296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1297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1298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1299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1300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1301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1302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1303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30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4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1305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1306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1307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1308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1309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1310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1311</w:t>
                  </w:r>
                </w:p>
              </w:txbxContent>
            </v:textbox>
          </v:shape>
        </w:pict>
      </w:r>
    </w:p>
    <w:p>
      <w:pPr>
        <w:ind w:left="250" w:right="704" w:firstLine="2"/>
        <w:spacing w:before="42" w:line="191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6"/>
        </w:rPr>
        <w:t>every 1-2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years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detect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LBBB-associated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cardiomyopa-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thy and with reduced frequency if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LV function has been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stable.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pStyle w:val="BodyText"/>
        <w:ind w:left="4"/>
        <w:spacing w:before="66" w:line="202" w:lineRule="auto"/>
        <w:outlineLvl w:val="0"/>
        <w:rPr/>
      </w:pPr>
      <w:bookmarkStart w:name="bookmark23" w:id="26"/>
      <w:bookmarkEnd w:id="26"/>
      <w:r>
        <w:rPr>
          <w:spacing w:val="-2"/>
        </w:rPr>
        <w:t>Section</w:t>
      </w:r>
      <w:r>
        <w:rPr>
          <w:spacing w:val="19"/>
          <w:w w:val="101"/>
        </w:rPr>
        <w:t xml:space="preserve"> </w:t>
      </w:r>
      <w:r>
        <w:rPr>
          <w:spacing w:val="-2"/>
        </w:rPr>
        <w:t>3 Indications for</w:t>
      </w:r>
      <w:r>
        <w:rPr>
          <w:spacing w:val="11"/>
        </w:rPr>
        <w:t xml:space="preserve"> </w:t>
      </w:r>
      <w:r>
        <w:rPr>
          <w:spacing w:val="-2"/>
        </w:rPr>
        <w:t>CPP</w:t>
      </w:r>
    </w:p>
    <w:p>
      <w:pPr>
        <w:ind w:right="705" w:firstLine="2"/>
        <w:spacing w:before="53" w:line="179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8"/>
        </w:rPr>
        <w:t>This section outlines the consensus r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ecommendations on in-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dications for CPP, divided by indications for pacing, antici-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pated  requirement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ventricular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pacing,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LVEF,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presence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HF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, </w:t>
      </w:r>
      <w:r>
        <w:rPr>
          <w:rFonts w:ascii="Malgun Gothic" w:hAnsi="Malgun Gothic" w:eastAsia="Malgun Gothic" w:cs="Malgun Gothic"/>
          <w:sz w:val="19"/>
          <w:szCs w:val="19"/>
        </w:rPr>
        <w:t>LBBB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, </w:t>
      </w:r>
      <w:r>
        <w:rPr>
          <w:rFonts w:ascii="Malgun Gothic" w:hAnsi="Malgun Gothic" w:eastAsia="Malgun Gothic" w:cs="Malgun Gothic"/>
          <w:sz w:val="19"/>
          <w:szCs w:val="1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AF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.</w:t>
      </w:r>
    </w:p>
    <w:p>
      <w:pPr>
        <w:pStyle w:val="BodyText"/>
        <w:ind w:left="1" w:right="1298" w:firstLine="8"/>
        <w:spacing w:before="163" w:line="261" w:lineRule="auto"/>
        <w:outlineLvl w:val="1"/>
        <w:rPr>
          <w:sz w:val="21"/>
          <w:szCs w:val="21"/>
        </w:rPr>
      </w:pPr>
      <w:bookmarkStart w:name="bookmark24" w:id="27"/>
      <w:bookmarkEnd w:id="27"/>
      <w:r>
        <w:rPr>
          <w:sz w:val="21"/>
          <w:szCs w:val="21"/>
          <w:spacing w:val="6"/>
        </w:rPr>
        <w:t>3.1.  </w:t>
      </w:r>
      <w:r>
        <w:rPr>
          <w:sz w:val="21"/>
          <w:szCs w:val="21"/>
        </w:rPr>
        <w:t>Patients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with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indications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pacemaker </w:t>
      </w:r>
      <w:bookmarkStart w:name="bookmark24" w:id="28"/>
      <w:bookmarkEnd w:id="28"/>
      <w:r>
        <w:rPr>
          <w:sz w:val="21"/>
          <w:szCs w:val="21"/>
        </w:rPr>
        <w:t>therapy</w:t>
      </w:r>
    </w:p>
    <w:p>
      <w:pPr>
        <w:pStyle w:val="BodyText"/>
        <w:ind w:left="1" w:right="703"/>
        <w:spacing w:before="45" w:line="173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8"/>
        </w:rPr>
        <w:t>This section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provides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recommendations for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pacing strategies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undergoing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pacemaker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imp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lantation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brady-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cardia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indications,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outlined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7"/>
          </w:rPr>
          <w:t>Figure</w:t>
        </w:r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39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7"/>
          </w:rPr>
          <w:t>1</w:t>
        </w:r>
      </w:hyperlink>
      <w:r>
        <w:rPr>
          <w:rFonts w:ascii="Malgun Gothic" w:hAnsi="Malgun Gothic" w:eastAsia="Malgun Gothic" w:cs="Malgun Gothic"/>
          <w:sz w:val="19"/>
          <w:szCs w:val="19"/>
          <w:spacing w:val="-7"/>
        </w:rPr>
        <w:t>.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Subgroups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ad-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dressed  include  patients  who  are  anticipated  to  requi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substantial (</w:t>
      </w:r>
      <w:r>
        <w:rPr>
          <w:sz w:val="19"/>
          <w:szCs w:val="19"/>
          <w:spacing w:val="-2"/>
        </w:rPr>
        <w:t>≥</w:t>
      </w:r>
      <w:r>
        <w:rPr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20%-40%) vs less than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substantial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(</w:t>
      </w:r>
      <w:r>
        <w:rPr>
          <w:sz w:val="19"/>
          <w:szCs w:val="19"/>
          <w:spacing w:val="-2"/>
        </w:rPr>
        <w:t>&lt;</w:t>
      </w:r>
      <w:r>
        <w:rPr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20%-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40%)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ventricular pacing,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those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wi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th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normal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LVEF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vs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LVEF </w:t>
      </w:r>
      <w:r>
        <w:rPr>
          <w:sz w:val="19"/>
          <w:szCs w:val="19"/>
          <w:spacing w:val="-3"/>
        </w:rPr>
        <w:t>&gt;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35% (see deﬁnitions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in Section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3"/>
          </w:rPr>
          <w:t>2.1</w:t>
        </w:r>
      </w:hyperlink>
      <w:r>
        <w:rPr>
          <w:rFonts w:ascii="Malgun Gothic" w:hAnsi="Malgun Gothic" w:eastAsia="Malgun Gothic" w:cs="Malgun Gothic"/>
          <w:sz w:val="19"/>
          <w:szCs w:val="19"/>
          <w:spacing w:val="-3"/>
        </w:rPr>
        <w:t>).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Recommenda-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tions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redu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ced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LV</w:t>
      </w:r>
      <w:r>
        <w:rPr>
          <w:rFonts w:ascii="Malgun Gothic" w:hAnsi="Malgun Gothic" w:eastAsia="Malgun Gothic" w:cs="Malgun Gothic"/>
          <w:sz w:val="19"/>
          <w:szCs w:val="19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function</w:t>
      </w:r>
      <w:r>
        <w:rPr>
          <w:rFonts w:ascii="Malgun Gothic" w:hAnsi="Malgun Gothic" w:eastAsia="Malgun Gothic" w:cs="Malgun Gothic"/>
          <w:sz w:val="19"/>
          <w:szCs w:val="19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(</w:t>
      </w:r>
      <w:r>
        <w:rPr>
          <w:sz w:val="19"/>
          <w:szCs w:val="19"/>
          <w:spacing w:val="-5"/>
        </w:rPr>
        <w:t>&lt;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35%)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PICM are addressed in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 xml:space="preserve"> Section 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6"/>
          </w:rPr>
          <w:t>3.2</w:t>
        </w:r>
      </w:hyperlink>
      <w:r>
        <w:rPr>
          <w:rFonts w:ascii="Malgun Gothic" w:hAnsi="Malgun Gothic" w:eastAsia="Malgun Gothic" w:cs="Malgun Gothic"/>
          <w:sz w:val="19"/>
          <w:szCs w:val="19"/>
          <w:spacing w:val="-6"/>
        </w:rPr>
        <w:t>.</w:t>
      </w:r>
    </w:p>
    <w:p>
      <w:pPr>
        <w:spacing w:line="173" w:lineRule="auto"/>
        <w:sectPr>
          <w:type w:val="continuous"/>
          <w:pgSz w:w="11520" w:h="15480"/>
          <w:pgMar w:top="39" w:right="33" w:bottom="361" w:left="224" w:header="0" w:footer="174" w:gutter="0"/>
          <w:cols w:equalWidth="0" w:num="2">
            <w:col w:w="5676" w:space="100"/>
            <w:col w:w="5487" w:space="0"/>
          </w:cols>
        </w:sectPr>
        <w:rPr>
          <w:rFonts w:ascii="Malgun Gothic" w:hAnsi="Malgun Gothic" w:eastAsia="Malgun Gothic" w:cs="Malgun Gothic"/>
          <w:sz w:val="19"/>
          <w:szCs w:val="19"/>
        </w:rPr>
      </w:pP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31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</w:t>
      </w:r>
    </w:p>
    <w:p>
      <w:pPr>
        <w:spacing w:before="220" w:line="17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154" style="position:absolute;margin-left:545.236pt;margin-top:-1.0009pt;mso-position-vertical-relative:text;mso-position-horizontal-relative:text;width:18.9pt;height:23.9pt;z-index:251762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1313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31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4</w:t>
                  </w:r>
                </w:p>
              </w:txbxContent>
            </v:textbox>
          </v:shape>
        </w:pict>
      </w:r>
      <w:r>
        <w:pict>
          <v:shape id="_x0000_s156" style="position:absolute;margin-left:346.26pt;margin-top:4.67677pt;mso-position-vertical-relative:text;mso-position-horizontal-relative:text;width:31.95pt;height:27.7pt;z-index:251748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6" w:right="20" w:hanging="67"/>
                    <w:spacing w:before="19" w:line="259" w:lineRule="auto"/>
                    <w:jc w:val="both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At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time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of </w:t>
                  </w:r>
                  <w:r>
                    <w:rPr>
                      <w:sz w:val="14"/>
                      <w:szCs w:val="14"/>
                      <w:color w:val="231F20"/>
                    </w:rPr>
                    <w:t>cardiac</w:t>
                  </w:r>
                  <w:r>
                    <w:rPr>
                      <w:sz w:val="14"/>
                      <w:szCs w:val="14"/>
                      <w:color w:val="231F20"/>
                      <w:spacing w:val="1"/>
                    </w:rPr>
                    <w:t xml:space="preserve">   </w:t>
                  </w: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surgery</w:t>
                  </w:r>
                </w:p>
              </w:txbxContent>
            </v:textbox>
          </v:shape>
        </w:pict>
      </w:r>
      <w:r>
        <w:pict>
          <v:shape id="_x0000_s158" style="position:absolute;margin-left:147.857pt;margin-top:11.0972pt;mso-position-vertical-relative:text;mso-position-horizontal-relative:text;width:83.8pt;height:17.05pt;z-index:251735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1" w:right="20" w:hanging="61"/>
                    <w:spacing w:before="20" w:line="239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-1"/>
                    </w:rPr>
                    <w:t>Patients with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-1"/>
                    </w:rPr>
                    <w:t>indications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</w:rPr>
                    <w:t>for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</w:rPr>
                    <w:t>pacemaker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b/>
                      <w:bCs/>
                      <w:color w:val="231F20"/>
                    </w:rPr>
                    <w:t>therapy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1252</w:t>
      </w:r>
    </w:p>
    <w:p>
      <w:pPr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160" style="position:absolute;margin-left:-1pt;margin-top:-0.934601pt;mso-position-vertical-relative:text;mso-position-horizontal-relative:text;width:18.9pt;height:387.2pt;z-index:251729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1253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25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1255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1256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1257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1258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1259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1260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1261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1262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1263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26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1265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1266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1267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1268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1269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1270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1271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1272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1273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27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1275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1276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1277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1278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1279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1280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1281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1282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1283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28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4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1285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1286</w:t>
                  </w:r>
                </w:p>
                <w:p>
                  <w:pPr>
                    <w:ind w:left="20"/>
                    <w:spacing w:before="1" w:line="206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1287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131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5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162" style="position:absolute;margin-left:362.048pt;margin-top:0.662879pt;mso-position-vertical-relative:text;mso-position-horizontal-relative:text;width:1.35pt;height:6.6pt;z-index:251780096;" filled="false" strokecolor="#939598" strokeweight="1.32pt" coordsize="27,131" coordorigin="0,0" path="m13,13l13,118m13,13l13,118e">
            <v:stroke endcap="square" joinstyle="miter" miterlimit="10"/>
          </v:shape>
        </w:pict>
      </w:r>
      <w:r>
        <w:pict>
          <v:shape id="_x0000_s164" style="position:absolute;margin-left:319.592pt;margin-top:5.94587pt;mso-position-vertical-relative:text;mso-position-horizontal-relative:text;width:1.35pt;height:7.35pt;z-index:251721728;" filled="false" strokecolor="#939598" strokeweight="1.32pt" coordsize="27,146" coordorigin="0,0" path="m13,13l13,133e">
            <v:stroke endcap="square" joinstyle="miter" miterlimit="10"/>
          </v:shape>
        </w:pict>
      </w:r>
      <w:r>
        <w:pict>
          <v:shape id="_x0000_s166" style="position:absolute;margin-left:403.703pt;margin-top:5.94587pt;mso-position-vertical-relative:text;mso-position-horizontal-relative:text;width:1.35pt;height:7.35pt;z-index:251722752;" filled="false" strokecolor="#939598" strokeweight="1.32pt" coordsize="27,146" coordorigin="0,0" path="m13,13l13,133e">
            <v:stroke endcap="square" joinstyle="miter" miterlimit="10"/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13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6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31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</w:t>
      </w:r>
    </w:p>
    <w:p>
      <w:pPr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168" style="position:absolute;margin-left:385.706pt;margin-top:-1.39111pt;mso-position-vertical-relative:text;mso-position-horizontal-relative:text;width:36.45pt;height:26.4pt;z-index:251744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Substantial</w:t>
                  </w:r>
                </w:p>
                <w:p>
                  <w:pPr>
                    <w:pStyle w:val="BodyText"/>
                    <w:ind w:left="39"/>
                    <w:spacing w:line="180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ventricular</w:t>
                  </w:r>
                </w:p>
                <w:p>
                  <w:pPr>
                    <w:pStyle w:val="BodyText"/>
                    <w:ind w:left="163"/>
                    <w:spacing w:line="180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2"/>
                      <w:position w:val="2"/>
                    </w:rPr>
                    <w:t>pacing</w:t>
                  </w:r>
                </w:p>
              </w:txbxContent>
            </v:textbox>
          </v:shape>
        </w:pict>
      </w:r>
      <w:r>
        <w:pict>
          <v:shape id="_x0000_s170" style="position:absolute;margin-left:301.277pt;margin-top:2.90543pt;mso-position-vertical-relative:text;mso-position-horizontal-relative:text;width:36.8pt;height:17.85pt;z-index:251751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Anticipated</w:t>
                  </w:r>
                </w:p>
                <w:p>
                  <w:pPr>
                    <w:pStyle w:val="BodyText"/>
                    <w:ind w:left="24"/>
                    <w:spacing w:line="189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"/>
                      <w:position w:val="1"/>
                    </w:rPr>
                    <w:t>future</w:t>
                  </w:r>
                  <w:r>
                    <w:rPr>
                      <w:sz w:val="14"/>
                      <w:szCs w:val="14"/>
                      <w:color w:val="231F20"/>
                      <w:spacing w:val="8"/>
                      <w:position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-1"/>
                      <w:position w:val="1"/>
                    </w:rPr>
                    <w:t>CRT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31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8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31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9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172" style="position:absolute;margin-left:403.702pt;margin-top:3.39762pt;mso-position-vertical-relative:text;mso-position-horizontal-relative:text;width:1.35pt;height:7pt;z-index:251724800;" filled="false" strokecolor="#939598" strokeweight="1.32pt" coordsize="27,140" coordorigin="0,0" path="m13,13l13,126e">
            <v:stroke endcap="square" joinstyle="miter" miterlimit="10"/>
          </v:shape>
        </w:pict>
      </w:r>
      <w:r>
        <w:pict>
          <v:shape id="_x0000_s174" style="position:absolute;margin-left:319.592pt;margin-top:3.39762pt;mso-position-vertical-relative:text;mso-position-horizontal-relative:text;width:1.35pt;height:7pt;z-index:251723776;" filled="false" strokecolor="#939598" strokeweight="1.32pt" coordsize="27,140" coordorigin="0,0" path="m13,13l13,126e">
            <v:stroke endcap="square" joinstyle="miter" miterlimit="10"/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13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0</w:t>
      </w:r>
    </w:p>
    <w:p>
      <w:pPr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176" style="position:absolute;margin-left:382.981pt;margin-top:4.70126pt;mso-position-vertical-relative:text;mso-position-horizontal-relative:text;width:42.15pt;height:11.65pt;z-index:251742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2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"/>
                      <w:position w:val="2"/>
                    </w:rPr>
                    <w:t>LV epicardial</w:t>
                  </w:r>
                </w:p>
              </w:txbxContent>
            </v:textbox>
          </v:shape>
        </w:pict>
      </w:r>
      <w:r>
        <w:pict>
          <v:shape id="_x0000_s178" style="position:absolute;margin-left:298.861pt;margin-top:4.70126pt;mso-position-vertical-relative:text;mso-position-horizontal-relative:text;width:42.1pt;height:11.65pt;z-index:251740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2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"/>
                      <w:position w:val="2"/>
                    </w:rPr>
                    <w:t>LV epicardial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1321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180" style="position:absolute;margin-left:379.396pt;margin-top:0.7107pt;mso-position-vertical-relative:text;mso-position-horizontal-relative:text;width:49.15pt;height:19.85pt;z-index:251743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2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2"/>
                      <w:position w:val="2"/>
                    </w:rPr>
                    <w:t>lead</w:t>
                  </w:r>
                  <w:r>
                    <w:rPr>
                      <w:sz w:val="14"/>
                      <w:szCs w:val="14"/>
                      <w:color w:val="231F2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-2"/>
                      <w:position w:val="2"/>
                    </w:rPr>
                    <w:t>placement</w:t>
                  </w:r>
                </w:p>
                <w:p>
                  <w:pPr>
                    <w:pStyle w:val="BodyText"/>
                    <w:ind w:left="238"/>
                    <w:spacing w:before="20" w:line="144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color w:val="231F20"/>
                      <w:spacing w:val="1"/>
                      <w:position w:val="2"/>
                    </w:rPr>
                    <w:t>(2b,</w:t>
                  </w:r>
                  <w:r>
                    <w:rPr>
                      <w:sz w:val="10"/>
                      <w:szCs w:val="10"/>
                      <w:color w:val="231F20"/>
                      <w:spacing w:val="10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0"/>
                      <w:szCs w:val="10"/>
                      <w:color w:val="231F20"/>
                      <w:spacing w:val="1"/>
                      <w:position w:val="2"/>
                    </w:rPr>
                    <w:t>C-</w:t>
                  </w:r>
                  <w:r>
                    <w:rPr>
                      <w:sz w:val="10"/>
                      <w:szCs w:val="10"/>
                      <w:color w:val="231F20"/>
                      <w:position w:val="2"/>
                    </w:rPr>
                    <w:t>EO</w:t>
                  </w:r>
                  <w:r>
                    <w:rPr>
                      <w:sz w:val="10"/>
                      <w:szCs w:val="10"/>
                      <w:color w:val="231F20"/>
                      <w:spacing w:val="1"/>
                      <w:position w:val="2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182" style="position:absolute;margin-left:295.277pt;margin-top:0.7107pt;mso-position-vertical-relative:text;mso-position-horizontal-relative:text;width:49.15pt;height:19.85pt;z-index:251741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2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2"/>
                      <w:position w:val="2"/>
                    </w:rPr>
                    <w:t>lead</w:t>
                  </w:r>
                  <w:r>
                    <w:rPr>
                      <w:sz w:val="14"/>
                      <w:szCs w:val="14"/>
                      <w:color w:val="231F20"/>
                      <w:spacing w:val="18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-2"/>
                      <w:position w:val="2"/>
                    </w:rPr>
                    <w:t>placement</w:t>
                  </w:r>
                </w:p>
                <w:p>
                  <w:pPr>
                    <w:pStyle w:val="BodyText"/>
                    <w:ind w:left="279"/>
                    <w:spacing w:before="20" w:line="144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color w:val="231F20"/>
                      <w:position w:val="2"/>
                    </w:rPr>
                    <w:t>(2a,</w:t>
                  </w:r>
                  <w:r>
                    <w:rPr>
                      <w:sz w:val="10"/>
                      <w:szCs w:val="10"/>
                      <w:color w:val="231F20"/>
                      <w:spacing w:val="13"/>
                      <w:w w:val="103"/>
                      <w:position w:val="2"/>
                    </w:rPr>
                    <w:t xml:space="preserve"> </w:t>
                  </w:r>
                  <w:r>
                    <w:rPr>
                      <w:sz w:val="10"/>
                      <w:szCs w:val="10"/>
                      <w:color w:val="231F20"/>
                      <w:position w:val="2"/>
                    </w:rPr>
                    <w:t>B-R)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32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132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3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184" style="position:absolute;margin-left:403.743pt;margin-top:3.53382pt;mso-position-vertical-relative:text;mso-position-horizontal-relative:text;width:40.9pt;height:11.65pt;z-index:251738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2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2"/>
                      <w:position w:val="1"/>
                    </w:rPr>
                    <w:t>RV</w:t>
                  </w:r>
                  <w:r>
                    <w:rPr>
                      <w:sz w:val="14"/>
                      <w:szCs w:val="14"/>
                      <w:color w:val="231F20"/>
                      <w:spacing w:val="12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-2"/>
                      <w:position w:val="1"/>
                    </w:rPr>
                    <w:t>lead with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132</w:t>
      </w:r>
      <w:r>
        <w:rPr>
          <w:rFonts w:ascii="Microsoft YaHei" w:hAnsi="Microsoft YaHei" w:eastAsia="Microsoft YaHei" w:cs="Microsoft YaHei"/>
          <w:sz w:val="17"/>
          <w:szCs w:val="17"/>
          <w:spacing w:val="-4"/>
        </w:rPr>
        <w:t>4</w:t>
      </w:r>
    </w:p>
    <w:p>
      <w:pPr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186" style="position:absolute;margin-left:171.122pt;margin-top:-3.44885pt;mso-position-vertical-relative:text;mso-position-horizontal-relative:text;width:36.75pt;height:8.55pt;z-index:251763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Anticipated</w:t>
                  </w:r>
                </w:p>
              </w:txbxContent>
            </v:textbox>
          </v:shape>
        </w:pict>
      </w:r>
      <w:r>
        <w:pict>
          <v:shape id="_x0000_s188" style="position:absolute;margin-left:399.947pt;margin-top:-0.390045pt;mso-position-vertical-relative:text;mso-position-horizontal-relative:text;width:48.6pt;height:26.85pt;z-index:251739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8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"/>
                      <w:position w:val="1"/>
                    </w:rPr>
                    <w:t>minimization of</w:t>
                  </w:r>
                </w:p>
                <w:p>
                  <w:pPr>
                    <w:pStyle w:val="BodyText"/>
                    <w:ind w:left="345"/>
                    <w:spacing w:line="191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4"/>
                    </w:rPr>
                    <w:t>RVP</w:t>
                  </w:r>
                </w:p>
                <w:p>
                  <w:pPr>
                    <w:pStyle w:val="BodyText"/>
                    <w:ind w:left="271"/>
                    <w:spacing w:before="36" w:line="144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color w:val="231F20"/>
                      <w:position w:val="2"/>
                    </w:rPr>
                    <w:t>(2a,</w:t>
                  </w:r>
                  <w:r>
                    <w:rPr>
                      <w:sz w:val="10"/>
                      <w:szCs w:val="10"/>
                      <w:color w:val="231F20"/>
                      <w:spacing w:val="13"/>
                      <w:w w:val="103"/>
                      <w:position w:val="2"/>
                    </w:rPr>
                    <w:t xml:space="preserve"> </w:t>
                  </w:r>
                  <w:r>
                    <w:rPr>
                      <w:sz w:val="10"/>
                      <w:szCs w:val="10"/>
                      <w:color w:val="231F20"/>
                      <w:position w:val="2"/>
                    </w:rPr>
                    <w:t>B-R)</w:t>
                  </w:r>
                </w:p>
              </w:txbxContent>
            </v:textbox>
          </v:shape>
        </w:pict>
      </w:r>
      <w:r>
        <w:pict>
          <v:shape id="_x0000_s190" style="position:absolute;margin-left:171.926pt;margin-top:1.36292pt;mso-position-vertical-relative:text;mso-position-horizontal-relative:text;width:35.45pt;height:11.65pt;z-index:251764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2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"/>
                      <w:position w:val="1"/>
                    </w:rPr>
                    <w:t>substantial</w:t>
                  </w:r>
                </w:p>
              </w:txbxContent>
            </v:textbox>
          </v:shape>
        </w:pict>
      </w:r>
      <w:r>
        <w:pict>
          <v:shape id="_x0000_s192" style="position:absolute;margin-left:337.086pt;margin-top:4.3458pt;mso-position-vertical-relative:text;mso-position-horizontal-relative:text;width:54.75pt;height:11.65pt;z-index:251752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2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2"/>
                      <w:position w:val="1"/>
                    </w:rPr>
                    <w:t>LVEF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  <w:position w:val="1"/>
                    </w:rPr>
                    <w:t xml:space="preserve">    </w:t>
                  </w:r>
                  <w:r>
                    <w:rPr>
                      <w:sz w:val="14"/>
                      <w:szCs w:val="14"/>
                      <w:color w:val="231F20"/>
                      <w:spacing w:val="-2"/>
                      <w:position w:val="1"/>
                    </w:rPr>
                    <w:t>35%</w:t>
                  </w:r>
                  <w:r>
                    <w:rPr>
                      <w:sz w:val="14"/>
                      <w:szCs w:val="14"/>
                      <w:color w:val="231F20"/>
                      <w:spacing w:val="13"/>
                      <w:position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strike/>
                      <w:color w:val="231F20"/>
                      <w:position w:val="1"/>
                    </w:rPr>
                    <w:t xml:space="preserve">      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132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5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194" style="position:absolute;margin-left:235.006pt;margin-top:-4.44949pt;mso-position-vertical-relative:text;mso-position-horizontal-relative:text;width:10.45pt;height:8.65pt;z-index:2517760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FFFFFF"/>
                      <w:spacing w:val="-3"/>
                    </w:rPr>
                    <w:t>No</w:t>
                  </w:r>
                </w:p>
              </w:txbxContent>
            </v:textbox>
          </v:shape>
        </w:pict>
      </w:r>
      <w:r>
        <w:pict>
          <v:shape id="_x0000_s196" style="position:absolute;margin-left:172.385pt;margin-top:-2.61352pt;mso-position-vertical-relative:text;mso-position-horizontal-relative:text;width:34.4pt;height:11.65pt;z-index:251765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2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position w:val="1"/>
                    </w:rPr>
                    <w:t>ventricular</w:t>
                  </w:r>
                </w:p>
              </w:txbxContent>
            </v:textbox>
          </v:shape>
        </w:pict>
      </w:r>
      <w:r>
        <w:pict>
          <v:shape id="_x0000_s198" style="position:absolute;margin-left:178.615pt;margin-top:4.39954pt;mso-position-vertical-relative:text;mso-position-horizontal-relative:text;width:22.25pt;height:11.65pt;z-index:251766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2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2"/>
                      <w:position w:val="2"/>
                    </w:rPr>
                    <w:t>pacing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13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6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32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</w:t>
      </w:r>
    </w:p>
    <w:p>
      <w:pPr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32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8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200" style="position:absolute;margin-left:182.471pt;margin-top:4.18787pt;mso-position-vertical-relative:text;mso-position-horizontal-relative:text;width:14.15pt;height:8.65pt;z-index:2517749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FFFFFF"/>
                    </w:rPr>
                    <w:t>Yes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32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9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202" style="position:absolute;margin-left:293.994pt;margin-top:0.531928pt;mso-position-vertical-relative:text;mso-position-horizontal-relative:text;width:25.95pt;height:17.85pt;z-index:251756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90"/>
                    <w:spacing w:before="20" w:line="18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3"/>
                    </w:rPr>
                    <w:t>LVEF</w:t>
                  </w:r>
                </w:p>
                <w:p>
                  <w:pPr>
                    <w:pStyle w:val="BodyText"/>
                    <w:ind w:left="20"/>
                    <w:spacing w:line="192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"/>
                      <w:position w:val="1"/>
                    </w:rPr>
                    <w:t>36-50%</w:t>
                  </w:r>
                </w:p>
              </w:txbxContent>
            </v:textbox>
          </v:shape>
        </w:pict>
      </w:r>
      <w:r>
        <w:pict>
          <v:shape id="_x0000_s204" style="position:absolute;margin-left:413.809pt;margin-top:2.53551pt;mso-position-vertical-relative:text;mso-position-horizontal-relative:text;width:43.95pt;height:49.2pt;z-index:251732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2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"/>
                      <w:position w:val="1"/>
                    </w:rPr>
                    <w:t>50%</w:t>
                  </w:r>
                </w:p>
                <w:p>
                  <w:pPr>
                    <w:pStyle w:val="BodyText"/>
                    <w:spacing w:line="257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257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9"/>
                    <w:spacing w:before="40" w:line="193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2"/>
                      <w:position w:val="1"/>
                    </w:rPr>
                    <w:t>CRT with</w:t>
                  </w:r>
                  <w:r>
                    <w:rPr>
                      <w:sz w:val="14"/>
                      <w:szCs w:val="14"/>
                      <w:color w:val="231F20"/>
                      <w:spacing w:val="17"/>
                      <w:position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-2"/>
                      <w:position w:val="1"/>
                    </w:rPr>
                    <w:t>BiV</w:t>
                  </w:r>
                </w:p>
              </w:txbxContent>
            </v:textbox>
          </v:shape>
        </w:pict>
      </w:r>
      <w:r>
        <w:pict>
          <v:shape id="_x0000_s206" style="position:absolute;margin-left:388.43pt;margin-top:4.74386pt;mso-position-vertical-relative:text;mso-position-horizontal-relative:text;width:19.15pt;height:8.65pt;z-index:251772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3"/>
                    </w:rPr>
                    <w:t>LVEF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13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3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0</w:t>
      </w:r>
    </w:p>
    <w:p>
      <w:pPr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1331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208" style="position:absolute;margin-left:408.67pt;margin-top:1.00976pt;mso-position-vertical-relative:text;mso-position-horizontal-relative:text;width:1.35pt;height:7.7pt;z-index:251779072;" filled="false" strokecolor="#939598" strokeweight="1.32pt" coordsize="27,153" coordorigin="0,0" path="m13,13l13,140m13,13l13,140e">
            <v:stroke endcap="square" joinstyle="miter" miterlimit="10"/>
          </v:shape>
        </w:pict>
      </w:r>
      <w:r>
        <w:pict>
          <v:shape id="_x0000_s210" style="position:absolute;margin-left:134.58pt;margin-top:4.4639pt;mso-position-vertical-relative:text;mso-position-horizontal-relative:text;width:25.95pt;height:17.9pt;z-index:251755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90"/>
                    <w:spacing w:before="20" w:line="18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3"/>
                    </w:rPr>
                    <w:t>LVEF</w:t>
                  </w:r>
                </w:p>
                <w:p>
                  <w:pPr>
                    <w:pStyle w:val="BodyText"/>
                    <w:ind w:left="20"/>
                    <w:spacing w:line="192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"/>
                      <w:position w:val="1"/>
                    </w:rPr>
                    <w:t>36-50%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33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212" style="position:absolute;margin-left:219.174pt;margin-top:-2.26302pt;mso-position-vertical-relative:text;mso-position-horizontal-relative:text;width:19.1pt;height:8.65pt;z-index:251771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3"/>
                    </w:rPr>
                    <w:t>LVEF</w:t>
                  </w:r>
                </w:p>
              </w:txbxContent>
            </v:textbox>
          </v:shape>
        </w:pict>
      </w:r>
      <w:r>
        <w:pict>
          <v:shape id="_x0000_s214" style="position:absolute;margin-left:244.548pt;margin-top:-4.47793pt;mso-position-vertical-relative:text;mso-position-horizontal-relative:text;width:15.85pt;height:11.7pt;z-index:251769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2"/>
                      <w:position w:val="1"/>
                    </w:rPr>
                    <w:t>50%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133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3</w:t>
      </w:r>
    </w:p>
    <w:p>
      <w:pPr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216" style="position:absolute;margin-left:366.062pt;margin-top:1.99728pt;mso-position-vertical-relative:text;mso-position-horizontal-relative:text;width:26.3pt;height:17.65pt;z-index:251757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23"/>
                    <w:spacing w:before="20" w:line="289" w:lineRule="auto"/>
                    <w:rPr>
                      <w:sz w:val="10"/>
                      <w:szCs w:val="10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2"/>
                    </w:rPr>
                    <w:t>LBBAP</w:t>
                  </w:r>
                  <w:r>
                    <w:rPr>
                      <w:sz w:val="14"/>
                      <w:szCs w:val="14"/>
                      <w:color w:val="231F20"/>
                    </w:rPr>
                    <w:t xml:space="preserve">  </w:t>
                  </w:r>
                  <w:r>
                    <w:rPr>
                      <w:sz w:val="10"/>
                      <w:szCs w:val="10"/>
                      <w:color w:val="231F20"/>
                      <w:spacing w:val="1"/>
                    </w:rPr>
                    <w:t>(2b,</w:t>
                  </w:r>
                  <w:r>
                    <w:rPr>
                      <w:sz w:val="10"/>
                      <w:szCs w:val="10"/>
                      <w:color w:val="231F20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0"/>
                      <w:szCs w:val="10"/>
                      <w:color w:val="231F20"/>
                      <w:spacing w:val="1"/>
                    </w:rPr>
                    <w:t>C-</w:t>
                  </w:r>
                  <w:r>
                    <w:rPr>
                      <w:sz w:val="10"/>
                      <w:szCs w:val="10"/>
                      <w:color w:val="231F20"/>
                    </w:rPr>
                    <w:t>LD</w:t>
                  </w:r>
                  <w:r>
                    <w:rPr>
                      <w:sz w:val="10"/>
                      <w:szCs w:val="10"/>
                      <w:color w:val="231F20"/>
                      <w:spacing w:val="1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218" style="position:absolute;margin-left:412.168pt;margin-top:3.30794pt;mso-position-vertical-relative:text;mso-position-horizontal-relative:text;width:47.65pt;height:19.85pt;z-index:251747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75"/>
                    <w:spacing w:before="20" w:line="192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2"/>
                      <w:position w:val="2"/>
                    </w:rPr>
                    <w:t>pacing</w:t>
                  </w:r>
                </w:p>
                <w:p>
                  <w:pPr>
                    <w:pStyle w:val="BodyText"/>
                    <w:ind w:left="20"/>
                    <w:spacing w:before="20" w:line="144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color w:val="231F20"/>
                      <w:spacing w:val="2"/>
                      <w:position w:val="2"/>
                    </w:rPr>
                    <w:t>(3:</w:t>
                  </w:r>
                  <w:r>
                    <w:rPr>
                      <w:sz w:val="10"/>
                      <w:szCs w:val="10"/>
                      <w:color w:val="231F20"/>
                      <w:spacing w:val="11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0"/>
                      <w:szCs w:val="10"/>
                      <w:color w:val="231F20"/>
                      <w:position w:val="2"/>
                    </w:rPr>
                    <w:t>No</w:t>
                  </w:r>
                  <w:r>
                    <w:rPr>
                      <w:sz w:val="10"/>
                      <w:szCs w:val="10"/>
                      <w:color w:val="231F20"/>
                      <w:spacing w:val="9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0"/>
                      <w:szCs w:val="10"/>
                      <w:color w:val="231F20"/>
                      <w:position w:val="2"/>
                    </w:rPr>
                    <w:t>Benefit</w:t>
                  </w:r>
                  <w:r>
                    <w:rPr>
                      <w:sz w:val="10"/>
                      <w:szCs w:val="10"/>
                      <w:color w:val="231F20"/>
                      <w:spacing w:val="2"/>
                      <w:position w:val="2"/>
                    </w:rPr>
                    <w:t>, B-R)</w:t>
                  </w:r>
                </w:p>
              </w:txbxContent>
            </v:textbox>
          </v:shape>
        </w:pict>
      </w:r>
      <w:r>
        <w:pict>
          <v:shape id="_x0000_s220" style="position:absolute;margin-left:147.362pt;margin-top:5.02997pt;mso-position-vertical-relative:text;mso-position-horizontal-relative:text;width:1.35pt;height:7.7pt;z-index:251778048;" filled="false" strokecolor="#939598" strokeweight="1.32pt" coordsize="27,153" coordorigin="0,0" path="m13,13l13,140m13,13l13,140e">
            <v:stroke endcap="square" joinstyle="miter" miterlimit="10"/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133</w:t>
      </w:r>
      <w:r>
        <w:rPr>
          <w:rFonts w:ascii="Microsoft YaHei" w:hAnsi="Microsoft YaHei" w:eastAsia="Microsoft YaHei" w:cs="Microsoft YaHei"/>
          <w:sz w:val="17"/>
          <w:szCs w:val="17"/>
          <w:spacing w:val="-4"/>
        </w:rPr>
        <w:t>4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133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5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222" style="position:absolute;margin-left:205.636pt;margin-top:0.723258pt;mso-position-vertical-relative:text;mso-position-horizontal-relative:text;width:68.3pt;height:26.85pt;z-index:251734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8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2"/>
                      <w:position w:val="2"/>
                    </w:rPr>
                    <w:t>CRT with</w:t>
                  </w:r>
                  <w:r>
                    <w:rPr>
                      <w:sz w:val="14"/>
                      <w:szCs w:val="14"/>
                      <w:color w:val="231F20"/>
                      <w:spacing w:val="26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-2"/>
                      <w:position w:val="2"/>
                    </w:rPr>
                    <w:t>BiV</w:t>
                  </w:r>
                  <w:r>
                    <w:rPr>
                      <w:sz w:val="14"/>
                      <w:szCs w:val="14"/>
                      <w:color w:val="231F20"/>
                      <w:spacing w:val="10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-2"/>
                      <w:position w:val="2"/>
                    </w:rPr>
                    <w:t>pacing,</w:t>
                  </w:r>
                </w:p>
                <w:p>
                  <w:pPr>
                    <w:pStyle w:val="BodyText"/>
                    <w:ind w:left="196"/>
                    <w:spacing w:line="191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2"/>
                    </w:rPr>
                    <w:t>HBP, or</w:t>
                  </w:r>
                  <w:r>
                    <w:rPr>
                      <w:sz w:val="14"/>
                      <w:szCs w:val="14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-2"/>
                    </w:rPr>
                    <w:t>LBBAP</w:t>
                  </w:r>
                </w:p>
                <w:p>
                  <w:pPr>
                    <w:pStyle w:val="BodyText"/>
                    <w:ind w:left="431"/>
                    <w:spacing w:before="36" w:line="144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color w:val="231F20"/>
                      <w:spacing w:val="1"/>
                      <w:position w:val="2"/>
                    </w:rPr>
                    <w:t>(2b,</w:t>
                  </w:r>
                  <w:r>
                    <w:rPr>
                      <w:sz w:val="10"/>
                      <w:szCs w:val="10"/>
                      <w:color w:val="231F20"/>
                      <w:spacing w:val="10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0"/>
                      <w:szCs w:val="10"/>
                      <w:color w:val="231F20"/>
                      <w:spacing w:val="1"/>
                      <w:position w:val="2"/>
                    </w:rPr>
                    <w:t>B-</w:t>
                  </w:r>
                  <w:r>
                    <w:rPr>
                      <w:sz w:val="10"/>
                      <w:szCs w:val="10"/>
                      <w:color w:val="231F20"/>
                      <w:position w:val="2"/>
                    </w:rPr>
                    <w:t>NR</w:t>
                  </w:r>
                  <w:r>
                    <w:rPr>
                      <w:sz w:val="10"/>
                      <w:szCs w:val="10"/>
                      <w:color w:val="231F20"/>
                      <w:spacing w:val="1"/>
                      <w:position w:val="2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224" style="position:absolute;margin-left:96.39pt;margin-top:1.60125pt;mso-position-vertical-relative:text;mso-position-horizontal-relative:text;width:43.4pt;height:11.65pt;z-index:251753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2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2"/>
                      <w:position w:val="1"/>
                    </w:rPr>
                    <w:t>CRT with</w:t>
                  </w:r>
                  <w:r>
                    <w:rPr>
                      <w:sz w:val="14"/>
                      <w:szCs w:val="14"/>
                      <w:color w:val="231F20"/>
                      <w:spacing w:val="16"/>
                      <w:position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-2"/>
                      <w:position w:val="1"/>
                    </w:rPr>
                    <w:t>BiV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13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3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6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226" style="position:absolute;margin-left:150.139pt;margin-top:-3.62827pt;mso-position-vertical-relative:text;mso-position-horizontal-relative:text;width:48.7pt;height:16.35pt;z-index:251750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2"/>
                    </w:rPr>
                    <w:t>HBP or</w:t>
                  </w:r>
                  <w:r>
                    <w:rPr>
                      <w:sz w:val="14"/>
                      <w:szCs w:val="14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-2"/>
                    </w:rPr>
                    <w:t>LBBAP</w:t>
                  </w:r>
                </w:p>
                <w:p>
                  <w:pPr>
                    <w:pStyle w:val="BodyText"/>
                    <w:ind w:left="235"/>
                    <w:spacing w:before="10" w:line="144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color w:val="231F20"/>
                      <w:spacing w:val="1"/>
                      <w:position w:val="2"/>
                    </w:rPr>
                    <w:t>(2a,</w:t>
                  </w:r>
                  <w:r>
                    <w:rPr>
                      <w:sz w:val="10"/>
                      <w:szCs w:val="10"/>
                      <w:color w:val="231F20"/>
                      <w:spacing w:val="10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0"/>
                      <w:szCs w:val="10"/>
                      <w:color w:val="231F20"/>
                      <w:spacing w:val="1"/>
                      <w:position w:val="2"/>
                    </w:rPr>
                    <w:t>B-</w:t>
                  </w:r>
                  <w:r>
                    <w:rPr>
                      <w:sz w:val="10"/>
                      <w:szCs w:val="10"/>
                      <w:color w:val="231F20"/>
                      <w:position w:val="2"/>
                    </w:rPr>
                    <w:t>NR</w:t>
                  </w:r>
                  <w:r>
                    <w:rPr>
                      <w:sz w:val="10"/>
                      <w:szCs w:val="10"/>
                      <w:color w:val="231F20"/>
                      <w:spacing w:val="1"/>
                      <w:position w:val="2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228" style="position:absolute;margin-left:106.553pt;margin-top:-2.3175pt;mso-position-vertical-relative:text;mso-position-horizontal-relative:text;width:23.05pt;height:18.5pt;z-index:251761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"/>
                    <w:spacing w:before="20" w:line="189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2"/>
                      <w:position w:val="2"/>
                    </w:rPr>
                    <w:t>pacing</w:t>
                  </w:r>
                </w:p>
                <w:p>
                  <w:pPr>
                    <w:pStyle w:val="BodyText"/>
                    <w:ind w:left="20"/>
                    <w:spacing w:line="140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color w:val="231F20"/>
                      <w:position w:val="2"/>
                    </w:rPr>
                    <w:t>(2a,</w:t>
                  </w:r>
                  <w:r>
                    <w:rPr>
                      <w:sz w:val="10"/>
                      <w:szCs w:val="10"/>
                      <w:color w:val="231F20"/>
                      <w:spacing w:val="13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0"/>
                      <w:szCs w:val="10"/>
                      <w:color w:val="231F20"/>
                      <w:position w:val="2"/>
                    </w:rPr>
                    <w:t>B-R)</w:t>
                  </w:r>
                </w:p>
              </w:txbxContent>
            </v:textbox>
          </v:shape>
        </w:pict>
      </w:r>
      <w:r>
        <w:pict>
          <v:shape id="_x0000_s230" style="position:absolute;margin-left:341.741pt;margin-top:0.136725pt;mso-position-vertical-relative:text;mso-position-horizontal-relative:text;width:10.45pt;height:8.65pt;z-index:251777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FFFFFF"/>
                      <w:spacing w:val="-3"/>
                    </w:rPr>
                    <w:t>No</w:t>
                  </w:r>
                </w:p>
              </w:txbxContent>
            </v:textbox>
          </v:shape>
        </w:pict>
      </w:r>
      <w:r>
        <w:pict>
          <v:shape id="_x0000_s232" style="position:absolute;margin-left:297.344pt;margin-top:1.70037pt;mso-position-vertical-relative:text;mso-position-horizontal-relative:text;width:19.5pt;height:8.65pt;z-index:251770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3"/>
                    </w:rPr>
                    <w:t>LBBB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33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</w:t>
      </w:r>
    </w:p>
    <w:p>
      <w:pPr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33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8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234" style="position:absolute;margin-left:366.063pt;margin-top:-1.07705pt;mso-position-vertical-relative:text;mso-position-horizontal-relative:text;width:26.3pt;height:17.65pt;z-index:251758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26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4"/>
                    </w:rPr>
                    <w:t>HBP</w:t>
                  </w:r>
                </w:p>
                <w:p>
                  <w:pPr>
                    <w:pStyle w:val="BodyText"/>
                    <w:ind w:left="20"/>
                    <w:spacing w:before="35" w:line="144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color w:val="231F20"/>
                      <w:spacing w:val="1"/>
                      <w:position w:val="2"/>
                    </w:rPr>
                    <w:t>(2b,</w:t>
                  </w:r>
                  <w:r>
                    <w:rPr>
                      <w:sz w:val="10"/>
                      <w:szCs w:val="10"/>
                      <w:color w:val="231F20"/>
                      <w:spacing w:val="10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0"/>
                      <w:szCs w:val="10"/>
                      <w:color w:val="231F20"/>
                      <w:spacing w:val="1"/>
                      <w:position w:val="2"/>
                    </w:rPr>
                    <w:t>C-</w:t>
                  </w:r>
                  <w:r>
                    <w:rPr>
                      <w:sz w:val="10"/>
                      <w:szCs w:val="10"/>
                      <w:color w:val="231F20"/>
                      <w:position w:val="2"/>
                    </w:rPr>
                    <w:t>LD</w:t>
                  </w:r>
                  <w:r>
                    <w:rPr>
                      <w:sz w:val="10"/>
                      <w:szCs w:val="10"/>
                      <w:color w:val="231F20"/>
                      <w:spacing w:val="1"/>
                      <w:position w:val="2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236" style="position:absolute;margin-left:202.511pt;margin-top:9.5199pt;mso-position-vertical-relative:text;mso-position-horizontal-relative:text;width:1.35pt;height:6.85pt;z-index:251725824;" filled="false" strokecolor="#939598" strokeweight="1.32pt" coordsize="27,136" coordorigin="0,0" path="m13,13l13,123m13,13l13,123e">
            <v:stroke endcap="square" joinstyle="miter" miterlimit="10"/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33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9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238" style="position:absolute;margin-left:299.78pt;margin-top:3.06107pt;mso-position-vertical-relative:text;mso-position-horizontal-relative:text;width:14.15pt;height:8.65pt;z-index:2517739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FFFFFF"/>
                    </w:rPr>
                    <w:t>Yes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13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4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0</w:t>
      </w:r>
    </w:p>
    <w:p>
      <w:pPr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240" style="position:absolute;margin-left:173.466pt;margin-top:-0.414322pt;mso-position-vertical-relative:text;mso-position-horizontal-relative:text;width:58.15pt;height:11.65pt;z-index:251745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2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position w:val="2"/>
                    </w:rPr>
                    <w:t>Ventricular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position w:val="2"/>
                    </w:rPr>
                    <w:t>pacing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1341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8896" behindDoc="0" locked="0" layoutInCell="1" allowOverlap="1">
                <wp:simplePos x="0" y="0"/>
                <wp:positionH relativeFrom="column">
                  <wp:posOffset>-170384</wp:posOffset>
                </wp:positionH>
                <wp:positionV relativeFrom="paragraph">
                  <wp:posOffset>445119</wp:posOffset>
                </wp:positionV>
                <wp:extent cx="768350" cy="111125"/>
                <wp:effectExtent l="0" t="0" r="0" b="0"/>
                <wp:wrapNone/>
                <wp:docPr id="34" name="TextBox 34"/>
                <wp:cNvGraphicFramePr/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 rot="16200000">
                          <a:off x="-170384" y="445119"/>
                          <a:ext cx="768350" cy="1111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19"/>
                              <w:spacing w:before="21" w:line="232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print</w:t>
                            </w:r>
                            <w:r>
                              <w:rPr>
                                <w:sz w:val="12"/>
                                <w:szCs w:val="12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szCs w:val="12"/>
                                <w:spacing w:val="15"/>
                              </w:rPr>
                              <w:t>&amp; 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web</w:t>
                            </w:r>
                            <w:r>
                              <w:rPr>
                                <w:sz w:val="12"/>
                                <w:szCs w:val="12"/>
                                <w:spacing w:val="10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szCs w:val="12"/>
                                <w:spacing w:val="15"/>
                              </w:rPr>
                              <w:t>4C/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FPO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2" style="position:absolute;margin-left:-13.4161pt;margin-top:35.0488pt;mso-position-vertical-relative:text;mso-position-horizontal-relative:text;width:60.5pt;height:8.75pt;z-index:25172889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19"/>
                        <w:spacing w:before="21" w:line="232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print</w:t>
                      </w:r>
                      <w:r>
                        <w:rPr>
                          <w:sz w:val="12"/>
                          <w:szCs w:val="12"/>
                          <w:spacing w:val="16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spacing w:val="15"/>
                        </w:rPr>
                        <w:t>&amp; </w:t>
                      </w:r>
                      <w:r>
                        <w:rPr>
                          <w:sz w:val="12"/>
                          <w:szCs w:val="12"/>
                        </w:rPr>
                        <w:t>web</w:t>
                      </w:r>
                      <w:r>
                        <w:rPr>
                          <w:sz w:val="12"/>
                          <w:szCs w:val="12"/>
                          <w:spacing w:val="10"/>
                          <w:w w:val="102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spacing w:val="15"/>
                        </w:rPr>
                        <w:t>4C/</w:t>
                      </w:r>
                      <w:r>
                        <w:rPr>
                          <w:sz w:val="12"/>
                          <w:szCs w:val="12"/>
                        </w:rPr>
                        <w:t>FPO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244" style="position:absolute;margin-left:158.424pt;margin-top:-2.99375pt;mso-position-vertical-relative:text;mso-position-horizontal-relative:text;width:88.8pt;height:11.65pt;z-index:251746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2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"/>
                      <w:position w:val="2"/>
                    </w:rPr>
                    <w:t>dependent undergoing</w:t>
                  </w:r>
                  <w:r>
                    <w:rPr>
                      <w:sz w:val="14"/>
                      <w:szCs w:val="14"/>
                      <w:color w:val="231F20"/>
                      <w:spacing w:val="29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-1"/>
                      <w:position w:val="2"/>
                    </w:rPr>
                    <w:t>HBP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34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246" style="position:absolute;margin-left:164.711pt;margin-top:-5.50849pt;mso-position-vertical-relative:text;mso-position-horizontal-relative:text;width:76.15pt;height:11.65pt;z-index:251749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2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"/>
                      <w:position w:val="2"/>
                    </w:rPr>
                    <w:t>pacemaker implantation</w:t>
                  </w:r>
                </w:p>
              </w:txbxContent>
            </v:textbox>
          </v:shape>
        </w:pict>
      </w:r>
      <w:r>
        <w:pict>
          <v:shape id="_x0000_s248" style="position:absolute;margin-left:285.281pt;margin-top:-2.78779pt;mso-position-vertical-relative:text;mso-position-horizontal-relative:text;width:43.4pt;height:11.65pt;z-index:251736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2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2"/>
                      <w:position w:val="1"/>
                    </w:rPr>
                    <w:t>CRT with</w:t>
                  </w:r>
                  <w:r>
                    <w:rPr>
                      <w:sz w:val="14"/>
                      <w:szCs w:val="14"/>
                      <w:color w:val="231F20"/>
                      <w:spacing w:val="16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-2"/>
                      <w:position w:val="1"/>
                    </w:rPr>
                    <w:t>BiV</w:t>
                  </w:r>
                </w:p>
              </w:txbxContent>
            </v:textbox>
          </v:shape>
        </w:pict>
      </w:r>
      <w:r>
        <w:pict>
          <v:shape id="_x0000_s250" style="position:absolute;margin-left:281.675pt;margin-top:4.23939pt;mso-position-vertical-relative:text;mso-position-horizontal-relative:text;width:50.85pt;height:26.85pt;z-index:251737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8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2"/>
                      <w:position w:val="2"/>
                    </w:rPr>
                    <w:t>pacing,</w:t>
                  </w:r>
                  <w:r>
                    <w:rPr>
                      <w:sz w:val="14"/>
                      <w:szCs w:val="14"/>
                      <w:color w:val="231F20"/>
                      <w:spacing w:val="23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-2"/>
                      <w:position w:val="2"/>
                    </w:rPr>
                    <w:t>HBP, or</w:t>
                  </w:r>
                </w:p>
                <w:p>
                  <w:pPr>
                    <w:pStyle w:val="BodyText"/>
                    <w:ind w:left="286"/>
                    <w:spacing w:line="191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2"/>
                    </w:rPr>
                    <w:t>LBBAP</w:t>
                  </w:r>
                </w:p>
                <w:p>
                  <w:pPr>
                    <w:pStyle w:val="BodyText"/>
                    <w:ind w:left="262"/>
                    <w:spacing w:before="36" w:line="144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color w:val="231F20"/>
                      <w:spacing w:val="1"/>
                      <w:position w:val="2"/>
                    </w:rPr>
                    <w:t>(2b,</w:t>
                  </w:r>
                  <w:r>
                    <w:rPr>
                      <w:sz w:val="10"/>
                      <w:szCs w:val="10"/>
                      <w:color w:val="231F20"/>
                      <w:spacing w:val="10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0"/>
                      <w:szCs w:val="10"/>
                      <w:color w:val="231F20"/>
                      <w:spacing w:val="1"/>
                      <w:position w:val="2"/>
                    </w:rPr>
                    <w:t>C-</w:t>
                  </w:r>
                  <w:r>
                    <w:rPr>
                      <w:sz w:val="10"/>
                      <w:szCs w:val="10"/>
                      <w:color w:val="231F20"/>
                      <w:position w:val="2"/>
                    </w:rPr>
                    <w:t>LD</w:t>
                  </w:r>
                  <w:r>
                    <w:rPr>
                      <w:sz w:val="10"/>
                      <w:szCs w:val="10"/>
                      <w:color w:val="231F20"/>
                      <w:spacing w:val="1"/>
                      <w:position w:val="2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252" style="position:absolute;margin-left:202.511pt;margin-top:6.46262pt;mso-position-vertical-relative:text;mso-position-horizontal-relative:text;width:1.35pt;height:7.95pt;z-index:251726848;" filled="false" strokecolor="#939598" strokeweight="1.32pt" coordsize="27,158" coordorigin="0,0" path="m13,13l13,144e">
            <v:stroke endcap="square" joinstyle="miter" miterlimit="10"/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134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3</w:t>
      </w:r>
    </w:p>
    <w:p>
      <w:pPr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134</w:t>
      </w:r>
      <w:r>
        <w:rPr>
          <w:rFonts w:ascii="Microsoft YaHei" w:hAnsi="Microsoft YaHei" w:eastAsia="Microsoft YaHei" w:cs="Microsoft YaHei"/>
          <w:sz w:val="17"/>
          <w:szCs w:val="17"/>
          <w:spacing w:val="-4"/>
        </w:rPr>
        <w:t>4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254" style="position:absolute;margin-left:181.58pt;margin-top:-2.61551pt;mso-position-vertical-relative:text;mso-position-horizontal-relative:text;width:42.7pt;height:11.65pt;z-index:251754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2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"/>
                      <w:position w:val="1"/>
                    </w:rPr>
                    <w:t>Placement of</w:t>
                  </w:r>
                </w:p>
              </w:txbxContent>
            </v:textbox>
          </v:shape>
        </w:pict>
      </w:r>
      <w:r>
        <w:pict>
          <v:shape id="_x0000_s256" style="position:absolute;margin-left:186.752pt;margin-top:4.41167pt;mso-position-vertical-relative:text;mso-position-horizontal-relative:text;width:31.85pt;height:11.65pt;z-index:251759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2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"/>
                      <w:position w:val="1"/>
                    </w:rPr>
                    <w:t>additional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134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5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258" style="position:absolute;margin-left:183.062pt;margin-top:0.485839pt;mso-position-vertical-relative:text;mso-position-horizontal-relative:text;width:39.4pt;height:11.65pt;z-index:251760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2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2"/>
                      <w:position w:val="2"/>
                    </w:rPr>
                    <w:t>backup</w:t>
                  </w:r>
                  <w:r>
                    <w:rPr>
                      <w:sz w:val="14"/>
                      <w:szCs w:val="14"/>
                      <w:color w:val="231F20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-2"/>
                      <w:position w:val="2"/>
                    </w:rPr>
                    <w:t>lead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13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4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6</w:t>
      </w:r>
    </w:p>
    <w:p>
      <w:pPr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260" style="position:absolute;margin-left:189.554pt;margin-top:0.195362pt;mso-position-vertical-relative:text;mso-position-horizontal-relative:text;width:26.3pt;height:9.2pt;z-index:251767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3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color w:val="231F20"/>
                      <w:spacing w:val="1"/>
                      <w:position w:val="2"/>
                    </w:rPr>
                    <w:t>(2b,</w:t>
                  </w:r>
                  <w:r>
                    <w:rPr>
                      <w:sz w:val="10"/>
                      <w:szCs w:val="10"/>
                      <w:color w:val="231F20"/>
                      <w:spacing w:val="10"/>
                      <w:w w:val="103"/>
                      <w:position w:val="2"/>
                    </w:rPr>
                    <w:t xml:space="preserve"> </w:t>
                  </w:r>
                  <w:r>
                    <w:rPr>
                      <w:sz w:val="10"/>
                      <w:szCs w:val="10"/>
                      <w:color w:val="231F20"/>
                      <w:spacing w:val="1"/>
                      <w:position w:val="2"/>
                    </w:rPr>
                    <w:t>C-</w:t>
                  </w:r>
                  <w:r>
                    <w:rPr>
                      <w:sz w:val="10"/>
                      <w:szCs w:val="10"/>
                      <w:color w:val="231F20"/>
                      <w:position w:val="2"/>
                    </w:rPr>
                    <w:t>LD</w:t>
                  </w:r>
                  <w:r>
                    <w:rPr>
                      <w:sz w:val="10"/>
                      <w:szCs w:val="10"/>
                      <w:color w:val="231F20"/>
                      <w:spacing w:val="1"/>
                      <w:position w:val="2"/>
                    </w:rPr>
                    <w:t>)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34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</w:t>
      </w:r>
    </w:p>
    <w:p>
      <w:pPr>
        <w:spacing w:line="163" w:lineRule="exact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9"/>
          <w:position w:val="-2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8"/>
          <w:position w:val="-2"/>
        </w:rPr>
        <w:t>34</w:t>
      </w:r>
      <w:r>
        <w:rPr>
          <w:rFonts w:ascii="Microsoft YaHei" w:hAnsi="Microsoft YaHei" w:eastAsia="Microsoft YaHei" w:cs="Microsoft YaHei"/>
          <w:sz w:val="17"/>
          <w:szCs w:val="17"/>
          <w:spacing w:val="-9"/>
          <w:position w:val="-2"/>
        </w:rPr>
        <w:t>8</w:t>
      </w:r>
    </w:p>
    <w:p>
      <w:pPr>
        <w:pStyle w:val="BodyText"/>
        <w:ind w:left="514" w:right="702" w:firstLine="13"/>
        <w:spacing w:before="2" w:line="165" w:lineRule="auto"/>
        <w:jc w:val="both"/>
        <w:rPr>
          <w:rFonts w:ascii="Malgun Gothic" w:hAnsi="Malgun Gothic" w:eastAsia="Malgun Gothic" w:cs="Malgun Gothic"/>
          <w:sz w:val="15"/>
          <w:szCs w:val="15"/>
        </w:rPr>
      </w:pPr>
      <w:r>
        <w:pict>
          <v:shape id="_x0000_s262" style="position:absolute;margin-left:545.236pt;margin-top:1.92001pt;mso-position-vertical-relative:text;mso-position-horizontal-relative:text;width:18.9pt;height:14.6pt;z-index:251768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7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1349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7"/>
        </w:rPr>
        <w:t>Figure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7"/>
        </w:rPr>
        <w:t>1     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Algorithm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for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pacing strategies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patients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undergoing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pacemaker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implantation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for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bradycardia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indications.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Colors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correspond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class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recommen-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dation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24"/>
        </w:rPr>
        <w:t xml:space="preserve"> </w:t>
      </w:r>
      <w:hyperlink w:history="true" w:anchor="bookmark1"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-2"/>
          </w:rPr>
          <w:t>Table 1</w:t>
        </w:r>
      </w:hyperlink>
      <w:r>
        <w:rPr>
          <w:rFonts w:ascii="Malgun Gothic" w:hAnsi="Malgun Gothic" w:eastAsia="Malgun Gothic" w:cs="Malgun Gothic"/>
          <w:sz w:val="15"/>
          <w:szCs w:val="15"/>
          <w:spacing w:val="-2"/>
        </w:rPr>
        <w:t>.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BiV </w:t>
      </w:r>
      <w:r>
        <w:rPr>
          <w:sz w:val="15"/>
          <w:szCs w:val="15"/>
          <w:spacing w:val="-2"/>
        </w:rPr>
        <w:t>=</w:t>
      </w:r>
      <w:r>
        <w:rPr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biventricular;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CRT </w:t>
      </w:r>
      <w:r>
        <w:rPr>
          <w:sz w:val="15"/>
          <w:szCs w:val="15"/>
          <w:spacing w:val="-2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cardiac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resynchronization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therapy;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HBP </w:t>
      </w:r>
      <w:r>
        <w:rPr>
          <w:sz w:val="15"/>
          <w:szCs w:val="15"/>
          <w:spacing w:val="-2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His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bund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le</w:t>
      </w:r>
      <w:r>
        <w:rPr>
          <w:rFonts w:ascii="Malgun Gothic" w:hAnsi="Malgun Gothic" w:eastAsia="Malgun Gothic" w:cs="Malgun Gothic"/>
          <w:sz w:val="15"/>
          <w:szCs w:val="15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pacing;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LBBAP </w:t>
      </w:r>
      <w:r>
        <w:rPr>
          <w:sz w:val="15"/>
          <w:szCs w:val="15"/>
          <w:spacing w:val="-3"/>
        </w:rPr>
        <w:t>=</w:t>
      </w:r>
      <w:r>
        <w:rPr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left</w:t>
      </w:r>
      <w:r>
        <w:rPr>
          <w:rFonts w:ascii="Malgun Gothic" w:hAnsi="Malgun Gothic" w:eastAsia="Malgun Gothic" w:cs="Malgun Gothic"/>
          <w:sz w:val="15"/>
          <w:szCs w:val="15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bundle</w:t>
      </w:r>
      <w:r>
        <w:rPr>
          <w:rFonts w:ascii="Malgun Gothic" w:hAnsi="Malgun Gothic" w:eastAsia="Malgun Gothic" w:cs="Malgun Gothic"/>
          <w:sz w:val="15"/>
          <w:szCs w:val="15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branch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area</w:t>
      </w:r>
      <w:r>
        <w:rPr>
          <w:rFonts w:ascii="Malgun Gothic" w:hAnsi="Malgun Gothic" w:eastAsia="Malgun Gothic" w:cs="Malgun Gothic"/>
          <w:sz w:val="15"/>
          <w:szCs w:val="15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pacing;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LBBB </w:t>
      </w:r>
      <w:r>
        <w:rPr>
          <w:sz w:val="15"/>
          <w:szCs w:val="15"/>
          <w:spacing w:val="-3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left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bundle branch block; LV </w:t>
      </w:r>
      <w:r>
        <w:rPr>
          <w:sz w:val="15"/>
          <w:szCs w:val="15"/>
          <w:spacing w:val="-2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left ventricle/ventricular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; LVEF </w:t>
      </w:r>
      <w:r>
        <w:rPr>
          <w:sz w:val="15"/>
          <w:szCs w:val="15"/>
          <w:spacing w:val="-3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left ventricular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ejection fraction; RV </w:t>
      </w:r>
      <w:r>
        <w:rPr>
          <w:sz w:val="15"/>
          <w:szCs w:val="15"/>
          <w:spacing w:val="-3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right ventricle/ventricular; RVP </w:t>
      </w:r>
      <w:r>
        <w:rPr>
          <w:sz w:val="15"/>
          <w:szCs w:val="15"/>
          <w:spacing w:val="-3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right ventricular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pacing.</w:t>
      </w:r>
    </w:p>
    <w:p>
      <w:pPr>
        <w:spacing w:line="165" w:lineRule="auto"/>
        <w:sectPr>
          <w:type w:val="continuous"/>
          <w:pgSz w:w="11520" w:h="15480"/>
          <w:pgMar w:top="39" w:right="33" w:bottom="361" w:left="224" w:header="0" w:footer="174" w:gutter="0"/>
          <w:cols w:equalWidth="0" w:num="1">
            <w:col w:w="11262" w:space="0"/>
          </w:cols>
        </w:sectPr>
        <w:rPr>
          <w:rFonts w:ascii="Malgun Gothic" w:hAnsi="Malgun Gothic" w:eastAsia="Malgun Gothic" w:cs="Malgun Gothic"/>
          <w:sz w:val="15"/>
          <w:szCs w:val="15"/>
        </w:rPr>
      </w:pPr>
    </w:p>
    <w:tbl>
      <w:tblPr>
        <w:tblStyle w:val="TableNormal"/>
        <w:tblW w:w="10041" w:type="dxa"/>
        <w:tblInd w:w="5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12"/>
        <w:gridCol w:w="331"/>
        <w:gridCol w:w="1492"/>
        <w:gridCol w:w="6149"/>
        <w:gridCol w:w="1557"/>
      </w:tblGrid>
      <w:tr>
        <w:trPr>
          <w:trHeight w:val="367" w:hRule="atLeast"/>
        </w:trPr>
        <w:tc>
          <w:tcPr>
            <w:shd w:val="clear" w:fill="D0D1D3"/>
            <w:tcW w:w="10041" w:type="dxa"/>
            <w:vAlign w:val="top"/>
            <w:gridSpan w:val="5"/>
          </w:tcPr>
          <w:p>
            <w:pPr>
              <w:ind w:firstLine="3723"/>
              <w:spacing w:before="73" w:line="210" w:lineRule="exact"/>
              <w:rPr/>
            </w:pPr>
            <w:r>
              <w:pict>
                <v:shape id="_x0000_s264" style="position:absolute;margin-left:556.46pt;margin-top:54.9424pt;mso-position-vertical-relative:page;mso-position-horizontal-relative:page;width:18.9pt;height:210.25pt;z-index:251789312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1412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1413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4"/>
                          </w:rPr>
                          <w:t>1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3"/>
                          </w:rPr>
                          <w:t>41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8"/>
                          </w:rPr>
                          <w:t>4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1415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1416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1417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1418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1419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1420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1421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1422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1423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4"/>
                          </w:rPr>
                          <w:t>1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3"/>
                          </w:rPr>
                          <w:t>42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8"/>
                          </w:rPr>
                          <w:t>4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1425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1426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1427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1428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1429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1430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66" style="position:absolute;margin-left:10.224pt;margin-top:55.0049pt;mso-position-vertical-relative:page;mso-position-horizontal-relative:page;width:18.9pt;height:683.15pt;z-index:251787264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bookmarkStart w:name="bookmark72" w:id="29"/>
                        <w:bookmarkEnd w:id="29"/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1350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1351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1352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1353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4"/>
                          </w:rPr>
                          <w:t>1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3"/>
                          </w:rPr>
                          <w:t>35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8"/>
                          </w:rPr>
                          <w:t>4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1355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1356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1357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1358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1359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1360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1361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1362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1363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4"/>
                          </w:rPr>
                          <w:t>1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3"/>
                          </w:rPr>
                          <w:t>36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8"/>
                          </w:rPr>
                          <w:t>4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1365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1366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1367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1368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1369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1370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1371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1372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1373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4"/>
                          </w:rPr>
                          <w:t>1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3"/>
                          </w:rPr>
                          <w:t>37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8"/>
                          </w:rPr>
                          <w:t>4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1375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1376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1377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1378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1379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1380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1381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1382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1383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4"/>
                          </w:rPr>
                          <w:t>1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3"/>
                          </w:rPr>
                          <w:t>38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8"/>
                          </w:rPr>
                          <w:t>4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1385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1386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1387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1388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1389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1390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1391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1392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1393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4"/>
                          </w:rPr>
                          <w:t>1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3"/>
                          </w:rPr>
                          <w:t>39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8"/>
                          </w:rPr>
                          <w:t>4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1395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1396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1397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1398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1399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1400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1401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1402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1403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4"/>
                          </w:rPr>
                          <w:t>1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3"/>
                          </w:rPr>
                          <w:t>40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8"/>
                          </w:rPr>
                          <w:t>4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1405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1406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1407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1408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1409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1410</w:t>
                        </w:r>
                      </w:p>
                      <w:p>
                        <w:pPr>
                          <w:ind w:left="20"/>
                          <w:spacing w:line="208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1411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4"/>
              </w:rPr>
              <w:drawing>
                <wp:inline distT="0" distB="0" distL="0" distR="0">
                  <wp:extent cx="1643798" cy="133743"/>
                  <wp:effectExtent l="0" t="0" r="0" b="0"/>
                  <wp:docPr id="36" name="IM 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" name="IM 36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43798" cy="133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66" w:hRule="atLeast"/>
        </w:trPr>
        <w:tc>
          <w:tcPr>
            <w:tcW w:w="51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4"/>
              <w:spacing w:before="202" w:line="232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7"/>
              </w:rPr>
              <w:t>12</w:t>
            </w:r>
          </w:p>
        </w:tc>
        <w:tc>
          <w:tcPr>
            <w:tcW w:w="9529" w:type="dxa"/>
            <w:vAlign w:val="top"/>
            <w:gridSpan w:val="4"/>
            <w:tcBorders>
              <w:bottom w:val="single" w:color="000000" w:sz="4" w:space="0"/>
            </w:tcBorders>
          </w:tcPr>
          <w:p>
            <w:pPr>
              <w:pStyle w:val="TableText"/>
              <w:spacing w:before="202" w:line="232" w:lineRule="exact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9"/>
                <w:position w:val="2"/>
              </w:rPr>
              <w:t>Heart</w:t>
            </w:r>
            <w:r>
              <w:rPr>
                <w:sz w:val="19"/>
                <w:szCs w:val="19"/>
                <w:spacing w:val="19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-9"/>
                <w:position w:val="2"/>
              </w:rPr>
              <w:t>Rhythm, Vol</w:t>
            </w:r>
            <w:r>
              <w:rPr>
                <w:sz w:val="19"/>
                <w:szCs w:val="19"/>
                <w:spacing w:val="17"/>
                <w:w w:val="101"/>
                <w:position w:val="2"/>
              </w:rPr>
              <w:t xml:space="preserve"> </w:t>
            </w:r>
            <w:r>
              <w:rPr>
                <w:sz w:val="9"/>
                <w:szCs w:val="9"/>
                <w:spacing w:val="14"/>
                <w:position w:val="2"/>
              </w:rPr>
              <w:t>-</w:t>
            </w:r>
            <w:r>
              <w:rPr>
                <w:sz w:val="19"/>
                <w:szCs w:val="19"/>
                <w:spacing w:val="14"/>
                <w:position w:val="2"/>
              </w:rPr>
              <w:t>,</w:t>
            </w:r>
            <w:r>
              <w:rPr>
                <w:sz w:val="19"/>
                <w:szCs w:val="19"/>
                <w:spacing w:val="19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No</w:t>
            </w:r>
            <w:r>
              <w:rPr>
                <w:sz w:val="19"/>
                <w:szCs w:val="19"/>
                <w:spacing w:val="20"/>
                <w:position w:val="2"/>
              </w:rPr>
              <w:t xml:space="preserve"> </w:t>
            </w:r>
            <w:r>
              <w:rPr>
                <w:sz w:val="9"/>
                <w:szCs w:val="9"/>
                <w:spacing w:val="14"/>
                <w:position w:val="2"/>
              </w:rPr>
              <w:t>-</w:t>
            </w:r>
            <w:r>
              <w:rPr>
                <w:sz w:val="19"/>
                <w:szCs w:val="19"/>
                <w:spacing w:val="14"/>
                <w:position w:val="2"/>
              </w:rPr>
              <w:t>,</w:t>
            </w:r>
            <w:r>
              <w:rPr>
                <w:sz w:val="19"/>
                <w:szCs w:val="19"/>
                <w:spacing w:val="21"/>
                <w:position w:val="2"/>
              </w:rPr>
              <w:t xml:space="preserve"> </w:t>
            </w:r>
            <w:r>
              <w:rPr>
                <w:sz w:val="9"/>
                <w:szCs w:val="9"/>
                <w:spacing w:val="14"/>
                <w:position w:val="2"/>
              </w:rPr>
              <w:t>-</w:t>
            </w:r>
            <w:r>
              <w:rPr>
                <w:sz w:val="9"/>
                <w:szCs w:val="9"/>
                <w:spacing w:val="9"/>
                <w:w w:val="102"/>
                <w:position w:val="2"/>
              </w:rPr>
              <w:t xml:space="preserve">  </w:t>
            </w:r>
            <w:r>
              <w:rPr>
                <w:sz w:val="19"/>
                <w:szCs w:val="19"/>
                <w:spacing w:val="14"/>
                <w:position w:val="2"/>
              </w:rPr>
              <w:t>2023</w:t>
            </w:r>
          </w:p>
        </w:tc>
      </w:tr>
      <w:tr>
        <w:trPr>
          <w:trHeight w:val="791" w:hRule="atLeast"/>
        </w:trPr>
        <w:tc>
          <w:tcPr>
            <w:tcW w:w="51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"/>
              <w:spacing w:before="205" w:line="233" w:lineRule="exact"/>
              <w:outlineLvl w:val="2"/>
              <w:rPr>
                <w:sz w:val="19"/>
                <w:szCs w:val="19"/>
              </w:rPr>
            </w:pPr>
            <w:bookmarkStart w:name="bookmark25" w:id="30"/>
            <w:bookmarkEnd w:id="30"/>
            <w:r>
              <w:rPr>
                <w:sz w:val="19"/>
                <w:szCs w:val="19"/>
                <w:spacing w:val="-1"/>
              </w:rPr>
              <w:t>3.1.1.</w:t>
            </w:r>
          </w:p>
        </w:tc>
        <w:tc>
          <w:tcPr>
            <w:tcW w:w="9529" w:type="dxa"/>
            <w:vAlign w:val="top"/>
            <w:gridSpan w:val="4"/>
            <w:tcBorders>
              <w:top w:val="single" w:color="000000" w:sz="4" w:space="0"/>
            </w:tcBorders>
          </w:tcPr>
          <w:p>
            <w:pPr>
              <w:pStyle w:val="TableText"/>
              <w:ind w:left="62"/>
              <w:spacing w:before="243" w:line="205" w:lineRule="auto"/>
              <w:outlineLvl w:val="2"/>
              <w:rPr>
                <w:sz w:val="19"/>
                <w:szCs w:val="19"/>
              </w:rPr>
            </w:pPr>
            <w:bookmarkStart w:name="bookmark25" w:id="31"/>
            <w:bookmarkEnd w:id="31"/>
            <w:r>
              <w:rPr>
                <w:sz w:val="19"/>
                <w:szCs w:val="19"/>
                <w:spacing w:val="-6"/>
              </w:rPr>
              <w:t>Substantial</w:t>
            </w:r>
            <w:r>
              <w:rPr>
                <w:sz w:val="19"/>
                <w:szCs w:val="19"/>
                <w:spacing w:val="25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ventricular</w:t>
            </w:r>
            <w:r>
              <w:rPr>
                <w:sz w:val="19"/>
                <w:szCs w:val="19"/>
                <w:spacing w:val="-14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pacing</w:t>
            </w:r>
          </w:p>
        </w:tc>
      </w:tr>
      <w:tr>
        <w:trPr>
          <w:trHeight w:val="327" w:hRule="atLeast"/>
        </w:trPr>
        <w:tc>
          <w:tcPr>
            <w:shd w:val="clear" w:fill="002B5C"/>
            <w:tcW w:w="10041" w:type="dxa"/>
            <w:vAlign w:val="top"/>
            <w:gridSpan w:val="5"/>
            <w:tcBorders>
              <w:bottom w:val="single" w:color="000000" w:sz="8" w:space="0"/>
            </w:tcBorders>
          </w:tcPr>
          <w:p>
            <w:pPr>
              <w:pStyle w:val="TableText"/>
              <w:ind w:left="14"/>
              <w:spacing w:before="95" w:line="206" w:lineRule="auto"/>
              <w:rPr/>
            </w:pPr>
            <w:r>
              <w:rPr>
                <w:color w:val="FFFFFF"/>
              </w:rPr>
              <w:t>Recommendations</w:t>
            </w:r>
            <w:r>
              <w:rPr>
                <w:color w:val="FFFFFF"/>
                <w:spacing w:val="11"/>
              </w:rPr>
              <w:t xml:space="preserve"> </w:t>
            </w:r>
            <w:r>
              <w:rPr>
                <w:color w:val="FFFFFF"/>
              </w:rPr>
              <w:t>for</w:t>
            </w:r>
            <w:r>
              <w:rPr>
                <w:color w:val="FFFFFF"/>
                <w:spacing w:val="11"/>
              </w:rPr>
              <w:t xml:space="preserve"> </w:t>
            </w:r>
            <w:r>
              <w:rPr>
                <w:color w:val="FFFFFF"/>
              </w:rPr>
              <w:t>substantial</w:t>
            </w:r>
            <w:r>
              <w:rPr>
                <w:color w:val="FFFFFF"/>
                <w:spacing w:val="11"/>
              </w:rPr>
              <w:t xml:space="preserve"> </w:t>
            </w:r>
            <w:r>
              <w:rPr>
                <w:color w:val="FFFFFF"/>
              </w:rPr>
              <w:t>ventricular</w:t>
            </w:r>
            <w:r>
              <w:rPr>
                <w:color w:val="FFFFFF"/>
                <w:spacing w:val="11"/>
              </w:rPr>
              <w:t xml:space="preserve"> </w:t>
            </w:r>
            <w:r>
              <w:rPr>
                <w:color w:val="FFFFFF"/>
              </w:rPr>
              <w:t>pacing</w:t>
            </w:r>
          </w:p>
        </w:tc>
      </w:tr>
      <w:tr>
        <w:trPr>
          <w:trHeight w:val="321" w:hRule="atLeast"/>
        </w:trPr>
        <w:tc>
          <w:tcPr>
            <w:tcW w:w="843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50"/>
              <w:spacing w:before="96" w:line="199" w:lineRule="auto"/>
              <w:rPr/>
            </w:pPr>
            <w:r>
              <w:rPr>
                <w:spacing w:val="-14"/>
                <w:w w:val="90"/>
              </w:rPr>
              <w:t>COR</w:t>
            </w:r>
          </w:p>
        </w:tc>
        <w:tc>
          <w:tcPr>
            <w:tcW w:w="1492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716"/>
              <w:spacing w:before="96" w:line="198" w:lineRule="auto"/>
              <w:rPr/>
            </w:pPr>
            <w:r>
              <w:rPr>
                <w:spacing w:val="-18"/>
                <w:w w:val="96"/>
              </w:rPr>
              <w:t>LOE</w:t>
            </w:r>
          </w:p>
        </w:tc>
        <w:tc>
          <w:tcPr>
            <w:tcW w:w="6149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70"/>
              <w:spacing w:before="92" w:line="204" w:lineRule="auto"/>
              <w:rPr/>
            </w:pPr>
            <w:r>
              <w:rPr>
                <w:spacing w:val="-9"/>
              </w:rPr>
              <w:t>Recommendations</w:t>
            </w:r>
          </w:p>
        </w:tc>
        <w:tc>
          <w:tcPr>
            <w:tcW w:w="155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38"/>
              <w:spacing w:before="92" w:line="204" w:lineRule="auto"/>
              <w:rPr/>
            </w:pPr>
            <w:r>
              <w:rPr>
                <w:spacing w:val="-11"/>
              </w:rPr>
              <w:t>References</w:t>
            </w:r>
          </w:p>
        </w:tc>
      </w:tr>
      <w:tr>
        <w:trPr>
          <w:trHeight w:val="1290" w:hRule="atLeast"/>
        </w:trPr>
        <w:tc>
          <w:tcPr>
            <w:tcW w:w="843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99"/>
              <w:spacing w:before="47" w:line="218" w:lineRule="exact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86240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12955</wp:posOffset>
                      </wp:positionV>
                      <wp:extent cx="759459" cy="822325"/>
                      <wp:effectExtent l="0" t="0" r="0" b="0"/>
                      <wp:wrapNone/>
                      <wp:docPr id="38" name="Rect 38"/>
                      <wp:cNvGraphicFramePr/>
                      <a:graphic>
                        <a:graphicData uri="http://schemas.microsoft.com/office/word/2010/wordprocessingShape">
                          <wps:wsp>
                            <wps:cNvPr id="38" name="Rect 38"/>
                            <wps:cNvSpPr/>
                            <wps:spPr>
                              <a:xfrm>
                                <a:off x="0" y="12955"/>
                                <a:ext cx="759459" cy="8223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EFDC12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268" style="position:absolute;margin-left:0.000015pt;margin-top:1.02014pt;mso-position-vertical-relative:text;mso-position-horizontal-relative:text;width:59.8pt;height:64.75pt;z-index:-251530240;" fillcolor="#EFDC12" filled="true" stroked="false"/>
                  </w:pict>
                </mc:Fallback>
              </mc:AlternateContent>
            </w:r>
            <w:r>
              <w:rPr>
                <w:spacing w:val="-5"/>
                <w:position w:val="1"/>
              </w:rPr>
              <w:t>2a</w:t>
            </w:r>
          </w:p>
        </w:tc>
        <w:tc>
          <w:tcPr>
            <w:tcW w:w="1492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firstLine="231"/>
              <w:spacing w:before="20" w:line="1260" w:lineRule="exact"/>
              <w:rPr/>
            </w:pPr>
            <w:r>
              <w:rPr>
                <w:position w:val="-28"/>
              </w:rPr>
              <w:pict>
                <v:group id="_x0000_s270" style="mso-position-vertical-relative:line;mso-position-horizontal-relative:char;width:59.85pt;height:64.75pt;" filled="false" stroked="false" coordsize="1196,1295" coordorigin="0,0">
                  <v:rect id="_x0000_s272" style="position:absolute;left:1;top:0;width:1195;height:1295;" fillcolor="#84ADD3" filled="true" stroked="false"/>
                  <v:shape id="_x0000_s274" style="position:absolute;left:398;top:55;width:594;height:120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81"/>
                            <w:spacing w:before="19" w:line="199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6"/>
                            </w:rPr>
                            <w:t>B-R</w:t>
                          </w:r>
                        </w:p>
                        <w:p>
                          <w:pPr>
                            <w:ind w:left="98"/>
                            <w:spacing w:before="25" w:line="223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11"/>
                            </w:rPr>
                            <w:t>(CRT)</w:t>
                          </w:r>
                        </w:p>
                        <w:p>
                          <w:pPr>
                            <w:ind w:left="72"/>
                            <w:spacing w:before="229" w:line="199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9"/>
                            </w:rPr>
                            <w:t>B-NR</w:t>
                          </w:r>
                        </w:p>
                        <w:p>
                          <w:pPr>
                            <w:ind w:left="91"/>
                            <w:spacing w:before="24" w:line="223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7"/>
                            </w:rPr>
                            <w:t>(HBP,</w:t>
                          </w:r>
                        </w:p>
                        <w:p>
                          <w:pPr>
                            <w:ind w:left="20"/>
                            <w:spacing w:before="18" w:line="223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9"/>
                            </w:rPr>
                            <w:t>LBBAP)</w:t>
                          </w:r>
                        </w:p>
                      </w:txbxContent>
                    </v:textbox>
                  </v:shape>
                  <v:shape id="_x0000_s276" style="position:absolute;left:0;top:555;width:1196;height:11;" fillcolor="#000000" filled="true" strokecolor="#000000" strokeweight="0.00pt" coordsize="1196,11" coordorigin="0,0" path="m1196,10l0,10l0,0l1196,0l1196,10xe">
                    <v:stroke endcap="round" miterlimit="0"/>
                  </v:shape>
                </v:group>
              </w:pict>
            </w:r>
          </w:p>
        </w:tc>
        <w:tc>
          <w:tcPr>
            <w:tcW w:w="6149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90" w:right="115" w:hanging="222"/>
              <w:spacing w:before="47" w:line="254" w:lineRule="auto"/>
              <w:rPr/>
            </w:pPr>
            <w:r>
              <w:rPr>
                <w:spacing w:val="4"/>
              </w:rPr>
              <w:t>1.  </w:t>
            </w:r>
            <w:r>
              <w:rPr/>
              <w:t>In</w:t>
            </w:r>
            <w:r>
              <w:rPr>
                <w:spacing w:val="4"/>
              </w:rPr>
              <w:t xml:space="preserve"> </w:t>
            </w:r>
            <w:r>
              <w:rPr/>
              <w:t>patients</w:t>
            </w:r>
            <w:r>
              <w:rPr>
                <w:spacing w:val="4"/>
              </w:rPr>
              <w:t xml:space="preserve"> </w:t>
            </w:r>
            <w:r>
              <w:rPr/>
              <w:t>with</w:t>
            </w:r>
            <w:r>
              <w:rPr>
                <w:spacing w:val="4"/>
              </w:rPr>
              <w:t xml:space="preserve"> </w:t>
            </w:r>
            <w:r>
              <w:rPr/>
              <w:t>an</w:t>
            </w:r>
            <w:r>
              <w:rPr>
                <w:spacing w:val="4"/>
              </w:rPr>
              <w:t xml:space="preserve"> </w:t>
            </w:r>
            <w:r>
              <w:rPr/>
              <w:t>indication</w:t>
            </w:r>
            <w:r>
              <w:rPr>
                <w:spacing w:val="4"/>
              </w:rPr>
              <w:t xml:space="preserve"> </w:t>
            </w:r>
            <w:r>
              <w:rPr/>
              <w:t>for</w:t>
            </w:r>
            <w:r>
              <w:rPr>
                <w:spacing w:val="4"/>
              </w:rPr>
              <w:t xml:space="preserve"> </w:t>
            </w:r>
            <w:r>
              <w:rPr/>
              <w:t>permanent</w:t>
            </w:r>
            <w:r>
              <w:rPr>
                <w:spacing w:val="4"/>
              </w:rPr>
              <w:t xml:space="preserve"> </w:t>
            </w:r>
            <w:r>
              <w:rPr/>
              <w:t>pacing</w:t>
            </w:r>
            <w:r>
              <w:rPr>
                <w:spacing w:val="4"/>
              </w:rPr>
              <w:t xml:space="preserve"> </w:t>
            </w:r>
            <w:r>
              <w:rPr/>
              <w:t>with</w:t>
            </w:r>
            <w:r>
              <w:rPr>
                <w:spacing w:val="4"/>
              </w:rPr>
              <w:t xml:space="preserve"> </w:t>
            </w:r>
            <w:r>
              <w:rPr/>
              <w:t>an</w:t>
            </w:r>
            <w:r>
              <w:rPr>
                <w:spacing w:val="4"/>
              </w:rPr>
              <w:t xml:space="preserve"> </w:t>
            </w:r>
            <w:r>
              <w:rPr/>
              <w:t>LVEF</w:t>
            </w:r>
            <w:r>
              <w:rPr>
                <w:spacing w:val="4"/>
              </w:rPr>
              <w:t xml:space="preserve"> 36%-50%</w:t>
            </w:r>
            <w:r>
              <w:rPr>
                <w:spacing w:val="7"/>
              </w:rPr>
              <w:t xml:space="preserve"> </w:t>
            </w:r>
            <w:r>
              <w:rPr/>
              <w:t>who</w:t>
            </w:r>
            <w:r>
              <w:rPr>
                <w:spacing w:val="6"/>
              </w:rPr>
              <w:t xml:space="preserve"> </w:t>
            </w:r>
            <w:r>
              <w:rPr/>
              <w:t>are</w:t>
            </w:r>
            <w:r>
              <w:rPr>
                <w:spacing w:val="6"/>
              </w:rPr>
              <w:t xml:space="preserve"> </w:t>
            </w:r>
            <w:r>
              <w:rPr/>
              <w:t>anticipated</w:t>
            </w:r>
            <w:r>
              <w:rPr>
                <w:spacing w:val="6"/>
              </w:rPr>
              <w:t xml:space="preserve"> </w:t>
            </w:r>
            <w:r>
              <w:rPr/>
              <w:t>to</w:t>
            </w:r>
            <w:r>
              <w:rPr>
                <w:spacing w:val="6"/>
              </w:rPr>
              <w:t xml:space="preserve"> </w:t>
            </w:r>
            <w:r>
              <w:rPr/>
              <w:t>require</w:t>
            </w:r>
            <w:r>
              <w:rPr>
                <w:spacing w:val="13"/>
                <w:w w:val="101"/>
              </w:rPr>
              <w:t xml:space="preserve"> </w:t>
            </w:r>
            <w:r>
              <w:rPr/>
              <w:t>substantial</w:t>
            </w:r>
            <w:r>
              <w:rPr>
                <w:spacing w:val="6"/>
              </w:rPr>
              <w:t xml:space="preserve"> </w:t>
            </w:r>
            <w:r>
              <w:rPr/>
              <w:t>ventricular</w:t>
            </w:r>
            <w:r>
              <w:rPr>
                <w:spacing w:val="11"/>
              </w:rPr>
              <w:t xml:space="preserve"> </w:t>
            </w:r>
            <w:r>
              <w:rPr/>
              <w:t>pacing</w:t>
            </w:r>
            <w:r>
              <w:rPr>
                <w:spacing w:val="6"/>
              </w:rPr>
              <w:t>,</w:t>
            </w:r>
            <w:r>
              <w:rPr>
                <w:spacing w:val="11"/>
                <w:w w:val="101"/>
              </w:rPr>
              <w:t xml:space="preserve"> </w:t>
            </w:r>
            <w:r>
              <w:rPr/>
              <w:t>CPP</w:t>
            </w:r>
            <w:r>
              <w:rPr>
                <w:spacing w:val="6"/>
              </w:rPr>
              <w:t xml:space="preserve"> </w:t>
            </w:r>
            <w:r>
              <w:rPr/>
              <w:t>is</w:t>
            </w:r>
          </w:p>
          <w:p>
            <w:pPr>
              <w:pStyle w:val="TableText"/>
              <w:ind w:left="295"/>
              <w:spacing w:before="26" w:line="205" w:lineRule="auto"/>
              <w:rPr/>
            </w:pPr>
            <w:r>
              <w:rPr>
                <w:spacing w:val="-2"/>
              </w:rPr>
              <w:t>reasonable to reduce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risk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PICM.</w:t>
            </w:r>
          </w:p>
        </w:tc>
        <w:tc>
          <w:tcPr>
            <w:tcW w:w="155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31"/>
              <w:spacing w:before="92" w:line="158" w:lineRule="auto"/>
              <w:rPr/>
            </w:pPr>
            <w:r>
              <w:rPr>
                <w:spacing w:val="-12"/>
                <w:w w:val="92"/>
              </w:rPr>
              <w:t>CRT</w:t>
            </w:r>
          </w:p>
          <w:p>
            <w:pPr>
              <w:pStyle w:val="TableText"/>
              <w:ind w:left="130"/>
              <w:spacing w:before="27" w:line="139" w:lineRule="exact"/>
              <w:rPr>
                <w:sz w:val="11"/>
                <w:szCs w:val="11"/>
              </w:rPr>
            </w:pPr>
            <w:r>
              <w:pict>
                <v:shape id="_x0000_s278" style="position:absolute;margin-left:6.15503pt;margin-top:1.55994pt;mso-position-vertical-relative:text;mso-position-horizontal-relative:text;width:13.4pt;height:0.55pt;z-index:-251534336;" fillcolor="#000000" filled="true" strokecolor="#000000" strokeweight="0.00pt" coordsize="267,11" coordorigin="0,0" path="m267,10l0,10l0,0l267,0l267,10xe">
                  <v:stroke endcap="round" miterlimit="0"/>
                </v:shape>
              </w:pic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8"/>
                  <w:position w:val="1"/>
                </w:rPr>
                <w:t>9</w:t>
              </w:r>
            </w:hyperlink>
            <w:r>
              <w:rPr>
                <w:sz w:val="11"/>
                <w:szCs w:val="11"/>
                <w:spacing w:val="8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8"/>
                  <w:position w:val="1"/>
                </w:rPr>
                <w:t>10</w:t>
              </w:r>
            </w:hyperlink>
            <w:r>
              <w:rPr>
                <w:sz w:val="11"/>
                <w:szCs w:val="11"/>
                <w:spacing w:val="8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8"/>
                  <w:position w:val="1"/>
                </w:rPr>
                <w:t>34-39</w:t>
              </w:r>
            </w:hyperlink>
          </w:p>
          <w:p>
            <w:pPr>
              <w:pStyle w:val="TableText"/>
              <w:ind w:left="138"/>
              <w:spacing w:before="106" w:line="123" w:lineRule="exact"/>
              <w:rPr/>
            </w:pPr>
            <w:r>
              <w:rPr>
                <w:spacing w:val="-15"/>
                <w:position w:val="-2"/>
              </w:rPr>
              <w:t>HBP</w:t>
            </w:r>
          </w:p>
          <w:p>
            <w:pPr>
              <w:pStyle w:val="TableText"/>
              <w:ind w:left="138" w:right="642" w:hanging="8"/>
              <w:spacing w:before="29" w:line="269" w:lineRule="auto"/>
              <w:rPr/>
            </w:pPr>
            <w:r>
              <w:pict>
                <v:shape id="_x0000_s280" style="position:absolute;margin-left:6.15601pt;margin-top:1.68903pt;mso-position-vertical-relative:text;mso-position-horizontal-relative:text;width:15.35pt;height:0.5pt;z-index:-251533312;" fillcolor="#000000" filled="true" strokecolor="#000000" strokeweight="0.00pt" coordsize="307,10" coordorigin="0,0" path="m306,9l0,9l0,0l306,0l306,9xe">
                  <v:stroke endcap="round" miterlimit="0"/>
                </v:shape>
              </w:pic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8"/>
                </w:rPr>
                <w:t>9</w:t>
              </w:r>
            </w:hyperlink>
            <w:r>
              <w:rPr>
                <w:sz w:val="11"/>
                <w:szCs w:val="11"/>
                <w:spacing w:val="8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8"/>
                </w:rPr>
                <w:t>10</w:t>
              </w:r>
            </w:hyperlink>
            <w:r>
              <w:rPr>
                <w:sz w:val="11"/>
                <w:szCs w:val="11"/>
                <w:spacing w:val="8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8"/>
                </w:rPr>
                <w:t>16</w:t>
              </w:r>
            </w:hyperlink>
            <w:r>
              <w:rPr>
                <w:sz w:val="11"/>
                <w:szCs w:val="11"/>
                <w:spacing w:val="8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8"/>
                </w:rPr>
                <w:t>40-44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r>
              <w:rPr>
                <w:spacing w:val="-12"/>
              </w:rPr>
              <w:t>LBBAP</w:t>
            </w:r>
          </w:p>
          <w:p>
            <w:pPr>
              <w:pStyle w:val="TableText"/>
              <w:ind w:left="127"/>
              <w:spacing w:line="177" w:lineRule="exact"/>
              <w:rPr>
                <w:sz w:val="11"/>
                <w:szCs w:val="11"/>
              </w:rPr>
            </w:pPr>
            <w:r>
              <w:pict>
                <v:shape id="_x0000_s282" style="position:absolute;margin-left:6.15601pt;margin-top:2.06964pt;mso-position-vertical-relative:text;mso-position-horizontal-relative:text;width:24.55pt;height:0.55pt;z-index:-251532288;" fillcolor="#000000" filled="true" strokecolor="#000000" strokeweight="0.00pt" coordsize="490,11" coordorigin="0,0" path="m490,10l0,10l0,0l490,0l490,10xe">
                  <v:stroke endcap="round" miterlimit="0"/>
                </v:shape>
              </w:pic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10"/>
                  <w:position w:val="1"/>
                </w:rPr>
                <w:t>45-48</w:t>
              </w:r>
            </w:hyperlink>
            <w:r>
              <w:rPr>
                <w:sz w:val="11"/>
                <w:szCs w:val="11"/>
                <w:color w:val="0D7FAC"/>
                <w:position w:val="1"/>
              </w:rPr>
              <w:t xml:space="preserve">      </w:t>
            </w:r>
          </w:p>
        </w:tc>
      </w:tr>
      <w:tr>
        <w:trPr>
          <w:trHeight w:val="675" w:hRule="atLeast"/>
        </w:trPr>
        <w:tc>
          <w:tcPr>
            <w:tcW w:w="843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94"/>
              <w:spacing w:before="33" w:line="218" w:lineRule="exact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81120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3340</wp:posOffset>
                      </wp:positionV>
                      <wp:extent cx="759459" cy="443230"/>
                      <wp:effectExtent l="0" t="0" r="0" b="0"/>
                      <wp:wrapNone/>
                      <wp:docPr id="40" name="Rect 40"/>
                      <wp:cNvGraphicFramePr/>
                      <a:graphic>
                        <a:graphicData uri="http://schemas.microsoft.com/office/word/2010/wordprocessingShape">
                          <wps:wsp>
                            <wps:cNvPr id="40" name="Rect 40"/>
                            <wps:cNvSpPr/>
                            <wps:spPr>
                              <a:xfrm>
                                <a:off x="0" y="3340"/>
                                <a:ext cx="759459" cy="4432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59C21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284" style="position:absolute;margin-left:0.000015pt;margin-top:0.263062pt;mso-position-vertical-relative:text;mso-position-horizontal-relative:text;width:59.8pt;height:34.9pt;z-index:-251535360;" fillcolor="#F59C21" filled="true" stroked="false"/>
                  </w:pict>
                </mc:Fallback>
              </mc:AlternateContent>
            </w:r>
            <w:r>
              <w:rPr>
                <w:spacing w:val="-3"/>
                <w:position w:val="1"/>
              </w:rPr>
              <w:t>2b</w:t>
            </w:r>
          </w:p>
        </w:tc>
        <w:tc>
          <w:tcPr>
            <w:tcW w:w="1492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firstLine="233"/>
              <w:spacing w:before="5" w:line="660" w:lineRule="exact"/>
              <w:rPr/>
            </w:pPr>
            <w:r>
              <w:rPr>
                <w:position w:val="-15"/>
              </w:rPr>
              <w:pict>
                <v:shape id="_x0000_s286" style="mso-position-vertical-relative:line;mso-position-horizontal-relative:char;width:59.8pt;height:34.4pt;" fillcolor="#84ADD3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423"/>
                          <w:spacing w:before="76" w:line="199" w:lineRule="auto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spacing w:val="-9"/>
                          </w:rPr>
                          <w:t>B-NR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6149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67"/>
              <w:spacing w:before="40" w:line="209" w:lineRule="exact"/>
              <w:rPr/>
            </w:pPr>
            <w:r>
              <w:rPr>
                <w:spacing w:val="6"/>
                <w:position w:val="2"/>
              </w:rPr>
              <w:t>2.  </w:t>
            </w:r>
            <w:r>
              <w:rPr>
                <w:position w:val="2"/>
              </w:rPr>
              <w:t>In</w:t>
            </w:r>
            <w:r>
              <w:rPr>
                <w:spacing w:val="17"/>
                <w:position w:val="2"/>
              </w:rPr>
              <w:t xml:space="preserve"> </w:t>
            </w:r>
            <w:r>
              <w:rPr>
                <w:position w:val="2"/>
              </w:rPr>
              <w:t>patients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position w:val="2"/>
              </w:rPr>
              <w:t>with</w:t>
            </w:r>
            <w:r>
              <w:rPr>
                <w:spacing w:val="12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normal</w:t>
            </w:r>
            <w:r>
              <w:rPr>
                <w:spacing w:val="18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LVEF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position w:val="2"/>
              </w:rPr>
              <w:t>who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position w:val="2"/>
              </w:rPr>
              <w:t>are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position w:val="2"/>
              </w:rPr>
              <w:t>anticipated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position w:val="2"/>
              </w:rPr>
              <w:t>to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position w:val="2"/>
              </w:rPr>
              <w:t>require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position w:val="2"/>
              </w:rPr>
              <w:t>substantial</w:t>
            </w:r>
          </w:p>
          <w:p>
            <w:pPr>
              <w:pStyle w:val="TableText"/>
              <w:ind w:left="289" w:right="116" w:hanging="1"/>
              <w:spacing w:before="23" w:line="233" w:lineRule="auto"/>
              <w:rPr/>
            </w:pPr>
            <w:r>
              <w:rPr/>
              <w:t>ventricular</w:t>
            </w:r>
            <w:r>
              <w:rPr>
                <w:spacing w:val="1"/>
              </w:rPr>
              <w:t xml:space="preserve"> </w:t>
            </w:r>
            <w:r>
              <w:rPr/>
              <w:t>pacing</w:t>
            </w:r>
            <w:r>
              <w:rPr>
                <w:spacing w:val="1"/>
              </w:rPr>
              <w:t>, </w:t>
            </w:r>
            <w:r>
              <w:rPr/>
              <w:t>it</w:t>
            </w:r>
            <w:r>
              <w:rPr>
                <w:spacing w:val="1"/>
              </w:rPr>
              <w:t xml:space="preserve"> </w:t>
            </w:r>
            <w:r>
              <w:rPr/>
              <w:t>may</w:t>
            </w:r>
            <w:r>
              <w:rPr>
                <w:spacing w:val="1"/>
              </w:rPr>
              <w:t xml:space="preserve"> </w:t>
            </w:r>
            <w:r>
              <w:rPr/>
              <w:t>be</w:t>
            </w:r>
            <w:r>
              <w:rPr>
                <w:spacing w:val="1"/>
              </w:rPr>
              <w:t xml:space="preserve"> </w:t>
            </w:r>
            <w:r>
              <w:rPr/>
              <w:t>reasonable</w:t>
            </w:r>
            <w:r>
              <w:rPr>
                <w:spacing w:val="1"/>
              </w:rPr>
              <w:t xml:space="preserve"> </w:t>
            </w:r>
            <w:r>
              <w:rPr/>
              <w:t>to</w:t>
            </w:r>
            <w:r>
              <w:rPr>
                <w:spacing w:val="1"/>
              </w:rPr>
              <w:t xml:space="preserve"> </w:t>
            </w:r>
            <w:r>
              <w:rPr/>
              <w:t>treat</w:t>
            </w:r>
            <w:r>
              <w:rPr>
                <w:spacing w:val="1"/>
              </w:rPr>
              <w:t xml:space="preserve"> </w:t>
            </w:r>
            <w:r>
              <w:rPr/>
              <w:t>patients</w:t>
            </w:r>
            <w:r>
              <w:rPr>
                <w:spacing w:val="1"/>
              </w:rPr>
              <w:t xml:space="preserve"> </w:t>
            </w:r>
            <w:r>
              <w:rPr/>
              <w:t>with</w:t>
            </w:r>
            <w:r>
              <w:rPr>
                <w:spacing w:val="1"/>
              </w:rPr>
              <w:t xml:space="preserve"> </w:t>
            </w:r>
            <w:r>
              <w:rPr/>
              <w:t>CPP</w:t>
            </w:r>
            <w:r>
              <w:rPr>
                <w:spacing w:val="1"/>
              </w:rPr>
              <w:t xml:space="preserve"> </w:t>
            </w:r>
            <w:r>
              <w:rPr/>
              <w:t>to</w:t>
            </w:r>
            <w:r>
              <w:rPr>
                <w:spacing w:val="1"/>
              </w:rPr>
              <w:t xml:space="preserve"> </w:t>
            </w:r>
            <w:r>
              <w:rPr/>
              <w:t>reduce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risk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PICM.</w:t>
            </w:r>
          </w:p>
        </w:tc>
        <w:tc>
          <w:tcPr>
            <w:tcW w:w="155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33"/>
              <w:spacing w:before="14" w:line="140" w:lineRule="exac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8"/>
                  <w:position w:val="1"/>
                </w:rPr>
                <w:t>14</w:t>
              </w:r>
            </w:hyperlink>
            <w:r>
              <w:rPr>
                <w:sz w:val="11"/>
                <w:szCs w:val="11"/>
                <w:spacing w:val="8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8"/>
                  <w:position w:val="1"/>
                </w:rPr>
                <w:t>16</w:t>
              </w:r>
            </w:hyperlink>
            <w:r>
              <w:rPr>
                <w:sz w:val="11"/>
                <w:szCs w:val="11"/>
                <w:spacing w:val="8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8"/>
                  <w:position w:val="1"/>
                </w:rPr>
                <w:t>34</w:t>
              </w:r>
            </w:hyperlink>
            <w:r>
              <w:rPr>
                <w:sz w:val="11"/>
                <w:szCs w:val="11"/>
                <w:spacing w:val="8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8"/>
                  <w:position w:val="1"/>
                </w:rPr>
                <w:t>38-41</w:t>
              </w:r>
            </w:hyperlink>
            <w:r>
              <w:rPr>
                <w:sz w:val="11"/>
                <w:szCs w:val="11"/>
                <w:spacing w:val="8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8"/>
                  <w:position w:val="1"/>
                </w:rPr>
                <w:t>43</w:t>
              </w:r>
            </w:hyperlink>
            <w:r>
              <w:rPr>
                <w:sz w:val="11"/>
                <w:szCs w:val="11"/>
                <w:spacing w:val="8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8"/>
                  <w:position w:val="1"/>
                </w:rPr>
                <w:t>49-54</w:t>
              </w:r>
            </w:hyperlink>
          </w:p>
        </w:tc>
      </w:tr>
      <w:tr>
        <w:trPr>
          <w:trHeight w:val="884" w:hRule="atLeast"/>
        </w:trPr>
        <w:tc>
          <w:tcPr>
            <w:tcW w:w="843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94"/>
              <w:spacing w:before="35" w:line="218" w:lineRule="exact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85216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4802</wp:posOffset>
                      </wp:positionV>
                      <wp:extent cx="759459" cy="556894"/>
                      <wp:effectExtent l="0" t="0" r="0" b="0"/>
                      <wp:wrapNone/>
                      <wp:docPr id="42" name="Rect 42"/>
                      <wp:cNvGraphicFramePr/>
                      <a:graphic>
                        <a:graphicData uri="http://schemas.microsoft.com/office/word/2010/wordprocessingShape">
                          <wps:wsp>
                            <wps:cNvPr id="42" name="Rect 42"/>
                            <wps:cNvSpPr/>
                            <wps:spPr>
                              <a:xfrm>
                                <a:off x="0" y="4802"/>
                                <a:ext cx="759459" cy="5568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59C21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288" style="position:absolute;margin-left:0.000015pt;margin-top:0.378113pt;mso-position-vertical-relative:text;mso-position-horizontal-relative:text;width:59.8pt;height:43.85pt;z-index:-251531264;" fillcolor="#F59C21" filled="true" stroked="false"/>
                  </w:pict>
                </mc:Fallback>
              </mc:AlternateContent>
            </w:r>
            <w:r>
              <w:rPr>
                <w:spacing w:val="-3"/>
                <w:position w:val="1"/>
              </w:rPr>
              <w:t>2b</w:t>
            </w:r>
          </w:p>
        </w:tc>
        <w:tc>
          <w:tcPr>
            <w:tcW w:w="1492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firstLine="233"/>
              <w:spacing w:before="7" w:line="867" w:lineRule="exact"/>
              <w:rPr/>
            </w:pPr>
            <w:r>
              <w:rPr>
                <w:position w:val="-18"/>
              </w:rPr>
              <w:pict>
                <v:shape id="_x0000_s290" style="mso-position-vertical-relative:line;mso-position-horizontal-relative:char;width:59.8pt;height:43.85pt;" fillcolor="#BAD0E2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431"/>
                          <w:spacing w:before="73" w:line="200" w:lineRule="auto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spacing w:val="-11"/>
                          </w:rPr>
                          <w:t>C-LD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6149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64"/>
              <w:spacing w:before="35" w:line="208" w:lineRule="exact"/>
              <w:rPr/>
            </w:pPr>
            <w:r>
              <w:rPr>
                <w:spacing w:val="5"/>
                <w:position w:val="2"/>
              </w:rPr>
              <w:t>3.  </w:t>
            </w:r>
            <w:r>
              <w:rPr>
                <w:position w:val="2"/>
              </w:rPr>
              <w:t>In</w:t>
            </w:r>
            <w:r>
              <w:rPr>
                <w:spacing w:val="16"/>
                <w:position w:val="2"/>
              </w:rPr>
              <w:t xml:space="preserve"> </w:t>
            </w:r>
            <w:r>
              <w:rPr>
                <w:position w:val="2"/>
              </w:rPr>
              <w:t>patients</w:t>
            </w:r>
            <w:r>
              <w:rPr>
                <w:spacing w:val="5"/>
                <w:position w:val="2"/>
              </w:rPr>
              <w:t xml:space="preserve"> </w:t>
            </w:r>
            <w:r>
              <w:rPr>
                <w:position w:val="2"/>
              </w:rPr>
              <w:t>who</w:t>
            </w:r>
            <w:r>
              <w:rPr>
                <w:spacing w:val="5"/>
                <w:position w:val="2"/>
              </w:rPr>
              <w:t xml:space="preserve"> </w:t>
            </w:r>
            <w:r>
              <w:rPr>
                <w:position w:val="2"/>
              </w:rPr>
              <w:t>are</w:t>
            </w:r>
            <w:r>
              <w:rPr>
                <w:spacing w:val="5"/>
                <w:position w:val="2"/>
              </w:rPr>
              <w:t xml:space="preserve"> </w:t>
            </w:r>
            <w:r>
              <w:rPr>
                <w:position w:val="2"/>
              </w:rPr>
              <w:t>ventricular</w:t>
            </w:r>
            <w:r>
              <w:rPr>
                <w:spacing w:val="5"/>
                <w:position w:val="2"/>
              </w:rPr>
              <w:t xml:space="preserve"> </w:t>
            </w:r>
            <w:r>
              <w:rPr>
                <w:position w:val="2"/>
              </w:rPr>
              <w:t>pacing</w:t>
            </w:r>
            <w:r>
              <w:rPr>
                <w:spacing w:val="5"/>
                <w:position w:val="2"/>
              </w:rPr>
              <w:t>-</w:t>
            </w:r>
            <w:r>
              <w:rPr>
                <w:position w:val="2"/>
              </w:rPr>
              <w:t>dependent</w:t>
            </w:r>
            <w:r>
              <w:rPr>
                <w:spacing w:val="15"/>
                <w:position w:val="2"/>
              </w:rPr>
              <w:t xml:space="preserve"> </w:t>
            </w:r>
            <w:r>
              <w:rPr>
                <w:position w:val="2"/>
              </w:rPr>
              <w:t>undergoing</w:t>
            </w:r>
            <w:r>
              <w:rPr>
                <w:spacing w:val="17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HBP</w:t>
            </w:r>
          </w:p>
          <w:p>
            <w:pPr>
              <w:pStyle w:val="TableText"/>
              <w:ind w:left="295" w:right="314" w:firstLine="2"/>
              <w:spacing w:before="1" w:line="248" w:lineRule="auto"/>
              <w:rPr/>
            </w:pPr>
            <w:r>
              <w:rPr/>
              <w:t>pacemaker</w:t>
            </w:r>
            <w:r>
              <w:rPr>
                <w:spacing w:val="3"/>
              </w:rPr>
              <w:t xml:space="preserve"> </w:t>
            </w:r>
            <w:r>
              <w:rPr/>
              <w:t>implantation</w:t>
            </w:r>
            <w:r>
              <w:rPr>
                <w:spacing w:val="3"/>
              </w:rPr>
              <w:t>,</w:t>
            </w:r>
            <w:r>
              <w:rPr>
                <w:spacing w:val="14"/>
              </w:rPr>
              <w:t xml:space="preserve"> </w:t>
            </w:r>
            <w:r>
              <w:rPr/>
              <w:t>placement</w:t>
            </w:r>
            <w:r>
              <w:rPr>
                <w:spacing w:val="3"/>
              </w:rPr>
              <w:t xml:space="preserve"> </w:t>
            </w:r>
            <w:r>
              <w:rPr/>
              <w:t>of</w:t>
            </w:r>
            <w:r>
              <w:rPr>
                <w:spacing w:val="3"/>
              </w:rPr>
              <w:t xml:space="preserve"> </w:t>
            </w:r>
            <w:r>
              <w:rPr/>
              <w:t>an</w:t>
            </w:r>
            <w:r>
              <w:rPr>
                <w:spacing w:val="3"/>
              </w:rPr>
              <w:t xml:space="preserve"> </w:t>
            </w:r>
            <w:r>
              <w:rPr/>
              <w:t>additional</w:t>
            </w:r>
            <w:r>
              <w:rPr>
                <w:spacing w:val="12"/>
                <w:w w:val="101"/>
              </w:rPr>
              <w:t xml:space="preserve"> </w:t>
            </w:r>
            <w:r>
              <w:rPr/>
              <w:t>backup</w:t>
            </w:r>
            <w:r>
              <w:rPr>
                <w:spacing w:val="15"/>
              </w:rPr>
              <w:t xml:space="preserve"> </w:t>
            </w:r>
            <w:r>
              <w:rPr/>
              <w:t>lead</w:t>
            </w:r>
            <w:r>
              <w:rPr>
                <w:spacing w:val="12"/>
                <w:w w:val="101"/>
              </w:rPr>
              <w:t xml:space="preserve"> </w:t>
            </w:r>
            <w:r>
              <w:rPr/>
              <w:t>may</w:t>
            </w:r>
            <w:r>
              <w:rPr>
                <w:spacing w:val="13"/>
                <w:w w:val="101"/>
              </w:rPr>
              <w:t xml:space="preserve"> </w:t>
            </w:r>
            <w:r>
              <w:rPr/>
              <w:t>be </w:t>
            </w:r>
            <w:r>
              <w:rPr/>
              <w:t>reasonable</w:t>
            </w:r>
            <w:r>
              <w:rPr>
                <w:spacing w:val="13"/>
              </w:rPr>
              <w:t xml:space="preserve"> </w:t>
            </w:r>
            <w:r>
              <w:rPr/>
              <w:t>to</w:t>
            </w:r>
            <w:r>
              <w:rPr>
                <w:spacing w:val="13"/>
              </w:rPr>
              <w:t xml:space="preserve"> </w:t>
            </w:r>
            <w:r>
              <w:rPr/>
              <w:t>mitigate</w:t>
            </w:r>
            <w:r>
              <w:rPr>
                <w:spacing w:val="13"/>
              </w:rPr>
              <w:t xml:space="preserve"> </w:t>
            </w:r>
            <w:r>
              <w:rPr/>
              <w:t>the</w:t>
            </w:r>
            <w:r>
              <w:rPr>
                <w:spacing w:val="13"/>
              </w:rPr>
              <w:t xml:space="preserve"> </w:t>
            </w:r>
            <w:r>
              <w:rPr/>
              <w:t>risk</w:t>
            </w:r>
            <w:r>
              <w:rPr>
                <w:spacing w:val="13"/>
              </w:rPr>
              <w:t xml:space="preserve"> </w:t>
            </w:r>
            <w:r>
              <w:rPr/>
              <w:t>of</w:t>
            </w:r>
            <w:r>
              <w:rPr>
                <w:spacing w:val="14"/>
                <w:w w:val="101"/>
              </w:rPr>
              <w:t xml:space="preserve"> </w:t>
            </w:r>
            <w:r>
              <w:rPr/>
              <w:t>high</w:t>
            </w:r>
            <w:r>
              <w:rPr>
                <w:spacing w:val="13"/>
                <w:w w:val="101"/>
              </w:rPr>
              <w:t xml:space="preserve"> </w:t>
            </w:r>
            <w:r>
              <w:rPr/>
              <w:t>pacing</w:t>
            </w:r>
            <w:r>
              <w:rPr>
                <w:spacing w:val="10"/>
              </w:rPr>
              <w:t xml:space="preserve"> </w:t>
            </w:r>
            <w:r>
              <w:rPr/>
              <w:t>capture</w:t>
            </w:r>
            <w:r>
              <w:rPr>
                <w:spacing w:val="6"/>
              </w:rPr>
              <w:t xml:space="preserve"> </w:t>
            </w:r>
            <w:r>
              <w:rPr/>
              <w:t>thresholds</w:t>
            </w:r>
            <w:r>
              <w:rPr>
                <w:spacing w:val="13"/>
              </w:rPr>
              <w:t>,</w:t>
            </w:r>
            <w:r>
              <w:rPr>
                <w:spacing w:val="15"/>
                <w:w w:val="101"/>
              </w:rPr>
              <w:t xml:space="preserve"> </w:t>
            </w:r>
            <w:r>
              <w:rPr/>
              <w:t>lead    </w:t>
            </w:r>
            <w:r>
              <w:rPr/>
              <w:t>dislodgment</w:t>
            </w:r>
            <w:r>
              <w:rPr>
                <w:spacing w:val="1"/>
              </w:rPr>
              <w:t>,</w:t>
            </w:r>
            <w:r>
              <w:rPr>
                <w:spacing w:val="18"/>
              </w:rPr>
              <w:t xml:space="preserve"> </w:t>
            </w:r>
            <w:r>
              <w:rPr/>
              <w:t>loss</w:t>
            </w:r>
            <w:r>
              <w:rPr>
                <w:spacing w:val="1"/>
              </w:rPr>
              <w:t xml:space="preserve"> </w:t>
            </w:r>
            <w:r>
              <w:rPr/>
              <w:t>of</w:t>
            </w:r>
            <w:r>
              <w:rPr>
                <w:spacing w:val="1"/>
              </w:rPr>
              <w:t xml:space="preserve"> </w:t>
            </w:r>
            <w:r>
              <w:rPr/>
              <w:t>capture</w:t>
            </w:r>
            <w:r>
              <w:rPr>
                <w:spacing w:val="1"/>
              </w:rPr>
              <w:t>, </w:t>
            </w:r>
            <w:r>
              <w:rPr/>
              <w:t>or</w:t>
            </w:r>
            <w:r>
              <w:rPr>
                <w:spacing w:val="7"/>
              </w:rPr>
              <w:t xml:space="preserve"> </w:t>
            </w:r>
            <w:r>
              <w:rPr/>
              <w:t>oversensing</w:t>
            </w:r>
            <w:r>
              <w:rPr>
                <w:spacing w:val="1"/>
              </w:rPr>
              <w:t>.</w:t>
            </w:r>
          </w:p>
        </w:tc>
        <w:tc>
          <w:tcPr>
            <w:tcW w:w="155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33"/>
              <w:spacing w:before="17" w:line="139" w:lineRule="exac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4"/>
                  <w:position w:val="1"/>
                </w:rPr>
                <w:t>16</w:t>
              </w:r>
            </w:hyperlink>
            <w:r>
              <w:rPr>
                <w:sz w:val="11"/>
                <w:szCs w:val="11"/>
                <w:spacing w:val="4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4"/>
                  <w:position w:val="1"/>
                </w:rPr>
                <w:t>42</w:t>
              </w:r>
            </w:hyperlink>
          </w:p>
        </w:tc>
      </w:tr>
    </w:tbl>
    <w:p>
      <w:pPr>
        <w:spacing w:before="11"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1431</w:t>
      </w:r>
    </w:p>
    <w:p>
      <w:pPr>
        <w:spacing w:line="157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43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</w:t>
      </w:r>
    </w:p>
    <w:p>
      <w:pPr>
        <w:spacing w:line="157" w:lineRule="auto"/>
        <w:sectPr>
          <w:pgSz w:w="11520" w:h="15480"/>
          <w:pgMar w:top="39" w:right="33" w:bottom="361" w:left="224" w:header="0" w:footer="174" w:gutter="0"/>
          <w:cols w:equalWidth="0" w:num="1">
            <w:col w:w="11262" w:space="0"/>
          </w:cols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ind w:left="521"/>
        <w:spacing w:before="36" w:line="196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Synopsis</w:t>
      </w:r>
    </w:p>
    <w:p>
      <w:pPr>
        <w:ind w:left="515" w:right="376" w:firstLine="240"/>
        <w:spacing w:before="52" w:line="174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type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 pacing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strate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gy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selected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will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have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greater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impact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on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who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require substantial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amounts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ventric-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ular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compared</w:t>
      </w:r>
      <w:r>
        <w:rPr>
          <w:rFonts w:ascii="Malgun Gothic" w:hAnsi="Malgun Gothic" w:eastAsia="Malgun Gothic" w:cs="Malgun Gothic"/>
          <w:sz w:val="19"/>
          <w:szCs w:val="19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those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who</w:t>
      </w:r>
      <w:r>
        <w:rPr>
          <w:rFonts w:ascii="Malgun Gothic" w:hAnsi="Malgun Gothic" w:eastAsia="Malgun Gothic" w:cs="Malgun Gothic"/>
          <w:sz w:val="19"/>
          <w:szCs w:val="19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require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minimal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ventricular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pacing.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addition, the impact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 p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acing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strategy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will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vary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based on the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pre-pacing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LVEF.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ith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ejection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frac-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tion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(EF)</w:t>
      </w:r>
      <w:r>
        <w:rPr>
          <w:rFonts w:ascii="Malgun Gothic" w:hAnsi="Malgun Gothic" w:eastAsia="Malgun Gothic" w:cs="Malgun Gothic"/>
          <w:sz w:val="19"/>
          <w:szCs w:val="19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36%–50%,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physiologic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pa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cing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(CRT,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HBP,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LBBAP)</w:t>
      </w:r>
      <w:r>
        <w:rPr>
          <w:rFonts w:ascii="Malgun Gothic" w:hAnsi="Malgun Gothic" w:eastAsia="Malgun Gothic" w:cs="Malgun Gothic"/>
          <w:sz w:val="19"/>
          <w:szCs w:val="19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most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likely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preserve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improve</w:t>
      </w:r>
      <w:r>
        <w:rPr>
          <w:rFonts w:ascii="Malgun Gothic" w:hAnsi="Malgun Gothic" w:eastAsia="Malgun Gothic" w:cs="Malgun Gothic"/>
          <w:sz w:val="19"/>
          <w:szCs w:val="19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LVEF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when pacing requirements are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substantial. It is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not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yet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clear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which patients with normal LVEF will develop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PICM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from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RVP;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therefore,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it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maybe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acceptable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choose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CP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when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pac-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ing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requirements</w:t>
      </w:r>
      <w:r>
        <w:rPr>
          <w:rFonts w:ascii="Malgun Gothic" w:hAnsi="Malgun Gothic" w:eastAsia="Malgun Gothic" w:cs="Malgun Gothic"/>
          <w:sz w:val="19"/>
          <w:szCs w:val="19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willbe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substantial</w:t>
      </w:r>
      <w:r>
        <w:rPr>
          <w:rFonts w:ascii="Malgun Gothic" w:hAnsi="Malgun Gothic" w:eastAsia="Malgun Gothic" w:cs="Malgun Gothic"/>
          <w:sz w:val="19"/>
          <w:szCs w:val="19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toprevent</w:t>
      </w:r>
      <w:r>
        <w:rPr>
          <w:rFonts w:ascii="Malgun Gothic" w:hAnsi="Malgun Gothic" w:eastAsia="Malgun Gothic" w:cs="Malgun Gothic"/>
          <w:sz w:val="19"/>
          <w:szCs w:val="19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PICMinpatients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normal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LVEF.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It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reasonable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implant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“backup”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lead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when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primary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is a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His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bundle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pa-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tient will require substantial pac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ing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because His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bundle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leads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have a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substantial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incidence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rising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thres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holds.</w:t>
      </w:r>
    </w:p>
    <w:p>
      <w:pPr>
        <w:pStyle w:val="BodyText"/>
        <w:ind w:left="520"/>
        <w:spacing w:before="174" w:line="226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Recommendation</w:t>
      </w:r>
      <w:r>
        <w:rPr>
          <w:sz w:val="19"/>
          <w:szCs w:val="19"/>
          <w:spacing w:val="2"/>
          <w:position w:val="2"/>
        </w:rPr>
        <w:t>-</w:t>
      </w:r>
      <w:r>
        <w:rPr>
          <w:sz w:val="19"/>
          <w:szCs w:val="19"/>
          <w:position w:val="2"/>
        </w:rPr>
        <w:t>speci</w:t>
      </w:r>
      <w:r>
        <w:rPr>
          <w:sz w:val="19"/>
          <w:szCs w:val="19"/>
          <w:spacing w:val="2"/>
          <w:position w:val="2"/>
        </w:rPr>
        <w:t>ﬁ</w:t>
      </w:r>
      <w:r>
        <w:rPr>
          <w:sz w:val="19"/>
          <w:szCs w:val="19"/>
          <w:position w:val="2"/>
        </w:rPr>
        <w:t>c</w:t>
      </w:r>
      <w:r>
        <w:rPr>
          <w:sz w:val="19"/>
          <w:szCs w:val="19"/>
          <w:spacing w:val="2"/>
          <w:position w:val="2"/>
        </w:rPr>
        <w:t xml:space="preserve"> </w:t>
      </w:r>
      <w:r>
        <w:rPr>
          <w:sz w:val="19"/>
          <w:szCs w:val="19"/>
          <w:position w:val="2"/>
        </w:rPr>
        <w:t>supportive</w:t>
      </w:r>
      <w:r>
        <w:rPr>
          <w:sz w:val="19"/>
          <w:szCs w:val="19"/>
          <w:spacing w:val="2"/>
          <w:position w:val="2"/>
        </w:rPr>
        <w:t xml:space="preserve"> </w:t>
      </w:r>
      <w:r>
        <w:rPr>
          <w:sz w:val="19"/>
          <w:szCs w:val="19"/>
          <w:position w:val="2"/>
        </w:rPr>
        <w:t>text</w:t>
      </w:r>
    </w:p>
    <w:p>
      <w:pPr>
        <w:pStyle w:val="BodyText"/>
        <w:ind w:left="764" w:right="378" w:hanging="227"/>
        <w:spacing w:before="74" w:line="176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5"/>
        </w:rPr>
        <w:t>1.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For the 2018 bradycardia clinical practice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guideline,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55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5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systematic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review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10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6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performed assessing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physiologic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pacing (CRT and HBP) vs RVP in patients with moder-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ately reduced LV function</w:t>
      </w:r>
      <w:r>
        <w:rPr>
          <w:rFonts w:ascii="Malgun Gothic" w:hAnsi="Malgun Gothic" w:eastAsia="Malgun Gothic" w:cs="Malgun Gothic"/>
          <w:sz w:val="19"/>
          <w:szCs w:val="19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(LVEF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35%–50%)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expected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5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require</w:t>
      </w:r>
      <w:r>
        <w:rPr>
          <w:rFonts w:ascii="Malgun Gothic" w:hAnsi="Malgun Gothic" w:eastAsia="Malgun Gothic" w:cs="Malgun Gothic"/>
          <w:sz w:val="19"/>
          <w:szCs w:val="19"/>
          <w:spacing w:val="5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signiﬁcant</w:t>
      </w:r>
      <w:r>
        <w:rPr>
          <w:rFonts w:ascii="Malgun Gothic" w:hAnsi="Malgun Gothic" w:eastAsia="Malgun Gothic" w:cs="Malgun Gothic"/>
          <w:sz w:val="19"/>
          <w:szCs w:val="19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ventricular</w:t>
      </w:r>
      <w:r>
        <w:rPr>
          <w:rFonts w:ascii="Malgun Gothic" w:hAnsi="Malgun Gothic" w:eastAsia="Malgun Gothic" w:cs="Malgun Gothic"/>
          <w:sz w:val="19"/>
          <w:szCs w:val="19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pacing.</w:t>
      </w:r>
      <w:r>
        <w:rPr>
          <w:rFonts w:ascii="Malgun Gothic" w:hAnsi="Malgun Gothic" w:eastAsia="Malgun Gothic" w:cs="Malgun Gothic"/>
          <w:sz w:val="19"/>
          <w:szCs w:val="19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This</w:t>
      </w:r>
      <w:r>
        <w:rPr>
          <w:rFonts w:ascii="Malgun Gothic" w:hAnsi="Malgun Gothic" w:eastAsia="Malgun Gothic" w:cs="Malgun Gothic"/>
          <w:sz w:val="19"/>
          <w:szCs w:val="19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review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included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3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randomized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crossover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studies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 CRT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vs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RVP</w:t>
      </w:r>
      <w:r>
        <w:rPr>
          <w:rFonts w:ascii="Malgun Gothic" w:hAnsi="Malgun Gothic" w:eastAsia="Malgun Gothic" w:cs="Malgun Gothic"/>
          <w:sz w:val="19"/>
          <w:szCs w:val="19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(total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n</w:t>
      </w:r>
      <w:r>
        <w:rPr>
          <w:rFonts w:ascii="Malgun Gothic" w:hAnsi="Malgun Gothic" w:eastAsia="Malgun Gothic" w:cs="Malgun Gothic"/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-3"/>
        </w:rPr>
        <w:t>=</w:t>
      </w:r>
      <w:r>
        <w:rPr>
          <w:sz w:val="19"/>
          <w:szCs w:val="19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335).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main</w:t>
      </w:r>
      <w:r>
        <w:rPr>
          <w:rFonts w:ascii="Malgun Gothic" w:hAnsi="Malgun Gothic" w:eastAsia="Malgun Gothic" w:cs="Malgun Gothic"/>
          <w:sz w:val="19"/>
          <w:szCs w:val="19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ﬁnding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RV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PICM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can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avoided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reduced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LVEF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needing  signiﬁcant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ventricular  pacing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by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deli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vering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CRT or HBP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pacing.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position w:val="8"/>
          </w:rPr>
          <w:t>10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</w:rPr>
        <w:t>The Biventricula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r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Versus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Right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Ventricular Pacing i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n Heart Failure Patients With Atrio-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ventricular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Block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(</w:t>
      </w:r>
      <w:r>
        <w:rPr>
          <w:rFonts w:ascii="Malgun Gothic" w:hAnsi="Malgun Gothic" w:eastAsia="Malgun Gothic" w:cs="Malgun Gothic"/>
          <w:sz w:val="19"/>
          <w:szCs w:val="19"/>
        </w:rPr>
        <w:t>BLOCK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HF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) </w:t>
      </w:r>
      <w:r>
        <w:rPr>
          <w:rFonts w:ascii="Malgun Gothic" w:hAnsi="Malgun Gothic" w:eastAsia="Malgun Gothic" w:cs="Malgun Gothic"/>
          <w:sz w:val="19"/>
          <w:szCs w:val="19"/>
        </w:rPr>
        <w:t>trial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6"/>
            <w:position w:val="8"/>
          </w:rPr>
          <w:t>35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3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assessed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in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with reduced L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V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function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(</w:t>
      </w:r>
      <w:r>
        <w:rPr>
          <w:sz w:val="19"/>
          <w:szCs w:val="19"/>
          <w:spacing w:val="-4"/>
        </w:rPr>
        <w:t>≤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50%)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an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ex-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pected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high burden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 ven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tricular pacing.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Subjects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ran-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domized  to  CRT  had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fe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wer  HFH.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However,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some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BLOCK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HF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had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LVEF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3"/>
        </w:rPr>
        <w:t>≤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35%, </w:t>
      </w:r>
      <w:r>
        <w:rPr>
          <w:rFonts w:ascii="Malgun Gothic" w:hAnsi="Malgun Gothic" w:eastAsia="Malgun Gothic" w:cs="Malgun Gothic"/>
          <w:sz w:val="19"/>
          <w:szCs w:val="19"/>
        </w:rPr>
        <w:t>so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it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not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included  in  the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systematic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review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dis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cussed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above.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LBBAP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also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not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commonly perform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ed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at the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time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review.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292" style="position:absolute;margin-left:256.469pt;margin-top:0.452911pt;mso-position-vertical-relative:text;mso-position-horizontal-relative:text;width:18.9pt;height:452.9pt;z-index:251788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1433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43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4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1435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1436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1437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1438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1439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1440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1441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1442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1443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  <w:w w:val="99"/>
                    </w:rPr>
                    <w:t>144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  <w:w w:val="99"/>
                    </w:rPr>
                    <w:t>4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1445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1446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1447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1448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1449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1450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1451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1452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1453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45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4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1455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1456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1457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1458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1459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1460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1461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1462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1463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46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4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1465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1466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1467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1468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1469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1470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1471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1472</w:t>
                  </w:r>
                </w:p>
                <w:p>
                  <w:pPr>
                    <w:ind w:left="20"/>
                    <w:spacing w:before="1" w:line="206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1473</w:t>
                  </w:r>
                </w:p>
              </w:txbxContent>
            </v:textbox>
          </v:shape>
        </w:pict>
      </w:r>
    </w:p>
    <w:p>
      <w:pPr>
        <w:ind w:right="692" w:firstLine="241"/>
        <w:spacing w:before="48" w:line="173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5"/>
        </w:rPr>
        <w:t>LBBAP can reduce QRS duration and preserve ventr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icu-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lar</w:t>
      </w:r>
      <w:r>
        <w:rPr>
          <w:rFonts w:ascii="Malgun Gothic" w:hAnsi="Malgun Gothic" w:eastAsia="Malgun Gothic" w:cs="Malgun Gothic"/>
          <w:sz w:val="19"/>
          <w:szCs w:val="19"/>
          <w:spacing w:val="6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synchrony,</w:t>
      </w:r>
      <w:r>
        <w:rPr>
          <w:rFonts w:ascii="Malgun Gothic" w:hAnsi="Malgun Gothic" w:eastAsia="Malgun Gothic" w:cs="Malgun Gothic"/>
          <w:sz w:val="19"/>
          <w:szCs w:val="19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which,</w:t>
      </w:r>
      <w:r>
        <w:rPr>
          <w:rFonts w:ascii="Malgun Gothic" w:hAnsi="Malgun Gothic" w:eastAsia="Malgun Gothic" w:cs="Malgun Gothic"/>
          <w:sz w:val="19"/>
          <w:szCs w:val="19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based</w:t>
      </w:r>
      <w:r>
        <w:rPr>
          <w:rFonts w:ascii="Malgun Gothic" w:hAnsi="Malgun Gothic" w:eastAsia="Malgun Gothic" w:cs="Malgun Gothic"/>
          <w:sz w:val="19"/>
          <w:szCs w:val="19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on</w:t>
      </w:r>
      <w:r>
        <w:rPr>
          <w:rFonts w:ascii="Malgun Gothic" w:hAnsi="Malgun Gothic" w:eastAsia="Malgun Gothic" w:cs="Malgun Gothic"/>
          <w:sz w:val="19"/>
          <w:szCs w:val="19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existing</w:t>
      </w:r>
      <w:r>
        <w:rPr>
          <w:rFonts w:ascii="Malgun Gothic" w:hAnsi="Malgun Gothic" w:eastAsia="Malgun Gothic" w:cs="Malgun Gothic"/>
          <w:sz w:val="19"/>
          <w:szCs w:val="19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evidence,</w:t>
      </w:r>
      <w:r>
        <w:rPr>
          <w:rFonts w:ascii="Malgun Gothic" w:hAnsi="Malgun Gothic" w:eastAsia="Malgun Gothic" w:cs="Malgun Gothic"/>
          <w:sz w:val="19"/>
          <w:szCs w:val="19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may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beneﬁt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patients with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reduced LVEF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needing substantial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ven-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tricular pacing. Compared with HBP, LBBAP has a higher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rate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of successful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imp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lantation,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and LBBAP leads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demon-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strate</w:t>
      </w:r>
      <w:r>
        <w:rPr>
          <w:rFonts w:ascii="Malgun Gothic" w:hAnsi="Malgun Gothic" w:eastAsia="Malgun Gothic" w:cs="Malgun Gothic"/>
          <w:sz w:val="19"/>
          <w:szCs w:val="19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excellent</w:t>
      </w:r>
      <w:r>
        <w:rPr>
          <w:rFonts w:ascii="Malgun Gothic" w:hAnsi="Malgun Gothic" w:eastAsia="Malgun Gothic" w:cs="Malgun Gothic"/>
          <w:sz w:val="19"/>
          <w:szCs w:val="19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medium-term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stability</w:t>
      </w:r>
      <w:r>
        <w:rPr>
          <w:rFonts w:ascii="Malgun Gothic" w:hAnsi="Malgun Gothic" w:eastAsia="Malgun Gothic" w:cs="Malgun Gothic"/>
          <w:sz w:val="19"/>
          <w:szCs w:val="19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electrical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characteristics.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46</w:t>
        </w:r>
      </w:hyperlink>
      <w:r>
        <w:rPr>
          <w:rFonts w:ascii="Malgun Gothic" w:hAnsi="Malgun Gothic" w:eastAsia="Malgun Gothic" w:cs="Malgun Gothic"/>
          <w:sz w:val="13"/>
          <w:szCs w:val="13"/>
          <w:spacing w:val="-5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56</w:t>
        </w:r>
      </w:hyperlink>
      <w:r>
        <w:rPr>
          <w:rFonts w:ascii="Malgun Gothic" w:hAnsi="Malgun Gothic" w:eastAsia="Malgun Gothic" w:cs="Malgun Gothic"/>
          <w:sz w:val="13"/>
          <w:szCs w:val="13"/>
          <w:spacing w:val="-5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57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5"/>
          <w:position w:val="8"/>
        </w:rPr>
        <w:t xml:space="preserve">   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Longer-term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data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recently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emerging, and randomized data are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limited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wi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AV block and reduced LVEF. In prospective observation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cohorts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position w:val="8"/>
          </w:rPr>
          <w:t>45</w:t>
        </w:r>
      </w:hyperlink>
      <w:r>
        <w:rPr>
          <w:rFonts w:ascii="Malgun Gothic" w:hAnsi="Malgun Gothic" w:eastAsia="Malgun Gothic" w:cs="Malgun Gothic"/>
          <w:sz w:val="13"/>
          <w:szCs w:val="13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position w:val="8"/>
          </w:rPr>
          <w:t>47</w:t>
        </w:r>
      </w:hyperlink>
      <w:r>
        <w:rPr>
          <w:rFonts w:ascii="Malgun Gothic" w:hAnsi="Malgun Gothic" w:eastAsia="Malgun Gothic" w:cs="Malgun Gothic"/>
          <w:sz w:val="13"/>
          <w:szCs w:val="13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position w:val="8"/>
          </w:rPr>
          <w:t>58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</w:rPr>
        <w:t>of CRT-eli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gible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receiving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LBBAP,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echocardiographic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measures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including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LVE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were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improved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from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baseline.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Further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more,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when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compared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traditional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CRT, early and mid-term ec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hocardiographic and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functional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outcomes are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favorable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LBBAP.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8"/>
          </w:rPr>
          <w:t>59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4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r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ecent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retrospective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analysis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60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5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also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suggests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LBBAP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reduces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incidence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AF when compared to RVP. Complications of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LBBAP (e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g,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septal perforation), extraction co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nsiderations for deep septal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leads,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long-term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consequences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delayed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RV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activat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ion,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among other factors, are concerns for which long-term data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are lacking.</w:t>
      </w:r>
    </w:p>
    <w:p>
      <w:pPr>
        <w:ind w:left="253" w:right="706" w:hanging="248"/>
        <w:spacing w:before="100" w:line="182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4"/>
        </w:rPr>
        <w:t>2.</w:t>
      </w:r>
      <w:r>
        <w:rPr>
          <w:rFonts w:ascii="Malgun Gothic" w:hAnsi="Malgun Gothic" w:eastAsia="Malgun Gothic" w:cs="Malgun Gothic"/>
          <w:sz w:val="19"/>
          <w:szCs w:val="19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The detrimental effe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cts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 chronic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RVP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have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been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well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detailed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since the publication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 the Dual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Cham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ber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</w:p>
    <w:p>
      <w:pPr>
        <w:ind w:left="251" w:right="705"/>
        <w:spacing w:before="22" w:line="170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1"/>
        </w:rPr>
        <w:t>VVI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Implantable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Deﬁbrillator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(DAVID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)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trial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others.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8"/>
          </w:rPr>
          <w:t>13–15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8"/>
          </w:rPr>
          <w:t>61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8"/>
          <w:w w:val="10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To avoid PICM, CPP strategies have been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successful at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preserving synchronous ventricular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contrac-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tion and improving clinic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al outcomes.</w:t>
      </w:r>
    </w:p>
    <w:p>
      <w:pPr>
        <w:pStyle w:val="BodyText"/>
        <w:ind w:left="242"/>
        <w:spacing w:before="144" w:line="193" w:lineRule="auto"/>
        <w:rPr>
          <w:sz w:val="19"/>
          <w:szCs w:val="19"/>
        </w:rPr>
      </w:pPr>
      <w:r>
        <w:rPr>
          <w:sz w:val="19"/>
          <w:szCs w:val="19"/>
        </w:rPr>
        <w:t>HBP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vs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RVP</w:t>
      </w:r>
    </w:p>
    <w:p>
      <w:pPr>
        <w:pStyle w:val="BodyText"/>
        <w:ind w:right="705" w:firstLine="240"/>
        <w:spacing w:before="57" w:line="173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7"/>
        </w:rPr>
        <w:t>Many small observational studie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 have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compared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HBP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RVP. Among 34 patients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high-grade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AV block,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QRS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duration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7"/>
        </w:rPr>
        <w:t>&lt;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120 </w:t>
      </w:r>
      <w:r>
        <w:rPr>
          <w:rFonts w:ascii="Malgun Gothic" w:hAnsi="Malgun Gothic" w:eastAsia="Malgun Gothic" w:cs="Malgun Gothic"/>
          <w:sz w:val="19"/>
          <w:szCs w:val="19"/>
        </w:rPr>
        <w:t>ms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,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LVEF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7"/>
        </w:rPr>
        <w:t>≥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40%,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LVEF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slightly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lower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during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RV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septal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pa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cing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vs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HBP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(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P  </w:t>
      </w:r>
      <w:r>
        <w:rPr>
          <w:sz w:val="19"/>
          <w:szCs w:val="19"/>
          <w:spacing w:val="-2"/>
        </w:rPr>
        <w:t>=</w:t>
      </w:r>
      <w:r>
        <w:rPr>
          <w:sz w:val="19"/>
          <w:szCs w:val="19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.005).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8"/>
          </w:rPr>
          <w:t>41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2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192 patients with </w:t>
      </w:r>
      <w:r>
        <w:rPr>
          <w:sz w:val="19"/>
          <w:szCs w:val="19"/>
          <w:spacing w:val="-2"/>
        </w:rPr>
        <w:t>&gt;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40%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 xml:space="preserve"> pacing, HFH was less in the HBP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group  (2%)</w:t>
      </w:r>
      <w:r>
        <w:rPr>
          <w:rFonts w:ascii="Malgun Gothic" w:hAnsi="Malgun Gothic" w:eastAsia="Malgun Gothic" w:cs="Malgun Gothic"/>
          <w:sz w:val="19"/>
          <w:szCs w:val="19"/>
          <w:spacing w:val="7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compared</w:t>
      </w:r>
      <w:r>
        <w:rPr>
          <w:rFonts w:ascii="Malgun Gothic" w:hAnsi="Malgun Gothic" w:eastAsia="Malgun Gothic" w:cs="Malgun Gothic"/>
          <w:sz w:val="19"/>
          <w:szCs w:val="19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5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RVP</w:t>
      </w:r>
      <w:r>
        <w:rPr>
          <w:rFonts w:ascii="Malgun Gothic" w:hAnsi="Malgun Gothic" w:eastAsia="Malgun Gothic" w:cs="Malgun Gothic"/>
          <w:sz w:val="19"/>
          <w:szCs w:val="19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group  (15%)  (</w:t>
      </w:r>
      <w:r>
        <w:rPr>
          <w:rFonts w:ascii="Times New Roman" w:hAnsi="Times New Roman" w:eastAsia="Times New Roman" w:cs="Times New Roman"/>
          <w:sz w:val="19"/>
          <w:szCs w:val="19"/>
          <w:spacing w:val="-5"/>
        </w:rPr>
        <w:t>P   </w:t>
      </w:r>
      <w:r>
        <w:rPr>
          <w:sz w:val="19"/>
          <w:szCs w:val="19"/>
          <w:spacing w:val="-5"/>
        </w:rPr>
        <w:t>=</w:t>
      </w:r>
      <w:r>
        <w:rPr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.02).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8"/>
          </w:rPr>
          <w:t>43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6"/>
          <w:w w:val="101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In  192  consecutive  patients  with  normal</w:t>
      </w:r>
      <w:r>
        <w:rPr>
          <w:rFonts w:ascii="Malgun Gothic" w:hAnsi="Malgun Gothic" w:eastAsia="Malgun Gothic" w:cs="Malgun Gothic"/>
          <w:sz w:val="19"/>
          <w:szCs w:val="19"/>
          <w:spacing w:val="5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LVEF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referred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permanent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pacemaker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implantation,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subgro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up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requiring   </w:t>
      </w:r>
      <w:r>
        <w:rPr>
          <w:sz w:val="19"/>
          <w:szCs w:val="19"/>
          <w:spacing w:val="-5"/>
        </w:rPr>
        <w:t>&gt;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40%   ventricular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pacing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 xml:space="preserve"> had</w:t>
      </w:r>
    </w:p>
    <w:p>
      <w:pPr>
        <w:spacing w:line="173" w:lineRule="auto"/>
        <w:sectPr>
          <w:type w:val="continuous"/>
          <w:pgSz w:w="11520" w:h="15480"/>
          <w:pgMar w:top="39" w:right="33" w:bottom="361" w:left="224" w:header="0" w:footer="174" w:gutter="0"/>
          <w:cols w:equalWidth="0" w:num="2">
            <w:col w:w="5676" w:space="100"/>
            <w:col w:w="5487" w:space="0"/>
          </w:cols>
        </w:sectPr>
        <w:rPr>
          <w:rFonts w:ascii="Malgun Gothic" w:hAnsi="Malgun Gothic" w:eastAsia="Malgun Gothic" w:cs="Malgun Gothic"/>
          <w:sz w:val="19"/>
          <w:szCs w:val="19"/>
        </w:rPr>
      </w:pP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ind w:left="224"/>
        <w:spacing w:before="73" w:line="181" w:lineRule="auto"/>
        <w:rPr>
          <w:rFonts w:ascii="Microsoft YaHei" w:hAnsi="Microsoft YaHei" w:eastAsia="Microsoft YaHei" w:cs="Microsoft YaHei"/>
          <w:sz w:val="17"/>
          <w:szCs w:val="17"/>
        </w:rPr>
      </w:pPr>
      <w:bookmarkStart w:name="bookmark73" w:id="32"/>
      <w:bookmarkEnd w:id="32"/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1474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1475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1476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1477</w:t>
      </w:r>
    </w:p>
    <w:p>
      <w:pPr>
        <w:ind w:left="224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1478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1479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1480</w:t>
      </w:r>
    </w:p>
    <w:p>
      <w:pPr>
        <w:ind w:left="224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1481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1482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1483</w:t>
      </w:r>
    </w:p>
    <w:p>
      <w:pPr>
        <w:ind w:left="224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1484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1485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1486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1487</w:t>
      </w:r>
    </w:p>
    <w:p>
      <w:pPr>
        <w:ind w:left="224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1488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1489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1490</w:t>
      </w:r>
    </w:p>
    <w:p>
      <w:pPr>
        <w:ind w:left="224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1491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1492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1493</w:t>
      </w:r>
    </w:p>
    <w:p>
      <w:pPr>
        <w:ind w:left="224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1494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1495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1496</w:t>
      </w:r>
    </w:p>
    <w:p>
      <w:pPr>
        <w:ind w:left="224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1497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1498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1499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1500</w:t>
      </w:r>
    </w:p>
    <w:p>
      <w:pPr>
        <w:ind w:left="224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1501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1502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1503</w:t>
      </w:r>
    </w:p>
    <w:p>
      <w:pPr>
        <w:ind w:left="224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1504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1505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1506</w:t>
      </w:r>
    </w:p>
    <w:p>
      <w:pPr>
        <w:ind w:left="224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1507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1508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1509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1510</w:t>
      </w:r>
    </w:p>
    <w:p>
      <w:pPr>
        <w:ind w:left="224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1511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1512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1513</w:t>
      </w:r>
    </w:p>
    <w:p>
      <w:pPr>
        <w:ind w:left="224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1514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1515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1516</w:t>
      </w:r>
    </w:p>
    <w:p>
      <w:pPr>
        <w:ind w:left="224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1517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1518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1519</w:t>
      </w:r>
    </w:p>
    <w:p>
      <w:pPr>
        <w:ind w:left="224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1520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1521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1522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1523</w:t>
      </w:r>
    </w:p>
    <w:p>
      <w:pPr>
        <w:ind w:left="224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1524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1525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1526</w:t>
      </w:r>
    </w:p>
    <w:p>
      <w:pPr>
        <w:ind w:left="224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1527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1528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1529</w:t>
      </w:r>
    </w:p>
    <w:p>
      <w:pPr>
        <w:ind w:left="224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1530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1531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1532</w:t>
      </w:r>
    </w:p>
    <w:p>
      <w:pPr>
        <w:ind w:left="224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1533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1534</w:t>
      </w:r>
    </w:p>
    <w:p>
      <w:pPr>
        <w:ind w:left="224"/>
        <w:spacing w:line="175" w:lineRule="exac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  <w:position w:val="-1"/>
        </w:rPr>
        <w:t>1535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tbl>
      <w:tblPr>
        <w:tblStyle w:val="TableNormal"/>
        <w:tblW w:w="10043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76"/>
        <w:gridCol w:w="995"/>
        <w:gridCol w:w="3049"/>
        <w:gridCol w:w="3687"/>
        <w:gridCol w:w="1336"/>
      </w:tblGrid>
      <w:tr>
        <w:trPr>
          <w:trHeight w:val="368" w:hRule="atLeast"/>
        </w:trPr>
        <w:tc>
          <w:tcPr>
            <w:shd w:val="clear" w:fill="D0D1D3"/>
            <w:tcW w:w="10043" w:type="dxa"/>
            <w:vAlign w:val="top"/>
            <w:gridSpan w:val="5"/>
          </w:tcPr>
          <w:p>
            <w:pPr>
              <w:ind w:firstLine="3723"/>
              <w:spacing w:before="73" w:line="210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643798" cy="133730"/>
                  <wp:effectExtent l="0" t="0" r="0" b="0"/>
                  <wp:docPr id="44" name="IM 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" name="IM 44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43798" cy="133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9451" w:hRule="atLeast"/>
        </w:trPr>
        <w:tc>
          <w:tcPr>
            <w:tcW w:w="5020" w:type="dxa"/>
            <w:vAlign w:val="top"/>
            <w:gridSpan w:val="3"/>
          </w:tcPr>
          <w:p>
            <w:pPr>
              <w:pStyle w:val="TableText"/>
              <w:spacing w:line="298" w:lineRule="auto"/>
              <w:rPr>
                <w:sz w:val="21"/>
              </w:rPr>
            </w:pPr>
            <w:r/>
          </w:p>
          <w:p>
            <w:pPr>
              <w:pStyle w:val="TableText"/>
              <w:spacing w:line="298" w:lineRule="auto"/>
              <w:rPr>
                <w:sz w:val="21"/>
              </w:rPr>
            </w:pPr>
            <w:r/>
          </w:p>
          <w:p>
            <w:pPr>
              <w:pStyle w:val="TableText"/>
              <w:ind w:left="1" w:right="226" w:firstLine="9"/>
              <w:spacing w:before="82" w:line="175" w:lineRule="auto"/>
              <w:jc w:val="both"/>
              <w:rPr>
                <w:rFonts w:ascii="Malgun Gothic" w:hAnsi="Malgun Gothic" w:eastAsia="Malgun Gothic" w:cs="Malgun Gothic"/>
                <w:sz w:val="13"/>
                <w:szCs w:val="13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signiﬁcantly more death and HFH in the RVP group (53%)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than in the HBP group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 xml:space="preserve"> (28%)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(hazard ratio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[HR]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2.1;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3"/>
              </w:rPr>
              <w:t>P  </w:t>
            </w:r>
            <w:r>
              <w:rPr>
                <w:sz w:val="19"/>
                <w:szCs w:val="19"/>
                <w:spacing w:val="-3"/>
              </w:rPr>
              <w:t>=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.02).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5"/>
                  <w:position w:val="8"/>
                </w:rPr>
                <w:t>16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-5"/>
                <w:position w:val="8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332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consecutive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who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underwent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HBP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compared to 442 similar patients who underwent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RVP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i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sister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2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hospital,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comb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ined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endpoint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6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death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from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any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cause,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HFH,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2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upgrade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1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BiV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pacing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was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signiﬁcantly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lower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2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HBP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group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4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(25%)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than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8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6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RVP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group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(32%)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(HR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0.71;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2"/>
              </w:rPr>
              <w:t>P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3"/>
                <w:w w:val="10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=</w:t>
            </w:r>
            <w:r>
              <w:rPr>
                <w:sz w:val="19"/>
                <w:szCs w:val="19"/>
                <w:spacing w:val="3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.02).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2"/>
                  <w:position w:val="8"/>
                </w:rPr>
                <w:t>40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-2"/>
                <w:position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meta-analysis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2"/>
                  <w:position w:val="8"/>
                </w:rPr>
                <w:t>50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-2"/>
                <w:position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2349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pa-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normal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mildly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reduced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EF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who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required </w:t>
            </w:r>
            <w:r>
              <w:rPr>
                <w:sz w:val="19"/>
                <w:szCs w:val="19"/>
                <w:spacing w:val="-5"/>
              </w:rPr>
              <w:t>&gt;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20%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ventricular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pacing, HBP 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BiV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pacing was superior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RVP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associated with lower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all-cause death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HFH.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There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was  no  signiﬁcant  difference  between  BiV  pacing  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HBP.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3"/>
                  <w:position w:val="8"/>
                </w:rPr>
                <w:t>50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-3"/>
                <w:position w:val="8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HBP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is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1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technically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more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5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dif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ﬁcult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achieve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than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RVP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widely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variable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2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(80%–100%)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reported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rates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HBP   procedural   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uccess   even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1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by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2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experienced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1"/>
                <w:w w:val="101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im-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  <w:position w:val="-2"/>
              </w:rPr>
              <w:t>planters.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1"/>
                  <w:position w:val="6"/>
                </w:rPr>
                <w:t>16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spacing w:val="-1"/>
                <w:position w:val="6"/>
              </w:rPr>
              <w:t>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1"/>
                  <w:position w:val="6"/>
                </w:rPr>
                <w:t>40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spacing w:val="-1"/>
                <w:position w:val="6"/>
              </w:rPr>
              <w:t>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1"/>
                  <w:position w:val="6"/>
                </w:rPr>
                <w:t>41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spacing w:val="-1"/>
                <w:position w:val="6"/>
              </w:rPr>
              <w:t>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1"/>
                  <w:position w:val="6"/>
                </w:rPr>
                <w:t>43</w:t>
              </w:r>
            </w:hyperlink>
          </w:p>
          <w:p>
            <w:pPr>
              <w:pStyle w:val="TableText"/>
              <w:ind w:left="241"/>
              <w:spacing w:before="21" w:line="139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  <w:position w:val="-2"/>
              </w:rPr>
              <w:t>LBBAP vs</w:t>
            </w:r>
            <w:r>
              <w:rPr>
                <w:sz w:val="19"/>
                <w:szCs w:val="19"/>
                <w:spacing w:val="11"/>
                <w:position w:val="-2"/>
              </w:rPr>
              <w:t xml:space="preserve"> </w:t>
            </w:r>
            <w:r>
              <w:rPr>
                <w:sz w:val="19"/>
                <w:szCs w:val="19"/>
                <w:spacing w:val="4"/>
                <w:position w:val="-2"/>
              </w:rPr>
              <w:t>RVP</w:t>
            </w:r>
          </w:p>
          <w:p>
            <w:pPr>
              <w:pStyle w:val="TableText"/>
              <w:ind w:right="236" w:firstLine="241"/>
              <w:spacing w:before="6" w:line="178" w:lineRule="auto"/>
              <w:tabs>
                <w:tab w:val="left" w:pos="46"/>
              </w:tabs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In an observational registry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7"/>
                  <w:position w:val="8"/>
                </w:rPr>
                <w:t>52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16"/>
                <w:position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703 patients wh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o under-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went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pacemaker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implantation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LBBAP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(321)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RVP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(382) for bradycardia indications with mean baselin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e LVEF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58%, the primary composite outcome 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all-cause morta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lity,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HFH, 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upgrade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to BiV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pacing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was signiﬁcantly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lower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LBBAP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"/>
              </w:rPr>
              <w:t xml:space="preserve"> (10.0%)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compared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RVP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"/>
              </w:rPr>
              <w:t xml:space="preserve"> (23.3%) (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HR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"/>
              </w:rPr>
              <w:t xml:space="preserve"> 0.46;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P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5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&lt;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ab/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.001). The endpoint was driven by patients with ventricular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pacing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burden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9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&gt;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20%.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8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study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4"/>
                  <w:position w:val="8"/>
                </w:rPr>
                <w:t>51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-4"/>
                <w:position w:val="8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of AV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block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>(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LVEF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5"/>
                <w:w w:val="101"/>
              </w:rPr>
              <w:t xml:space="preserve"> </w:t>
            </w:r>
            <w:r>
              <w:rPr>
                <w:sz w:val="19"/>
                <w:szCs w:val="19"/>
                <w:spacing w:val="14"/>
              </w:rPr>
              <w:t>&gt;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>50%)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who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received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LBBAP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3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RVP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>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patients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LBBAP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had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signiﬁcantly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lower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occurrences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1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of HFH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and upgrade 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BiV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pacing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than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RVP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(2.6%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vs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10.8%;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3"/>
              </w:rPr>
              <w:t>P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8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&lt;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.001). Differences 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outcome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were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driven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by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patients with ventricular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pac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ing </w:t>
            </w:r>
            <w:r>
              <w:rPr>
                <w:sz w:val="19"/>
                <w:szCs w:val="19"/>
                <w:spacing w:val="-6"/>
              </w:rPr>
              <w:t>&gt;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40%. 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retrospective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review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1"/>
                  <w:position w:val="8"/>
                </w:rPr>
                <w:t>48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-1"/>
                <w:position w:val="8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of 70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who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1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unde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rwent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RVP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vs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LBBAP,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HFH and AF incidences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 xml:space="preserve"> were less in the LBBAP group. A</w:t>
            </w:r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ind w:left="1"/>
              <w:spacing w:before="55" w:line="232" w:lineRule="exact"/>
              <w:outlineLvl w:val="2"/>
              <w:rPr>
                <w:sz w:val="19"/>
                <w:szCs w:val="19"/>
              </w:rPr>
            </w:pPr>
            <w:bookmarkStart w:name="bookmark26" w:id="33"/>
            <w:bookmarkEnd w:id="33"/>
            <w:r>
              <w:rPr>
                <w:sz w:val="19"/>
                <w:szCs w:val="19"/>
                <w:spacing w:val="-6"/>
                <w:position w:val="2"/>
              </w:rPr>
              <w:t>3.1.2.  Less</w:t>
            </w:r>
            <w:r>
              <w:rPr>
                <w:sz w:val="19"/>
                <w:szCs w:val="19"/>
                <w:spacing w:val="31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2"/>
              </w:rPr>
              <w:t>than substantial</w:t>
            </w:r>
            <w:r>
              <w:rPr>
                <w:sz w:val="19"/>
                <w:szCs w:val="19"/>
                <w:spacing w:val="11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2"/>
              </w:rPr>
              <w:t>ventricular</w:t>
            </w:r>
            <w:r>
              <w:rPr>
                <w:sz w:val="19"/>
                <w:szCs w:val="19"/>
                <w:spacing w:val="-13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2"/>
              </w:rPr>
              <w:t>pacing</w:t>
            </w:r>
          </w:p>
        </w:tc>
        <w:tc>
          <w:tcPr>
            <w:tcW w:w="5023" w:type="dxa"/>
            <w:vAlign w:val="top"/>
            <w:gridSpan w:val="2"/>
          </w:tcPr>
          <w:p>
            <w:pPr>
              <w:pStyle w:val="TableText"/>
              <w:spacing w:line="267" w:lineRule="auto"/>
              <w:rPr>
                <w:sz w:val="21"/>
              </w:rPr>
            </w:pPr>
            <w:r/>
          </w:p>
          <w:p>
            <w:pPr>
              <w:pStyle w:val="TableText"/>
              <w:spacing w:line="267" w:lineRule="auto"/>
              <w:rPr>
                <w:sz w:val="21"/>
              </w:rPr>
            </w:pPr>
            <w:r/>
          </w:p>
          <w:p>
            <w:pPr>
              <w:ind w:left="244" w:right="1" w:hanging="4"/>
              <w:spacing w:before="83" w:line="217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recent retrospective analysis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8"/>
                  <w:position w:val="8"/>
                </w:rPr>
                <w:t>60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17"/>
                <w:w w:val="101"/>
                <w:position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also suggests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that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8"/>
              </w:rPr>
              <w:t>LBBAP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8"/>
              </w:rPr>
              <w:t>re-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duces the incidence 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AF when compared 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 xml:space="preserve"> RVP.</w:t>
            </w:r>
          </w:p>
          <w:p>
            <w:pPr>
              <w:pStyle w:val="TableText"/>
              <w:ind w:left="489"/>
              <w:spacing w:before="102" w:line="14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  <w:position w:val="-3"/>
              </w:rPr>
              <w:t>CRT vs</w:t>
            </w:r>
            <w:r>
              <w:rPr>
                <w:sz w:val="19"/>
                <w:szCs w:val="19"/>
                <w:spacing w:val="9"/>
                <w:position w:val="-3"/>
              </w:rPr>
              <w:t xml:space="preserve"> </w:t>
            </w:r>
            <w:r>
              <w:rPr>
                <w:sz w:val="19"/>
                <w:szCs w:val="19"/>
                <w:spacing w:val="2"/>
                <w:position w:val="-3"/>
              </w:rPr>
              <w:t>RVP</w:t>
            </w:r>
          </w:p>
          <w:p>
            <w:pPr>
              <w:pStyle w:val="TableText"/>
              <w:ind w:left="240" w:firstLine="241"/>
              <w:spacing w:before="9" w:line="181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Two studies,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1 with 50 pati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ents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8"/>
                  <w:position w:val="8"/>
                </w:rPr>
                <w:t>34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21"/>
                <w:w w:val="101"/>
                <w:position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and the other 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149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patients,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4"/>
                  <w:position w:val="8"/>
                </w:rPr>
                <w:t>39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29"/>
                <w:w w:val="101"/>
                <w:position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followed patients with normal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LV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EF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found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BiV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pacing was associated 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preserved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LVEF 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avoid-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ance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3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adverse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6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remodeling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2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during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long-term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ollow-up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whe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n  compared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RVP.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Progres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sive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Ventricula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Dysfunction Prevention in Pacemaker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Patients (PREVENT-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HF)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trial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6"/>
                  <w:position w:val="8"/>
                </w:rPr>
                <w:t>38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-6"/>
                <w:position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randomized 108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with anticipated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vent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ric-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ular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pacing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at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least 80%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BiV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pacing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(n </w:t>
            </w:r>
            <w:r>
              <w:rPr>
                <w:sz w:val="19"/>
                <w:szCs w:val="19"/>
                <w:spacing w:val="-4"/>
              </w:rPr>
              <w:t>=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50)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vs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RV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apical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pacing (n </w:t>
            </w:r>
            <w:r>
              <w:rPr>
                <w:sz w:val="19"/>
                <w:szCs w:val="19"/>
                <w:spacing w:val="-4"/>
              </w:rPr>
              <w:t>=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58). Subjects had nearly normal LV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EF at base-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line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"/>
              </w:rPr>
              <w:t>(57.5% </w:t>
            </w:r>
            <w:r>
              <w:rPr>
                <w:sz w:val="19"/>
                <w:szCs w:val="19"/>
                <w:spacing w:val="1"/>
              </w:rPr>
              <w:t>±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"/>
              </w:rPr>
              <w:t>11.8%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BiV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pacing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"/>
              </w:rPr>
              <w:t>54.9% </w:t>
            </w:r>
            <w:r>
              <w:rPr>
                <w:sz w:val="19"/>
                <w:szCs w:val="19"/>
                <w:spacing w:val="1"/>
              </w:rPr>
              <w:t>±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12.9%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RVP).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The study did not show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beneﬁt 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BiV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pacing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over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RVP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but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did not show harm.</w:t>
            </w:r>
          </w:p>
          <w:p>
            <w:pPr>
              <w:ind w:left="489" w:hanging="241"/>
              <w:spacing w:before="63" w:line="175" w:lineRule="auto"/>
              <w:rPr>
                <w:rFonts w:ascii="Malgun Gothic" w:hAnsi="Malgun Gothic" w:eastAsia="Malgun Gothic" w:cs="Malgun Gothic"/>
                <w:sz w:val="13"/>
                <w:szCs w:val="13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3.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6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ata regarding long-term outcome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s are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scarce, but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mos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series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2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reﬂect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1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relatively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higher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risk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of revision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His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bundle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2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leads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4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compared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RV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leads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due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1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subopti-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mal  outcomes,  including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risk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of  u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nacceptably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high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His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bundle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lead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capture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threshold,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dislodgment,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loss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of capture, and oversensing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(of atrial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or His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potentials).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Revisions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3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reported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medium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term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approxi-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mately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5%–7%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acutely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successful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implants.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3"/>
                  <w:position w:val="8"/>
                </w:rPr>
                <w:t>8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spacing w:val="-3"/>
                <w:position w:val="8"/>
              </w:rPr>
              <w:t>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3"/>
                  <w:position w:val="8"/>
                </w:rPr>
                <w:t>16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spacing w:val="-3"/>
                <w:position w:val="8"/>
              </w:rPr>
              <w:t>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3"/>
                  <w:position w:val="8"/>
                </w:rPr>
                <w:t>42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spacing w:val="-3"/>
                <w:position w:val="8"/>
              </w:rPr>
              <w:t>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3"/>
                  <w:position w:val="8"/>
                </w:rPr>
                <w:t>62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position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Thus,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8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for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HBP,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2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after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weighing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ri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sks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5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beneﬁts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additional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hardwar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e,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procedural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duration,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program-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ming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complexity,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3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cost,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it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may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be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6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reasonable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place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“backup” ventricular lead 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scenarios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which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ventricular  capture  is  critical  (eg,  pace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maker  depen-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dency).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9"/>
                  <w:position w:val="8"/>
                </w:rPr>
                <w:t>8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-9"/>
                <w:position w:val="8"/>
              </w:rPr>
              <w:t xml:space="preserve"> 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Short-  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9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medium-term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outcomes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demon-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strate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LBBAP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lead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stability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lead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revision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6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risk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be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3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similar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those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of traditio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nal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RVP.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5"/>
                  <w:position w:val="8"/>
                </w:rPr>
                <w:t>52</w:t>
              </w:r>
            </w:hyperlink>
          </w:p>
        </w:tc>
      </w:tr>
      <w:tr>
        <w:trPr>
          <w:trHeight w:val="328" w:hRule="atLeast"/>
        </w:trPr>
        <w:tc>
          <w:tcPr>
            <w:shd w:val="clear" w:fill="002B5C"/>
            <w:tcW w:w="10043" w:type="dxa"/>
            <w:vAlign w:val="top"/>
            <w:gridSpan w:val="5"/>
            <w:tcBorders>
              <w:bottom w:val="single" w:color="000000" w:sz="8" w:space="0"/>
            </w:tcBorders>
          </w:tcPr>
          <w:p>
            <w:pPr>
              <w:pStyle w:val="TableText"/>
              <w:ind w:left="14"/>
              <w:spacing w:before="99" w:line="206" w:lineRule="auto"/>
              <w:rPr/>
            </w:pPr>
            <w:r>
              <w:rPr>
                <w:color w:val="FFFFFF"/>
              </w:rPr>
              <w:t>Recommendations</w:t>
            </w:r>
            <w:r>
              <w:rPr>
                <w:color w:val="FFFFFF"/>
                <w:spacing w:val="7"/>
              </w:rPr>
              <w:t xml:space="preserve"> </w:t>
            </w:r>
            <w:r>
              <w:rPr>
                <w:color w:val="FFFFFF"/>
              </w:rPr>
              <w:t>for</w:t>
            </w:r>
            <w:r>
              <w:rPr>
                <w:color w:val="FFFFFF"/>
                <w:spacing w:val="7"/>
              </w:rPr>
              <w:t xml:space="preserve"> </w:t>
            </w:r>
            <w:r>
              <w:rPr>
                <w:color w:val="FFFFFF"/>
              </w:rPr>
              <w:t>less</w:t>
            </w:r>
            <w:r>
              <w:rPr>
                <w:color w:val="FFFFFF"/>
                <w:spacing w:val="7"/>
              </w:rPr>
              <w:t xml:space="preserve"> </w:t>
            </w:r>
            <w:r>
              <w:rPr>
                <w:color w:val="FFFFFF"/>
              </w:rPr>
              <w:t>than</w:t>
            </w:r>
            <w:r>
              <w:rPr>
                <w:color w:val="FFFFFF"/>
                <w:spacing w:val="7"/>
              </w:rPr>
              <w:t xml:space="preserve"> </w:t>
            </w:r>
            <w:r>
              <w:rPr>
                <w:color w:val="FFFFFF"/>
              </w:rPr>
              <w:t>substantial</w:t>
            </w:r>
            <w:r>
              <w:rPr>
                <w:color w:val="FFFFFF"/>
                <w:spacing w:val="7"/>
              </w:rPr>
              <w:t xml:space="preserve"> </w:t>
            </w:r>
            <w:r>
              <w:rPr>
                <w:color w:val="FFFFFF"/>
              </w:rPr>
              <w:t>ventricular</w:t>
            </w:r>
            <w:r>
              <w:rPr>
                <w:color w:val="FFFFFF"/>
                <w:spacing w:val="14"/>
              </w:rPr>
              <w:t xml:space="preserve"> </w:t>
            </w:r>
            <w:r>
              <w:rPr>
                <w:color w:val="FFFFFF"/>
              </w:rPr>
              <w:t>pacing</w:t>
            </w:r>
          </w:p>
        </w:tc>
      </w:tr>
      <w:tr>
        <w:trPr>
          <w:trHeight w:val="322" w:hRule="atLeast"/>
        </w:trPr>
        <w:tc>
          <w:tcPr>
            <w:tcW w:w="97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90"/>
              <w:spacing w:before="99" w:line="199" w:lineRule="auto"/>
              <w:rPr/>
            </w:pPr>
            <w:r>
              <w:rPr>
                <w:spacing w:val="-14"/>
                <w:w w:val="90"/>
              </w:rPr>
              <w:t>COR</w:t>
            </w:r>
          </w:p>
        </w:tc>
        <w:tc>
          <w:tcPr>
            <w:tcW w:w="99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85"/>
              <w:spacing w:before="99" w:line="198" w:lineRule="auto"/>
              <w:rPr/>
            </w:pPr>
            <w:r>
              <w:rPr>
                <w:spacing w:val="-18"/>
                <w:w w:val="96"/>
              </w:rPr>
              <w:t>LOE</w:t>
            </w:r>
          </w:p>
        </w:tc>
        <w:tc>
          <w:tcPr>
            <w:tcW w:w="6736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55"/>
              <w:spacing w:before="95" w:line="204" w:lineRule="auto"/>
              <w:rPr/>
            </w:pPr>
            <w:r>
              <w:rPr>
                <w:spacing w:val="-9"/>
              </w:rPr>
              <w:t>Recommendations</w:t>
            </w:r>
          </w:p>
        </w:tc>
        <w:tc>
          <w:tcPr>
            <w:tcW w:w="133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54"/>
              <w:spacing w:before="95" w:line="204" w:lineRule="auto"/>
              <w:rPr/>
            </w:pPr>
            <w:r>
              <w:rPr>
                <w:spacing w:val="-11"/>
              </w:rPr>
              <w:t>References</w:t>
            </w:r>
          </w:p>
        </w:tc>
      </w:tr>
      <w:tr>
        <w:trPr>
          <w:trHeight w:val="697" w:hRule="atLeast"/>
        </w:trPr>
        <w:tc>
          <w:tcPr>
            <w:shd w:val="clear" w:fill="EFDC12"/>
            <w:tcW w:w="97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39"/>
              <w:spacing w:before="48" w:line="219" w:lineRule="exact"/>
              <w:rPr/>
            </w:pPr>
            <w:r>
              <w:rPr>
                <w:spacing w:val="-5"/>
                <w:position w:val="1"/>
              </w:rPr>
              <w:t>2a</w:t>
            </w:r>
          </w:p>
        </w:tc>
        <w:tc>
          <w:tcPr>
            <w:shd w:val="clear" w:fill="84ADD3"/>
            <w:tcW w:w="99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80"/>
              <w:spacing w:before="97" w:line="199" w:lineRule="auto"/>
              <w:rPr/>
            </w:pPr>
            <w:r>
              <w:rPr>
                <w:spacing w:val="-6"/>
              </w:rPr>
              <w:t>B-R</w:t>
            </w:r>
          </w:p>
        </w:tc>
        <w:tc>
          <w:tcPr>
            <w:tcW w:w="6736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53"/>
              <w:spacing w:before="48" w:line="209" w:lineRule="exact"/>
              <w:rPr/>
            </w:pPr>
            <w:r>
              <w:rPr>
                <w:spacing w:val="6"/>
                <w:position w:val="2"/>
              </w:rPr>
              <w:t>1.  </w:t>
            </w:r>
            <w:r>
              <w:rPr>
                <w:position w:val="2"/>
              </w:rPr>
              <w:t>In</w:t>
            </w:r>
            <w:r>
              <w:rPr>
                <w:spacing w:val="26"/>
                <w:position w:val="2"/>
              </w:rPr>
              <w:t xml:space="preserve"> </w:t>
            </w:r>
            <w:r>
              <w:rPr>
                <w:position w:val="2"/>
              </w:rPr>
              <w:t>patients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position w:val="2"/>
              </w:rPr>
              <w:t>with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position w:val="2"/>
              </w:rPr>
              <w:t>an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position w:val="2"/>
              </w:rPr>
              <w:t>indication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position w:val="2"/>
              </w:rPr>
              <w:t>for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position w:val="2"/>
              </w:rPr>
              <w:t>permanent</w:t>
            </w:r>
            <w:r>
              <w:rPr>
                <w:spacing w:val="12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pacing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position w:val="2"/>
              </w:rPr>
              <w:t>with</w:t>
            </w:r>
            <w:r>
              <w:rPr>
                <w:spacing w:val="19"/>
                <w:position w:val="2"/>
              </w:rPr>
              <w:t xml:space="preserve"> </w:t>
            </w:r>
            <w:r>
              <w:rPr>
                <w:position w:val="2"/>
              </w:rPr>
              <w:t>LVEF</w:t>
            </w:r>
            <w:r>
              <w:rPr>
                <w:spacing w:val="17"/>
                <w:w w:val="101"/>
                <w:position w:val="2"/>
              </w:rPr>
              <w:t xml:space="preserve"> </w:t>
            </w:r>
            <w:r>
              <w:rPr>
                <w:spacing w:val="6"/>
                <w:position w:val="2"/>
              </w:rPr>
              <w:t>&gt;35% </w:t>
            </w:r>
            <w:r>
              <w:rPr>
                <w:position w:val="2"/>
              </w:rPr>
              <w:t>who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position w:val="2"/>
              </w:rPr>
              <w:t>are</w:t>
            </w:r>
          </w:p>
          <w:p>
            <w:pPr>
              <w:pStyle w:val="TableText"/>
              <w:ind w:left="380" w:right="169" w:hanging="1"/>
              <w:spacing w:before="1" w:line="249" w:lineRule="auto"/>
              <w:rPr/>
            </w:pPr>
            <w:r>
              <w:rPr>
                <w:spacing w:val="2"/>
              </w:rPr>
              <w:t>anticipated to require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2"/>
              </w:rPr>
              <w:t>less than substantial ventricular pacing, it</w:t>
            </w:r>
            <w:r>
              <w:rPr>
                <w:spacing w:val="6"/>
              </w:rPr>
              <w:t xml:space="preserve"> </w:t>
            </w:r>
            <w:r>
              <w:rPr>
                <w:spacing w:val="2"/>
              </w:rPr>
              <w:t>is</w:t>
            </w:r>
            <w:r>
              <w:rPr>
                <w:spacing w:val="10"/>
              </w:rPr>
              <w:t xml:space="preserve"> </w:t>
            </w:r>
            <w:r>
              <w:rPr>
                <w:spacing w:val="2"/>
              </w:rPr>
              <w:t>reasonable</w:t>
            </w:r>
            <w:r>
              <w:rPr>
                <w:spacing w:val="6"/>
              </w:rPr>
              <w:t xml:space="preserve"> </w:t>
            </w:r>
            <w:r>
              <w:rPr>
                <w:spacing w:val="2"/>
              </w:rPr>
              <w:t>to</w:t>
            </w:r>
            <w:r>
              <w:rPr/>
              <w:t xml:space="preserve"> </w:t>
            </w:r>
            <w:r>
              <w:rPr>
                <w:spacing w:val="-2"/>
              </w:rPr>
              <w:t>choose a traditional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RV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2"/>
              </w:rPr>
              <w:t>lead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placement and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minimize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RVP.</w:t>
            </w:r>
          </w:p>
        </w:tc>
        <w:tc>
          <w:tcPr>
            <w:tcW w:w="133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49"/>
              <w:spacing w:before="31" w:line="140" w:lineRule="exac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5"/>
                  <w:position w:val="1"/>
                </w:rPr>
                <w:t>14</w:t>
              </w:r>
            </w:hyperlink>
            <w:r>
              <w:rPr>
                <w:sz w:val="11"/>
                <w:szCs w:val="11"/>
                <w:spacing w:val="5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5"/>
                  <w:position w:val="1"/>
                </w:rPr>
                <w:t>40</w:t>
              </w:r>
            </w:hyperlink>
            <w:r>
              <w:rPr>
                <w:sz w:val="11"/>
                <w:szCs w:val="11"/>
                <w:spacing w:val="5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5"/>
                  <w:position w:val="1"/>
                </w:rPr>
                <w:t>52</w:t>
              </w:r>
            </w:hyperlink>
          </w:p>
        </w:tc>
      </w:tr>
      <w:tr>
        <w:trPr>
          <w:trHeight w:val="676" w:hRule="atLeast"/>
        </w:trPr>
        <w:tc>
          <w:tcPr>
            <w:shd w:val="clear" w:fill="F9A64A"/>
            <w:tcW w:w="97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34"/>
              <w:spacing w:before="29" w:line="218" w:lineRule="exact"/>
              <w:rPr/>
            </w:pPr>
            <w:r>
              <w:rPr>
                <w:spacing w:val="-3"/>
                <w:position w:val="1"/>
              </w:rPr>
              <w:t>2b</w:t>
            </w:r>
          </w:p>
        </w:tc>
        <w:tc>
          <w:tcPr>
            <w:shd w:val="clear" w:fill="BAD0E2"/>
            <w:tcW w:w="99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32"/>
              <w:spacing w:before="74" w:line="200" w:lineRule="auto"/>
              <w:rPr/>
            </w:pPr>
            <w:r>
              <w:rPr>
                <w:spacing w:val="-11"/>
              </w:rPr>
              <w:t>C-LD</w:t>
            </w:r>
          </w:p>
        </w:tc>
        <w:tc>
          <w:tcPr>
            <w:tcW w:w="6736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78" w:right="139" w:hanging="226"/>
              <w:spacing w:before="28" w:line="253" w:lineRule="auto"/>
              <w:rPr/>
            </w:pPr>
            <w:r>
              <w:rPr>
                <w:spacing w:val="5"/>
              </w:rPr>
              <w:t>2.  </w:t>
            </w:r>
            <w:r>
              <w:rPr/>
              <w:t>In</w:t>
            </w:r>
            <w:r>
              <w:rPr>
                <w:spacing w:val="5"/>
              </w:rPr>
              <w:t xml:space="preserve"> </w:t>
            </w:r>
            <w:r>
              <w:rPr/>
              <w:t>patients</w:t>
            </w:r>
            <w:r>
              <w:rPr>
                <w:spacing w:val="5"/>
              </w:rPr>
              <w:t xml:space="preserve"> </w:t>
            </w:r>
            <w:r>
              <w:rPr/>
              <w:t>with</w:t>
            </w:r>
            <w:r>
              <w:rPr>
                <w:spacing w:val="5"/>
              </w:rPr>
              <w:t xml:space="preserve"> </w:t>
            </w:r>
            <w:r>
              <w:rPr/>
              <w:t>an</w:t>
            </w:r>
            <w:r>
              <w:rPr>
                <w:spacing w:val="5"/>
              </w:rPr>
              <w:t xml:space="preserve"> </w:t>
            </w:r>
            <w:r>
              <w:rPr/>
              <w:t>indication</w:t>
            </w:r>
            <w:r>
              <w:rPr>
                <w:spacing w:val="5"/>
              </w:rPr>
              <w:t xml:space="preserve"> </w:t>
            </w:r>
            <w:r>
              <w:rPr/>
              <w:t>for</w:t>
            </w:r>
            <w:r>
              <w:rPr>
                <w:spacing w:val="5"/>
              </w:rPr>
              <w:t xml:space="preserve"> </w:t>
            </w:r>
            <w:r>
              <w:rPr/>
              <w:t>permanent</w:t>
            </w:r>
            <w:r>
              <w:rPr>
                <w:spacing w:val="25"/>
                <w:w w:val="101"/>
              </w:rPr>
              <w:t xml:space="preserve"> </w:t>
            </w:r>
            <w:r>
              <w:rPr/>
              <w:t>pacing</w:t>
            </w:r>
            <w:r>
              <w:rPr>
                <w:spacing w:val="4"/>
              </w:rPr>
              <w:t xml:space="preserve"> </w:t>
            </w:r>
            <w:r>
              <w:rPr/>
              <w:t>with</w:t>
            </w:r>
            <w:r>
              <w:rPr>
                <w:spacing w:val="19"/>
                <w:w w:val="101"/>
              </w:rPr>
              <w:t xml:space="preserve"> </w:t>
            </w:r>
            <w:r>
              <w:rPr/>
              <w:t>LVEF</w:t>
            </w:r>
            <w:r>
              <w:rPr>
                <w:spacing w:val="10"/>
              </w:rPr>
              <w:t xml:space="preserve"> </w:t>
            </w:r>
            <w:r>
              <w:rPr>
                <w:spacing w:val="5"/>
              </w:rPr>
              <w:t>36%-50% </w:t>
            </w:r>
            <w:r>
              <w:rPr/>
              <w:t>who</w:t>
            </w:r>
            <w:r>
              <w:rPr>
                <w:spacing w:val="9"/>
              </w:rPr>
              <w:t xml:space="preserve"> </w:t>
            </w:r>
            <w:r>
              <w:rPr/>
              <w:t>are </w:t>
            </w:r>
            <w:r>
              <w:rPr/>
              <w:t>anticipated to require less than substantial</w:t>
            </w:r>
            <w:r>
              <w:rPr>
                <w:spacing w:val="-1"/>
              </w:rPr>
              <w:t xml:space="preserve"> ventricular pacing, a CSP lead with HBP</w:t>
            </w:r>
            <w:r>
              <w:rPr/>
              <w:t xml:space="preserve"> </w:t>
            </w:r>
            <w:r>
              <w:rPr>
                <w:spacing w:val="-4"/>
              </w:rPr>
              <w:t>or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4"/>
              </w:rPr>
              <w:t>LBBAP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4"/>
              </w:rPr>
              <w:t>may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4"/>
              </w:rPr>
              <w:t>be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considered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as an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alternative to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an</w:t>
            </w:r>
            <w:r>
              <w:rPr>
                <w:spacing w:val="17"/>
              </w:rPr>
              <w:t xml:space="preserve"> </w:t>
            </w:r>
            <w:r>
              <w:rPr>
                <w:spacing w:val="-4"/>
              </w:rPr>
              <w:t>RVP</w:t>
            </w:r>
            <w:r>
              <w:rPr>
                <w:spacing w:val="14"/>
              </w:rPr>
              <w:t xml:space="preserve"> </w:t>
            </w:r>
            <w:r>
              <w:rPr>
                <w:spacing w:val="-4"/>
              </w:rPr>
              <w:t>le</w:t>
            </w:r>
            <w:r>
              <w:rPr>
                <w:spacing w:val="-5"/>
              </w:rPr>
              <w:t>ad.</w:t>
            </w:r>
          </w:p>
        </w:tc>
        <w:tc>
          <w:tcPr>
            <w:tcW w:w="133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43"/>
              <w:spacing w:before="12" w:line="139" w:lineRule="exac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5"/>
                  <w:position w:val="1"/>
                </w:rPr>
                <w:t>40</w:t>
              </w:r>
            </w:hyperlink>
            <w:r>
              <w:rPr>
                <w:sz w:val="11"/>
                <w:szCs w:val="11"/>
                <w:spacing w:val="5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5"/>
                  <w:position w:val="1"/>
                </w:rPr>
                <w:t>52</w:t>
              </w:r>
            </w:hyperlink>
          </w:p>
        </w:tc>
      </w:tr>
      <w:tr>
        <w:trPr>
          <w:trHeight w:val="677" w:hRule="atLeast"/>
        </w:trPr>
        <w:tc>
          <w:tcPr>
            <w:shd w:val="clear" w:fill="F9A64A"/>
            <w:tcW w:w="97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34"/>
              <w:spacing w:before="30" w:line="218" w:lineRule="exact"/>
              <w:rPr/>
            </w:pPr>
            <w:r>
              <w:rPr>
                <w:spacing w:val="-3"/>
                <w:position w:val="1"/>
              </w:rPr>
              <w:t>2b</w:t>
            </w:r>
          </w:p>
        </w:tc>
        <w:tc>
          <w:tcPr>
            <w:shd w:val="clear" w:fill="BAD0E2"/>
            <w:tcW w:w="99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32"/>
              <w:spacing w:before="76" w:line="200" w:lineRule="auto"/>
              <w:rPr/>
            </w:pPr>
            <w:r>
              <w:rPr>
                <w:spacing w:val="-11"/>
              </w:rPr>
              <w:t>C-LD</w:t>
            </w:r>
          </w:p>
        </w:tc>
        <w:tc>
          <w:tcPr>
            <w:tcW w:w="6736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75" w:right="139" w:hanging="226"/>
              <w:spacing w:before="38" w:line="249" w:lineRule="auto"/>
              <w:rPr/>
            </w:pPr>
            <w:r>
              <w:rPr/>
              <w:t>3.  In patients with an</w:t>
            </w:r>
            <w:r>
              <w:rPr>
                <w:spacing w:val="-8"/>
              </w:rPr>
              <w:t xml:space="preserve"> </w:t>
            </w:r>
            <w:r>
              <w:rPr>
                <w:spacing w:val="-1"/>
              </w:rPr>
              <w:t>indication</w:t>
            </w:r>
            <w:r>
              <w:rPr>
                <w:spacing w:val="-9"/>
              </w:rPr>
              <w:t xml:space="preserve"> </w:t>
            </w:r>
            <w:r>
              <w:rPr>
                <w:spacing w:val="-1"/>
              </w:rPr>
              <w:t>for permanent pacing, LVEF 36%-50% and LBBB, and</w:t>
            </w:r>
            <w:r>
              <w:rPr/>
              <w:t xml:space="preserve"> </w:t>
            </w:r>
            <w:r>
              <w:rPr/>
              <w:t>who are anticipated to require less than subst</w:t>
            </w:r>
            <w:r>
              <w:rPr>
                <w:spacing w:val="-1"/>
              </w:rPr>
              <w:t>antial ventricular pacing, CPP may be</w:t>
            </w:r>
            <w:r>
              <w:rPr/>
              <w:t xml:space="preserve"> </w:t>
            </w:r>
            <w:r>
              <w:rPr/>
              <w:t>considered to</w:t>
            </w:r>
            <w:r>
              <w:rPr>
                <w:spacing w:val="13"/>
              </w:rPr>
              <w:t xml:space="preserve"> </w:t>
            </w:r>
            <w:r>
              <w:rPr/>
              <w:t>potentially </w:t>
            </w:r>
            <w:r>
              <w:rPr>
                <w:spacing w:val="-1"/>
              </w:rPr>
              <w:t>improve symptoms and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LVEF.</w:t>
            </w:r>
          </w:p>
        </w:tc>
        <w:tc>
          <w:tcPr>
            <w:tcW w:w="133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48"/>
              <w:spacing w:before="13" w:line="139" w:lineRule="exac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7"/>
                  <w:position w:val="1"/>
                </w:rPr>
                <w:t>25</w:t>
              </w:r>
            </w:hyperlink>
            <w:r>
              <w:rPr>
                <w:sz w:val="11"/>
                <w:szCs w:val="11"/>
                <w:spacing w:val="7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7"/>
                  <w:position w:val="1"/>
                </w:rPr>
                <w:t>45</w:t>
              </w:r>
            </w:hyperlink>
            <w:r>
              <w:rPr>
                <w:sz w:val="11"/>
                <w:szCs w:val="11"/>
                <w:spacing w:val="7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7"/>
                  <w:position w:val="1"/>
                </w:rPr>
                <w:t>52</w:t>
              </w:r>
            </w:hyperlink>
            <w:r>
              <w:rPr>
                <w:sz w:val="11"/>
                <w:szCs w:val="11"/>
                <w:spacing w:val="7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7"/>
                  <w:position w:val="1"/>
                </w:rPr>
                <w:t>58</w:t>
              </w:r>
            </w:hyperlink>
            <w:r>
              <w:rPr>
                <w:sz w:val="11"/>
                <w:szCs w:val="11"/>
                <w:spacing w:val="7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7"/>
                  <w:position w:val="1"/>
                </w:rPr>
                <w:t>63-66</w:t>
              </w:r>
            </w:hyperlink>
          </w:p>
        </w:tc>
      </w:tr>
      <w:tr>
        <w:trPr>
          <w:trHeight w:val="676" w:hRule="atLeast"/>
        </w:trPr>
        <w:tc>
          <w:tcPr>
            <w:shd w:val="clear" w:fill="F9A64A"/>
            <w:tcW w:w="97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34"/>
              <w:spacing w:before="30" w:line="218" w:lineRule="exact"/>
              <w:rPr/>
            </w:pPr>
            <w:r>
              <w:rPr>
                <w:spacing w:val="-3"/>
                <w:position w:val="1"/>
              </w:rPr>
              <w:t>2b</w:t>
            </w:r>
          </w:p>
        </w:tc>
        <w:tc>
          <w:tcPr>
            <w:shd w:val="clear" w:fill="BAD0E2"/>
            <w:tcW w:w="99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32"/>
              <w:spacing w:before="76" w:line="200" w:lineRule="auto"/>
              <w:rPr/>
            </w:pPr>
            <w:r>
              <w:rPr>
                <w:spacing w:val="-11"/>
              </w:rPr>
              <w:t>C-LD</w:t>
            </w:r>
          </w:p>
        </w:tc>
        <w:tc>
          <w:tcPr>
            <w:tcW w:w="6736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45"/>
              <w:spacing w:before="38" w:line="209" w:lineRule="exact"/>
              <w:rPr/>
            </w:pPr>
            <w:r>
              <w:rPr>
                <w:spacing w:val="-1"/>
                <w:position w:val="2"/>
              </w:rPr>
              <w:t>4.  In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patients who are</w:t>
            </w:r>
            <w:r>
              <w:rPr>
                <w:spacing w:val="15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undergoing</w:t>
            </w:r>
            <w:r>
              <w:rPr>
                <w:spacing w:val="13"/>
                <w:w w:val="102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permanent</w:t>
            </w:r>
            <w:r>
              <w:rPr>
                <w:spacing w:val="12"/>
                <w:w w:val="10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pacing with</w:t>
            </w:r>
            <w:r>
              <w:rPr>
                <w:spacing w:val="12"/>
                <w:w w:val="10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normal</w:t>
            </w:r>
            <w:r>
              <w:rPr>
                <w:spacing w:val="18"/>
                <w:w w:val="102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LVEF</w:t>
            </w:r>
            <w:r>
              <w:rPr>
                <w:spacing w:val="-2"/>
                <w:position w:val="2"/>
              </w:rPr>
              <w:t xml:space="preserve"> and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are</w:t>
            </w:r>
          </w:p>
          <w:p>
            <w:pPr>
              <w:pStyle w:val="TableText"/>
              <w:ind w:left="381" w:right="139" w:hanging="3"/>
              <w:spacing w:before="25" w:line="233" w:lineRule="auto"/>
              <w:rPr/>
            </w:pPr>
            <w:r>
              <w:rPr/>
              <w:t>anticipated</w:t>
            </w:r>
            <w:r>
              <w:rPr>
                <w:spacing w:val="1"/>
              </w:rPr>
              <w:t xml:space="preserve"> </w:t>
            </w:r>
            <w:r>
              <w:rPr/>
              <w:t>to</w:t>
            </w:r>
            <w:r>
              <w:rPr>
                <w:spacing w:val="1"/>
              </w:rPr>
              <w:t xml:space="preserve"> </w:t>
            </w:r>
            <w:r>
              <w:rPr/>
              <w:t>require</w:t>
            </w:r>
            <w:r>
              <w:rPr>
                <w:spacing w:val="1"/>
              </w:rPr>
              <w:t xml:space="preserve"> </w:t>
            </w:r>
            <w:r>
              <w:rPr/>
              <w:t>less</w:t>
            </w:r>
            <w:r>
              <w:rPr>
                <w:spacing w:val="1"/>
              </w:rPr>
              <w:t xml:space="preserve"> </w:t>
            </w:r>
            <w:r>
              <w:rPr/>
              <w:t>than</w:t>
            </w:r>
            <w:r>
              <w:rPr>
                <w:spacing w:val="1"/>
              </w:rPr>
              <w:t xml:space="preserve"> </w:t>
            </w:r>
            <w:r>
              <w:rPr/>
              <w:t>substantial</w:t>
            </w:r>
            <w:r>
              <w:rPr>
                <w:spacing w:val="1"/>
              </w:rPr>
              <w:t xml:space="preserve"> </w:t>
            </w:r>
            <w:r>
              <w:rPr/>
              <w:t>ventricular</w:t>
            </w:r>
            <w:r>
              <w:rPr>
                <w:spacing w:val="1"/>
              </w:rPr>
              <w:t xml:space="preserve"> </w:t>
            </w:r>
            <w:r>
              <w:rPr/>
              <w:t>pacing</w:t>
            </w:r>
            <w:r>
              <w:rPr>
                <w:spacing w:val="1"/>
              </w:rPr>
              <w:t>, </w:t>
            </w:r>
            <w:r>
              <w:rPr/>
              <w:t>an</w:t>
            </w:r>
            <w:r>
              <w:rPr>
                <w:spacing w:val="16"/>
              </w:rPr>
              <w:t xml:space="preserve"> </w:t>
            </w:r>
            <w:r>
              <w:rPr/>
              <w:t>LBBAP</w:t>
            </w:r>
            <w:r>
              <w:rPr>
                <w:spacing w:val="11"/>
              </w:rPr>
              <w:t xml:space="preserve"> </w:t>
            </w:r>
            <w:r>
              <w:rPr/>
              <w:t>lead</w:t>
            </w:r>
            <w:r>
              <w:rPr>
                <w:spacing w:val="9"/>
              </w:rPr>
              <w:t xml:space="preserve"> </w:t>
            </w:r>
            <w:r>
              <w:rPr/>
              <w:t>may </w:t>
            </w:r>
            <w:r>
              <w:rPr>
                <w:spacing w:val="-3"/>
              </w:rPr>
              <w:t>be</w:t>
            </w:r>
            <w:r>
              <w:rPr>
                <w:spacing w:val="27"/>
              </w:rPr>
              <w:t xml:space="preserve"> </w:t>
            </w:r>
            <w:r>
              <w:rPr>
                <w:spacing w:val="-3"/>
              </w:rPr>
              <w:t>considered as an</w:t>
            </w:r>
            <w:r>
              <w:rPr>
                <w:spacing w:val="9"/>
              </w:rPr>
              <w:t xml:space="preserve"> </w:t>
            </w:r>
            <w:r>
              <w:rPr>
                <w:spacing w:val="-3"/>
              </w:rPr>
              <w:t>alternative</w:t>
            </w:r>
            <w:r>
              <w:rPr>
                <w:spacing w:val="6"/>
              </w:rPr>
              <w:t xml:space="preserve"> </w:t>
            </w:r>
            <w:r>
              <w:rPr>
                <w:spacing w:val="-3"/>
              </w:rPr>
              <w:t>to</w:t>
            </w:r>
            <w:r>
              <w:rPr>
                <w:spacing w:val="9"/>
              </w:rPr>
              <w:t xml:space="preserve"> </w:t>
            </w:r>
            <w:r>
              <w:rPr>
                <w:spacing w:val="-3"/>
              </w:rPr>
              <w:t>an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3"/>
              </w:rPr>
              <w:t>RVP</w:t>
            </w:r>
            <w:r>
              <w:rPr>
                <w:spacing w:val="15"/>
              </w:rPr>
              <w:t xml:space="preserve"> </w:t>
            </w:r>
            <w:r>
              <w:rPr>
                <w:spacing w:val="-3"/>
              </w:rPr>
              <w:t>lead.</w:t>
            </w:r>
          </w:p>
        </w:tc>
        <w:tc>
          <w:tcPr>
            <w:tcW w:w="133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43"/>
              <w:spacing w:before="13" w:line="139" w:lineRule="exac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5"/>
                  <w:position w:val="1"/>
                </w:rPr>
                <w:t>46</w:t>
              </w:r>
            </w:hyperlink>
            <w:r>
              <w:rPr>
                <w:sz w:val="11"/>
                <w:szCs w:val="11"/>
                <w:spacing w:val="5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5"/>
                  <w:position w:val="1"/>
                </w:rPr>
                <w:t>52</w:t>
              </w:r>
            </w:hyperlink>
          </w:p>
        </w:tc>
      </w:tr>
      <w:tr>
        <w:trPr>
          <w:trHeight w:val="527" w:hRule="atLeast"/>
        </w:trPr>
        <w:tc>
          <w:tcPr>
            <w:shd w:val="clear" w:fill="F15C4B"/>
            <w:tcW w:w="976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224"/>
              <w:spacing w:before="82" w:line="183" w:lineRule="auto"/>
              <w:rPr/>
            </w:pPr>
            <w:r>
              <w:rPr>
                <w:spacing w:val="-4"/>
              </w:rPr>
              <w:t>3:</w:t>
            </w:r>
            <w:r>
              <w:rPr>
                <w:spacing w:val="18"/>
              </w:rPr>
              <w:t xml:space="preserve"> </w:t>
            </w:r>
            <w:r>
              <w:rPr>
                <w:spacing w:val="-4"/>
              </w:rPr>
              <w:t>No</w:t>
            </w:r>
          </w:p>
          <w:p>
            <w:pPr>
              <w:pStyle w:val="TableText"/>
              <w:ind w:left="248"/>
              <w:spacing w:line="218" w:lineRule="exact"/>
              <w:rPr/>
            </w:pPr>
            <w:r>
              <w:rPr/>
              <w:t>Bene</w:t>
            </w:r>
            <w:r>
              <w:rPr>
                <w:spacing w:val="3"/>
              </w:rPr>
              <w:t>ﬁt</w:t>
            </w:r>
          </w:p>
        </w:tc>
        <w:tc>
          <w:tcPr>
            <w:shd w:val="clear" w:fill="84ADD3"/>
            <w:tcW w:w="995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379"/>
              <w:spacing w:before="81" w:line="199" w:lineRule="auto"/>
              <w:rPr/>
            </w:pPr>
            <w:r>
              <w:rPr>
                <w:spacing w:val="-6"/>
              </w:rPr>
              <w:t>B-R</w:t>
            </w:r>
          </w:p>
        </w:tc>
        <w:tc>
          <w:tcPr>
            <w:tcW w:w="6736" w:type="dxa"/>
            <w:vAlign w:val="top"/>
            <w:gridSpan w:val="2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372" w:right="171" w:hanging="220"/>
              <w:spacing w:before="40" w:line="248" w:lineRule="auto"/>
              <w:rPr/>
            </w:pPr>
            <w:r>
              <w:rPr>
                <w:spacing w:val="5"/>
              </w:rPr>
              <w:t>5.  </w:t>
            </w:r>
            <w:r>
              <w:rPr/>
              <w:t>In</w:t>
            </w:r>
            <w:r>
              <w:rPr>
                <w:spacing w:val="13"/>
              </w:rPr>
              <w:t xml:space="preserve"> </w:t>
            </w:r>
            <w:r>
              <w:rPr/>
              <w:t>patients</w:t>
            </w:r>
            <w:r>
              <w:rPr>
                <w:spacing w:val="5"/>
              </w:rPr>
              <w:t xml:space="preserve"> </w:t>
            </w:r>
            <w:r>
              <w:rPr/>
              <w:t>with</w:t>
            </w:r>
            <w:r>
              <w:rPr>
                <w:spacing w:val="12"/>
                <w:w w:val="101"/>
              </w:rPr>
              <w:t xml:space="preserve"> </w:t>
            </w:r>
            <w:r>
              <w:rPr/>
              <w:t>normal</w:t>
            </w:r>
            <w:r>
              <w:rPr>
                <w:spacing w:val="18"/>
                <w:w w:val="101"/>
              </w:rPr>
              <w:t xml:space="preserve"> </w:t>
            </w:r>
            <w:r>
              <w:rPr/>
              <w:t>LVEF</w:t>
            </w:r>
            <w:r>
              <w:rPr>
                <w:spacing w:val="5"/>
              </w:rPr>
              <w:t xml:space="preserve"> </w:t>
            </w:r>
            <w:r>
              <w:rPr/>
              <w:t>who</w:t>
            </w:r>
            <w:r>
              <w:rPr>
                <w:spacing w:val="5"/>
              </w:rPr>
              <w:t xml:space="preserve"> </w:t>
            </w:r>
            <w:r>
              <w:rPr/>
              <w:t>are</w:t>
            </w:r>
            <w:r>
              <w:rPr>
                <w:spacing w:val="5"/>
              </w:rPr>
              <w:t xml:space="preserve"> </w:t>
            </w:r>
            <w:r>
              <w:rPr/>
              <w:t>anticipated</w:t>
            </w:r>
            <w:r>
              <w:rPr>
                <w:spacing w:val="5"/>
              </w:rPr>
              <w:t xml:space="preserve"> </w:t>
            </w:r>
            <w:r>
              <w:rPr/>
              <w:t>to</w:t>
            </w:r>
            <w:r>
              <w:rPr>
                <w:spacing w:val="10"/>
              </w:rPr>
              <w:t xml:space="preserve"> </w:t>
            </w:r>
            <w:r>
              <w:rPr/>
              <w:t>require</w:t>
            </w:r>
            <w:r>
              <w:rPr>
                <w:spacing w:val="14"/>
                <w:w w:val="101"/>
              </w:rPr>
              <w:t xml:space="preserve"> </w:t>
            </w:r>
            <w:r>
              <w:rPr/>
              <w:t>less</w:t>
            </w:r>
            <w:r>
              <w:rPr>
                <w:spacing w:val="5"/>
              </w:rPr>
              <w:t xml:space="preserve"> </w:t>
            </w:r>
            <w:r>
              <w:rPr/>
              <w:t>than</w:t>
            </w:r>
            <w:r>
              <w:rPr>
                <w:spacing w:val="8"/>
              </w:rPr>
              <w:t xml:space="preserve"> </w:t>
            </w:r>
            <w:r>
              <w:rPr/>
              <w:t>substantial </w:t>
            </w:r>
            <w:r>
              <w:rPr/>
              <w:t>ventricular pacing,</w:t>
            </w:r>
            <w:r>
              <w:rPr>
                <w:spacing w:val="12"/>
                <w:w w:val="102"/>
              </w:rPr>
              <w:t xml:space="preserve"> </w:t>
            </w:r>
            <w:r>
              <w:rPr/>
              <w:t>CRT with</w:t>
            </w:r>
            <w:r>
              <w:rPr>
                <w:spacing w:val="19"/>
              </w:rPr>
              <w:t xml:space="preserve"> </w:t>
            </w:r>
            <w:r>
              <w:rPr/>
              <w:t>BiV</w:t>
            </w:r>
            <w:r>
              <w:rPr>
                <w:spacing w:val="14"/>
              </w:rPr>
              <w:t xml:space="preserve"> </w:t>
            </w:r>
            <w:r>
              <w:rPr/>
              <w:t>pacing is</w:t>
            </w:r>
            <w:r>
              <w:rPr>
                <w:spacing w:val="12"/>
                <w:w w:val="101"/>
              </w:rPr>
              <w:t xml:space="preserve"> </w:t>
            </w:r>
            <w:r>
              <w:rPr/>
              <w:t>not ind</w:t>
            </w:r>
            <w:r>
              <w:rPr>
                <w:spacing w:val="-1"/>
              </w:rPr>
              <w:t>icated.</w:t>
            </w:r>
          </w:p>
        </w:tc>
        <w:tc>
          <w:tcPr>
            <w:tcW w:w="1336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49"/>
              <w:spacing w:before="14" w:line="140" w:lineRule="exac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14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34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38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39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53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54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</w:p>
          <w:p>
            <w:pPr>
              <w:pStyle w:val="TableText"/>
              <w:ind w:left="326"/>
              <w:spacing w:before="60" w:line="139" w:lineRule="exac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5"/>
                  <w:position w:val="1"/>
                </w:rPr>
                <w:t>67</w:t>
              </w:r>
            </w:hyperlink>
            <w:r>
              <w:rPr>
                <w:sz w:val="11"/>
                <w:szCs w:val="11"/>
                <w:spacing w:val="5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5"/>
                  <w:position w:val="1"/>
                </w:rPr>
                <w:t>68</w:t>
              </w:r>
            </w:hyperlink>
          </w:p>
        </w:tc>
      </w:tr>
    </w:tbl>
    <w:p>
      <w:pPr>
        <w:pStyle w:val="BodyText"/>
        <w:rPr>
          <w:sz w:val="21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ind w:right="1"/>
        <w:spacing w:before="73"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153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</w:t>
      </w:r>
    </w:p>
    <w:p>
      <w:pPr>
        <w:ind w:right="1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53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7</w:t>
      </w:r>
    </w:p>
    <w:p>
      <w:pPr>
        <w:ind w:right="1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15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3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8</w:t>
      </w:r>
    </w:p>
    <w:p>
      <w:pPr>
        <w:ind w:right="1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53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9</w:t>
      </w:r>
    </w:p>
    <w:p>
      <w:pPr>
        <w:ind w:right="1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154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0</w:t>
      </w:r>
    </w:p>
    <w:p>
      <w:pPr>
        <w:ind w:right="1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1541</w:t>
      </w:r>
    </w:p>
    <w:p>
      <w:pPr>
        <w:ind w:right="1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54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2</w:t>
      </w:r>
    </w:p>
    <w:p>
      <w:pPr>
        <w:ind w:right="1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1543</w:t>
      </w:r>
    </w:p>
    <w:p>
      <w:pPr>
        <w:ind w:right="1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54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>4</w:t>
      </w:r>
    </w:p>
    <w:p>
      <w:pPr>
        <w:ind w:right="1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1545</w:t>
      </w:r>
    </w:p>
    <w:p>
      <w:pPr>
        <w:ind w:right="1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154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</w:t>
      </w:r>
    </w:p>
    <w:p>
      <w:pPr>
        <w:ind w:right="1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54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7</w:t>
      </w:r>
    </w:p>
    <w:p>
      <w:pPr>
        <w:ind w:right="1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15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4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8</w:t>
      </w:r>
    </w:p>
    <w:p>
      <w:pPr>
        <w:ind w:right="1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54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9</w:t>
      </w:r>
    </w:p>
    <w:p>
      <w:pPr>
        <w:ind w:right="1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155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0</w:t>
      </w:r>
    </w:p>
    <w:p>
      <w:pPr>
        <w:ind w:right="1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1551</w:t>
      </w:r>
    </w:p>
    <w:p>
      <w:pPr>
        <w:ind w:right="1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55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2</w:t>
      </w:r>
    </w:p>
    <w:p>
      <w:pPr>
        <w:ind w:right="1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1553</w:t>
      </w:r>
    </w:p>
    <w:p>
      <w:pPr>
        <w:ind w:right="1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55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>4</w:t>
      </w:r>
    </w:p>
    <w:p>
      <w:pPr>
        <w:ind w:right="1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1555</w:t>
      </w:r>
    </w:p>
    <w:p>
      <w:pPr>
        <w:ind w:right="1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155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</w:t>
      </w:r>
    </w:p>
    <w:p>
      <w:pPr>
        <w:ind w:right="1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55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7</w:t>
      </w:r>
    </w:p>
    <w:p>
      <w:pPr>
        <w:ind w:right="1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15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5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8</w:t>
      </w:r>
    </w:p>
    <w:p>
      <w:pPr>
        <w:ind w:right="1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55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9</w:t>
      </w:r>
    </w:p>
    <w:p>
      <w:pPr>
        <w:ind w:right="1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156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0</w:t>
      </w:r>
    </w:p>
    <w:p>
      <w:pPr>
        <w:ind w:right="1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1561</w:t>
      </w:r>
    </w:p>
    <w:p>
      <w:pPr>
        <w:ind w:right="1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56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2</w:t>
      </w:r>
    </w:p>
    <w:p>
      <w:pPr>
        <w:ind w:right="1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1563</w:t>
      </w:r>
    </w:p>
    <w:p>
      <w:pPr>
        <w:ind w:right="1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56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>4</w:t>
      </w:r>
    </w:p>
    <w:p>
      <w:pPr>
        <w:ind w:right="1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1565</w:t>
      </w:r>
    </w:p>
    <w:p>
      <w:pPr>
        <w:ind w:right="1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156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</w:t>
      </w:r>
    </w:p>
    <w:p>
      <w:pPr>
        <w:ind w:right="1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56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7</w:t>
      </w:r>
    </w:p>
    <w:p>
      <w:pPr>
        <w:ind w:right="1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15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6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8</w:t>
      </w:r>
    </w:p>
    <w:p>
      <w:pPr>
        <w:ind w:right="1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56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9</w:t>
      </w:r>
    </w:p>
    <w:p>
      <w:pPr>
        <w:ind w:right="1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157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0</w:t>
      </w:r>
    </w:p>
    <w:p>
      <w:pPr>
        <w:ind w:right="1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1571</w:t>
      </w:r>
    </w:p>
    <w:p>
      <w:pPr>
        <w:ind w:right="1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57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2</w:t>
      </w:r>
    </w:p>
    <w:p>
      <w:pPr>
        <w:ind w:right="1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1573</w:t>
      </w:r>
    </w:p>
    <w:p>
      <w:pPr>
        <w:ind w:right="1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57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>4</w:t>
      </w:r>
    </w:p>
    <w:p>
      <w:pPr>
        <w:ind w:right="1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1575</w:t>
      </w:r>
    </w:p>
    <w:p>
      <w:pPr>
        <w:ind w:right="1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157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</w:t>
      </w:r>
    </w:p>
    <w:p>
      <w:pPr>
        <w:ind w:right="1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57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7</w:t>
      </w:r>
    </w:p>
    <w:p>
      <w:pPr>
        <w:ind w:right="1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15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7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8</w:t>
      </w:r>
    </w:p>
    <w:p>
      <w:pPr>
        <w:ind w:right="1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57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9</w:t>
      </w:r>
    </w:p>
    <w:p>
      <w:pPr>
        <w:ind w:right="1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158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0</w:t>
      </w:r>
    </w:p>
    <w:p>
      <w:pPr>
        <w:ind w:right="1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1581</w:t>
      </w:r>
    </w:p>
    <w:p>
      <w:pPr>
        <w:ind w:right="1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58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2</w:t>
      </w:r>
    </w:p>
    <w:p>
      <w:pPr>
        <w:ind w:right="1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1583</w:t>
      </w:r>
    </w:p>
    <w:p>
      <w:pPr>
        <w:ind w:right="1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58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>4</w:t>
      </w:r>
    </w:p>
    <w:p>
      <w:pPr>
        <w:ind w:right="1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1585</w:t>
      </w:r>
    </w:p>
    <w:p>
      <w:pPr>
        <w:ind w:right="1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158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</w:t>
      </w:r>
    </w:p>
    <w:p>
      <w:pPr>
        <w:ind w:right="1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58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7</w:t>
      </w:r>
    </w:p>
    <w:p>
      <w:pPr>
        <w:ind w:right="1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15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8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8</w:t>
      </w:r>
    </w:p>
    <w:p>
      <w:pPr>
        <w:ind w:right="1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58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9</w:t>
      </w:r>
    </w:p>
    <w:p>
      <w:pPr>
        <w:ind w:right="1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159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0</w:t>
      </w:r>
    </w:p>
    <w:p>
      <w:pPr>
        <w:ind w:right="1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1591</w:t>
      </w:r>
    </w:p>
    <w:p>
      <w:pPr>
        <w:ind w:right="1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59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2</w:t>
      </w:r>
    </w:p>
    <w:p>
      <w:pPr>
        <w:ind w:right="1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1593</w:t>
      </w:r>
    </w:p>
    <w:p>
      <w:pPr>
        <w:ind w:right="1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59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>4</w:t>
      </w:r>
    </w:p>
    <w:p>
      <w:pPr>
        <w:ind w:right="1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1595</w:t>
      </w:r>
    </w:p>
    <w:p>
      <w:pPr>
        <w:ind w:right="1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159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6</w:t>
      </w:r>
    </w:p>
    <w:p>
      <w:pPr>
        <w:ind w:right="1"/>
        <w:spacing w:line="176" w:lineRule="exact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  <w:position w:val="-1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2"/>
          <w:position w:val="-1"/>
        </w:rPr>
        <w:t>59</w:t>
      </w:r>
      <w:r>
        <w:rPr>
          <w:rFonts w:ascii="Microsoft YaHei" w:hAnsi="Microsoft YaHei" w:eastAsia="Microsoft YaHei" w:cs="Microsoft YaHei"/>
          <w:sz w:val="17"/>
          <w:szCs w:val="17"/>
          <w:spacing w:val="-11"/>
          <w:position w:val="-1"/>
        </w:rPr>
        <w:t>7</w:t>
      </w:r>
    </w:p>
    <w:p>
      <w:pPr>
        <w:spacing w:line="176" w:lineRule="exact"/>
        <w:sectPr>
          <w:headerReference w:type="default" r:id="rId40"/>
          <w:footerReference w:type="default" r:id="rId41"/>
          <w:pgSz w:w="11520" w:h="15480"/>
          <w:pgMar w:top="39" w:right="16" w:bottom="361" w:left="0" w:header="0" w:footer="174" w:gutter="0"/>
          <w:cols w:equalWidth="0" w:num="3">
            <w:col w:w="720" w:space="19"/>
            <w:col w:w="10044" w:space="0"/>
            <w:col w:w="720" w:space="0"/>
          </w:cols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ind w:left="754"/>
        <w:spacing w:before="200" w:line="256" w:lineRule="auto"/>
        <w:rPr>
          <w:sz w:val="19"/>
          <w:szCs w:val="19"/>
        </w:rPr>
      </w:pPr>
      <w:r>
        <w:rPr>
          <w:sz w:val="19"/>
          <w:szCs w:val="19"/>
          <w:u w:val="single" w:color="auto"/>
          <w:spacing w:val="-10"/>
        </w:rPr>
        <w:t>14</w:t>
      </w:r>
      <w:r>
        <w:rPr>
          <w:sz w:val="19"/>
          <w:szCs w:val="19"/>
          <w:u w:val="single" w:color="auto"/>
          <w:spacing w:val="1"/>
        </w:rPr>
        <w:t xml:space="preserve">                                               </w:t>
      </w:r>
      <w:r>
        <w:rPr>
          <w:sz w:val="19"/>
          <w:szCs w:val="19"/>
          <w:u w:val="single" w:color="auto"/>
        </w:rPr>
        <w:t xml:space="preserve">                                                                                      </w:t>
      </w:r>
      <w:r>
        <w:rPr>
          <w:sz w:val="19"/>
          <w:szCs w:val="19"/>
          <w:u w:val="single" w:color="auto"/>
          <w:spacing w:val="-10"/>
        </w:rPr>
        <w:t>Heart</w:t>
      </w:r>
      <w:r>
        <w:rPr>
          <w:sz w:val="19"/>
          <w:szCs w:val="19"/>
          <w:u w:val="single" w:color="auto"/>
          <w:spacing w:val="20"/>
        </w:rPr>
        <w:t xml:space="preserve"> </w:t>
      </w:r>
      <w:r>
        <w:rPr>
          <w:sz w:val="19"/>
          <w:szCs w:val="19"/>
          <w:u w:val="single" w:color="auto"/>
          <w:spacing w:val="-10"/>
        </w:rPr>
        <w:t>Rhythm,</w:t>
      </w:r>
      <w:r>
        <w:rPr>
          <w:sz w:val="19"/>
          <w:szCs w:val="19"/>
          <w:u w:val="single" w:color="auto"/>
          <w:spacing w:val="7"/>
        </w:rPr>
        <w:t xml:space="preserve"> </w:t>
      </w:r>
      <w:r>
        <w:rPr>
          <w:sz w:val="19"/>
          <w:szCs w:val="19"/>
          <w:u w:val="single" w:color="auto"/>
          <w:spacing w:val="-10"/>
        </w:rPr>
        <w:t>Vol</w:t>
      </w:r>
      <w:r>
        <w:rPr>
          <w:sz w:val="19"/>
          <w:szCs w:val="19"/>
          <w:u w:val="single" w:color="auto"/>
          <w:spacing w:val="18"/>
        </w:rPr>
        <w:t xml:space="preserve"> </w:t>
      </w:r>
      <w:r>
        <w:rPr>
          <w:sz w:val="9"/>
          <w:szCs w:val="9"/>
          <w:u w:val="single" w:color="auto"/>
          <w:spacing w:val="14"/>
        </w:rPr>
        <w:t>-</w:t>
      </w:r>
      <w:r>
        <w:rPr>
          <w:sz w:val="19"/>
          <w:szCs w:val="19"/>
          <w:u w:val="single" w:color="auto"/>
          <w:spacing w:val="14"/>
        </w:rPr>
        <w:t>,</w:t>
      </w:r>
      <w:r>
        <w:rPr>
          <w:sz w:val="19"/>
          <w:szCs w:val="19"/>
          <w:u w:val="single" w:color="auto"/>
          <w:spacing w:val="19"/>
        </w:rPr>
        <w:t xml:space="preserve"> </w:t>
      </w:r>
      <w:r>
        <w:rPr>
          <w:sz w:val="19"/>
          <w:szCs w:val="19"/>
          <w:u w:val="single" w:color="auto"/>
        </w:rPr>
        <w:t>No</w:t>
      </w:r>
      <w:r>
        <w:rPr>
          <w:sz w:val="19"/>
          <w:szCs w:val="19"/>
          <w:u w:val="single" w:color="auto"/>
          <w:spacing w:val="20"/>
          <w:w w:val="101"/>
        </w:rPr>
        <w:t xml:space="preserve"> </w:t>
      </w:r>
      <w:r>
        <w:rPr>
          <w:sz w:val="9"/>
          <w:szCs w:val="9"/>
          <w:u w:val="single" w:color="auto"/>
          <w:spacing w:val="14"/>
        </w:rPr>
        <w:t>-</w:t>
      </w:r>
      <w:r>
        <w:rPr>
          <w:sz w:val="19"/>
          <w:szCs w:val="19"/>
          <w:u w:val="single" w:color="auto"/>
          <w:spacing w:val="14"/>
        </w:rPr>
        <w:t>,</w:t>
      </w:r>
      <w:r>
        <w:rPr>
          <w:sz w:val="19"/>
          <w:szCs w:val="19"/>
          <w:u w:val="single" w:color="auto"/>
          <w:spacing w:val="21"/>
        </w:rPr>
        <w:t xml:space="preserve"> </w:t>
      </w:r>
      <w:r>
        <w:rPr>
          <w:sz w:val="9"/>
          <w:szCs w:val="9"/>
          <w:u w:val="single" w:color="auto"/>
          <w:spacing w:val="14"/>
        </w:rPr>
        <w:t>-</w:t>
      </w:r>
      <w:r>
        <w:rPr>
          <w:sz w:val="9"/>
          <w:szCs w:val="9"/>
          <w:u w:val="single" w:color="auto"/>
          <w:spacing w:val="9"/>
          <w:w w:val="102"/>
        </w:rPr>
        <w:t xml:space="preserve">  </w:t>
      </w:r>
      <w:r>
        <w:rPr>
          <w:sz w:val="19"/>
          <w:szCs w:val="19"/>
          <w:u w:val="single" w:color="auto"/>
          <w:spacing w:val="14"/>
        </w:rPr>
        <w:t>2023</w:t>
      </w:r>
    </w:p>
    <w:p>
      <w:pPr>
        <w:spacing w:line="143" w:lineRule="exact"/>
        <w:rPr/>
      </w:pPr>
      <w:r/>
    </w:p>
    <w:p>
      <w:pPr>
        <w:spacing w:line="143" w:lineRule="exact"/>
        <w:sectPr>
          <w:headerReference w:type="default" r:id="rId43"/>
          <w:footerReference w:type="default" r:id="rId44"/>
          <w:pgSz w:w="11520" w:h="15480"/>
          <w:pgMar w:top="408" w:right="17" w:bottom="361" w:left="0" w:header="39" w:footer="174" w:gutter="0"/>
          <w:cols w:equalWidth="0" w:num="1">
            <w:col w:w="11503" w:space="0"/>
          </w:cols>
        </w:sectPr>
        <w:rPr/>
      </w:pPr>
    </w:p>
    <w:p>
      <w:pPr>
        <w:ind w:left="224"/>
        <w:spacing w:before="135"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1598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1599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1600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1601</w:t>
      </w:r>
    </w:p>
    <w:p>
      <w:pPr>
        <w:ind w:left="224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1602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1603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1604</w:t>
      </w:r>
    </w:p>
    <w:p>
      <w:pPr>
        <w:ind w:left="224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1605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1606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1607</w:t>
      </w:r>
    </w:p>
    <w:p>
      <w:pPr>
        <w:ind w:left="224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1608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1609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1610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1611</w:t>
      </w:r>
    </w:p>
    <w:p>
      <w:pPr>
        <w:ind w:left="224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1612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1613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1614</w:t>
      </w:r>
    </w:p>
    <w:p>
      <w:pPr>
        <w:ind w:left="224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1615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1616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1617</w:t>
      </w:r>
    </w:p>
    <w:p>
      <w:pPr>
        <w:ind w:left="224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1618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1619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1620</w:t>
      </w:r>
    </w:p>
    <w:p>
      <w:pPr>
        <w:ind w:left="224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1621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1622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1623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1624</w:t>
      </w:r>
    </w:p>
    <w:p>
      <w:pPr>
        <w:ind w:left="224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1625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1626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1627</w:t>
      </w:r>
    </w:p>
    <w:p>
      <w:pPr>
        <w:ind w:left="224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1628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1629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1630</w:t>
      </w:r>
    </w:p>
    <w:p>
      <w:pPr>
        <w:ind w:left="224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1631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1632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1633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1634</w:t>
      </w:r>
    </w:p>
    <w:p>
      <w:pPr>
        <w:ind w:left="224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1635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1636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1637</w:t>
      </w:r>
    </w:p>
    <w:p>
      <w:pPr>
        <w:ind w:left="224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1638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1639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1640</w:t>
      </w:r>
    </w:p>
    <w:p>
      <w:pPr>
        <w:ind w:left="224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1641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1642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1643</w:t>
      </w:r>
    </w:p>
    <w:p>
      <w:pPr>
        <w:ind w:left="224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1644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1645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1646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1647</w:t>
      </w:r>
    </w:p>
    <w:p>
      <w:pPr>
        <w:ind w:left="224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1648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1649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1650</w:t>
      </w:r>
    </w:p>
    <w:p>
      <w:pPr>
        <w:ind w:left="224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1651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1652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1653</w:t>
      </w:r>
    </w:p>
    <w:p>
      <w:pPr>
        <w:ind w:left="224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1654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1655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1656</w:t>
      </w:r>
    </w:p>
    <w:p>
      <w:pPr>
        <w:ind w:left="224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1657</w:t>
      </w:r>
    </w:p>
    <w:p>
      <w:pPr>
        <w:ind w:left="224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1658</w:t>
      </w:r>
    </w:p>
    <w:p>
      <w:pPr>
        <w:ind w:left="224"/>
        <w:spacing w:line="176" w:lineRule="exac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  <w:position w:val="-1"/>
        </w:rPr>
        <w:t>1659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175" w:line="196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Synopsis</w:t>
      </w:r>
    </w:p>
    <w:p>
      <w:pPr>
        <w:ind w:right="369" w:firstLine="240"/>
        <w:spacing w:before="199" w:line="173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8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who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require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less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than substantial amounts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ven-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tricular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pacing will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ha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ve a smaller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clinical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impact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pac-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ing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strategy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selected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compared  to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those   who  require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substantial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ventricular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pacing.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Therefore,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RV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placement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with minimization of RVP, as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well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CSP,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acceptable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strategies</w:t>
      </w:r>
      <w:r>
        <w:rPr>
          <w:rFonts w:ascii="Malgun Gothic" w:hAnsi="Malgun Gothic" w:eastAsia="Malgun Gothic" w:cs="Malgun Gothic"/>
          <w:sz w:val="19"/>
          <w:szCs w:val="19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patients  with  normal  or  m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ildly  depressed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LVEF. CRT with BiV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has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not been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found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of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beneﬁt in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patients who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not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anticipated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require substan-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tial pacing and who have normal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LVE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F.</w:t>
      </w:r>
    </w:p>
    <w:p>
      <w:pPr>
        <w:pStyle w:val="BodyText"/>
        <w:ind w:left="4"/>
        <w:spacing w:before="173" w:line="226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Recommendation</w:t>
      </w:r>
      <w:r>
        <w:rPr>
          <w:sz w:val="19"/>
          <w:szCs w:val="19"/>
          <w:spacing w:val="2"/>
          <w:position w:val="2"/>
        </w:rPr>
        <w:t>-</w:t>
      </w:r>
      <w:r>
        <w:rPr>
          <w:sz w:val="19"/>
          <w:szCs w:val="19"/>
          <w:position w:val="2"/>
        </w:rPr>
        <w:t>speci</w:t>
      </w:r>
      <w:r>
        <w:rPr>
          <w:sz w:val="19"/>
          <w:szCs w:val="19"/>
          <w:spacing w:val="2"/>
          <w:position w:val="2"/>
        </w:rPr>
        <w:t>ﬁ</w:t>
      </w:r>
      <w:r>
        <w:rPr>
          <w:sz w:val="19"/>
          <w:szCs w:val="19"/>
          <w:position w:val="2"/>
        </w:rPr>
        <w:t>c</w:t>
      </w:r>
      <w:r>
        <w:rPr>
          <w:sz w:val="19"/>
          <w:szCs w:val="19"/>
          <w:spacing w:val="2"/>
          <w:position w:val="2"/>
        </w:rPr>
        <w:t xml:space="preserve"> </w:t>
      </w:r>
      <w:r>
        <w:rPr>
          <w:sz w:val="19"/>
          <w:szCs w:val="19"/>
          <w:position w:val="2"/>
        </w:rPr>
        <w:t>supportive</w:t>
      </w:r>
      <w:r>
        <w:rPr>
          <w:sz w:val="19"/>
          <w:szCs w:val="19"/>
          <w:spacing w:val="2"/>
          <w:position w:val="2"/>
        </w:rPr>
        <w:t xml:space="preserve"> </w:t>
      </w:r>
      <w:r>
        <w:rPr>
          <w:sz w:val="19"/>
          <w:szCs w:val="19"/>
          <w:position w:val="2"/>
        </w:rPr>
        <w:t>text</w:t>
      </w:r>
    </w:p>
    <w:p>
      <w:pPr>
        <w:pStyle w:val="BodyText"/>
        <w:ind w:left="249" w:right="379" w:hanging="228"/>
        <w:spacing w:before="143" w:line="174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spacing w:val="-3"/>
        </w:rPr>
        <w:t>1.</w:t>
      </w:r>
      <w:r>
        <w:rPr>
          <w:rFonts w:ascii="Malgun Gothic" w:hAnsi="Malgun Gothic" w:eastAsia="Malgun Gothic" w:cs="Malgun Gothic"/>
          <w:sz w:val="19"/>
          <w:szCs w:val="19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Patients with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 normal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complex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LVEF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36%-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50%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whom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expected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minimal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account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for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sz w:val="19"/>
          <w:szCs w:val="19"/>
          <w:spacing w:val="-7"/>
        </w:rPr>
        <w:t>&lt;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40%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 studied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population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observational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compar-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ative studies of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broa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populations of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indica-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tions for de novo pacemaker implantation.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7"/>
          </w:rPr>
          <w:t>16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7"/>
          </w:rPr>
          <w:t>40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7"/>
          </w:rPr>
          <w:t>43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7"/>
          </w:rPr>
          <w:t>46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7"/>
          </w:rPr>
          <w:t>52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7"/>
          </w:rPr>
          <w:t>57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2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Despite the narrower QRS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complex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CSP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groups,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these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studies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failed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demonstrate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signiﬁcant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difference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clinical outcomes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(mort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ality or HFH)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between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CSP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RVP  in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group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whom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expected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  <w:position w:val="-1"/>
        </w:rPr>
        <w:t>minimal.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7"/>
          </w:rPr>
          <w:t>16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7"/>
          </w:rPr>
          <w:t>40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7"/>
          </w:rPr>
          <w:t>41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7"/>
          </w:rPr>
          <w:t>43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7"/>
          </w:rPr>
          <w:t>52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7"/>
          </w:rPr>
          <w:t>69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2"/>
          <w:position w:val="7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-2"/>
          <w:position w:val="-1"/>
        </w:rPr>
        <w:t>There</w:t>
      </w:r>
      <w:r>
        <w:rPr>
          <w:rFonts w:ascii="Malgun Gothic" w:hAnsi="Malgun Gothic" w:eastAsia="Malgun Gothic" w:cs="Malgun Gothic"/>
          <w:sz w:val="19"/>
          <w:szCs w:val="19"/>
          <w:spacing w:val="10"/>
          <w:position w:val="-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2"/>
          <w:position w:val="-1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re  proven</w:t>
      </w:r>
      <w:r>
        <w:rPr>
          <w:rFonts w:ascii="Malgun Gothic" w:hAnsi="Malgun Gothic" w:eastAsia="Malgun Gothic" w:cs="Malgun Gothic"/>
          <w:sz w:val="19"/>
          <w:szCs w:val="19"/>
          <w:spacing w:val="6"/>
          <w:position w:val="-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beneﬁts</w:t>
      </w:r>
      <w:r>
        <w:rPr>
          <w:rFonts w:ascii="Malgun Gothic" w:hAnsi="Malgun Gothic" w:eastAsia="Malgun Gothic" w:cs="Malgun Gothic"/>
          <w:sz w:val="19"/>
          <w:szCs w:val="19"/>
          <w:spacing w:val="7"/>
          <w:position w:val="-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to</w:t>
      </w:r>
      <w:r>
        <w:rPr>
          <w:rFonts w:ascii="Malgun Gothic" w:hAnsi="Malgun Gothic" w:eastAsia="Malgun Gothic" w:cs="Malgun Gothic"/>
          <w:sz w:val="19"/>
          <w:szCs w:val="19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choose a traditional RV lea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and minimize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RVP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evi-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denced by the Evaluation of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 SafeR Mode in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Patients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Dual-Chamber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Pacemaker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Indication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(ANSW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ER)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-2"/>
        </w:rPr>
        <w:t>trials</w:t>
      </w:r>
      <w:r>
        <w:rPr>
          <w:rFonts w:ascii="Malgun Gothic" w:hAnsi="Malgun Gothic" w:eastAsia="Malgun Gothic" w:cs="Malgun Gothic"/>
          <w:sz w:val="19"/>
          <w:szCs w:val="19"/>
          <w:spacing w:val="1"/>
          <w:position w:val="-2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1"/>
            <w:position w:val="6"/>
          </w:rPr>
          <w:t>70</w:t>
        </w:r>
      </w:hyperlink>
      <w:r>
        <w:rPr>
          <w:rFonts w:ascii="Malgun Gothic" w:hAnsi="Malgun Gothic" w:eastAsia="Malgun Gothic" w:cs="Malgun Gothic"/>
          <w:sz w:val="13"/>
          <w:szCs w:val="13"/>
          <w:spacing w:val="1"/>
          <w:position w:val="6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1"/>
            <w:position w:val="6"/>
          </w:rPr>
          <w:t>71</w:t>
        </w:r>
      </w:hyperlink>
    </w:p>
    <w:p>
      <w:pPr>
        <w:ind w:left="249" w:right="379" w:hanging="244"/>
        <w:spacing w:before="5" w:line="174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5"/>
        </w:rPr>
        <w:t>2.</w:t>
      </w:r>
      <w:r>
        <w:rPr>
          <w:rFonts w:ascii="Malgun Gothic" w:hAnsi="Malgun Gothic" w:eastAsia="Malgun Gothic" w:cs="Malgun Gothic"/>
          <w:sz w:val="19"/>
          <w:szCs w:val="19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date,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clinical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beneﬁts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CSP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terms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mortality,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HFH, and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reduction of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PICM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have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been observe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only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-18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who</w:t>
      </w:r>
      <w:r>
        <w:rPr>
          <w:rFonts w:ascii="Malgun Gothic" w:hAnsi="Malgun Gothic" w:eastAsia="Malgun Gothic" w:cs="Malgun Gothic"/>
          <w:sz w:val="19"/>
          <w:szCs w:val="19"/>
          <w:spacing w:val="-22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require substant</w:t>
      </w:r>
      <w:r>
        <w:rPr>
          <w:rFonts w:ascii="Malgun Gothic" w:hAnsi="Malgun Gothic" w:eastAsia="Malgun Gothic" w:cs="Malgun Gothic"/>
          <w:sz w:val="19"/>
          <w:szCs w:val="19"/>
          <w:spacing w:val="-4"/>
          <w:position w:val="-1"/>
        </w:rPr>
        <w:t>ial</w:t>
      </w:r>
      <w:r>
        <w:rPr>
          <w:rFonts w:ascii="Malgun Gothic" w:hAnsi="Malgun Gothic" w:eastAsia="Malgun Gothic" w:cs="Malgun Gothic"/>
          <w:sz w:val="19"/>
          <w:szCs w:val="19"/>
          <w:spacing w:val="-20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  <w:position w:val="-1"/>
        </w:rPr>
        <w:t>pacing.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7"/>
          </w:rPr>
          <w:t>16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7"/>
          </w:rPr>
          <w:t>40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7"/>
          </w:rPr>
          <w:t>43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7"/>
          </w:rPr>
          <w:t>46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7"/>
          </w:rPr>
          <w:t>52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7"/>
          </w:rPr>
          <w:t>57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4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  <w:position w:val="-1"/>
        </w:rPr>
        <w:t>It</w:t>
      </w:r>
      <w:r>
        <w:rPr>
          <w:rFonts w:ascii="Malgun Gothic" w:hAnsi="Malgun Gothic" w:eastAsia="Malgun Gothic" w:cs="Malgun Gothic"/>
          <w:sz w:val="19"/>
          <w:szCs w:val="19"/>
          <w:spacing w:val="-21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  <w:position w:val="-1"/>
        </w:rPr>
        <w:t>is</w:t>
      </w:r>
      <w:r>
        <w:rPr>
          <w:rFonts w:ascii="Malgun Gothic" w:hAnsi="Malgun Gothic" w:eastAsia="Malgun Gothic" w:cs="Malgun Gothic"/>
          <w:sz w:val="19"/>
          <w:szCs w:val="19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difﬁcult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predict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which</w:t>
      </w:r>
      <w:r>
        <w:rPr>
          <w:rFonts w:ascii="Malgun Gothic" w:hAnsi="Malgun Gothic" w:eastAsia="Malgun Gothic" w:cs="Malgun Gothic"/>
          <w:sz w:val="19"/>
          <w:szCs w:val="19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may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progress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from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requiring minimal RVP at the time of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implant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needing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substantial pacing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future;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therefore,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SP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may be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considered</w:t>
      </w:r>
      <w:r>
        <w:rPr>
          <w:rFonts w:ascii="Malgun Gothic" w:hAnsi="Malgun Gothic" w:eastAsia="Malgun Gothic" w:cs="Malgun Gothic"/>
          <w:sz w:val="19"/>
          <w:szCs w:val="19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selected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cases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where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it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suspected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that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RVP requirements might increase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over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time.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Follow-up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clinical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data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emer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ging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establish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safety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for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CSP,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40</w:t>
        </w:r>
      </w:hyperlink>
      <w:r>
        <w:rPr>
          <w:rFonts w:ascii="Malgun Gothic" w:hAnsi="Malgun Gothic" w:eastAsia="Malgun Gothic" w:cs="Malgun Gothic"/>
          <w:sz w:val="13"/>
          <w:szCs w:val="13"/>
          <w:spacing w:val="-6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52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39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but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additional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data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from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multiple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center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are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needed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establish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longer-term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clinical</w:t>
      </w:r>
      <w:r>
        <w:rPr>
          <w:rFonts w:ascii="Malgun Gothic" w:hAnsi="Malgun Gothic" w:eastAsia="Malgun Gothic" w:cs="Malgun Gothic"/>
          <w:sz w:val="19"/>
          <w:szCs w:val="19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outcomes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safety.</w:t>
      </w:r>
    </w:p>
    <w:p>
      <w:pPr>
        <w:pStyle w:val="BodyText"/>
        <w:ind w:left="249" w:right="379" w:hanging="241"/>
        <w:spacing w:before="10" w:line="175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8"/>
        </w:rPr>
        <w:t>3.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Some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who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already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meet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indications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conven-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tional pacemaker but are anticipated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require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less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than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substantial  pacing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(</w:t>
      </w:r>
      <w:r>
        <w:rPr>
          <w:sz w:val="19"/>
          <w:szCs w:val="19"/>
          <w:spacing w:val="-2"/>
        </w:rPr>
        <w:t>&lt;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20%-40%)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 xml:space="preserve"> might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still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beneﬁt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from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CPP.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impai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red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LV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function,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evidenced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by LVEF between 36%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and 50%, and electrical dyssyn-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chrony,</w:t>
      </w:r>
      <w:r>
        <w:rPr>
          <w:rFonts w:ascii="Malgun Gothic" w:hAnsi="Malgun Gothic" w:eastAsia="Malgun Gothic" w:cs="Malgun Gothic"/>
          <w:sz w:val="19"/>
          <w:szCs w:val="19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evidenced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by</w:t>
      </w:r>
      <w:r>
        <w:rPr>
          <w:rFonts w:ascii="Malgun Gothic" w:hAnsi="Malgun Gothic" w:eastAsia="Malgun Gothic" w:cs="Malgun Gothic"/>
          <w:sz w:val="19"/>
          <w:szCs w:val="19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LBBB,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may</w:t>
      </w:r>
      <w:r>
        <w:rPr>
          <w:rFonts w:ascii="Malgun Gothic" w:hAnsi="Malgun Gothic" w:eastAsia="Malgun Gothic" w:cs="Malgun Gothic"/>
          <w:sz w:val="19"/>
          <w:szCs w:val="19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beneﬁt</w:t>
      </w:r>
      <w:r>
        <w:rPr>
          <w:rFonts w:ascii="Malgun Gothic" w:hAnsi="Malgun Gothic" w:eastAsia="Malgun Gothic" w:cs="Malgun Gothic"/>
          <w:sz w:val="19"/>
          <w:szCs w:val="19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from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CPP.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Three</w:t>
      </w:r>
      <w:r>
        <w:rPr>
          <w:rFonts w:ascii="Malgun Gothic" w:hAnsi="Malgun Gothic" w:eastAsia="Malgun Gothic" w:cs="Malgun Gothic"/>
          <w:sz w:val="19"/>
          <w:szCs w:val="19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relatively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large</w:t>
      </w:r>
      <w:r>
        <w:rPr>
          <w:rFonts w:ascii="Malgun Gothic" w:hAnsi="Malgun Gothic" w:eastAsia="Malgun Gothic" w:cs="Malgun Gothic"/>
          <w:sz w:val="19"/>
          <w:szCs w:val="19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observational</w:t>
      </w:r>
      <w:r>
        <w:rPr>
          <w:rFonts w:ascii="Malgun Gothic" w:hAnsi="Malgun Gothic" w:eastAsia="Malgun Gothic" w:cs="Malgun Gothic"/>
          <w:sz w:val="19"/>
          <w:szCs w:val="19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studies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52</w:t>
        </w:r>
      </w:hyperlink>
      <w:r>
        <w:rPr>
          <w:rFonts w:ascii="Malgun Gothic" w:hAnsi="Malgun Gothic" w:eastAsia="Malgun Gothic" w:cs="Malgun Gothic"/>
          <w:sz w:val="13"/>
          <w:szCs w:val="13"/>
          <w:spacing w:val="-5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58</w:t>
        </w:r>
      </w:hyperlink>
      <w:r>
        <w:rPr>
          <w:rFonts w:ascii="Malgun Gothic" w:hAnsi="Malgun Gothic" w:eastAsia="Malgun Gothic" w:cs="Malgun Gothic"/>
          <w:sz w:val="13"/>
          <w:szCs w:val="13"/>
          <w:spacing w:val="-5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66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9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several smaller cohort studies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8"/>
          </w:rPr>
          <w:t>25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8"/>
          </w:rPr>
          <w:t>4</w:t>
        </w:r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5</w:t>
        </w:r>
      </w:hyperlink>
      <w:r>
        <w:rPr>
          <w:rFonts w:ascii="Malgun Gothic" w:hAnsi="Malgun Gothic" w:eastAsia="Malgun Gothic" w:cs="Malgun Gothic"/>
          <w:sz w:val="13"/>
          <w:szCs w:val="13"/>
          <w:spacing w:val="-5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63-65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25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have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shown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that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CPP can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signiﬁcantly improve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symptoms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LVEF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this population.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47" w:hanging="248"/>
        <w:spacing w:before="56" w:line="176" w:lineRule="auto"/>
        <w:tabs>
          <w:tab w:val="left" w:pos="293"/>
        </w:tabs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5"/>
        </w:rPr>
        <w:t>4.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 prospective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observational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study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46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5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color w:val="0D7FAC"/>
          <w:spacing w:val="-6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 632 consecutive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showed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LBBAP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su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ccessful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98%,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had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stable pacing parameters over 2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years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 follow-up,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improved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LVEF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pati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ents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who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had a QRS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dura-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tion </w:t>
      </w:r>
      <w:r>
        <w:rPr>
          <w:sz w:val="19"/>
          <w:szCs w:val="19"/>
          <w:spacing w:val="-2"/>
        </w:rPr>
        <w:t>&gt;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120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ms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at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baseline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(48%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58%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;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>P </w:t>
      </w:r>
      <w:r>
        <w:rPr>
          <w:sz w:val="19"/>
          <w:szCs w:val="19"/>
          <w:spacing w:val="-3"/>
        </w:rPr>
        <w:t>&lt;</w:t>
      </w:r>
      <w:r>
        <w:rPr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.001).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Rising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thresholds occurred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only 1% of</w:t>
      </w:r>
      <w:r>
        <w:rPr>
          <w:rFonts w:ascii="Malgun Gothic" w:hAnsi="Malgun Gothic" w:eastAsia="Malgun Gothic" w:cs="Malgun Gothic"/>
          <w:sz w:val="19"/>
          <w:szCs w:val="19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patients,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only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2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tients required lead revision. An observational r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egistry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52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 703 patients who underwent PPM implant for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brad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y-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cardia indications compared outcomes of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LBB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AP to RV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apical pacing (321 LBBAP and 382 RVP). The primary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composite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outcome (all-cause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mortality,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HFH,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upgrade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BiV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pacing)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signiﬁcantly</w:t>
      </w:r>
      <w:r>
        <w:rPr>
          <w:rFonts w:ascii="Malgun Gothic" w:hAnsi="Malgun Gothic" w:eastAsia="Malgun Gothic" w:cs="Malgun Gothic"/>
          <w:sz w:val="19"/>
          <w:szCs w:val="19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lower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LBBAP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compared to RVP (10.0% vs 23.3%; </w:t>
      </w: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>P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-3"/>
        </w:rPr>
        <w:t>&lt; 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.001). Among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patients with ventricular pacing burden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2"/>
        </w:rPr>
        <w:t>&gt;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20%, LBBAP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was associated with an even greater reduction in the pri-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mary outcome compared to RVP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(8.4%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vs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26.1%;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>P  </w:t>
      </w:r>
      <w:r>
        <w:rPr>
          <w:sz w:val="19"/>
          <w:szCs w:val="19"/>
          <w:spacing w:val="-3"/>
        </w:rPr>
        <w:t>&lt;</w:t>
      </w:r>
      <w:r>
        <w:rPr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ab/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.001).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LBBAP</w:t>
      </w:r>
      <w:r>
        <w:rPr>
          <w:rFonts w:ascii="Malgun Gothic" w:hAnsi="Malgun Gothic" w:eastAsia="Malgun Gothic" w:cs="Malgun Gothic"/>
          <w:sz w:val="19"/>
          <w:szCs w:val="19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also</w:t>
      </w:r>
      <w:r>
        <w:rPr>
          <w:rFonts w:ascii="Malgun Gothic" w:hAnsi="Malgun Gothic" w:eastAsia="Malgun Gothic" w:cs="Malgun Gothic"/>
          <w:sz w:val="19"/>
          <w:szCs w:val="19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asso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ciated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signiﬁcant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reduction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mortality</w:t>
      </w:r>
      <w:r>
        <w:rPr>
          <w:rFonts w:ascii="Malgun Gothic" w:hAnsi="Malgun Gothic" w:eastAsia="Malgun Gothic" w:cs="Malgun Gothic"/>
          <w:sz w:val="19"/>
          <w:szCs w:val="19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(7.8%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vs</w:t>
      </w:r>
      <w:r>
        <w:rPr>
          <w:rFonts w:ascii="Malgun Gothic" w:hAnsi="Malgun Gothic" w:eastAsia="Malgun Gothic" w:cs="Malgun Gothic"/>
          <w:sz w:val="19"/>
          <w:szCs w:val="19"/>
          <w:spacing w:val="5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15%;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4"/>
        </w:rPr>
        <w:t>P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-4"/>
        </w:rPr>
        <w:t>=</w:t>
      </w:r>
      <w:r>
        <w:rPr>
          <w:sz w:val="19"/>
          <w:szCs w:val="19"/>
          <w:spacing w:val="2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.03)</w:t>
      </w:r>
      <w:r>
        <w:rPr>
          <w:rFonts w:ascii="Malgun Gothic" w:hAnsi="Malgun Gothic" w:eastAsia="Malgun Gothic" w:cs="Malgun Gothic"/>
          <w:sz w:val="19"/>
          <w:szCs w:val="19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HFH (3.7% vs 10.5%;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P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1"/>
        </w:rPr>
        <w:t>=</w:t>
      </w:r>
      <w:r>
        <w:rPr>
          <w:sz w:val="19"/>
          <w:szCs w:val="19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.004).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Multice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ntre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Euro-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pean Left Bundle Branch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Area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Outcomes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Study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(MELOS)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8"/>
          </w:rPr>
          <w:t>66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9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LBBAP outcomes in 2533 patients, how-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ever,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noted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learning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curve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LBBAP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implantation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with LBBAP lead complication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rate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8.3%,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though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this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cluded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acute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perforation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LV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3.7%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typicall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would be managed with repositioning of the lead during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 procedure.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Capture threshold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rise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occurred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0.7%,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lead dislodgment in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1.5%, acute chest pain in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1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%,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acute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coronary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syndrome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0.4%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,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delayed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perforation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</w:p>
    <w:p>
      <w:pPr>
        <w:ind w:left="249"/>
        <w:spacing w:before="2" w:line="174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4"/>
        </w:rPr>
        <w:t>LV in 0.1%, and trapped/damaged hel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ix in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0.4%.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These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data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sup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port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need</w:t>
      </w:r>
      <w:r>
        <w:rPr>
          <w:rFonts w:ascii="Malgun Gothic" w:hAnsi="Malgun Gothic" w:eastAsia="Malgun Gothic" w:cs="Malgun Gothic"/>
          <w:sz w:val="19"/>
          <w:szCs w:val="19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continued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surveillance</w:t>
      </w:r>
      <w:r>
        <w:rPr>
          <w:rFonts w:ascii="Malgun Gothic" w:hAnsi="Malgun Gothic" w:eastAsia="Malgun Gothic" w:cs="Malgun Gothic"/>
          <w:sz w:val="19"/>
          <w:szCs w:val="19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ove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the long-term safety of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LBBAP leads.</w:t>
      </w:r>
    </w:p>
    <w:p>
      <w:pPr>
        <w:pStyle w:val="BodyText"/>
        <w:ind w:left="248" w:hanging="244"/>
        <w:spacing w:before="6" w:line="175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5"/>
        </w:rPr>
        <w:t>5.</w:t>
      </w:r>
      <w:r>
        <w:rPr>
          <w:rFonts w:ascii="Malgun Gothic" w:hAnsi="Malgun Gothic" w:eastAsia="Malgun Gothic" w:cs="Malgun Gothic"/>
          <w:sz w:val="19"/>
          <w:szCs w:val="19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Worsening of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LVEF in patients who do not r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equire sub-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stantial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ventricular pacing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has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not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been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shown.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Several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studies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8"/>
          </w:rPr>
          <w:t>14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8"/>
          </w:rPr>
          <w:t>54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3"/>
          <w:position w:val="8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reported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PICM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(deﬁned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s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LVEF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-5"/>
        </w:rPr>
        <w:t>&lt;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4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0% or CRT upgrade) occurred in patients with lowe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r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preprocedure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LVEF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RVP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-3"/>
        </w:rPr>
        <w:t>&gt;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20%.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randomized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PREVENT-HF trial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8"/>
          </w:rPr>
          <w:t>38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of 108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pati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ents with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mean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baseline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n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ormal LVEF did not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show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beneﬁt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of BiV pacing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ove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RVP but did not show harm. Additional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LV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lead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place-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ment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ssociated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longer</w:t>
      </w:r>
      <w:r>
        <w:rPr>
          <w:rFonts w:ascii="Malgun Gothic" w:hAnsi="Malgun Gothic" w:eastAsia="Malgun Gothic" w:cs="Malgun Gothic"/>
          <w:sz w:val="19"/>
          <w:szCs w:val="19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procedure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time,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hi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ghe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procedure-related</w:t>
      </w:r>
      <w:r>
        <w:rPr>
          <w:rFonts w:ascii="Malgun Gothic" w:hAnsi="Malgun Gothic" w:eastAsia="Malgun Gothic" w:cs="Malgun Gothic"/>
          <w:sz w:val="19"/>
          <w:szCs w:val="19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complications</w:t>
      </w:r>
      <w:r>
        <w:rPr>
          <w:rFonts w:ascii="Malgun Gothic" w:hAnsi="Malgun Gothic" w:eastAsia="Malgun Gothic" w:cs="Malgun Gothic"/>
          <w:sz w:val="19"/>
          <w:szCs w:val="19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(eg,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venous</w:t>
      </w:r>
      <w:r>
        <w:rPr>
          <w:rFonts w:ascii="Malgun Gothic" w:hAnsi="Malgun Gothic" w:eastAsia="Malgun Gothic" w:cs="Malgun Gothic"/>
          <w:sz w:val="19"/>
          <w:szCs w:val="19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occlusion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infection),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increased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risk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</w:t>
      </w:r>
      <w:r>
        <w:rPr>
          <w:rFonts w:ascii="Malgun Gothic" w:hAnsi="Malgun Gothic" w:eastAsia="Malgun Gothic" w:cs="Malgun Gothic"/>
          <w:sz w:val="19"/>
          <w:szCs w:val="19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additional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extract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should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required.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8"/>
          </w:rPr>
          <w:t>72-75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5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Since</w:t>
      </w:r>
      <w:r>
        <w:rPr>
          <w:rFonts w:ascii="Malgun Gothic" w:hAnsi="Malgun Gothic" w:eastAsia="Malgun Gothic" w:cs="Malgun Gothic"/>
          <w:sz w:val="19"/>
          <w:szCs w:val="19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the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incidence of PICM is low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after several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yea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rs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of follow-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up and has a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higher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incidence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when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baseline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LVEF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low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percent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RVP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high,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consensus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recommen-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dation is that there is no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apparent beneﬁt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 CRT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 pa-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tien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ts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preserved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LVEF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without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n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eed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fo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substantial RVP.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32"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166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0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1661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16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6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2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1663</w:t>
      </w:r>
    </w:p>
    <w:p>
      <w:pPr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66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>4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1665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66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6</w:t>
      </w:r>
    </w:p>
    <w:p>
      <w:pPr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16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6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7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166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8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16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6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9</w:t>
      </w:r>
    </w:p>
    <w:p>
      <w:pPr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167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0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1671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16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7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2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1673</w:t>
      </w:r>
    </w:p>
    <w:p>
      <w:pPr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67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>4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1675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67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6</w:t>
      </w:r>
    </w:p>
    <w:p>
      <w:pPr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16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7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7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167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8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16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7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9</w:t>
      </w:r>
    </w:p>
    <w:p>
      <w:pPr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168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0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1681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16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8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2</w:t>
      </w:r>
    </w:p>
    <w:p>
      <w:pPr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1683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68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>4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1685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68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6</w:t>
      </w:r>
    </w:p>
    <w:p>
      <w:pPr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16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8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7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168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8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16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8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9</w:t>
      </w:r>
    </w:p>
    <w:p>
      <w:pPr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169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0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1691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16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9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2</w:t>
      </w:r>
    </w:p>
    <w:p>
      <w:pPr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1693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69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>4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1695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69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6</w:t>
      </w:r>
    </w:p>
    <w:p>
      <w:pPr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16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9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7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169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8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16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9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9</w:t>
      </w:r>
    </w:p>
    <w:p>
      <w:pPr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170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0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1701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17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0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2</w:t>
      </w:r>
    </w:p>
    <w:p>
      <w:pPr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1703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70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>4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1705</w:t>
      </w:r>
    </w:p>
    <w:p>
      <w:pPr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70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6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17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0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7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170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8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17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0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9</w:t>
      </w:r>
    </w:p>
    <w:p>
      <w:pPr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171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0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1711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17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2</w:t>
      </w:r>
    </w:p>
    <w:p>
      <w:pPr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1713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71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>4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1715</w:t>
      </w:r>
    </w:p>
    <w:p>
      <w:pPr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71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6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17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7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171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8</w:t>
      </w:r>
    </w:p>
    <w:p>
      <w:pPr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17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>9</w:t>
      </w:r>
    </w:p>
    <w:p>
      <w:pPr>
        <w:spacing w:before="1"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172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0</w:t>
      </w:r>
    </w:p>
    <w:p>
      <w:pPr>
        <w:spacing w:line="176" w:lineRule="exact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  <w:position w:val="-1"/>
        </w:rPr>
        <w:t>1721</w:t>
      </w:r>
    </w:p>
    <w:p>
      <w:pPr>
        <w:spacing w:line="176" w:lineRule="exact"/>
        <w:sectPr>
          <w:type w:val="continuous"/>
          <w:pgSz w:w="11520" w:h="15480"/>
          <w:pgMar w:top="408" w:right="17" w:bottom="361" w:left="0" w:header="39" w:footer="174" w:gutter="0"/>
          <w:cols w:equalWidth="0" w:num="4">
            <w:col w:w="720" w:space="19"/>
            <w:col w:w="5162" w:space="100"/>
            <w:col w:w="4781" w:space="0"/>
            <w:col w:w="720" w:space="0"/>
          </w:cols>
        </w:sectPr>
        <w:rPr>
          <w:rFonts w:ascii="Microsoft YaHei" w:hAnsi="Microsoft YaHei" w:eastAsia="Microsoft YaHei" w:cs="Microsoft YaHei"/>
          <w:sz w:val="17"/>
          <w:szCs w:val="17"/>
        </w:rPr>
      </w:pPr>
    </w:p>
    <w:tbl>
      <w:tblPr>
        <w:tblStyle w:val="TableNormal"/>
        <w:tblW w:w="10041" w:type="dxa"/>
        <w:tblInd w:w="5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16"/>
        <w:gridCol w:w="1116"/>
        <w:gridCol w:w="6857"/>
        <w:gridCol w:w="1152"/>
      </w:tblGrid>
      <w:tr>
        <w:trPr>
          <w:trHeight w:val="366" w:hRule="atLeast"/>
        </w:trPr>
        <w:tc>
          <w:tcPr>
            <w:shd w:val="clear" w:fill="D0D1D3"/>
            <w:tcW w:w="10041" w:type="dxa"/>
            <w:vAlign w:val="top"/>
            <w:gridSpan w:val="4"/>
          </w:tcPr>
          <w:p>
            <w:pPr>
              <w:ind w:firstLine="3723"/>
              <w:spacing w:before="73" w:line="210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643798" cy="133743"/>
                  <wp:effectExtent l="0" t="0" r="0" b="0"/>
                  <wp:docPr id="48" name="IM 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" name="IM 48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43798" cy="133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88" w:hRule="atLeast"/>
        </w:trPr>
        <w:tc>
          <w:tcPr>
            <w:tcW w:w="10041" w:type="dxa"/>
            <w:vAlign w:val="top"/>
            <w:gridSpan w:val="4"/>
          </w:tcPr>
          <w:p>
            <w:pPr>
              <w:pStyle w:val="TableText"/>
              <w:spacing w:line="312" w:lineRule="auto"/>
              <w:rPr>
                <w:sz w:val="21"/>
              </w:rPr>
            </w:pPr>
            <w:r/>
          </w:p>
          <w:p>
            <w:pPr>
              <w:pStyle w:val="TableText"/>
              <w:spacing w:line="312" w:lineRule="auto"/>
              <w:rPr>
                <w:sz w:val="21"/>
              </w:rPr>
            </w:pPr>
            <w:r/>
          </w:p>
          <w:p>
            <w:pPr>
              <w:pStyle w:val="TableText"/>
              <w:ind w:left="1"/>
              <w:spacing w:before="54" w:line="233" w:lineRule="exact"/>
              <w:outlineLvl w:val="2"/>
              <w:rPr>
                <w:sz w:val="19"/>
                <w:szCs w:val="19"/>
              </w:rPr>
            </w:pPr>
            <w:bookmarkStart w:name="bookmark27" w:id="34"/>
            <w:bookmarkEnd w:id="34"/>
            <w:r>
              <w:rPr>
                <w:sz w:val="19"/>
                <w:szCs w:val="19"/>
                <w:spacing w:val="-4"/>
                <w:position w:val="2"/>
              </w:rPr>
              <w:t>3.1.3.</w:t>
            </w:r>
            <w:r>
              <w:rPr>
                <w:sz w:val="19"/>
                <w:szCs w:val="19"/>
                <w:spacing w:val="44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-4"/>
                <w:position w:val="2"/>
              </w:rPr>
              <w:t>At time</w:t>
            </w:r>
            <w:r>
              <w:rPr>
                <w:sz w:val="19"/>
                <w:szCs w:val="19"/>
                <w:spacing w:val="9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-4"/>
                <w:position w:val="2"/>
              </w:rPr>
              <w:t>of surge</w:t>
            </w:r>
            <w:r>
              <w:rPr>
                <w:sz w:val="19"/>
                <w:szCs w:val="19"/>
                <w:spacing w:val="-5"/>
                <w:position w:val="2"/>
              </w:rPr>
              <w:t>ry</w:t>
            </w:r>
          </w:p>
        </w:tc>
      </w:tr>
      <w:tr>
        <w:trPr>
          <w:trHeight w:val="326" w:hRule="atLeast"/>
        </w:trPr>
        <w:tc>
          <w:tcPr>
            <w:shd w:val="clear" w:fill="002B5C"/>
            <w:tcW w:w="10041" w:type="dxa"/>
            <w:vAlign w:val="top"/>
            <w:gridSpan w:val="4"/>
            <w:tcBorders>
              <w:bottom w:val="single" w:color="000000" w:sz="6" w:space="0"/>
            </w:tcBorders>
          </w:tcPr>
          <w:p>
            <w:pPr>
              <w:pStyle w:val="TableText"/>
              <w:ind w:left="14"/>
              <w:spacing w:before="97" w:line="206" w:lineRule="auto"/>
              <w:rPr/>
            </w:pPr>
            <w:r>
              <w:rPr>
                <w:color w:val="FFFFFF"/>
              </w:rPr>
              <w:t>Recommendations</w:t>
            </w:r>
            <w:r>
              <w:rPr>
                <w:color w:val="FFFFFF"/>
                <w:spacing w:val="3"/>
              </w:rPr>
              <w:t xml:space="preserve"> </w:t>
            </w:r>
            <w:r>
              <w:rPr>
                <w:color w:val="FFFFFF"/>
              </w:rPr>
              <w:t>for</w:t>
            </w:r>
            <w:r>
              <w:rPr>
                <w:color w:val="FFFFFF"/>
                <w:spacing w:val="3"/>
              </w:rPr>
              <w:t xml:space="preserve"> </w:t>
            </w:r>
            <w:r>
              <w:rPr>
                <w:color w:val="FFFFFF"/>
              </w:rPr>
              <w:t>at</w:t>
            </w:r>
            <w:r>
              <w:rPr>
                <w:color w:val="FFFFFF"/>
                <w:spacing w:val="3"/>
              </w:rPr>
              <w:t xml:space="preserve"> </w:t>
            </w:r>
            <w:r>
              <w:rPr>
                <w:color w:val="FFFFFF"/>
              </w:rPr>
              <w:t>time</w:t>
            </w:r>
            <w:r>
              <w:rPr>
                <w:color w:val="FFFFFF"/>
                <w:spacing w:val="11"/>
                <w:w w:val="101"/>
              </w:rPr>
              <w:t xml:space="preserve"> </w:t>
            </w:r>
            <w:r>
              <w:rPr>
                <w:color w:val="FFFFFF"/>
              </w:rPr>
              <w:t>of</w:t>
            </w:r>
            <w:r>
              <w:rPr>
                <w:color w:val="FFFFFF"/>
                <w:spacing w:val="3"/>
              </w:rPr>
              <w:t xml:space="preserve"> </w:t>
            </w:r>
            <w:r>
              <w:rPr>
                <w:color w:val="FFFFFF"/>
              </w:rPr>
              <w:t>surgery</w:t>
            </w:r>
          </w:p>
        </w:tc>
      </w:tr>
      <w:tr>
        <w:trPr>
          <w:trHeight w:val="326" w:hRule="atLeast"/>
        </w:trPr>
        <w:tc>
          <w:tcPr>
            <w:tcW w:w="916" w:type="dxa"/>
            <w:vAlign w:val="top"/>
            <w:tcBorders>
              <w:top w:val="single" w:color="000000" w:sz="6" w:space="0"/>
              <w:bottom w:val="single" w:color="000000" w:sz="8" w:space="0"/>
            </w:tcBorders>
          </w:tcPr>
          <w:p>
            <w:pPr>
              <w:pStyle w:val="TableText"/>
              <w:ind w:left="231"/>
              <w:spacing w:before="103" w:line="199" w:lineRule="auto"/>
              <w:rPr/>
            </w:pPr>
            <w:r>
              <w:rPr>
                <w:spacing w:val="-14"/>
                <w:w w:val="90"/>
              </w:rPr>
              <w:t>COR</w:t>
            </w:r>
          </w:p>
        </w:tc>
        <w:tc>
          <w:tcPr>
            <w:tcW w:w="1116" w:type="dxa"/>
            <w:vAlign w:val="top"/>
            <w:tcBorders>
              <w:top w:val="single" w:color="000000" w:sz="6" w:space="0"/>
              <w:bottom w:val="single" w:color="000000" w:sz="8" w:space="0"/>
            </w:tcBorders>
          </w:tcPr>
          <w:p>
            <w:pPr>
              <w:pStyle w:val="TableText"/>
              <w:ind w:left="445"/>
              <w:spacing w:before="103" w:line="198" w:lineRule="auto"/>
              <w:rPr/>
            </w:pPr>
            <w:r>
              <w:rPr>
                <w:spacing w:val="-18"/>
                <w:w w:val="96"/>
              </w:rPr>
              <w:t>LOE</w:t>
            </w:r>
          </w:p>
        </w:tc>
        <w:tc>
          <w:tcPr>
            <w:tcW w:w="6857" w:type="dxa"/>
            <w:vAlign w:val="top"/>
            <w:tcBorders>
              <w:top w:val="single" w:color="000000" w:sz="6" w:space="0"/>
              <w:bottom w:val="single" w:color="000000" w:sz="8" w:space="0"/>
            </w:tcBorders>
          </w:tcPr>
          <w:p>
            <w:pPr>
              <w:pStyle w:val="TableText"/>
              <w:ind w:left="214"/>
              <w:spacing w:before="99" w:line="204" w:lineRule="auto"/>
              <w:rPr/>
            </w:pPr>
            <w:r>
              <w:rPr>
                <w:spacing w:val="-9"/>
              </w:rPr>
              <w:t>Recommendations</w:t>
            </w:r>
          </w:p>
        </w:tc>
        <w:tc>
          <w:tcPr>
            <w:tcW w:w="1152" w:type="dxa"/>
            <w:vAlign w:val="top"/>
            <w:tcBorders>
              <w:top w:val="single" w:color="000000" w:sz="6" w:space="0"/>
              <w:bottom w:val="single" w:color="000000" w:sz="8" w:space="0"/>
            </w:tcBorders>
          </w:tcPr>
          <w:p>
            <w:pPr>
              <w:pStyle w:val="TableText"/>
              <w:ind w:left="212"/>
              <w:spacing w:before="99" w:line="204" w:lineRule="auto"/>
              <w:rPr/>
            </w:pPr>
            <w:r>
              <w:rPr>
                <w:spacing w:val="-11"/>
              </w:rPr>
              <w:t>References</w:t>
            </w:r>
          </w:p>
        </w:tc>
      </w:tr>
      <w:tr>
        <w:trPr>
          <w:trHeight w:val="494" w:hRule="atLeast"/>
        </w:trPr>
        <w:tc>
          <w:tcPr>
            <w:shd w:val="clear" w:fill="EFDC12"/>
            <w:tcW w:w="916" w:type="dxa"/>
            <w:vAlign w:val="top"/>
            <w:tcBorders>
              <w:bottom w:val="single" w:color="000000" w:sz="6" w:space="0"/>
              <w:top w:val="single" w:color="000000" w:sz="8" w:space="0"/>
            </w:tcBorders>
          </w:tcPr>
          <w:p>
            <w:pPr>
              <w:pStyle w:val="TableText"/>
              <w:ind w:left="279"/>
              <w:spacing w:before="50" w:line="218" w:lineRule="exact"/>
              <w:rPr/>
            </w:pPr>
            <w:r>
              <w:rPr>
                <w:spacing w:val="-5"/>
                <w:position w:val="1"/>
              </w:rPr>
              <w:t>2a</w:t>
            </w:r>
          </w:p>
        </w:tc>
        <w:tc>
          <w:tcPr>
            <w:shd w:val="clear" w:fill="84ADD3"/>
            <w:tcW w:w="1116" w:type="dxa"/>
            <w:vAlign w:val="top"/>
            <w:tcBorders>
              <w:bottom w:val="single" w:color="000000" w:sz="6" w:space="0"/>
              <w:top w:val="single" w:color="000000" w:sz="8" w:space="0"/>
            </w:tcBorders>
          </w:tcPr>
          <w:p>
            <w:pPr>
              <w:pStyle w:val="TableText"/>
              <w:ind w:left="439"/>
              <w:spacing w:before="98" w:line="199" w:lineRule="auto"/>
              <w:rPr/>
            </w:pPr>
            <w:r>
              <w:rPr>
                <w:spacing w:val="-6"/>
              </w:rPr>
              <w:t>B-R</w:t>
            </w:r>
          </w:p>
        </w:tc>
        <w:tc>
          <w:tcPr>
            <w:tcW w:w="6857" w:type="dxa"/>
            <w:vAlign w:val="top"/>
            <w:tcBorders>
              <w:bottom w:val="single" w:color="000000" w:sz="6" w:space="0"/>
              <w:top w:val="single" w:color="000000" w:sz="8" w:space="0"/>
            </w:tcBorders>
          </w:tcPr>
          <w:p>
            <w:pPr>
              <w:pStyle w:val="TableText"/>
              <w:ind w:left="212"/>
              <w:spacing w:before="50" w:line="218" w:lineRule="exact"/>
              <w:rPr/>
            </w:pPr>
            <w:r>
              <w:rPr>
                <w:spacing w:val="5"/>
                <w:position w:val="2"/>
              </w:rPr>
              <w:t>1.  </w:t>
            </w:r>
            <w:r>
              <w:rPr>
                <w:position w:val="2"/>
              </w:rPr>
              <w:t>In</w:t>
            </w:r>
            <w:r>
              <w:rPr>
                <w:spacing w:val="15"/>
                <w:w w:val="102"/>
                <w:position w:val="2"/>
              </w:rPr>
              <w:t xml:space="preserve"> </w:t>
            </w:r>
            <w:r>
              <w:rPr>
                <w:position w:val="2"/>
              </w:rPr>
              <w:t>patients</w:t>
            </w:r>
            <w:r>
              <w:rPr>
                <w:spacing w:val="15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undergoing</w:t>
            </w:r>
            <w:r>
              <w:rPr>
                <w:spacing w:val="5"/>
                <w:position w:val="2"/>
              </w:rPr>
              <w:t xml:space="preserve"> </w:t>
            </w:r>
            <w:r>
              <w:rPr>
                <w:position w:val="2"/>
              </w:rPr>
              <w:t>cardiac</w:t>
            </w:r>
            <w:r>
              <w:rPr>
                <w:spacing w:val="5"/>
                <w:position w:val="2"/>
              </w:rPr>
              <w:t xml:space="preserve"> </w:t>
            </w:r>
            <w:r>
              <w:rPr>
                <w:position w:val="2"/>
              </w:rPr>
              <w:t>surgery</w:t>
            </w:r>
            <w:r>
              <w:rPr>
                <w:spacing w:val="5"/>
                <w:position w:val="2"/>
              </w:rPr>
              <w:t xml:space="preserve"> </w:t>
            </w:r>
            <w:r>
              <w:rPr>
                <w:position w:val="2"/>
              </w:rPr>
              <w:t>who</w:t>
            </w:r>
            <w:r>
              <w:rPr>
                <w:spacing w:val="5"/>
                <w:position w:val="2"/>
              </w:rPr>
              <w:t xml:space="preserve"> </w:t>
            </w:r>
            <w:r>
              <w:rPr>
                <w:position w:val="2"/>
              </w:rPr>
              <w:t>will</w:t>
            </w:r>
            <w:r>
              <w:rPr>
                <w:spacing w:val="14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likely</w:t>
            </w:r>
            <w:r>
              <w:rPr>
                <w:spacing w:val="5"/>
                <w:position w:val="2"/>
              </w:rPr>
              <w:t xml:space="preserve"> </w:t>
            </w:r>
            <w:r>
              <w:rPr>
                <w:position w:val="2"/>
              </w:rPr>
              <w:t>require</w:t>
            </w:r>
            <w:r>
              <w:rPr>
                <w:spacing w:val="7"/>
                <w:position w:val="2"/>
              </w:rPr>
              <w:t xml:space="preserve"> </w:t>
            </w:r>
            <w:r>
              <w:rPr>
                <w:position w:val="2"/>
              </w:rPr>
              <w:t>future</w:t>
            </w:r>
            <w:r>
              <w:rPr>
                <w:spacing w:val="12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CRT</w:t>
            </w:r>
            <w:r>
              <w:rPr>
                <w:spacing w:val="5"/>
                <w:position w:val="2"/>
              </w:rPr>
              <w:t>,</w:t>
            </w:r>
          </w:p>
          <w:p>
            <w:pPr>
              <w:pStyle w:val="TableText"/>
              <w:ind w:left="433"/>
              <w:spacing w:before="22" w:line="209" w:lineRule="auto"/>
              <w:rPr/>
            </w:pPr>
            <w:r>
              <w:rPr/>
              <w:t>intraoperative</w:t>
            </w:r>
            <w:r>
              <w:rPr>
                <w:spacing w:val="15"/>
                <w:w w:val="101"/>
              </w:rPr>
              <w:t xml:space="preserve"> </w:t>
            </w:r>
            <w:r>
              <w:rPr/>
              <w:t>placement of a</w:t>
            </w:r>
            <w:r>
              <w:rPr>
                <w:spacing w:val="13"/>
                <w:w w:val="101"/>
              </w:rPr>
              <w:t xml:space="preserve"> </w:t>
            </w:r>
            <w:r>
              <w:rPr/>
              <w:t>permanent epicardial</w:t>
            </w:r>
            <w:r>
              <w:rPr>
                <w:spacing w:val="18"/>
              </w:rPr>
              <w:t xml:space="preserve"> </w:t>
            </w:r>
            <w:r>
              <w:rPr/>
              <w:t>LV</w:t>
            </w:r>
            <w:r>
              <w:rPr>
                <w:spacing w:val="15"/>
              </w:rPr>
              <w:t xml:space="preserve"> </w:t>
            </w:r>
            <w:r>
              <w:rPr/>
              <w:t>lead can</w:t>
            </w:r>
            <w:r>
              <w:rPr>
                <w:spacing w:val="13"/>
              </w:rPr>
              <w:t xml:space="preserve"> </w:t>
            </w:r>
            <w:r>
              <w:rPr/>
              <w:t>be</w:t>
            </w:r>
            <w:r>
              <w:rPr>
                <w:spacing w:val="14"/>
                <w:w w:val="101"/>
              </w:rPr>
              <w:t xml:space="preserve"> </w:t>
            </w:r>
            <w:r>
              <w:rPr/>
              <w:t>useful.</w:t>
            </w:r>
          </w:p>
        </w:tc>
        <w:tc>
          <w:tcPr>
            <w:tcW w:w="1152" w:type="dxa"/>
            <w:vAlign w:val="top"/>
            <w:tcBorders>
              <w:bottom w:val="single" w:color="000000" w:sz="6" w:space="0"/>
              <w:top w:val="single" w:color="000000" w:sz="8" w:space="0"/>
            </w:tcBorders>
          </w:tcPr>
          <w:p>
            <w:pPr>
              <w:pStyle w:val="TableText"/>
              <w:ind w:left="205"/>
              <w:spacing w:before="32" w:line="140" w:lineRule="exac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9"/>
                </w:rPr>
                <w:t>76-78</w:t>
              </w:r>
            </w:hyperlink>
          </w:p>
        </w:tc>
      </w:tr>
      <w:tr>
        <w:trPr>
          <w:trHeight w:val="689" w:hRule="atLeast"/>
        </w:trPr>
        <w:tc>
          <w:tcPr>
            <w:shd w:val="clear" w:fill="F9A64A"/>
            <w:tcW w:w="916" w:type="dxa"/>
            <w:vAlign w:val="top"/>
            <w:tcBorders>
              <w:top w:val="single" w:color="000000" w:sz="6" w:space="0"/>
              <w:bottom w:val="single" w:color="000000" w:sz="8" w:space="0"/>
            </w:tcBorders>
          </w:tcPr>
          <w:p>
            <w:pPr>
              <w:pStyle w:val="TableText"/>
              <w:ind w:left="274"/>
              <w:spacing w:before="38" w:line="219" w:lineRule="exact"/>
              <w:rPr/>
            </w:pPr>
            <w:r>
              <w:rPr>
                <w:spacing w:val="-3"/>
                <w:position w:val="1"/>
              </w:rPr>
              <w:t>2b</w:t>
            </w:r>
          </w:p>
        </w:tc>
        <w:tc>
          <w:tcPr>
            <w:shd w:val="clear" w:fill="BAD0E2"/>
            <w:tcW w:w="1116" w:type="dxa"/>
            <w:vAlign w:val="top"/>
            <w:tcBorders>
              <w:top w:val="single" w:color="000000" w:sz="6" w:space="0"/>
              <w:bottom w:val="single" w:color="000000" w:sz="8" w:space="0"/>
            </w:tcBorders>
          </w:tcPr>
          <w:p>
            <w:pPr>
              <w:pStyle w:val="TableText"/>
              <w:ind w:left="394"/>
              <w:spacing w:before="84" w:line="200" w:lineRule="auto"/>
              <w:rPr/>
            </w:pPr>
            <w:r>
              <w:rPr>
                <w:spacing w:val="-15"/>
              </w:rPr>
              <w:t>C-EO</w:t>
            </w:r>
          </w:p>
        </w:tc>
        <w:tc>
          <w:tcPr>
            <w:tcW w:w="6857" w:type="dxa"/>
            <w:vAlign w:val="top"/>
            <w:tcBorders>
              <w:top w:val="single" w:color="000000" w:sz="6" w:space="0"/>
              <w:bottom w:val="single" w:color="000000" w:sz="8" w:space="0"/>
            </w:tcBorders>
          </w:tcPr>
          <w:p>
            <w:pPr>
              <w:pStyle w:val="TableText"/>
              <w:ind w:left="211"/>
              <w:spacing w:before="38" w:line="219" w:lineRule="exact"/>
              <w:rPr/>
            </w:pPr>
            <w:r>
              <w:rPr>
                <w:spacing w:val="13"/>
                <w:position w:val="2"/>
              </w:rPr>
              <w:t>2.  </w:t>
            </w:r>
            <w:r>
              <w:rPr>
                <w:position w:val="2"/>
              </w:rPr>
              <w:t>In</w:t>
            </w:r>
            <w:r>
              <w:rPr>
                <w:spacing w:val="17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patients</w:t>
            </w:r>
            <w:r>
              <w:rPr>
                <w:spacing w:val="16"/>
                <w:position w:val="2"/>
              </w:rPr>
              <w:t xml:space="preserve"> </w:t>
            </w:r>
            <w:r>
              <w:rPr>
                <w:position w:val="2"/>
              </w:rPr>
              <w:t>undergoing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position w:val="2"/>
              </w:rPr>
              <w:t>cardiac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position w:val="2"/>
              </w:rPr>
              <w:t>surgery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position w:val="2"/>
              </w:rPr>
              <w:t>who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position w:val="2"/>
              </w:rPr>
              <w:t>will</w:t>
            </w:r>
            <w:r>
              <w:rPr>
                <w:spacing w:val="14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likely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position w:val="2"/>
              </w:rPr>
              <w:t>require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position w:val="2"/>
              </w:rPr>
              <w:t>substantial</w:t>
            </w:r>
          </w:p>
          <w:p>
            <w:pPr>
              <w:pStyle w:val="TableText"/>
              <w:ind w:left="439" w:right="202" w:hanging="8"/>
              <w:spacing w:before="23" w:line="228" w:lineRule="auto"/>
              <w:rPr/>
            </w:pPr>
            <w:r>
              <w:rPr/>
              <w:t>ventricular pacing,</w:t>
            </w:r>
            <w:r>
              <w:rPr>
                <w:spacing w:val="-8"/>
              </w:rPr>
              <w:t xml:space="preserve"> </w:t>
            </w:r>
            <w:r>
              <w:rPr/>
              <w:t>intraoperative placement of</w:t>
            </w:r>
            <w:r>
              <w:rPr>
                <w:spacing w:val="-10"/>
              </w:rPr>
              <w:t xml:space="preserve"> </w:t>
            </w:r>
            <w:r>
              <w:rPr/>
              <w:t>a permanent epicardial LV l</w:t>
            </w:r>
            <w:r>
              <w:rPr>
                <w:spacing w:val="-1"/>
              </w:rPr>
              <w:t>ead may</w:t>
            </w:r>
            <w:r>
              <w:rPr/>
              <w:t xml:space="preserve"> </w:t>
            </w:r>
            <w:r>
              <w:rPr/>
              <w:t>be</w:t>
            </w:r>
            <w:r>
              <w:rPr>
                <w:spacing w:val="2"/>
              </w:rPr>
              <w:t xml:space="preserve"> </w:t>
            </w:r>
            <w:r>
              <w:rPr/>
              <w:t>considered</w:t>
            </w:r>
            <w:r>
              <w:rPr>
                <w:spacing w:val="2"/>
              </w:rPr>
              <w:t xml:space="preserve"> </w:t>
            </w:r>
            <w:r>
              <w:rPr/>
              <w:t>to</w:t>
            </w:r>
            <w:r>
              <w:rPr>
                <w:spacing w:val="14"/>
                <w:w w:val="101"/>
              </w:rPr>
              <w:t xml:space="preserve"> </w:t>
            </w:r>
            <w:r>
              <w:rPr/>
              <w:t>potentially</w:t>
            </w:r>
            <w:r>
              <w:rPr>
                <w:spacing w:val="12"/>
              </w:rPr>
              <w:t xml:space="preserve"> </w:t>
            </w:r>
            <w:r>
              <w:rPr/>
              <w:t>reduce</w:t>
            </w:r>
            <w:r>
              <w:rPr>
                <w:spacing w:val="2"/>
              </w:rPr>
              <w:t xml:space="preserve"> </w:t>
            </w:r>
            <w:r>
              <w:rPr/>
              <w:t>the</w:t>
            </w:r>
            <w:r>
              <w:rPr>
                <w:spacing w:val="2"/>
              </w:rPr>
              <w:t xml:space="preserve"> </w:t>
            </w:r>
            <w:r>
              <w:rPr/>
              <w:t>risk</w:t>
            </w:r>
            <w:r>
              <w:rPr>
                <w:spacing w:val="11"/>
              </w:rPr>
              <w:t xml:space="preserve"> </w:t>
            </w:r>
            <w:r>
              <w:rPr/>
              <w:t>of</w:t>
            </w:r>
            <w:r>
              <w:rPr>
                <w:spacing w:val="12"/>
              </w:rPr>
              <w:t xml:space="preserve"> </w:t>
            </w:r>
            <w:r>
              <w:rPr/>
              <w:t>PICM</w:t>
            </w:r>
            <w:r>
              <w:rPr>
                <w:spacing w:val="2"/>
              </w:rPr>
              <w:t>.</w:t>
            </w:r>
          </w:p>
        </w:tc>
        <w:tc>
          <w:tcPr>
            <w:tcW w:w="1152" w:type="dxa"/>
            <w:vAlign w:val="top"/>
            <w:tcBorders>
              <w:top w:val="single" w:color="000000" w:sz="6" w:space="0"/>
              <w:bottom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spacing w:before="131"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304" style="position:absolute;margin-left:545.236pt;margin-top:16.4949pt;mso-position-vertical-relative:text;mso-position-horizontal-relative:text;width:18.9pt;height:538.95pt;z-index:251966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1796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1797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1798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1799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1800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1801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1802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1803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80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1805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1806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1807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1808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1809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1810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1811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1812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1813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81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1815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1816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1817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1818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1819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1820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1821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1822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1823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82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1825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1826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1827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1828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1829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1830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1831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1832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1833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83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1835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1836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1837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1838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1839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1840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1841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1842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1843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84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4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179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5</w:t>
      </w:r>
    </w:p>
    <w:p>
      <w:pPr>
        <w:spacing w:line="52" w:lineRule="exact"/>
        <w:rPr/>
      </w:pPr>
      <w:r/>
    </w:p>
    <w:p>
      <w:pPr>
        <w:spacing w:line="52" w:lineRule="exact"/>
        <w:sectPr>
          <w:headerReference w:type="default" r:id="rId36"/>
          <w:footerReference w:type="default" r:id="rId35"/>
          <w:pgSz w:w="11520" w:h="15480"/>
          <w:pgMar w:top="39" w:right="33" w:bottom="361" w:left="224" w:header="0" w:footer="174" w:gutter="0"/>
          <w:cols w:equalWidth="0" w:num="1">
            <w:col w:w="11262" w:space="0"/>
          </w:cols>
        </w:sectPr>
        <w:rPr/>
      </w:pPr>
    </w:p>
    <w:p>
      <w:pPr>
        <w:pStyle w:val="BodyText"/>
        <w:ind w:left="521"/>
        <w:spacing w:before="144" w:line="196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Synopsis</w:t>
      </w:r>
    </w:p>
    <w:p>
      <w:pPr>
        <w:ind w:left="515" w:right="376" w:firstLine="240"/>
        <w:spacing w:before="51" w:line="174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7"/>
        </w:rPr>
        <w:t>An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epicardial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plac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ed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atthe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posterolateral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lateral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wall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ofthe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LV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can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performed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atthe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time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urgery,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stand-alone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procedure,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usual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ly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by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mini-thoracotomy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minimally invasive thora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coscopic approach.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large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observa-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tional study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9"/>
            <w:position w:val="8"/>
          </w:rPr>
          <w:t>79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5"/>
          <w:w w:val="10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demonstrated equivalent survival and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improve-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ments</w:t>
      </w:r>
      <w:r>
        <w:rPr>
          <w:rFonts w:ascii="Malgun Gothic" w:hAnsi="Malgun Gothic" w:eastAsia="Malgun Gothic" w:cs="Malgun Gothic"/>
          <w:sz w:val="19"/>
          <w:szCs w:val="19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LVEF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who</w:t>
      </w:r>
      <w:r>
        <w:rPr>
          <w:rFonts w:ascii="Malgun Gothic" w:hAnsi="Malgun Gothic" w:eastAsia="Malgun Gothic" w:cs="Malgun Gothic"/>
          <w:sz w:val="19"/>
          <w:szCs w:val="19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received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device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utilizing either a surgical epicardial LV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transvenous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coronary sinus (CS) lead over a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mean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follow-up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5.1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yea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rs.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Two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small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RCTs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8"/>
          </w:rPr>
          <w:t>80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8"/>
          </w:rPr>
          <w:t>81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4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comparing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surgically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placed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LV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leads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to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percutaneous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CS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leads</w:t>
      </w:r>
      <w:r>
        <w:rPr>
          <w:rFonts w:ascii="Malgun Gothic" w:hAnsi="Malgun Gothic" w:eastAsia="Malgun Gothic" w:cs="Malgun Gothic"/>
          <w:sz w:val="19"/>
          <w:szCs w:val="19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showed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equi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valence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clinical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out-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comes, LV function, and LV size. Furthermore,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surgically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placed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can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superior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CS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if</w:t>
      </w:r>
      <w:r>
        <w:rPr>
          <w:rFonts w:ascii="Malgun Gothic" w:hAnsi="Malgun Gothic" w:eastAsia="Malgun Gothic" w:cs="Malgun Gothic"/>
          <w:sz w:val="19"/>
          <w:szCs w:val="19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there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no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suitable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posterolateral or lateral CS branch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es. In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small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randomized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study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8"/>
            <w:position w:val="8"/>
          </w:rPr>
          <w:t>82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20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patients deemed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to have unfavorable CS anatomy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by</w:t>
      </w:r>
      <w:r>
        <w:rPr>
          <w:rFonts w:ascii="Malgun Gothic" w:hAnsi="Malgun Gothic" w:eastAsia="Malgun Gothic" w:cs="Malgun Gothic"/>
          <w:sz w:val="19"/>
          <w:szCs w:val="19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preprocedure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computerized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tomography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(CT)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imaging,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those who were randomized to a surgically p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laced epicardial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had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improved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NYHA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class,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LVEF,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LV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volume,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peak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VO</w:t>
      </w:r>
      <w:r>
        <w:rPr>
          <w:rFonts w:ascii="Malgun Gothic" w:hAnsi="Malgun Gothic" w:eastAsia="Malgun Gothic" w:cs="Malgun Gothic"/>
          <w:sz w:val="13"/>
          <w:szCs w:val="13"/>
          <w:spacing w:val="-8"/>
          <w:position w:val="-3"/>
        </w:rPr>
        <w:t>2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max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by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cardiopulmonary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exercise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testing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ompared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 those randomized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to a CS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lead, for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which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CS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was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then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placed either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posterior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vein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great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vein.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Therefore, surgically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placed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epicardial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LV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leads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offer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viable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alternative to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CRT and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fe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asible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option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at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time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cardiac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surgery. It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is worth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noting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placement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epicardial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LV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not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connected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to a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generator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might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pr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>eclude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>future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magnetic resonance imaging (MRI) at many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institutions.</w:t>
      </w:r>
    </w:p>
    <w:p>
      <w:pPr>
        <w:pStyle w:val="BodyText"/>
        <w:ind w:left="519"/>
        <w:spacing w:before="192" w:line="226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Recommendation</w:t>
      </w:r>
      <w:r>
        <w:rPr>
          <w:sz w:val="19"/>
          <w:szCs w:val="19"/>
          <w:spacing w:val="2"/>
          <w:position w:val="2"/>
        </w:rPr>
        <w:t>-</w:t>
      </w:r>
      <w:r>
        <w:rPr>
          <w:sz w:val="19"/>
          <w:szCs w:val="19"/>
          <w:position w:val="2"/>
        </w:rPr>
        <w:t>speci</w:t>
      </w:r>
      <w:r>
        <w:rPr>
          <w:sz w:val="19"/>
          <w:szCs w:val="19"/>
          <w:spacing w:val="2"/>
          <w:position w:val="2"/>
        </w:rPr>
        <w:t>ﬁ</w:t>
      </w:r>
      <w:r>
        <w:rPr>
          <w:sz w:val="19"/>
          <w:szCs w:val="19"/>
          <w:position w:val="2"/>
        </w:rPr>
        <w:t>c</w:t>
      </w:r>
      <w:r>
        <w:rPr>
          <w:sz w:val="19"/>
          <w:szCs w:val="19"/>
          <w:spacing w:val="2"/>
          <w:position w:val="2"/>
        </w:rPr>
        <w:t xml:space="preserve"> </w:t>
      </w:r>
      <w:r>
        <w:rPr>
          <w:sz w:val="19"/>
          <w:szCs w:val="19"/>
          <w:position w:val="2"/>
        </w:rPr>
        <w:t>supportive</w:t>
      </w:r>
      <w:r>
        <w:rPr>
          <w:sz w:val="19"/>
          <w:szCs w:val="19"/>
          <w:spacing w:val="2"/>
          <w:position w:val="2"/>
        </w:rPr>
        <w:t xml:space="preserve"> </w:t>
      </w:r>
      <w:r>
        <w:rPr>
          <w:sz w:val="19"/>
          <w:szCs w:val="19"/>
          <w:position w:val="2"/>
        </w:rPr>
        <w:t>text</w:t>
      </w:r>
    </w:p>
    <w:p>
      <w:pPr>
        <w:pStyle w:val="BodyText"/>
        <w:ind w:left="763" w:right="365" w:hanging="227"/>
        <w:spacing w:before="88" w:line="176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6"/>
        </w:rPr>
        <w:t>1.</w:t>
      </w:r>
      <w:r>
        <w:rPr>
          <w:rFonts w:ascii="Malgun Gothic" w:hAnsi="Malgun Gothic" w:eastAsia="Malgun Gothic" w:cs="Malgun Gothic"/>
          <w:sz w:val="19"/>
          <w:szCs w:val="19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 the RESCUE trial,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78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32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178 patients undergoing co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ronary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artery</w:t>
      </w:r>
      <w:r>
        <w:rPr>
          <w:rFonts w:ascii="Malgun Gothic" w:hAnsi="Malgun Gothic" w:eastAsia="Malgun Gothic" w:cs="Malgun Gothic"/>
          <w:sz w:val="19"/>
          <w:szCs w:val="19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bypass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graft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(CABG)</w:t>
      </w:r>
      <w:r>
        <w:rPr>
          <w:rFonts w:ascii="Malgun Gothic" w:hAnsi="Malgun Gothic" w:eastAsia="Malgun Gothic" w:cs="Malgun Gothic"/>
          <w:sz w:val="19"/>
          <w:szCs w:val="19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surgery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an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LVEF</w:t>
      </w:r>
      <w:r>
        <w:rPr>
          <w:rFonts w:ascii="Malgun Gothic" w:hAnsi="Malgun Gothic" w:eastAsia="Malgun Gothic" w:cs="Malgun Gothic"/>
          <w:sz w:val="19"/>
          <w:szCs w:val="19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of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≤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35%, NYHA class III or IV, and either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 xml:space="preserve"> a QRS duration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sz w:val="19"/>
          <w:szCs w:val="19"/>
          <w:spacing w:val="-7"/>
        </w:rPr>
        <w:t>&gt;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120 ms or echocardiographic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evidence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dys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synchrony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were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randomized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receive an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epicardial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pacing sys-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tem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at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time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CABG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vs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CABG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al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one.</w:t>
      </w:r>
      <w:r>
        <w:rPr>
          <w:rFonts w:ascii="Malgun Gothic" w:hAnsi="Malgun Gothic" w:eastAsia="Malgun Gothic" w:cs="Malgun Gothic"/>
          <w:sz w:val="19"/>
          <w:szCs w:val="19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Over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mean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follow-up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 55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months,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randomized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CABG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had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decreased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all-cause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mortality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(HR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0.43;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>P  </w:t>
      </w:r>
      <w:r>
        <w:rPr>
          <w:sz w:val="19"/>
          <w:szCs w:val="19"/>
          <w:spacing w:val="-6"/>
        </w:rPr>
        <w:t>=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.012) and reduced hospital readmission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rates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(9.9%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vs 28.7%;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4"/>
        </w:rPr>
        <w:t>P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4"/>
        </w:rPr>
        <w:t>= 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.001). A trial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8"/>
          </w:rPr>
          <w:t>76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0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23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patients,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ho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under-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went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CABG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implant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of an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epicardial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system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and were randomized in a crossover fashion to a 3-month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period with CRT programme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 either on or off,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found that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during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 CRT on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period,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there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were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signiﬁcan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improve-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ments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LVEF,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LV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volumes,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mitral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regurgitation,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NYHA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class, and 6-minute walk distance (6MWD). Fin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ally, in 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49" w:right="704"/>
        <w:spacing w:before="51" w:line="181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9"/>
        </w:rPr>
        <w:t>retrospective analysis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9"/>
            <w:position w:val="8"/>
          </w:rPr>
          <w:t>77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9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of 18 pati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ents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who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had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undergone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implant of epicardial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leads at the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time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 cardiac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surgery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an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upgrade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prior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tra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nsvenous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system,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there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was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improvement in NYHA class.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These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studie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support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im-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planting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permanent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epicardial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LV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at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time of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cardiac surgery in patients likely to r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equire future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>CRT.</w:t>
      </w:r>
    </w:p>
    <w:p>
      <w:pPr>
        <w:ind w:left="249" w:right="703" w:hanging="244"/>
        <w:spacing w:before="10" w:line="176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spacing w:val="-6"/>
        </w:rPr>
        <w:t>2.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who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likely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require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v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entricular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but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without an indication for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CRT,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there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remains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concern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RV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apical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may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expose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patient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poten-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tial risk of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developing PICM.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This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risk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might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be avoided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by taking advantage of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 opportunity to place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a perma-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nent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epicardial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LV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at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time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 cardiac</w:t>
      </w:r>
      <w:r>
        <w:rPr>
          <w:rFonts w:ascii="Malgun Gothic" w:hAnsi="Malgun Gothic" w:eastAsia="Malgun Gothic" w:cs="Malgun Gothic"/>
          <w:sz w:val="19"/>
          <w:szCs w:val="19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surger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y.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Epicardial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leads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placed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at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time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 c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ardiac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surgery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have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been shown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maintain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good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durability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over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time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sta-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ble lead performance parameters.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8"/>
            <w:position w:val="8"/>
          </w:rPr>
          <w:t>78</w:t>
        </w:r>
      </w:hyperlink>
    </w:p>
    <w:p>
      <w:pPr>
        <w:pStyle w:val="BodyText"/>
        <w:spacing w:line="477" w:lineRule="auto"/>
        <w:rPr>
          <w:sz w:val="21"/>
        </w:rPr>
      </w:pPr>
      <w:r/>
    </w:p>
    <w:p>
      <w:pPr>
        <w:pStyle w:val="BodyText"/>
        <w:spacing w:before="55" w:line="232" w:lineRule="exact"/>
        <w:outlineLvl w:val="2"/>
        <w:rPr>
          <w:sz w:val="19"/>
          <w:szCs w:val="19"/>
        </w:rPr>
      </w:pPr>
      <w:bookmarkStart w:name="bookmark28" w:id="35"/>
      <w:bookmarkEnd w:id="35"/>
      <w:r>
        <w:rPr>
          <w:sz w:val="19"/>
          <w:szCs w:val="19"/>
          <w:spacing w:val="-6"/>
          <w:position w:val="2"/>
        </w:rPr>
        <w:t>3.1.4.  New LBBB after tra</w:t>
      </w:r>
      <w:r>
        <w:rPr>
          <w:sz w:val="19"/>
          <w:szCs w:val="19"/>
          <w:spacing w:val="-7"/>
          <w:position w:val="2"/>
        </w:rPr>
        <w:t>nscatheter aortic valve implantation</w:t>
      </w:r>
    </w:p>
    <w:p>
      <w:pPr>
        <w:ind w:right="694" w:firstLine="2"/>
        <w:spacing w:before="66" w:line="173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3"/>
        </w:rPr>
        <w:t>Transcatheter  aortic  va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lve  implantation  (TAVI)  can  be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complicated by AV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block (see Section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6"/>
          </w:rPr>
          <w:t>3.1.1</w:t>
        </w:r>
      </w:hyperlink>
      <w:r>
        <w:rPr>
          <w:rFonts w:ascii="Malgun Gothic" w:hAnsi="Malgun Gothic" w:eastAsia="Malgun Gothic" w:cs="Malgun Gothic"/>
          <w:sz w:val="19"/>
          <w:szCs w:val="19"/>
          <w:color w:val="0D7FAC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6"/>
          </w:rPr>
          <w:t>3.1.2</w:t>
        </w:r>
      </w:hyperlink>
      <w:r>
        <w:rPr>
          <w:rFonts w:ascii="Malgun Gothic" w:hAnsi="Malgun Gothic" w:eastAsia="Malgun Gothic" w:cs="Malgun Gothic"/>
          <w:sz w:val="19"/>
          <w:szCs w:val="19"/>
          <w:spacing w:val="-6"/>
        </w:rPr>
        <w:t>)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LBBB.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latter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occurs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approxima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tely 10%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procedures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when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preexisting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LBBB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pacemakers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those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complete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AV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block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postprocedure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excluded.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83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Although studies on the consequences of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L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BBB after TAVI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have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yielded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mixed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results,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overall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there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appears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increased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risk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adverse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outcomes,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including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mortality.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84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6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tients who develop new-onset persistent LBBB after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TAVI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have an increased risk of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pa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cemaker implantation, which is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likely</w:t>
      </w:r>
      <w:r>
        <w:rPr>
          <w:rFonts w:ascii="Malgun Gothic" w:hAnsi="Malgun Gothic" w:eastAsia="Malgun Gothic" w:cs="Malgun Gothic"/>
          <w:sz w:val="19"/>
          <w:szCs w:val="19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inﬂuenced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by</w:t>
      </w:r>
      <w:r>
        <w:rPr>
          <w:rFonts w:ascii="Malgun Gothic" w:hAnsi="Malgun Gothic" w:eastAsia="Malgun Gothic" w:cs="Malgun Gothic"/>
          <w:sz w:val="19"/>
          <w:szCs w:val="19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multiple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factors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including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physician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patient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preference.</w:t>
      </w:r>
      <w:r>
        <w:rPr>
          <w:rFonts w:ascii="Malgun Gothic" w:hAnsi="Malgun Gothic" w:eastAsia="Malgun Gothic" w:cs="Malgun Gothic"/>
          <w:sz w:val="19"/>
          <w:szCs w:val="19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Whether</w:t>
      </w:r>
      <w:r>
        <w:rPr>
          <w:rFonts w:ascii="Malgun Gothic" w:hAnsi="Malgun Gothic" w:eastAsia="Malgun Gothic" w:cs="Malgun Gothic"/>
          <w:sz w:val="19"/>
          <w:szCs w:val="19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pacema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ker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implantation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necessarily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avoids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any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adverse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consequences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LBBB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un-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known-indeed,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unnecessary RVP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might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result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 deleterious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effects on LV function.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prospective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mul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ticenter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study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83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9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103 patients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who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developed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new-onset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LBBB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after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TAVI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procedures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who receiv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ed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an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implantable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loop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monitor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before discharge found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9 (9%)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received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acemaker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for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high-grade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AV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block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at 12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months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follow-u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p.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recent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guide-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line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8"/>
            <w:position w:val="8"/>
          </w:rPr>
          <w:t>55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9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addressed the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indications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pacing after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>TAVI.</w:t>
      </w:r>
    </w:p>
    <w:p>
      <w:pPr>
        <w:ind w:left="1" w:right="704" w:firstLine="239"/>
        <w:spacing w:before="23" w:line="165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9"/>
        </w:rPr>
        <w:t>Few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data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have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been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published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on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optim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al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type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pace-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maker to implant after TAVI and even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less among those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tients without a bradycardia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indic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ation for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pacing.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 study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85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 16 patients assessed the feasibility of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HBP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un-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dergoing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pacemaker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implantation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 setting of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new-onset</w:t>
      </w:r>
    </w:p>
    <w:p>
      <w:pPr>
        <w:spacing w:line="165" w:lineRule="auto"/>
        <w:sectPr>
          <w:type w:val="continuous"/>
          <w:pgSz w:w="11520" w:h="15480"/>
          <w:pgMar w:top="39" w:right="33" w:bottom="361" w:left="224" w:header="0" w:footer="174" w:gutter="0"/>
          <w:cols w:equalWidth="0" w:num="2">
            <w:col w:w="5676" w:space="100"/>
            <w:col w:w="5487" w:space="0"/>
          </w:cols>
        </w:sectPr>
        <w:rPr>
          <w:rFonts w:ascii="Malgun Gothic" w:hAnsi="Malgun Gothic" w:eastAsia="Malgun Gothic" w:cs="Malgun Gothic"/>
          <w:sz w:val="19"/>
          <w:szCs w:val="19"/>
        </w:rPr>
      </w:pPr>
    </w:p>
    <w:p>
      <w:pPr>
        <w:spacing w:line="154" w:lineRule="exact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306" style="position:absolute;margin-left:545.236pt;margin-top:-670.535pt;mso-position-vertical-relative:text;mso-position-horizontal-relative:text;width:18.9pt;height:122.6pt;z-index:251967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78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1785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1786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1787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1788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1789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1790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1791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1792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1793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79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4</w:t>
                  </w:r>
                </w:p>
              </w:txbxContent>
            </v:textbox>
          </v:shape>
        </w:pict>
      </w:r>
      <w:r>
        <w:pict>
          <v:shape id="_x0000_s308" style="position:absolute;margin-left:-1pt;margin-top:-670.472pt;mso-position-vertical-relative:text;mso-position-horizontal-relative:text;width:18.9pt;height:683.05pt;z-index:251965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bookmarkStart w:name="bookmark74" w:id="36"/>
                  <w:bookmarkEnd w:id="36"/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1722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1723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72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1725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1726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1727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1728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1729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1730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1731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1732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1733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73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1735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1736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1737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1738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1739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1740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1741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1742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1743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74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4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1745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1746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1747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1748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1749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1750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1751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1752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1753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75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4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1755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1756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1757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1758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1759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1760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1761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1762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1763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76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4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1765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1766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1767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1768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1769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1770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1771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1772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1773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77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4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1775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1776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1777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1778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1779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1780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1781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1782</w:t>
                  </w:r>
                </w:p>
                <w:p>
                  <w:pPr>
                    <w:ind w:left="20"/>
                    <w:spacing w:before="1" w:line="206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1783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17"/>
          <w:position w:val="-2"/>
        </w:rPr>
        <w:t>184</w:t>
      </w:r>
      <w:r>
        <w:rPr>
          <w:rFonts w:ascii="Microsoft YaHei" w:hAnsi="Microsoft YaHei" w:eastAsia="Microsoft YaHei" w:cs="Microsoft YaHei"/>
          <w:sz w:val="17"/>
          <w:szCs w:val="17"/>
          <w:spacing w:val="-13"/>
          <w:position w:val="-2"/>
        </w:rPr>
        <w:t>5</w:t>
      </w:r>
    </w:p>
    <w:p>
      <w:pPr>
        <w:spacing w:line="154" w:lineRule="exact"/>
        <w:sectPr>
          <w:type w:val="continuous"/>
          <w:pgSz w:w="11520" w:h="15480"/>
          <w:pgMar w:top="39" w:right="33" w:bottom="361" w:left="224" w:header="0" w:footer="174" w:gutter="0"/>
          <w:cols w:equalWidth="0" w:num="1">
            <w:col w:w="11262" w:space="0"/>
          </w:cols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ind w:firstLine="514"/>
        <w:spacing w:line="368" w:lineRule="exact"/>
        <w:rPr/>
      </w:pPr>
      <w:r>
        <w:pict>
          <v:shape id="_x0000_s310" style="position:absolute;margin-left:10.224pt;margin-top:55.0049pt;mso-position-vertical-relative:page;mso-position-horizontal-relative:page;width:18.9pt;height:683.05pt;z-index:2520258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1846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1847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1848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1849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1850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1851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1852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1853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85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1855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1856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1857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1858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1859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1860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1861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1862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1863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86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1865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1866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1867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1868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1869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1870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1871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1872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1873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87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1875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1876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1877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1878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1879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1880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1881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1882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1883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88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1885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1886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1887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1888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1889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1890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1891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1892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1893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89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1895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1896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1897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1898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1899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1900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1901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1902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1903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90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4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1905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1906</w:t>
                  </w:r>
                </w:p>
                <w:p>
                  <w:pPr>
                    <w:ind w:left="20"/>
                    <w:spacing w:before="1" w:line="206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1907</w:t>
                  </w:r>
                </w:p>
              </w:txbxContent>
            </v:textbox>
          </v:shape>
        </w:pict>
      </w:r>
      <w:r>
        <w:rPr>
          <w:position w:val="-7"/>
        </w:rPr>
        <w:drawing>
          <wp:inline distT="0" distB="0" distL="0" distR="0">
            <wp:extent cx="6375603" cy="233895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5603" cy="23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29"/>
        <w:spacing w:before="200" w:line="233" w:lineRule="exact"/>
        <w:rPr>
          <w:sz w:val="19"/>
          <w:szCs w:val="19"/>
        </w:rPr>
      </w:pPr>
      <w:r>
        <w:pict>
          <v:shape id="_x0000_s312" style="position:absolute;margin-left:25.74pt;margin-top:23.131pt;mso-position-vertical-relative:text;mso-position-horizontal-relative:text;width:502.1pt;height:0.55pt;z-index:252097536;" fillcolor="#000000" filled="true" strokecolor="#000000" strokeweight="0.00pt" coordsize="10042,11" coordorigin="0,0" path="m10041,10l0,10l0,0l10041,0e">
            <v:stroke endcap="round" miterlimit="0"/>
          </v:shape>
        </w:pict>
      </w:r>
      <w:bookmarkStart w:name="bookmark75" w:id="37"/>
      <w:bookmarkEnd w:id="37"/>
      <w:r>
        <w:rPr>
          <w:sz w:val="19"/>
          <w:szCs w:val="19"/>
          <w:spacing w:val="-10"/>
          <w:position w:val="2"/>
        </w:rPr>
        <w:t>16</w:t>
      </w:r>
      <w:r>
        <w:rPr>
          <w:sz w:val="19"/>
          <w:szCs w:val="19"/>
          <w:spacing w:val="1"/>
          <w:position w:val="2"/>
        </w:rPr>
        <w:t xml:space="preserve">                                               </w:t>
      </w:r>
      <w:r>
        <w:rPr>
          <w:sz w:val="19"/>
          <w:szCs w:val="19"/>
          <w:position w:val="2"/>
        </w:rPr>
        <w:t xml:space="preserve">                                                                                      </w:t>
      </w:r>
      <w:r>
        <w:rPr>
          <w:sz w:val="19"/>
          <w:szCs w:val="19"/>
          <w:spacing w:val="-10"/>
          <w:position w:val="2"/>
        </w:rPr>
        <w:t>Heart</w:t>
      </w:r>
      <w:r>
        <w:rPr>
          <w:sz w:val="19"/>
          <w:szCs w:val="19"/>
          <w:spacing w:val="20"/>
          <w:position w:val="2"/>
        </w:rPr>
        <w:t xml:space="preserve"> </w:t>
      </w:r>
      <w:r>
        <w:rPr>
          <w:sz w:val="19"/>
          <w:szCs w:val="19"/>
          <w:spacing w:val="-10"/>
          <w:position w:val="2"/>
        </w:rPr>
        <w:t>Rhythm,</w:t>
      </w:r>
      <w:r>
        <w:rPr>
          <w:sz w:val="19"/>
          <w:szCs w:val="19"/>
          <w:spacing w:val="7"/>
          <w:position w:val="2"/>
        </w:rPr>
        <w:t xml:space="preserve"> </w:t>
      </w:r>
      <w:r>
        <w:rPr>
          <w:sz w:val="19"/>
          <w:szCs w:val="19"/>
          <w:spacing w:val="-10"/>
          <w:position w:val="2"/>
        </w:rPr>
        <w:t>Vol</w:t>
      </w:r>
      <w:r>
        <w:rPr>
          <w:sz w:val="19"/>
          <w:szCs w:val="19"/>
          <w:spacing w:val="18"/>
          <w:position w:val="2"/>
        </w:rPr>
        <w:t xml:space="preserve"> </w:t>
      </w:r>
      <w:r>
        <w:rPr>
          <w:sz w:val="9"/>
          <w:szCs w:val="9"/>
          <w:spacing w:val="14"/>
          <w:position w:val="2"/>
        </w:rPr>
        <w:t>-</w:t>
      </w:r>
      <w:r>
        <w:rPr>
          <w:sz w:val="19"/>
          <w:szCs w:val="19"/>
          <w:spacing w:val="14"/>
          <w:position w:val="2"/>
        </w:rPr>
        <w:t>,</w:t>
      </w:r>
      <w:r>
        <w:rPr>
          <w:sz w:val="19"/>
          <w:szCs w:val="19"/>
          <w:spacing w:val="19"/>
          <w:position w:val="2"/>
        </w:rPr>
        <w:t xml:space="preserve"> </w:t>
      </w:r>
      <w:r>
        <w:rPr>
          <w:sz w:val="19"/>
          <w:szCs w:val="19"/>
          <w:position w:val="2"/>
        </w:rPr>
        <w:t>No</w:t>
      </w:r>
      <w:r>
        <w:rPr>
          <w:sz w:val="19"/>
          <w:szCs w:val="19"/>
          <w:spacing w:val="20"/>
          <w:w w:val="101"/>
          <w:position w:val="2"/>
        </w:rPr>
        <w:t xml:space="preserve"> </w:t>
      </w:r>
      <w:r>
        <w:rPr>
          <w:sz w:val="9"/>
          <w:szCs w:val="9"/>
          <w:spacing w:val="14"/>
          <w:position w:val="2"/>
        </w:rPr>
        <w:t>-</w:t>
      </w:r>
      <w:r>
        <w:rPr>
          <w:sz w:val="19"/>
          <w:szCs w:val="19"/>
          <w:spacing w:val="14"/>
          <w:position w:val="2"/>
        </w:rPr>
        <w:t>,</w:t>
      </w:r>
      <w:r>
        <w:rPr>
          <w:sz w:val="19"/>
          <w:szCs w:val="19"/>
          <w:spacing w:val="21"/>
          <w:position w:val="2"/>
        </w:rPr>
        <w:t xml:space="preserve"> </w:t>
      </w:r>
      <w:r>
        <w:rPr>
          <w:sz w:val="9"/>
          <w:szCs w:val="9"/>
          <w:spacing w:val="14"/>
          <w:position w:val="2"/>
        </w:rPr>
        <w:t>-</w:t>
      </w:r>
      <w:r>
        <w:rPr>
          <w:sz w:val="9"/>
          <w:szCs w:val="9"/>
          <w:spacing w:val="9"/>
          <w:w w:val="102"/>
          <w:position w:val="2"/>
        </w:rPr>
        <w:t xml:space="preserve">  </w:t>
      </w:r>
      <w:r>
        <w:rPr>
          <w:sz w:val="19"/>
          <w:szCs w:val="19"/>
          <w:spacing w:val="14"/>
          <w:position w:val="2"/>
        </w:rPr>
        <w:t>2023</w:t>
      </w:r>
    </w:p>
    <w:p>
      <w:pPr>
        <w:spacing w:before="13"/>
        <w:rPr/>
      </w:pPr>
      <w:r/>
    </w:p>
    <w:p>
      <w:pPr>
        <w:sectPr>
          <w:pgSz w:w="11520" w:h="15480"/>
          <w:pgMar w:top="39" w:right="33" w:bottom="361" w:left="224" w:header="0" w:footer="174" w:gutter="0"/>
          <w:cols w:equalWidth="0" w:num="1">
            <w:col w:w="11262" w:space="0"/>
          </w:cols>
        </w:sectPr>
        <w:rPr/>
      </w:pPr>
    </w:p>
    <w:p>
      <w:pPr>
        <w:ind w:left="515" w:right="379"/>
        <w:spacing w:before="30" w:line="174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</w:rPr>
        <w:t>persistent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LBBB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after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TAVI.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LBBB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correctio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n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achieved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11 patients (69%). In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over half,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2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ventricular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leads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were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used with the second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RV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LV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v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ia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CS.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concern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with HBP in this setting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 xml:space="preserve"> is that AV block or bundle branch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block (BBB) might develop at a site distal to the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 xml:space="preserve"> site of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His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bundle capture subsequent to pace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maker implant. Data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6"/>
            <w:position w:val="8"/>
          </w:rPr>
          <w:t>85-87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4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on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LBBAP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new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LBBB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post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-</w:t>
      </w:r>
      <w:r>
        <w:rPr>
          <w:rFonts w:ascii="Malgun Gothic" w:hAnsi="Malgun Gothic" w:eastAsia="Malgun Gothic" w:cs="Malgun Gothic"/>
          <w:sz w:val="19"/>
          <w:szCs w:val="19"/>
        </w:rPr>
        <w:t>TAVI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limited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small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subgroups or those with a traditional bradycardi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 indication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for pacing (eg, complete heart block), and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data on CRT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are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limited</w:t>
      </w:r>
      <w:r>
        <w:rPr>
          <w:rFonts w:ascii="Malgun Gothic" w:hAnsi="Malgun Gothic" w:eastAsia="Malgun Gothic" w:cs="Malgun Gothic"/>
          <w:sz w:val="19"/>
          <w:szCs w:val="19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case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reports.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Given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this,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writing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committee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did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not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feel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that sufﬁcient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data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exist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ed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make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recommenda-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314" style="position:absolute;margin-left:256.468pt;margin-top:0.138794pt;mso-position-vertical-relative:text;mso-position-horizontal-relative:text;width:18.9pt;height:133.55pt;z-index:252035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1908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1909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1910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1911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1912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1913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4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3"/>
                    </w:rPr>
                    <w:t>91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4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1915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1916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1917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1918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1919</w:t>
                  </w:r>
                </w:p>
              </w:txbxContent>
            </v:textbox>
          </v:shape>
        </w:pict>
      </w:r>
    </w:p>
    <w:p>
      <w:pPr>
        <w:ind w:left="2" w:right="707" w:hanging="1"/>
        <w:spacing w:before="34" w:line="178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6"/>
        </w:rPr>
        <w:t>tions on the type of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de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vice to use after TAVI, beyond those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for AV block or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LBBB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in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other settings.</w:t>
      </w:r>
    </w:p>
    <w:p>
      <w:pPr>
        <w:pStyle w:val="BodyText"/>
        <w:spacing w:line="339" w:lineRule="auto"/>
        <w:rPr>
          <w:sz w:val="21"/>
        </w:rPr>
      </w:pPr>
      <w:r/>
    </w:p>
    <w:p>
      <w:pPr>
        <w:pStyle w:val="BodyText"/>
        <w:ind w:left="10"/>
        <w:spacing w:before="60" w:line="267" w:lineRule="exact"/>
        <w:outlineLvl w:val="1"/>
        <w:rPr>
          <w:sz w:val="21"/>
          <w:szCs w:val="21"/>
        </w:rPr>
      </w:pPr>
      <w:bookmarkStart w:name="bookmark29" w:id="38"/>
      <w:bookmarkEnd w:id="38"/>
      <w:r>
        <w:rPr>
          <w:sz w:val="21"/>
          <w:szCs w:val="21"/>
          <w:spacing w:val="1"/>
          <w:position w:val="2"/>
        </w:rPr>
        <w:t>3.2.  </w:t>
      </w:r>
      <w:r>
        <w:rPr>
          <w:sz w:val="21"/>
          <w:szCs w:val="21"/>
          <w:position w:val="2"/>
        </w:rPr>
        <w:t>Indications</w:t>
      </w:r>
      <w:r>
        <w:rPr>
          <w:sz w:val="21"/>
          <w:szCs w:val="21"/>
          <w:spacing w:val="1"/>
          <w:position w:val="2"/>
        </w:rPr>
        <w:t xml:space="preserve"> </w:t>
      </w:r>
      <w:r>
        <w:rPr>
          <w:sz w:val="21"/>
          <w:szCs w:val="21"/>
          <w:position w:val="2"/>
        </w:rPr>
        <w:t>for</w:t>
      </w:r>
      <w:r>
        <w:rPr>
          <w:sz w:val="21"/>
          <w:szCs w:val="21"/>
          <w:spacing w:val="1"/>
          <w:position w:val="2"/>
        </w:rPr>
        <w:t xml:space="preserve"> </w:t>
      </w:r>
      <w:r>
        <w:rPr>
          <w:sz w:val="21"/>
          <w:szCs w:val="21"/>
          <w:position w:val="2"/>
        </w:rPr>
        <w:t>CPP</w:t>
      </w:r>
      <w:r>
        <w:rPr>
          <w:sz w:val="21"/>
          <w:szCs w:val="21"/>
          <w:spacing w:val="1"/>
          <w:position w:val="2"/>
        </w:rPr>
        <w:t xml:space="preserve"> </w:t>
      </w:r>
      <w:r>
        <w:rPr>
          <w:sz w:val="21"/>
          <w:szCs w:val="21"/>
          <w:position w:val="2"/>
        </w:rPr>
        <w:t>in</w:t>
      </w:r>
      <w:r>
        <w:rPr>
          <w:sz w:val="21"/>
          <w:szCs w:val="21"/>
          <w:spacing w:val="18"/>
          <w:w w:val="101"/>
          <w:position w:val="2"/>
        </w:rPr>
        <w:t xml:space="preserve"> </w:t>
      </w:r>
      <w:r>
        <w:rPr>
          <w:sz w:val="21"/>
          <w:szCs w:val="21"/>
          <w:position w:val="2"/>
        </w:rPr>
        <w:t>patients</w:t>
      </w:r>
      <w:r>
        <w:rPr>
          <w:sz w:val="21"/>
          <w:szCs w:val="21"/>
          <w:spacing w:val="1"/>
          <w:position w:val="2"/>
        </w:rPr>
        <w:t xml:space="preserve"> </w:t>
      </w:r>
      <w:r>
        <w:rPr>
          <w:sz w:val="21"/>
          <w:szCs w:val="21"/>
          <w:position w:val="2"/>
        </w:rPr>
        <w:t>with</w:t>
      </w:r>
      <w:r>
        <w:rPr>
          <w:sz w:val="21"/>
          <w:szCs w:val="21"/>
          <w:spacing w:val="21"/>
          <w:w w:val="101"/>
          <w:position w:val="2"/>
        </w:rPr>
        <w:t xml:space="preserve"> </w:t>
      </w:r>
      <w:r>
        <w:rPr>
          <w:sz w:val="21"/>
          <w:szCs w:val="21"/>
          <w:position w:val="2"/>
        </w:rPr>
        <w:t>HF</w:t>
      </w:r>
    </w:p>
    <w:p>
      <w:pPr>
        <w:ind w:right="702" w:firstLine="2"/>
        <w:spacing w:before="49" w:line="172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9"/>
        </w:rPr>
        <w:t>This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section</w:t>
      </w:r>
      <w:r>
        <w:rPr>
          <w:rFonts w:ascii="Malgun Gothic" w:hAnsi="Malgun Gothic" w:eastAsia="Malgun Gothic" w:cs="Malgun Gothic"/>
          <w:sz w:val="19"/>
          <w:szCs w:val="19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provides</w:t>
      </w:r>
      <w:r>
        <w:rPr>
          <w:rFonts w:ascii="Malgun Gothic" w:hAnsi="Malgun Gothic" w:eastAsia="Malgun Gothic" w:cs="Malgun Gothic"/>
          <w:sz w:val="19"/>
          <w:szCs w:val="19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recommendations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strategies</w:t>
      </w:r>
      <w:r>
        <w:rPr>
          <w:rFonts w:ascii="Malgun Gothic" w:hAnsi="Malgun Gothic" w:eastAsia="Malgun Gothic" w:cs="Malgun Gothic"/>
          <w:sz w:val="19"/>
          <w:szCs w:val="19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who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do</w:t>
      </w:r>
      <w:r>
        <w:rPr>
          <w:rFonts w:ascii="Malgun Gothic" w:hAnsi="Malgun Gothic" w:eastAsia="Malgun Gothic" w:cs="Malgun Gothic"/>
          <w:sz w:val="19"/>
          <w:szCs w:val="19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not</w:t>
      </w:r>
      <w:r>
        <w:rPr>
          <w:rFonts w:ascii="Malgun Gothic" w:hAnsi="Malgun Gothic" w:eastAsia="Malgun Gothic" w:cs="Malgun Gothic"/>
          <w:sz w:val="19"/>
          <w:szCs w:val="19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have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ana</w:t>
      </w:r>
      <w:r>
        <w:rPr>
          <w:rFonts w:ascii="Malgun Gothic" w:hAnsi="Malgun Gothic" w:eastAsia="Malgun Gothic" w:cs="Malgun Gothic"/>
          <w:sz w:val="19"/>
          <w:szCs w:val="19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priori</w:t>
      </w:r>
      <w:r>
        <w:rPr>
          <w:rFonts w:ascii="Malgun Gothic" w:hAnsi="Malgun Gothic" w:eastAsia="Malgun Gothic" w:cs="Malgun Gothic"/>
          <w:sz w:val="19"/>
          <w:szCs w:val="19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indication</w:t>
      </w:r>
      <w:r>
        <w:rPr>
          <w:rFonts w:ascii="Malgun Gothic" w:hAnsi="Malgun Gothic" w:eastAsia="Malgun Gothic" w:cs="Malgun Gothic"/>
          <w:sz w:val="19"/>
          <w:szCs w:val="19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du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e</w:t>
      </w:r>
      <w:r>
        <w:rPr>
          <w:rFonts w:ascii="Malgun Gothic" w:hAnsi="Malgun Gothic" w:eastAsia="Malgun Gothic" w:cs="Malgun Gothic"/>
          <w:sz w:val="19"/>
          <w:szCs w:val="19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to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bradycardia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but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who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have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HF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(N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YHA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class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I-IV)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across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vari-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able QRS durations and LBBB/non-LBBB morphologies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who are expected to have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 substantial burden of anticipated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RVP,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portending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risk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PICM,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utlined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5"/>
          </w:rPr>
          <w:t>Figure</w:t>
        </w:r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15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5"/>
          </w:rPr>
          <w:t>2</w:t>
        </w:r>
      </w:hyperlink>
      <w:r>
        <w:rPr>
          <w:rFonts w:ascii="Malgun Gothic" w:hAnsi="Malgun Gothic" w:eastAsia="Malgun Gothic" w:cs="Malgun Gothic"/>
          <w:sz w:val="19"/>
          <w:szCs w:val="19"/>
          <w:spacing w:val="-5"/>
        </w:rPr>
        <w:t>.</w:t>
      </w:r>
    </w:p>
    <w:p>
      <w:pPr>
        <w:spacing w:line="172" w:lineRule="auto"/>
        <w:sectPr>
          <w:type w:val="continuous"/>
          <w:pgSz w:w="11520" w:h="15480"/>
          <w:pgMar w:top="39" w:right="33" w:bottom="361" w:left="224" w:header="0" w:footer="174" w:gutter="0"/>
          <w:cols w:equalWidth="0" w:num="2">
            <w:col w:w="5676" w:space="100"/>
            <w:col w:w="5487" w:space="0"/>
          </w:cols>
        </w:sectPr>
        <w:rPr>
          <w:rFonts w:ascii="Malgun Gothic" w:hAnsi="Malgun Gothic" w:eastAsia="Malgun Gothic" w:cs="Malgun Gothic"/>
          <w:sz w:val="19"/>
          <w:szCs w:val="19"/>
        </w:rPr>
      </w:pP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316" style="position:absolute;margin-left:72.5181pt;margin-top:3.44678pt;mso-position-vertical-relative:text;mso-position-horizontal-relative:text;width:107.85pt;height:38.25pt;z-index:252026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091" w:type="dxa"/>
                    <w:tblInd w:w="32" w:type="dxa"/>
                    <w:shd w:val="clear" w:fill="DBDCDE"/>
                    <w:tblLayout w:type="fixed"/>
                    <w:tblBorders>
                      <w:left w:val="single" w:color="939598" w:sz="10" w:space="0"/>
                      <w:bottom w:val="single" w:color="939598" w:sz="10" w:space="0"/>
                      <w:right w:val="single" w:color="939598" w:sz="10" w:space="0"/>
                      <w:top w:val="single" w:color="939598" w:sz="10" w:space="0"/>
                    </w:tblBorders>
                  </w:tblPr>
                  <w:tblGrid>
                    <w:gridCol w:w="2091"/>
                  </w:tblGrid>
                  <w:tr>
                    <w:trPr>
                      <w:trHeight w:val="674" w:hRule="atLeast"/>
                    </w:trPr>
                    <w:tc>
                      <w:tcPr>
                        <w:shd w:val="clear" w:fill="DBDCDE"/>
                        <w:tcW w:w="2091" w:type="dxa"/>
                        <w:vAlign w:val="top"/>
                      </w:tcPr>
                      <w:p>
                        <w:pPr>
                          <w:pStyle w:val="TableText"/>
                          <w:ind w:left="447"/>
                          <w:spacing w:before="85" w:line="201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b/>
                            <w:bCs/>
                            <w:color w:val="231F20"/>
                            <w:spacing w:val="1"/>
                          </w:rPr>
                          <w:t>Patients without</w:t>
                        </w:r>
                      </w:p>
                      <w:p>
                        <w:pPr>
                          <w:pStyle w:val="TableText"/>
                          <w:ind w:left="86"/>
                          <w:spacing w:before="39" w:line="205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b/>
                            <w:bCs/>
                            <w:color w:val="231F20"/>
                            <w:spacing w:val="2"/>
                          </w:rPr>
                          <w:t>indications for pacemaker</w:t>
                        </w:r>
                      </w:p>
                      <w:p>
                        <w:pPr>
                          <w:pStyle w:val="TableText"/>
                          <w:ind w:left="258"/>
                          <w:spacing w:before="39" w:line="20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b/>
                            <w:bCs/>
                            <w:color w:val="231F20"/>
                            <w:spacing w:val="1"/>
                          </w:rPr>
                          <w:t>therapy who have</w:t>
                        </w:r>
                        <w:r>
                          <w:rPr>
                            <w:sz w:val="15"/>
                            <w:szCs w:val="15"/>
                            <w:b/>
                            <w:bCs/>
                            <w:color w:val="231F20"/>
                            <w:spacing w:val="27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b/>
                            <w:bCs/>
                            <w:color w:val="231F20"/>
                            <w:spacing w:val="1"/>
                          </w:rPr>
                          <w:t>HF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19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0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group id="_x0000_s318" style="position:absolute;margin-left:59.529pt;margin-top:10.908pt;mso-position-vertical-relative:text;mso-position-horizontal-relative:text;width:15.45pt;height:420.55pt;z-index:252027904;" filled="false" stroked="false" coordsize="308,8410" coordorigin="0,0">
            <v:shape id="_x0000_s320" style="position:absolute;left:0;top:0;width:308;height:2805;" filled="false" strokecolor="#939598" strokeweight="1.45pt" coordsize="308,2805" coordorigin="0,0" path="m294,14l14,14l14,2789l158,2789e">
              <v:stroke endcap="round" miterlimit="10"/>
            </v:shape>
            <v:shape id="_x0000_s322" style="position:absolute;left:138;top:2711;width:156;height:156;" fillcolor="#939598" filled="true" stroked="false" coordsize="156,156" coordorigin="0,0" path="m,l155,77l0,155l0,0e"/>
            <v:shape id="_x0000_s324" style="position:absolute;left:0;top:0;width:308;height:6857;" filled="false" strokecolor="#939598" strokeweight="1.45pt" coordsize="308,6857" coordorigin="0,0" path="m294,14l14,14l14,6841l158,6841e">
              <v:stroke endcap="round" miterlimit="10"/>
            </v:shape>
            <v:shape id="_x0000_s326" style="position:absolute;left:138;top:6763;width:156;height:156;" fillcolor="#939598" filled="true" stroked="false" coordsize="156,156" coordorigin="0,0" path="m,l155,77l0,155l0,0e"/>
            <v:shape id="_x0000_s328" style="position:absolute;left:0;top:0;width:308;height:8410;" filled="false" strokecolor="#939598" strokeweight="1.45pt" coordsize="308,8410" coordorigin="0,0" path="m294,14l14,14l14,8396l158,8396e">
              <v:stroke endcap="round" miterlimit="10"/>
            </v:shape>
          </v:group>
        </w:pic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1921</w:t>
      </w:r>
    </w:p>
    <w:p>
      <w:pPr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92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192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3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group id="_x0000_s330" style="position:absolute;margin-left:285.206pt;margin-top:0.619453pt;mso-position-vertical-relative:text;mso-position-horizontal-relative:text;width:129.65pt;height:31.35pt;z-index:252030976;" filled="false" stroked="false" coordsize="2592,627" coordorigin="0,0">
            <v:shape id="_x0000_s332" style="position:absolute;left:0;top:0;width:2592;height:627;" filled="false" stroked="false" type="#_x0000_t75">
              <v:imagedata o:title="" r:id="rId47"/>
            </v:shape>
            <v:shape id="_x0000_s334" style="position:absolute;left:1530;top:-3;width:951;height:58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20" w:line="183" w:lineRule="exact"/>
                      <w:rPr>
                        <w:sz w:val="15"/>
                        <w:szCs w:val="15"/>
                      </w:rPr>
                    </w:pPr>
                    <w:r>
                      <w:rPr>
                        <w:sz w:val="15"/>
                        <w:szCs w:val="15"/>
                        <w:color w:val="231F20"/>
                      </w:rPr>
                      <w:t>CRT</w:t>
                    </w:r>
                    <w:r>
                      <w:rPr>
                        <w:sz w:val="15"/>
                        <w:szCs w:val="15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sz w:val="15"/>
                        <w:szCs w:val="15"/>
                        <w:color w:val="231F20"/>
                      </w:rPr>
                      <w:t>with</w:t>
                    </w:r>
                    <w:r>
                      <w:rPr>
                        <w:sz w:val="15"/>
                        <w:szCs w:val="15"/>
                        <w:color w:val="231F20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sz w:val="15"/>
                        <w:szCs w:val="15"/>
                        <w:color w:val="231F20"/>
                      </w:rPr>
                      <w:t>BiV</w:t>
                    </w:r>
                  </w:p>
                  <w:p>
                    <w:pPr>
                      <w:pStyle w:val="BodyText"/>
                      <w:ind w:left="254"/>
                      <w:spacing w:line="183" w:lineRule="exact"/>
                      <w:rPr>
                        <w:sz w:val="15"/>
                        <w:szCs w:val="15"/>
                      </w:rPr>
                    </w:pPr>
                    <w:r>
                      <w:rPr>
                        <w:sz w:val="15"/>
                        <w:szCs w:val="15"/>
                        <w:color w:val="231F20"/>
                        <w:position w:val="2"/>
                      </w:rPr>
                      <w:t>pacing</w:t>
                    </w:r>
                  </w:p>
                  <w:p>
                    <w:pPr>
                      <w:pStyle w:val="BodyText"/>
                      <w:ind w:left="243"/>
                      <w:spacing w:before="22" w:line="158" w:lineRule="exact"/>
                      <w:rPr>
                        <w:sz w:val="11"/>
                        <w:szCs w:val="11"/>
                      </w:rPr>
                    </w:pPr>
                    <w:r>
                      <w:rPr>
                        <w:sz w:val="11"/>
                        <w:szCs w:val="11"/>
                        <w:color w:val="231F20"/>
                        <w:position w:val="2"/>
                      </w:rPr>
                      <w:t>(2b,</w:t>
                    </w:r>
                    <w:r>
                      <w:rPr>
                        <w:sz w:val="11"/>
                        <w:szCs w:val="11"/>
                        <w:color w:val="231F20"/>
                        <w:spacing w:val="15"/>
                        <w:w w:val="102"/>
                        <w:position w:val="2"/>
                      </w:rPr>
                      <w:t xml:space="preserve"> </w:t>
                    </w:r>
                    <w:r>
                      <w:rPr>
                        <w:sz w:val="11"/>
                        <w:szCs w:val="11"/>
                        <w:color w:val="231F20"/>
                        <w:position w:val="2"/>
                      </w:rPr>
                      <w:t>B-R)</w:t>
                    </w:r>
                  </w:p>
                </w:txbxContent>
              </v:textbox>
            </v:shape>
            <v:shape id="_x0000_s336" style="position:absolute;left:45;top:178;width:940;height:25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20" w:line="212" w:lineRule="exact"/>
                      <w:rPr>
                        <w:sz w:val="15"/>
                        <w:szCs w:val="15"/>
                      </w:rPr>
                    </w:pPr>
                    <w:r>
                      <w:rPr>
                        <w:sz w:val="15"/>
                        <w:szCs w:val="15"/>
                        <w:color w:val="231F20"/>
                        <w:spacing w:val="1"/>
                        <w:position w:val="1"/>
                      </w:rPr>
                      <w:t>NYHA class</w:t>
                    </w:r>
                    <w:r>
                      <w:rPr>
                        <w:sz w:val="15"/>
                        <w:szCs w:val="15"/>
                        <w:color w:val="231F20"/>
                        <w:spacing w:val="16"/>
                        <w:w w:val="102"/>
                        <w:position w:val="1"/>
                      </w:rPr>
                      <w:t xml:space="preserve"> </w:t>
                    </w:r>
                    <w:r>
                      <w:rPr>
                        <w:sz w:val="15"/>
                        <w:szCs w:val="15"/>
                        <w:color w:val="231F20"/>
                        <w:spacing w:val="1"/>
                        <w:position w:val="1"/>
                      </w:rPr>
                      <w:t>I</w:t>
                    </w:r>
                  </w:p>
                </w:txbxContent>
              </v:textbox>
            </v:shape>
            <v:shape id="_x0000_s338" style="position:absolute;left:1001;top:298;width:287;height:29;" filled="false" strokecolor="#939598" strokeweight="1.45pt" coordsize="287,29" coordorigin="0,0" path="m14,14l271,14e">
              <v:stroke endcap="round" miterlimit="10"/>
            </v:shape>
          </v:group>
        </w:pict>
      </w:r>
      <w:r>
        <w:pict>
          <v:shape id="_x0000_s340" style="position:absolute;margin-left:145.093pt;margin-top:0.619453pt;mso-position-vertical-relative:text;mso-position-horizontal-relative:text;width:50.85pt;height:31.35pt;z-index:252062720;" fillcolor="#DBDCD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08"/>
                    <w:spacing w:before="198" w:line="212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position w:val="1"/>
                    </w:rPr>
                    <w:t>LVEF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  <w:position w:val="1"/>
                    </w:rPr>
                    <w:t xml:space="preserve"> ≤30%</w:t>
                  </w:r>
                </w:p>
              </w:txbxContent>
            </v:textbox>
          </v:shape>
        </w:pict>
      </w:r>
      <w:r>
        <w:pict>
          <v:shape id="_x0000_s342" style="position:absolute;margin-left:215.609pt;margin-top:0.619453pt;mso-position-vertical-relative:text;mso-position-horizontal-relative:text;width:50.85pt;height:31.35pt;z-index:252066816;" fillcolor="#DBDCD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11"/>
                    <w:spacing w:before="198" w:line="212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position w:val="1"/>
                    </w:rPr>
                    <w:t>QRSd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  <w:position w:val="1"/>
                    </w:rPr>
                    <w:t>≥150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192</w:t>
      </w:r>
      <w:r>
        <w:rPr>
          <w:rFonts w:ascii="Microsoft YaHei" w:hAnsi="Microsoft YaHei" w:eastAsia="Microsoft YaHei" w:cs="Microsoft YaHei"/>
          <w:sz w:val="17"/>
          <w:szCs w:val="17"/>
          <w:spacing w:val="-4"/>
        </w:rPr>
        <w:t>4</w:t>
      </w:r>
    </w:p>
    <w:p>
      <w:pPr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344" style="position:absolute;margin-left:125.048pt;margin-top:5.34067pt;mso-position-vertical-relative:text;mso-position-horizontal-relative:text;width:14.7pt;height:102.7pt;z-index:252069888;" filled="false" strokecolor="#939598" strokeweight="1.45pt" coordsize="293,2053" coordorigin="0,0" path="m14,2039l154,2039l154,14l279,14e">
            <v:stroke endcap="round" miterlimit="10"/>
          </v:shape>
        </w:pict>
      </w:r>
      <w:r>
        <w:pict>
          <v:shape id="_x0000_s346" style="position:absolute;margin-left:137.322pt;margin-top:1.45468pt;mso-position-vertical-relative:text;mso-position-horizontal-relative:text;width:7.8pt;height:7.8pt;z-index:252147712;" fillcolor="#939598" filled="true" stroked="false" coordsize="156,156" coordorigin="0,0" path="m,l155,77l0,155l0,0e"/>
        </w:pict>
      </w:r>
      <w:r>
        <w:pict>
          <v:shape id="_x0000_s348" style="position:absolute;margin-left:266.415pt;margin-top:5.34061pt;mso-position-vertical-relative:text;mso-position-horizontal-relative:text;width:13.45pt;height:1.45pt;z-index:252125184;" filled="false" strokecolor="#939598" strokeweight="1.45pt" coordsize="268,29" coordorigin="0,0" path="m14,14l254,14e">
            <v:stroke endcap="round" miterlimit="10"/>
          </v:shape>
        </w:pict>
      </w:r>
      <w:r>
        <w:pict>
          <v:shape id="_x0000_s350" style="position:absolute;margin-left:277.434pt;margin-top:1.45468pt;mso-position-vertical-relative:text;mso-position-horizontal-relative:text;width:7.8pt;height:7.8pt;z-index:252126208;" fillcolor="#939598" filled="true" stroked="false" coordsize="156,156" coordorigin="0,0" path="m,l155,77l0,155l0,0e"/>
        </w:pict>
      </w:r>
      <w:r>
        <w:pict>
          <v:shape id="_x0000_s352" style="position:absolute;margin-left:195.9pt;margin-top:5.34061pt;mso-position-vertical-relative:text;mso-position-horizontal-relative:text;width:14.4pt;height:1.45pt;z-index:252127232;" filled="false" strokecolor="#939598" strokeweight="1.45pt" coordsize="287,29" coordorigin="0,0" path="m14,14l272,14e">
            <v:stroke endcap="round" miterlimit="10"/>
          </v:shape>
        </w:pict>
      </w:r>
      <w:r>
        <w:pict>
          <v:shape id="_x0000_s354" style="position:absolute;margin-left:207.837pt;margin-top:1.45468pt;mso-position-vertical-relative:text;mso-position-horizontal-relative:text;width:7.8pt;height:7.8pt;z-index:252128256;" fillcolor="#939598" filled="true" stroked="false" coordsize="156,156" coordorigin="0,0" path="m,l155,77l0,155l0,0e"/>
        </w:pic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192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5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group id="_x0000_s356" style="position:absolute;margin-left:409.785pt;margin-top:9.01099pt;mso-position-vertical-relative:text;mso-position-horizontal-relative:text;width:18.4pt;height:18.4pt;z-index:252092416;" filled="false" stroked="false" coordsize="367,367" coordorigin="0,0">
            <v:shape id="_x0000_s358" style="position:absolute;left:0;top:0;width:367;height:367;" fillcolor="#939598" filled="true" stroked="false" coordsize="367,367" coordorigin="0,0" path="m0,183c0,82,82,0,183,0c284,0,367,82,367,183c367,284,284,367,183,367c82,367,0,284,0,183e"/>
            <v:shape id="_x0000_s360" style="position:absolute;left:-20;top:-20;width:407;height:43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118"/>
                      <w:spacing w:before="137" w:line="201" w:lineRule="auto"/>
                      <w:rPr>
                        <w:sz w:val="15"/>
                        <w:szCs w:val="15"/>
                      </w:rPr>
                    </w:pPr>
                    <w:r>
                      <w:rPr>
                        <w:sz w:val="15"/>
                        <w:szCs w:val="15"/>
                        <w:color w:val="FFFFFF"/>
                        <w:spacing w:val="-2"/>
                      </w:rPr>
                      <w:t>No</w:t>
                    </w:r>
                  </w:p>
                </w:txbxContent>
              </v:textbox>
            </v:shape>
          </v:group>
        </w:pic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19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6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group id="_x0000_s362" style="position:absolute;margin-left:459.006pt;margin-top:3.35914pt;mso-position-vertical-relative:text;mso-position-horizontal-relative:text;width:7.8pt;height:12.25pt;z-index:252111872;" filled="false" stroked="false" coordsize="156,245" coordorigin="0,0">
            <v:shape id="_x0000_s364" style="position:absolute;left:63;top:0;width:30;height:123;" filled="false" strokecolor="#939598" strokeweight="1.45pt" coordsize="30,123" coordorigin="0,0" path="m14,14l14,108e">
              <v:stroke endcap="round" miterlimit="10"/>
            </v:shape>
            <v:shape id="_x0000_s366" style="position:absolute;left:0;top:88;width:156;height:156;" fillcolor="#939598" filled="true" stroked="false" coordsize="156,156" coordorigin="0,0" path="m155,0l77,155l0,0l155,0e"/>
          </v:group>
        </w:pict>
      </w:r>
      <w:r>
        <w:pict>
          <v:shape id="_x0000_s368" style="position:absolute;margin-left:392.211pt;margin-top:4.08414pt;mso-position-vertical-relative:text;mso-position-horizontal-relative:text;width:1.5pt;height:19.05pt;z-index:252149760;" filled="false" strokecolor="#939598" strokeweight="1.45pt" coordsize="30,380" coordorigin="0,0" path="m14,365l14,14e">
            <v:stroke endcap="round" miterlimit="10"/>
          </v:shape>
        </w:pict>
      </w:r>
      <w:r>
        <w:pict>
          <v:shape id="_x0000_s370" style="position:absolute;margin-left:392.211pt;margin-top:4.08414pt;mso-position-vertical-relative:text;mso-position-horizontal-relative:text;width:72.15pt;height:1.5pt;z-index:252091392;" filled="false" strokecolor="#939598" strokeweight="1.45pt" coordsize="1443,30" coordorigin="0,0" path="m14,14l1428,14e">
            <v:stroke endcap="round" miterlimit="10"/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92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</w:t>
      </w:r>
    </w:p>
    <w:p>
      <w:pPr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372" style="position:absolute;margin-left:433.322pt;margin-top:4.64026pt;mso-position-vertical-relative:text;mso-position-horizontal-relative:text;width:59.15pt;height:31.35pt;z-index:252045312;" fillcolor="#F2EC44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41"/>
                    <w:spacing w:before="16" w:line="184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</w:rPr>
                    <w:t>CRT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with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BiV</w:t>
                  </w:r>
                </w:p>
                <w:p>
                  <w:pPr>
                    <w:pStyle w:val="BodyText"/>
                    <w:ind w:left="375"/>
                    <w:spacing w:line="183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position w:val="2"/>
                    </w:rPr>
                    <w:t>pacing</w:t>
                  </w:r>
                </w:p>
                <w:p>
                  <w:pPr>
                    <w:pStyle w:val="BodyText"/>
                    <w:ind w:left="364"/>
                    <w:spacing w:before="22" w:line="158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231F20"/>
                      <w:position w:val="2"/>
                    </w:rPr>
                    <w:t>(2a,</w:t>
                  </w:r>
                  <w:r>
                    <w:rPr>
                      <w:sz w:val="11"/>
                      <w:szCs w:val="11"/>
                      <w:color w:val="231F20"/>
                      <w:spacing w:val="15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231F20"/>
                      <w:position w:val="2"/>
                    </w:rPr>
                    <w:t>B-R)</w:t>
                  </w:r>
                </w:p>
              </w:txbxContent>
            </v:textbox>
          </v:shape>
        </w:pict>
      </w:r>
      <w:r>
        <w:pict>
          <v:group id="_x0000_s374" style="position:absolute;margin-left:355.189pt;margin-top:10.2378pt;mso-position-vertical-relative:text;mso-position-horizontal-relative:text;width:74.05pt;height:56.65pt;z-index:252029952;" filled="false" stroked="false" coordsize="1481,1133" coordorigin="0,0">
            <v:group id="_x0000_s376" style="position:absolute;left:0;top:0;width:1481;height:1133;" filled="false" stroked="false" coordsize="1481,1133" coordorigin="0,0">
              <v:shape id="_x0000_s378" style="position:absolute;left:9;top:9;width:1461;height:1114;" fillcolor="#DBDCDE" filled="true" stroked="false" coordsize="1461,1114" coordorigin="0,0" path="m730,1113l1461,556l730,0l0,556l730,1113e"/>
              <v:shape id="_x0000_s380" style="position:absolute;left:0;top:0;width:1481;height:1133;" filled="false" strokecolor="#939598" strokeweight="0.97pt" coordsize="1481,1133" coordorigin="0,0" path="m740,1123l1471,566l740,9l9,566l740,1123xe">
                <v:stroke dashstyle="dash" endcap="round" miterlimit="10"/>
              </v:shape>
            </v:group>
            <v:shape id="_x0000_s382" style="position:absolute;left:-20;top:-20;width:1521;height:117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spacing w:line="272" w:lineRule="auto"/>
                      <w:rPr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ind w:left="553"/>
                      <w:spacing w:before="43" w:line="112" w:lineRule="exact"/>
                      <w:rPr>
                        <w:sz w:val="15"/>
                        <w:szCs w:val="15"/>
                      </w:rPr>
                    </w:pPr>
                    <w:r>
                      <w:rPr>
                        <w:sz w:val="15"/>
                        <w:szCs w:val="15"/>
                        <w:color w:val="231F20"/>
                        <w:spacing w:val="1"/>
                        <w:position w:val="-2"/>
                      </w:rPr>
                      <w:t>Select</w:t>
                    </w:r>
                  </w:p>
                  <w:p>
                    <w:pPr>
                      <w:pStyle w:val="BodyText"/>
                      <w:ind w:left="273"/>
                      <w:spacing w:line="179" w:lineRule="exact"/>
                      <w:rPr>
                        <w:sz w:val="15"/>
                        <w:szCs w:val="15"/>
                      </w:rPr>
                    </w:pPr>
                    <w:r>
                      <w:rPr>
                        <w:sz w:val="15"/>
                        <w:szCs w:val="15"/>
                        <w:color w:val="231F20"/>
                        <w:spacing w:val="1"/>
                      </w:rPr>
                      <w:t>characteristics</w:t>
                    </w:r>
                  </w:p>
                  <w:p>
                    <w:pPr>
                      <w:pStyle w:val="BodyText"/>
                      <w:ind w:left="384"/>
                      <w:spacing w:line="214" w:lineRule="auto"/>
                      <w:rPr>
                        <w:sz w:val="15"/>
                        <w:szCs w:val="15"/>
                      </w:rPr>
                    </w:pPr>
                    <w:r>
                      <w:rPr>
                        <w:sz w:val="15"/>
                        <w:szCs w:val="15"/>
                        <w:color w:val="231F20"/>
                        <w:spacing w:val="4"/>
                      </w:rPr>
                      <w:t>(</w:t>
                    </w:r>
                    <w:r>
                      <w:rPr>
                        <w:sz w:val="15"/>
                        <w:szCs w:val="15"/>
                        <w:color w:val="231F20"/>
                      </w:rPr>
                      <w:t>eg</w:t>
                    </w:r>
                    <w:r>
                      <w:rPr>
                        <w:sz w:val="15"/>
                        <w:szCs w:val="15"/>
                        <w:color w:val="231F20"/>
                        <w:spacing w:val="4"/>
                      </w:rPr>
                      <w:t>, </w:t>
                    </w:r>
                    <w:r>
                      <w:rPr>
                        <w:sz w:val="15"/>
                        <w:szCs w:val="15"/>
                        <w:color w:val="231F20"/>
                      </w:rPr>
                      <w:t>female</w:t>
                    </w:r>
                  </w:p>
                  <w:p>
                    <w:pPr>
                      <w:pStyle w:val="BodyText"/>
                      <w:ind w:left="620"/>
                      <w:spacing w:line="183" w:lineRule="exact"/>
                      <w:rPr>
                        <w:sz w:val="15"/>
                        <w:szCs w:val="15"/>
                      </w:rPr>
                    </w:pPr>
                    <w:r>
                      <w:rPr>
                        <w:sz w:val="15"/>
                        <w:szCs w:val="15"/>
                        <w:color w:val="231F20"/>
                        <w:position w:val="2"/>
                      </w:rPr>
                      <w:t>sex</w:t>
                    </w:r>
                    <w:r>
                      <w:rPr>
                        <w:sz w:val="15"/>
                        <w:szCs w:val="15"/>
                        <w:color w:val="231F20"/>
                        <w:spacing w:val="4"/>
                        <w:position w:val="2"/>
                      </w:rPr>
                      <w:t>)</w:t>
                    </w:r>
                  </w:p>
                </w:txbxContent>
              </v:textbox>
            </v:shape>
          </v:group>
        </w:pic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92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8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92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9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384" style="position:absolute;margin-left:285.206pt;margin-top:0.95774pt;mso-position-vertical-relative:text;mso-position-horizontal-relative:text;width:50.85pt;height:31.35pt;z-index:252054528;" fillcolor="#DBDCD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08"/>
                    <w:spacing w:before="105" w:line="212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1"/>
                      <w:position w:val="1"/>
                    </w:rPr>
                    <w:t>NYHA class</w:t>
                  </w:r>
                </w:p>
                <w:p>
                  <w:pPr>
                    <w:pStyle w:val="BodyText"/>
                    <w:ind w:left="342"/>
                    <w:spacing w:before="22" w:line="201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3"/>
                    </w:rPr>
                    <w:t>II–</w:t>
                  </w:r>
                  <w:r>
                    <w:rPr>
                      <w:sz w:val="15"/>
                      <w:szCs w:val="15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3"/>
                    </w:rPr>
                    <w:t>IV</w:t>
                  </w:r>
                </w:p>
              </w:txbxContent>
            </v:textbox>
          </v:shape>
        </w:pict>
      </w:r>
      <w:r>
        <w:pict>
          <v:shape id="_x0000_s386" style="position:absolute;margin-left:215.609pt;margin-top:0.95774pt;mso-position-vertical-relative:text;mso-position-horizontal-relative:text;width:50.85pt;height:31.35pt;z-index:252060672;" fillcolor="#DBDCD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4"/>
                    <w:spacing w:before="152" w:line="193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>QRSd</w:t>
                  </w:r>
                </w:p>
                <w:p>
                  <w:pPr>
                    <w:pStyle w:val="BodyText"/>
                    <w:ind w:left="224"/>
                    <w:spacing w:line="212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position w:val="1"/>
                    </w:rPr>
                    <w:t>120–149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19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3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0</w:t>
      </w:r>
    </w:p>
    <w:p>
      <w:pPr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388" style="position:absolute;margin-left:433.322pt;margin-top:6.66586pt;mso-position-vertical-relative:text;mso-position-horizontal-relative:text;width:59.15pt;height:31.35pt;z-index:252046336;" fillcolor="#65BE6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41"/>
                    <w:spacing w:before="17" w:line="183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</w:rPr>
                    <w:t>CRT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with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BiV</w:t>
                  </w:r>
                </w:p>
                <w:p>
                  <w:pPr>
                    <w:pStyle w:val="BodyText"/>
                    <w:ind w:left="375"/>
                    <w:spacing w:line="183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position w:val="2"/>
                    </w:rPr>
                    <w:t>pacing</w:t>
                  </w:r>
                </w:p>
                <w:p>
                  <w:pPr>
                    <w:pStyle w:val="BodyText"/>
                    <w:ind w:left="458"/>
                    <w:spacing w:before="22" w:line="158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231F20"/>
                      <w:spacing w:val="1"/>
                      <w:position w:val="2"/>
                    </w:rPr>
                    <w:t>(1, A)</w:t>
                  </w:r>
                </w:p>
              </w:txbxContent>
            </v:textbox>
          </v:shape>
        </w:pict>
      </w:r>
      <w:r>
        <w:pict>
          <v:shape id="_x0000_s390" style="position:absolute;margin-left:336.012pt;margin-top:5.68091pt;mso-position-vertical-relative:text;mso-position-horizontal-relative:text;width:14.35pt;height:1.5pt;z-index:252137472;" filled="false" strokecolor="#939598" strokeweight="1.45pt" coordsize="287,30" coordorigin="0,0" path="m14,14l271,14e">
            <v:stroke endcap="round" miterlimit="10"/>
          </v:shape>
        </w:pict>
      </w:r>
      <w:r>
        <w:pict>
          <v:shape id="_x0000_s392" style="position:absolute;margin-left:347.901pt;margin-top:1.79489pt;mso-position-vertical-relative:text;mso-position-horizontal-relative:text;width:7.8pt;height:7.8pt;z-index:252138496;" fillcolor="#939598" filled="true" stroked="false" coordsize="156,156" coordorigin="0,0" path="m,l155,77l0,155l0,0e"/>
        </w:pict>
      </w:r>
      <w:r>
        <w:pict>
          <v:shape id="_x0000_s394" style="position:absolute;margin-left:266.415pt;margin-top:5.68091pt;mso-position-vertical-relative:text;mso-position-horizontal-relative:text;width:13.45pt;height:1.5pt;z-index:252141568;" filled="false" strokecolor="#939598" strokeweight="1.45pt" coordsize="268,30" coordorigin="0,0" path="m14,14l254,14e">
            <v:stroke endcap="round" miterlimit="10"/>
          </v:shape>
        </w:pict>
      </w:r>
      <w:r>
        <w:pict>
          <v:shape id="_x0000_s396" style="position:absolute;margin-left:277.434pt;margin-top:1.79489pt;mso-position-vertical-relative:text;mso-position-horizontal-relative:text;width:7.8pt;height:7.8pt;z-index:252142592;" fillcolor="#939598" filled="true" stroked="false" coordsize="156,156" coordorigin="0,0" path="m,l155,77l0,155l0,0e"/>
        </w:pict>
      </w:r>
      <w:r>
        <w:pict>
          <v:group id="_x0000_s398" style="position:absolute;margin-left:202.173pt;margin-top:1.79489pt;mso-position-vertical-relative:text;mso-position-horizontal-relative:text;width:13.45pt;height:75.1pt;z-index:252078080;" filled="false" stroked="false" coordsize="268,1501" coordorigin="0,0">
            <v:shape id="_x0000_s400" style="position:absolute;left:0;top:63;width:148;height:731;" filled="false" strokecolor="#939598" strokeweight="1.45pt" coordsize="148,731" coordorigin="0,0" path="m14,717l14,14l132,14e">
              <v:stroke endcap="round" miterlimit="10"/>
            </v:shape>
            <v:shape id="_x0000_s402" style="position:absolute;left:113;top:0;width:156;height:156;" fillcolor="#939598" filled="true" stroked="false" coordsize="156,156" coordorigin="0,0" path="m,l155,77l0,155l0,0e"/>
            <v:shape id="_x0000_s404" style="position:absolute;left:0;top:765;width:148;height:673;" filled="false" strokecolor="#939598" strokeweight="1.45pt" coordsize="148,673" coordorigin="0,0" path="m14,14l14,658l132,658e">
              <v:stroke endcap="round" miterlimit="10"/>
            </v:shape>
            <v:shape id="_x0000_s406" style="position:absolute;left:113;top:1346;width:156;height:156;" fillcolor="#939598" filled="true" stroked="false" coordsize="156,156" coordorigin="0,0" path="m,l155,77l0,155l0,0e"/>
          </v:group>
        </w:pic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1931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93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408" style="position:absolute;margin-left:145.093pt;margin-top:3.21635pt;mso-position-vertical-relative:text;mso-position-horizontal-relative:text;width:50.85pt;height:31.35pt;z-index:252065792;" fillcolor="#DBDCD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08"/>
                    <w:spacing w:before="198" w:line="212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position w:val="1"/>
                    </w:rPr>
                    <w:t>LVEF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  <w:position w:val="1"/>
                    </w:rPr>
                    <w:t xml:space="preserve"> ≤35%</w:t>
                  </w:r>
                </w:p>
              </w:txbxContent>
            </v:textbox>
          </v:shape>
        </w:pict>
      </w:r>
      <w:r>
        <w:pict>
          <v:shape id="_x0000_s410" style="position:absolute;margin-left:74.243pt;margin-top:3.21635pt;mso-position-vertical-relative:text;mso-position-horizontal-relative:text;width:50.85pt;height:31.35pt;z-index:252067840;" fillcolor="#DBDCD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21"/>
                    <w:spacing w:before="247" w:line="201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</w:rPr>
                    <w:t>LBBB</w:t>
                  </w:r>
                </w:p>
              </w:txbxContent>
            </v:textbox>
          </v:shape>
        </w:pict>
      </w:r>
      <w:r>
        <w:pict>
          <v:shape id="_x0000_s412" style="position:absolute;margin-left:392.211pt;margin-top:11.5773pt;mso-position-vertical-relative:text;mso-position-horizontal-relative:text;width:1.5pt;height:16.75pt;z-index:252150784;" filled="false" strokecolor="#939598" strokeweight="1.45pt" coordsize="30,335" coordorigin="0,0" path="m14,14l14,319e">
            <v:stroke endcap="round" miterlimit="10"/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193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3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group id="_x0000_s414" style="position:absolute;margin-left:409.785pt;margin-top:3.53751pt;mso-position-vertical-relative:text;mso-position-horizontal-relative:text;width:18.4pt;height:18.4pt;z-index:252090368;" filled="false" stroked="false" coordsize="367,367" coordorigin="0,0">
            <v:shape id="_x0000_s416" style="position:absolute;left:0;top:0;width:367;height:367;" fillcolor="#939598" filled="true" stroked="false" coordsize="367,367" coordorigin="0,0" path="m0,183c0,82,82,0,183,0c284,0,367,82,367,183c367,284,284,367,183,367c82,367,0,284,0,183e"/>
            <v:shape id="_x0000_s418" style="position:absolute;left:-20;top:-20;width:407;height:43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72"/>
                      <w:spacing w:before="138" w:line="201" w:lineRule="auto"/>
                      <w:rPr>
                        <w:sz w:val="15"/>
                        <w:szCs w:val="15"/>
                      </w:rPr>
                    </w:pPr>
                    <w:r>
                      <w:rPr>
                        <w:sz w:val="15"/>
                        <w:szCs w:val="15"/>
                        <w:color w:val="FFFFFF"/>
                        <w:spacing w:val="2"/>
                      </w:rPr>
                      <w:t>Yes</w:t>
                    </w:r>
                  </w:p>
                </w:txbxContent>
              </v:textbox>
            </v:shape>
          </v:group>
        </w:pict>
      </w:r>
      <w:r>
        <w:pict>
          <v:shape id="_x0000_s420" style="position:absolute;margin-left:125.048pt;margin-top:7.93549pt;mso-position-vertical-relative:text;mso-position-horizontal-relative:text;width:14.7pt;height:1.5pt;z-index:252070912;" filled="false" strokecolor="#939598" strokeweight="1.45pt" coordsize="293,30" coordorigin="0,0" path="m14,14l279,14e">
            <v:stroke endcap="round" miterlimit="10"/>
          </v:shape>
        </w:pict>
      </w:r>
      <w:r>
        <w:pict>
          <v:shape id="_x0000_s422" style="position:absolute;margin-left:125.048pt;margin-top:7.93549pt;mso-position-vertical-relative:text;mso-position-horizontal-relative:text;width:14.85pt;height:102.6pt;z-index:252071936;" filled="false" strokecolor="#939598" strokeweight="1.45pt" coordsize="297,2051" coordorigin="0,0" path="m14,14l154,14l154,2037l282,2037e">
            <v:stroke endcap="round" miterlimit="10"/>
          </v:shape>
        </w:pict>
      </w:r>
      <w:r>
        <w:pict>
          <v:shape id="_x0000_s424" style="position:absolute;margin-left:195.9pt;margin-top:7.93549pt;mso-position-vertical-relative:text;mso-position-horizontal-relative:text;width:8.45pt;height:1.5pt;z-index:252077056;" filled="false" strokecolor="#939598" strokeweight="1.45pt" coordsize="168,30" coordorigin="0,0" path="m14,14l154,14m14,14l154,14e">
            <v:stroke endcap="round" miterlimit="10"/>
          </v:shape>
        </w:pict>
      </w:r>
      <w:r>
        <w:pict>
          <v:shape id="_x0000_s426" style="position:absolute;margin-left:137.322pt;margin-top:4.05051pt;mso-position-vertical-relative:text;mso-position-horizontal-relative:text;width:7.8pt;height:7.8pt;z-index:252131328;" fillcolor="#939598" filled="true" stroked="false" coordsize="156,156" coordorigin="0,0" path="m,l155,77l0,155l0,0e"/>
        </w:pict>
      </w:r>
      <w:r>
        <w:pict>
          <v:group id="_x0000_s428" style="position:absolute;margin-left:459.006pt;margin-top:5.10349pt;mso-position-vertical-relative:text;mso-position-horizontal-relative:text;width:7.8pt;height:11.55pt;z-index:252112896;" filled="false" stroked="false" coordsize="156,231" coordorigin="0,0">
            <v:shape id="_x0000_s430" style="position:absolute;left:63;top:121;width:30;height:110;" filled="false" strokecolor="#939598" strokeweight="1.45pt" coordsize="30,110" coordorigin="0,0" path="m14,94l14,14e">
              <v:stroke endcap="round" miterlimit="10"/>
            </v:shape>
            <v:shape id="_x0000_s432" style="position:absolute;left:0;top:0;width:156;height:156;" fillcolor="#939598" filled="true" stroked="false" coordsize="156,156" coordorigin="0,0" path="m0,155l77,0l155,155l0,155e"/>
          </v:group>
        </w:pic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193</w:t>
      </w:r>
      <w:r>
        <w:rPr>
          <w:rFonts w:ascii="Microsoft YaHei" w:hAnsi="Microsoft YaHei" w:eastAsia="Microsoft YaHei" w:cs="Microsoft YaHei"/>
          <w:sz w:val="17"/>
          <w:szCs w:val="17"/>
          <w:spacing w:val="-4"/>
        </w:rPr>
        <w:t>4</w:t>
      </w:r>
    </w:p>
    <w:p>
      <w:pPr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434" style="position:absolute;margin-left:392.211pt;margin-top:4.9736pt;mso-position-vertical-relative:text;mso-position-horizontal-relative:text;width:72.15pt;height:1.5pt;z-index:252089344;" filled="false" strokecolor="#939598" strokeweight="1.45pt" coordsize="1443,30" coordorigin="0,0" path="m14,14l1428,14e">
            <v:stroke endcap="round" miterlimit="10"/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193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5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436" style="position:absolute;margin-left:285.206pt;margin-top:2.5239pt;mso-position-vertical-relative:text;mso-position-horizontal-relative:text;width:50.85pt;height:31.35pt;z-index:252055552;" fillcolor="#DBDCD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08"/>
                    <w:spacing w:before="105" w:line="212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1"/>
                      <w:position w:val="1"/>
                    </w:rPr>
                    <w:t>NYHA class</w:t>
                  </w:r>
                </w:p>
                <w:p>
                  <w:pPr>
                    <w:pStyle w:val="BodyText"/>
                    <w:ind w:left="342"/>
                    <w:spacing w:before="22" w:line="201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3"/>
                    </w:rPr>
                    <w:t>II–</w:t>
                  </w:r>
                  <w:r>
                    <w:rPr>
                      <w:sz w:val="15"/>
                      <w:szCs w:val="15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3"/>
                    </w:rPr>
                    <w:t>IV</w:t>
                  </w:r>
                </w:p>
              </w:txbxContent>
            </v:textbox>
          </v:shape>
        </w:pict>
      </w:r>
      <w:r>
        <w:pict>
          <v:shape id="_x0000_s438" style="position:absolute;margin-left:215.609pt;margin-top:2.5239pt;mso-position-vertical-relative:text;mso-position-horizontal-relative:text;width:50.85pt;height:31.35pt;z-index:252061696;" fillcolor="#DBDCD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11"/>
                    <w:spacing w:before="198" w:line="212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position w:val="1"/>
                    </w:rPr>
                    <w:t>QRSd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  <w:position w:val="1"/>
                    </w:rPr>
                    <w:t>≥150</w:t>
                  </w:r>
                </w:p>
              </w:txbxContent>
            </v:textbox>
          </v:shape>
        </w:pict>
      </w:r>
      <w:r>
        <w:pict>
          <v:shape id="_x0000_s440" style="position:absolute;margin-left:355.673pt;margin-top:2.52393pt;mso-position-vertical-relative:text;mso-position-horizontal-relative:text;width:59.2pt;height:31.35pt;z-index:252042240;" fillcolor="#65BE6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40"/>
                    <w:spacing w:before="16" w:line="184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</w:rPr>
                    <w:t>CRT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with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BiV</w:t>
                  </w:r>
                </w:p>
                <w:p>
                  <w:pPr>
                    <w:pStyle w:val="BodyText"/>
                    <w:ind w:left="375"/>
                    <w:spacing w:line="183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position w:val="2"/>
                    </w:rPr>
                    <w:t>pacing</w:t>
                  </w:r>
                </w:p>
                <w:p>
                  <w:pPr>
                    <w:pStyle w:val="BodyText"/>
                    <w:ind w:left="458"/>
                    <w:spacing w:before="22" w:line="158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231F20"/>
                      <w:spacing w:val="1"/>
                      <w:position w:val="2"/>
                    </w:rPr>
                    <w:t>(1, A)</w:t>
                  </w:r>
                </w:p>
              </w:txbxContent>
            </v:textbox>
          </v:shape>
        </w:pict>
      </w:r>
      <w:r>
        <w:pict>
          <v:shape id="_x0000_s442" style="position:absolute;margin-left:437.444pt;margin-top:2.17084pt;mso-position-vertical-relative:text;mso-position-horizontal-relative:text;width:43.2pt;height:32.7pt;z-index:252073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69"/>
                    <w:spacing w:before="21" w:line="284" w:lineRule="auto"/>
                    <w:shd w:val="clear" w:fill="DBDCDE"/>
                    <w:jc w:val="both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</w:rPr>
                    <w:t>If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effective  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>CRT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>cannot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>be achieved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19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3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6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444" style="position:absolute;margin-left:414.831pt;margin-top:7.24506pt;mso-position-vertical-relative:text;mso-position-horizontal-relative:text;width:13.15pt;height:1.5pt;z-index:252143616;" filled="false" strokecolor="#939598" strokeweight="1.45pt" coordsize="262,30" coordorigin="0,0" path="m14,14l248,14e">
            <v:stroke endcap="round" miterlimit="10"/>
          </v:shape>
        </w:pict>
      </w:r>
      <w:r>
        <w:pict>
          <v:shape id="_x0000_s446" style="position:absolute;margin-left:425.541pt;margin-top:3.36005pt;mso-position-vertical-relative:text;mso-position-horizontal-relative:text;width:7.8pt;height:7.8pt;z-index:252144640;" fillcolor="#939598" filled="true" stroked="false" coordsize="156,156" coordorigin="0,0" path="m,l155,77l0,155l0,0e"/>
        </w:pict>
      </w:r>
      <w:r>
        <w:pict>
          <v:shape id="_x0000_s448" style="position:absolute;margin-left:336.012pt;margin-top:7.24506pt;mso-position-vertical-relative:text;mso-position-horizontal-relative:text;width:14.35pt;height:1.5pt;z-index:252139520;" filled="false" strokecolor="#939598" strokeweight="1.45pt" coordsize="287,30" coordorigin="0,0" path="m14,14l271,14e">
            <v:stroke endcap="round" miterlimit="10"/>
          </v:shape>
        </w:pict>
      </w:r>
      <w:r>
        <w:pict>
          <v:shape id="_x0000_s450" style="position:absolute;margin-left:347.901pt;margin-top:3.36005pt;mso-position-vertical-relative:text;mso-position-horizontal-relative:text;width:7.8pt;height:7.8pt;z-index:252140544;" fillcolor="#939598" filled="true" stroked="false" coordsize="156,156" coordorigin="0,0" path="m,l155,77l0,155l0,0e"/>
        </w:pict>
      </w:r>
      <w:r>
        <w:pict>
          <v:shape id="_x0000_s452" style="position:absolute;margin-left:266.415pt;margin-top:7.24506pt;mso-position-vertical-relative:text;mso-position-horizontal-relative:text;width:13.45pt;height:1.5pt;z-index:252132352;" filled="false" strokecolor="#939598" strokeweight="1.45pt" coordsize="268,30" coordorigin="0,0" path="m14,14l254,14e">
            <v:stroke endcap="round" miterlimit="10"/>
          </v:shape>
        </w:pict>
      </w:r>
      <w:r>
        <w:pict>
          <v:shape id="_x0000_s454" style="position:absolute;margin-left:277.434pt;margin-top:3.36005pt;mso-position-vertical-relative:text;mso-position-horizontal-relative:text;width:7.8pt;height:7.8pt;z-index:252133376;" fillcolor="#939598" filled="true" stroked="false" coordsize="156,156" coordorigin="0,0" path="m,l155,77l0,155l0,0e"/>
        </w:pic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93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</w:t>
      </w:r>
    </w:p>
    <w:p>
      <w:pPr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93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8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456" style="position:absolute;margin-left:310.609pt;margin-top:0.963538pt;mso-position-vertical-relative:text;mso-position-horizontal-relative:text;width:1.5pt;height:7pt;z-index:252153856;" filled="false" strokecolor="#939598" strokeweight="1.45pt" coordsize="30,140" coordorigin="0,0" path="m14,14l14,125e">
            <v:stroke endcap="round" miterlimit="10"/>
          </v:shape>
        </w:pict>
      </w:r>
      <w:r>
        <w:pict>
          <v:shape id="_x0000_s458" style="position:absolute;margin-left:385.252pt;margin-top:6.51154pt;mso-position-vertical-relative:text;mso-position-horizontal-relative:text;width:1.5pt;height:8.25pt;z-index:252135424;" filled="false" strokecolor="#939598" strokeweight="1.45pt" coordsize="30,165" coordorigin="0,0" path="m14,14l14,150e">
            <v:stroke endcap="round" miterlimit="10"/>
          </v:shape>
        </w:pict>
      </w:r>
      <w:r>
        <w:pict>
          <v:shape id="_x0000_s460" style="position:absolute;margin-left:310.609pt;margin-top:6.51154pt;mso-position-vertical-relative:text;mso-position-horizontal-relative:text;width:76.1pt;height:1.5pt;z-index:252110848;" filled="false" strokecolor="#939598" strokeweight="1.45pt" coordsize="1521,30" coordorigin="0,0" path="m14,14l1507,14e">
            <v:stroke endcap="round" miterlimit="10"/>
          </v:shape>
        </w:pict>
      </w:r>
      <w:r>
        <w:pict>
          <v:shape id="_x0000_s462" style="position:absolute;margin-left:458.716pt;margin-top:0.963538pt;mso-position-vertical-relative:text;mso-position-horizontal-relative:text;width:1.5pt;height:13.8pt;z-index:252032000;" filled="false" strokecolor="#939598" strokeweight="1.45pt" coordsize="30,276" coordorigin="0,0" path="m14,14l14,261e">
            <v:stroke endcap="round" miterlimit="10"/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93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9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rect id="_x0000_s464" style="position:absolute;margin-left:355.673pt;margin-top:10.5746pt;mso-position-vertical-relative:text;mso-position-horizontal-relative:text;width:59.2pt;height:31.35pt;z-index:252040192;" fillcolor="#F9A334" filled="true" stroked="false"/>
        </w:pict>
      </w:r>
      <w:r>
        <w:pict>
          <v:group id="_x0000_s466" style="position:absolute;margin-left:423.27pt;margin-top:1.39258pt;mso-position-vertical-relative:text;mso-position-horizontal-relative:text;width:70.8pt;height:39.1pt;z-index:252033024;" filled="false" stroked="false" coordsize="1416,781" coordorigin="0,0">
            <v:shape id="_x0000_s468" style="position:absolute;left:0;top:0;width:1416;height:781;" filled="false" stroked="false" type="#_x0000_t75">
              <v:imagedata o:title="" r:id="rId48"/>
            </v:shape>
            <v:shape id="_x0000_s470" style="position:absolute;left:-20;top:-20;width:1456;height:82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5"/>
                      <w:spacing w:before="192" w:line="183" w:lineRule="exact"/>
                      <w:rPr>
                        <w:sz w:val="15"/>
                        <w:szCs w:val="15"/>
                      </w:rPr>
                    </w:pPr>
                    <w:r>
                      <w:rPr>
                        <w:sz w:val="15"/>
                        <w:szCs w:val="15"/>
                        <w:color w:val="231F20"/>
                      </w:rPr>
                      <w:t>HBP</w:t>
                    </w:r>
                    <w:r>
                      <w:rPr>
                        <w:sz w:val="15"/>
                        <w:szCs w:val="15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sz w:val="15"/>
                        <w:szCs w:val="15"/>
                        <w:color w:val="231F20"/>
                      </w:rPr>
                      <w:t>with</w:t>
                    </w:r>
                    <w:r>
                      <w:rPr>
                        <w:sz w:val="15"/>
                        <w:szCs w:val="15"/>
                        <w:color w:val="231F20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sz w:val="15"/>
                        <w:szCs w:val="15"/>
                        <w:color w:val="231F20"/>
                      </w:rPr>
                      <w:t>LBBB</w:t>
                    </w:r>
                  </w:p>
                  <w:p>
                    <w:pPr>
                      <w:pStyle w:val="BodyText"/>
                      <w:ind w:left="36"/>
                      <w:spacing w:line="183" w:lineRule="exact"/>
                      <w:rPr>
                        <w:sz w:val="15"/>
                        <w:szCs w:val="15"/>
                      </w:rPr>
                    </w:pPr>
                    <w:r>
                      <w:rPr>
                        <w:sz w:val="15"/>
                        <w:szCs w:val="15"/>
                        <w:color w:val="231F20"/>
                        <w:spacing w:val="1"/>
                      </w:rPr>
                      <w:t>correction or</w:t>
                    </w:r>
                    <w:r>
                      <w:rPr>
                        <w:sz w:val="15"/>
                        <w:szCs w:val="15"/>
                        <w:color w:val="231F20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sz w:val="15"/>
                        <w:szCs w:val="15"/>
                        <w:color w:val="231F20"/>
                        <w:spacing w:val="1"/>
                      </w:rPr>
                      <w:t>LBBAP</w:t>
                    </w:r>
                  </w:p>
                  <w:p>
                    <w:pPr>
                      <w:pStyle w:val="BodyText"/>
                      <w:ind w:left="466"/>
                      <w:spacing w:before="22" w:line="158" w:lineRule="exact"/>
                      <w:rPr>
                        <w:sz w:val="11"/>
                        <w:szCs w:val="11"/>
                      </w:rPr>
                    </w:pPr>
                    <w:r>
                      <w:rPr>
                        <w:sz w:val="11"/>
                        <w:szCs w:val="11"/>
                        <w:color w:val="231F20"/>
                        <w:spacing w:val="1"/>
                        <w:position w:val="2"/>
                      </w:rPr>
                      <w:t>(2a,</w:t>
                    </w:r>
                    <w:r>
                      <w:rPr>
                        <w:sz w:val="11"/>
                        <w:szCs w:val="11"/>
                        <w:color w:val="231F20"/>
                        <w:spacing w:val="13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sz w:val="11"/>
                        <w:szCs w:val="11"/>
                        <w:color w:val="231F20"/>
                        <w:spacing w:val="1"/>
                        <w:position w:val="2"/>
                      </w:rPr>
                      <w:t>C-</w:t>
                    </w:r>
                    <w:r>
                      <w:rPr>
                        <w:sz w:val="11"/>
                        <w:szCs w:val="11"/>
                        <w:color w:val="231F20"/>
                        <w:position w:val="2"/>
                      </w:rPr>
                      <w:t>LD</w:t>
                    </w:r>
                    <w:r>
                      <w:rPr>
                        <w:sz w:val="11"/>
                        <w:szCs w:val="11"/>
                        <w:color w:val="231F20"/>
                        <w:spacing w:val="1"/>
                        <w:position w:val="2"/>
                      </w:rPr>
                      <w:t>)</w:t>
                    </w:r>
                  </w:p>
                </w:txbxContent>
              </v:textbox>
            </v:shape>
          </v:group>
        </w:pict>
      </w:r>
      <w:r>
        <w:pict>
          <v:shape id="_x0000_s472" style="position:absolute;margin-left:381.365pt;margin-top:1.39258pt;mso-position-vertical-relative:text;mso-position-horizontal-relative:text;width:7.8pt;height:7.8pt;z-index:252136448;" fillcolor="#939598" filled="true" stroked="false" coordsize="156,156" coordorigin="0,0" path="m155,0l77,155l0,0l155,0e"/>
        </w:pic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19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4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0</w:t>
      </w:r>
    </w:p>
    <w:p>
      <w:pPr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474" style="position:absolute;margin-left:358.94pt;margin-top:5.77686pt;mso-position-vertical-relative:text;mso-position-horizontal-relative:text;width:53.45pt;height:19.25pt;z-index:252079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1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</w:rPr>
                    <w:t>HBP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or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LBBAP</w:t>
                  </w:r>
                </w:p>
                <w:p>
                  <w:pPr>
                    <w:pStyle w:val="BodyText"/>
                    <w:ind w:left="263"/>
                    <w:spacing w:before="41" w:line="158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231F20"/>
                      <w:spacing w:val="1"/>
                      <w:position w:val="2"/>
                    </w:rPr>
                    <w:t>(2b,</w:t>
                  </w:r>
                  <w:r>
                    <w:rPr>
                      <w:sz w:val="11"/>
                      <w:szCs w:val="11"/>
                      <w:color w:val="231F20"/>
                      <w:spacing w:val="12"/>
                      <w:w w:val="103"/>
                      <w:position w:val="2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231F20"/>
                      <w:spacing w:val="1"/>
                      <w:position w:val="2"/>
                    </w:rPr>
                    <w:t>C-</w:t>
                  </w:r>
                  <w:r>
                    <w:rPr>
                      <w:sz w:val="11"/>
                      <w:szCs w:val="11"/>
                      <w:color w:val="231F20"/>
                      <w:position w:val="2"/>
                    </w:rPr>
                    <w:t>LD</w:t>
                  </w:r>
                  <w:r>
                    <w:rPr>
                      <w:sz w:val="11"/>
                      <w:szCs w:val="11"/>
                      <w:color w:val="231F20"/>
                      <w:spacing w:val="1"/>
                      <w:position w:val="2"/>
                    </w:rPr>
                    <w:t>)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1941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476" style="position:absolute;margin-left:145.228pt;margin-top:5.70505pt;mso-position-vertical-relative:text;mso-position-horizontal-relative:text;width:50.85pt;height:31.35pt;z-index:252059648;" fillcolor="#DBDCD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75"/>
                    <w:spacing w:before="105" w:line="199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position w:val="1"/>
                    </w:rPr>
                    <w:t>LVEF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  <w:position w:val="1"/>
                    </w:rPr>
                    <w:t>36–</w:t>
                  </w:r>
                </w:p>
                <w:p>
                  <w:pPr>
                    <w:pStyle w:val="BodyText"/>
                    <w:ind w:left="360"/>
                    <w:spacing w:line="199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1"/>
                      <w:position w:val="1"/>
                    </w:rPr>
                    <w:t>50%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154880" behindDoc="0" locked="0" layoutInCell="1" allowOverlap="1">
            <wp:simplePos x="0" y="0"/>
            <wp:positionH relativeFrom="column">
              <wp:posOffset>2639530</wp:posOffset>
            </wp:positionH>
            <wp:positionV relativeFrom="paragraph">
              <wp:posOffset>72454</wp:posOffset>
            </wp:positionV>
            <wp:extent cx="1627835" cy="397751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27835" cy="397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78" style="position:absolute;margin-left:343.011pt;margin-top:4.29407pt;mso-position-vertical-relative:text;mso-position-horizontal-relative:text;width:7.35pt;height:18.55pt;z-index:252109824;" filled="false" strokecolor="#939598" strokeweight="1.45pt" coordsize="146,370" coordorigin="0,0" path="m14,355l14,14l131,14e">
            <v:stroke endcap="round" miterlimit="10"/>
          </v:shape>
        </w:pict>
      </w:r>
      <w:r>
        <w:pict>
          <v:shape id="_x0000_s480" style="position:absolute;margin-left:347.901pt;margin-top:0.408057pt;mso-position-vertical-relative:text;mso-position-horizontal-relative:text;width:7.8pt;height:7.8pt;z-index:252120064;" fillcolor="#939598" filled="true" stroked="false" coordsize="156,156" coordorigin="0,0" path="m,l155,77l0,155l0,0e"/>
        </w:pic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94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</w:t>
      </w:r>
    </w:p>
    <w:p>
      <w:pPr>
        <w:spacing w:line="159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482" style="position:absolute;margin-left:289.62pt;margin-top:-0.899823pt;mso-position-vertical-relative:text;mso-position-horizontal-relative:text;width:42.7pt;height:21pt;z-index:252156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2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1"/>
                      <w:position w:val="1"/>
                    </w:rPr>
                    <w:t>NYHA class</w:t>
                  </w:r>
                </w:p>
                <w:p>
                  <w:pPr>
                    <w:pStyle w:val="BodyText"/>
                    <w:ind w:left="254"/>
                    <w:spacing w:before="21" w:line="202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3"/>
                    </w:rPr>
                    <w:t>II–</w:t>
                  </w:r>
                  <w:r>
                    <w:rPr>
                      <w:sz w:val="15"/>
                      <w:szCs w:val="15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3"/>
                    </w:rPr>
                    <w:t>IV</w:t>
                  </w:r>
                </w:p>
              </w:txbxContent>
            </v:textbox>
          </v:shape>
        </w:pict>
      </w:r>
      <w:r>
        <w:pict>
          <v:shape id="_x0000_s484" style="position:absolute;margin-left:220.202pt;margin-top:3.74016pt;mso-position-vertical-relative:text;mso-position-horizontal-relative:text;width:42.1pt;height:12.65pt;z-index:252155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2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position w:val="1"/>
                    </w:rPr>
                    <w:t>QRSd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  <w:position w:val="1"/>
                    </w:rPr>
                    <w:t>≥150</w:t>
                  </w:r>
                </w:p>
              </w:txbxContent>
            </v:textbox>
          </v:shape>
        </w:pict>
      </w:r>
      <w:r>
        <w:pict>
          <v:shape id="_x0000_s486" style="position:absolute;margin-left:137.458pt;margin-top:6.58763pt;mso-position-vertical-relative:text;mso-position-horizontal-relative:text;width:7.8pt;height:7.8pt;z-index:252148736;" fillcolor="#939598" filled="true" stroked="false" coordsize="156,156" coordorigin="0,0" path="m,l155,77l0,155l0,0e"/>
        </w:pic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194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3</w:t>
      </w:r>
    </w:p>
    <w:p>
      <w:pPr>
        <w:ind w:firstLine="3906"/>
        <w:spacing w:line="27" w:lineRule="exact"/>
        <w:rPr/>
      </w:pPr>
      <w:r>
        <w:pict>
          <v:shape id="_x0000_s488" style="position:absolute;margin-left:343.011pt;margin-top:0.725006pt;mso-position-vertical-relative:text;mso-position-horizontal-relative:text;width:7.35pt;height:19.3pt;z-index:252107776;" filled="false" strokecolor="#939598" strokeweight="1.45pt" coordsize="146,385" coordorigin="0,0" path="m14,14l14,371l131,371e">
            <v:stroke endcap="round" miterlimit="10"/>
          </v:shape>
        </w:pict>
      </w:r>
      <w:r>
        <w:pict>
          <v:shape id="_x0000_s490" style="position:absolute;margin-left:266.415pt;margin-top:0.725006pt;mso-position-vertical-relative:text;mso-position-horizontal-relative:text;width:13.45pt;height:1.5pt;z-index:252151808;" filled="false" strokecolor="#939598" strokeweight="1.45pt" coordsize="268,30" coordorigin="0,0" path="m14,14l254,14e">
            <v:stroke endcap="round" miterlimit="10"/>
          </v:shape>
        </w:pict>
      </w:r>
      <w:r>
        <w:pict>
          <v:shape id="_x0000_s492" style="position:absolute;margin-left:336.012pt;margin-top:0.725006pt;mso-position-vertical-relative:text;mso-position-horizontal-relative:text;width:8.45pt;height:1.5pt;z-index:252108800;" filled="false" strokecolor="#939598" strokeweight="1.45pt" coordsize="168,30" coordorigin="0,0" path="m14,14l154,14m14,14l154,14e">
            <v:stroke endcap="round" miterlimit="10"/>
          </v:shape>
        </w:pict>
      </w:r>
      <w:r>
        <w:rPr/>
        <w:pict>
          <v:shape id="_x0000_s494" style="mso-position-vertical-relative:line;mso-position-horizontal-relative:char;width:14.25pt;height:1.5pt;" filled="false" strokecolor="#939598" strokeweight="1.45pt" coordsize="285,30" coordorigin="0,0" path="m14,14l270,14e">
            <v:stroke endcap="round" miterlimit="10"/>
          </v:shape>
        </w:pict>
      </w:r>
    </w:p>
    <w:p>
      <w:pPr>
        <w:spacing w:line="178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496" style="position:absolute;margin-left:355.673pt;margin-top:1.58135pt;mso-position-vertical-relative:text;mso-position-horizontal-relative:text;width:59.2pt;height:31.35pt;z-index:252041216;" fillcolor="#F9A334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40"/>
                    <w:spacing w:before="17" w:line="207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position w:val="1"/>
                    </w:rPr>
                    <w:t>CRT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position w:val="1"/>
                    </w:rPr>
                    <w:t>with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position w:val="1"/>
                    </w:rPr>
                    <w:t>BiV</w:t>
                  </w:r>
                </w:p>
                <w:p>
                  <w:pPr>
                    <w:pStyle w:val="BodyText"/>
                    <w:ind w:left="368"/>
                    <w:spacing w:line="19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</w:rPr>
                    <w:t>Pacing</w:t>
                  </w:r>
                </w:p>
                <w:p>
                  <w:pPr>
                    <w:pStyle w:val="BodyText"/>
                    <w:ind w:left="329"/>
                    <w:spacing w:before="40" w:line="158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231F20"/>
                      <w:spacing w:val="1"/>
                      <w:position w:val="2"/>
                    </w:rPr>
                    <w:t>(2b,</w:t>
                  </w:r>
                  <w:r>
                    <w:rPr>
                      <w:sz w:val="11"/>
                      <w:szCs w:val="11"/>
                      <w:color w:val="231F20"/>
                      <w:spacing w:val="12"/>
                      <w:w w:val="103"/>
                      <w:position w:val="2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231F20"/>
                      <w:spacing w:val="1"/>
                      <w:position w:val="2"/>
                    </w:rPr>
                    <w:t>C-</w:t>
                  </w:r>
                  <w:r>
                    <w:rPr>
                      <w:sz w:val="11"/>
                      <w:szCs w:val="11"/>
                      <w:color w:val="231F20"/>
                      <w:position w:val="2"/>
                    </w:rPr>
                    <w:t>LD</w:t>
                  </w:r>
                  <w:r>
                    <w:rPr>
                      <w:sz w:val="11"/>
                      <w:szCs w:val="11"/>
                      <w:color w:val="231F20"/>
                      <w:spacing w:val="1"/>
                      <w:position w:val="2"/>
                    </w:rPr>
                    <w:t>)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16"/>
          <w:w w:val="97"/>
        </w:rPr>
        <w:t>194</w:t>
      </w:r>
      <w:r>
        <w:rPr>
          <w:rFonts w:ascii="Microsoft YaHei" w:hAnsi="Microsoft YaHei" w:eastAsia="Microsoft YaHei" w:cs="Microsoft YaHei"/>
          <w:sz w:val="17"/>
          <w:szCs w:val="17"/>
          <w:spacing w:val="-4"/>
          <w:w w:val="97"/>
        </w:rPr>
        <w:t>4</w:t>
      </w:r>
    </w:p>
    <w:p>
      <w:pPr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498" style="position:absolute;margin-left:347.901pt;margin-top:2.49832pt;mso-position-vertical-relative:text;mso-position-horizontal-relative:text;width:7.8pt;height:7.8pt;z-index:252122112;" fillcolor="#939598" filled="true" stroked="false" coordsize="156,156" coordorigin="0,0" path="m,l155,77l0,155l0,0e"/>
        </w:pic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194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5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19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4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6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500" style="position:absolute;margin-left:201.308pt;margin-top:0.961646pt;mso-position-vertical-relative:text;mso-position-horizontal-relative:text;width:143.45pt;height:16.95pt;z-index:252036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98" w:lineRule="exac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color w:val="231F20"/>
                      <w:position w:val="-3"/>
                    </w:rPr>
                    <w:drawing>
                      <wp:inline distT="0" distB="0" distL="0" distR="0">
                        <wp:extent cx="163384" cy="98691"/>
                        <wp:effectExtent l="0" t="0" r="0" b="0"/>
                        <wp:docPr id="54" name="IM 5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4" name="IM 54"/>
                                <pic:cNvPicPr/>
                              </pic:nvPicPr>
                              <pic:blipFill>
                                <a:blip r:embed="rId5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63384" cy="986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hd w:val="clear" w:fill="DBDCDE"/>
                      <w:sz w:val="17"/>
                      <w:szCs w:val="17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hd w:val="clear" w:fill="DBDCDE"/>
                      <w:sz w:val="17"/>
                      <w:szCs w:val="17"/>
                      <w:color w:val="231F20"/>
                      <w:spacing w:val="-12"/>
                    </w:rPr>
                    <w:t>QRSd</w:t>
                  </w:r>
                  <w:r>
                    <w:rPr>
                      <w:shd w:val="clear" w:fill="DBDCDE"/>
                      <w:sz w:val="17"/>
                      <w:szCs w:val="17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hd w:val="clear" w:fill="DBDCDE"/>
                      <w:sz w:val="17"/>
                      <w:szCs w:val="17"/>
                      <w:color w:val="231F20"/>
                      <w:spacing w:val="-12"/>
                    </w:rPr>
                    <w:t>&lt;120  </w:t>
                  </w:r>
                  <w:r>
                    <w:rPr>
                      <w:sz w:val="17"/>
                      <w:szCs w:val="17"/>
                      <w:position w:val="-3"/>
                    </w:rPr>
                    <w:drawing>
                      <wp:inline distT="0" distB="0" distL="0" distR="0">
                        <wp:extent cx="239726" cy="98691"/>
                        <wp:effectExtent l="0" t="0" r="0" b="0"/>
                        <wp:docPr id="56" name="IM 5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6" name="IM 56"/>
                                <pic:cNvPicPr/>
                              </pic:nvPicPr>
                              <pic:blipFill>
                                <a:blip r:embed="rId5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39726" cy="986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hd w:val="clear" w:fill="DBDCDE"/>
                      <w:sz w:val="17"/>
                      <w:szCs w:val="17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hd w:val="clear" w:fill="DBDCDE"/>
                      <w:sz w:val="17"/>
                      <w:szCs w:val="17"/>
                      <w:color w:val="231F20"/>
                      <w:spacing w:val="-12"/>
                      <w:position w:val="8"/>
                    </w:rPr>
                    <w:t>NYH</w:t>
                  </w:r>
                  <w:r>
                    <w:rPr>
                      <w:shd w:val="clear" w:fill="DBDCDE"/>
                      <w:sz w:val="17"/>
                      <w:szCs w:val="17"/>
                      <w:color w:val="231F20"/>
                      <w:spacing w:val="-12"/>
                      <w:position w:val="-9"/>
                    </w:rPr>
                    <w:t>I</w:t>
                  </w:r>
                  <w:r>
                    <w:rPr>
                      <w:shd w:val="clear" w:fill="DBDCDE"/>
                      <w:sz w:val="17"/>
                      <w:szCs w:val="17"/>
                      <w:position w:val="-5"/>
                    </w:rPr>
                    <w:drawing>
                      <wp:inline distT="0" distB="0" distL="0" distR="0">
                        <wp:extent cx="82443" cy="167494"/>
                        <wp:effectExtent l="0" t="0" r="0" b="0"/>
                        <wp:docPr id="58" name="IM 5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8" name="IM 58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2443" cy="1674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hd w:val="clear" w:fill="DBDCDE"/>
                      <w:sz w:val="17"/>
                      <w:szCs w:val="17"/>
                      <w:color w:val="231F20"/>
                      <w:spacing w:val="-12"/>
                      <w:position w:val="-9"/>
                    </w:rPr>
                    <w:t>I</w:t>
                  </w:r>
                  <w:r>
                    <w:rPr>
                      <w:shd w:val="clear" w:fill="DBDCDE"/>
                      <w14:textFill>
                        <w14:noFill/>
                      </w14:textFill>
                    </w:rPr>
                    <w:ruby>
                      <w:rubyPr>
                        <w:rubyAlign w:val="left"/>
                        <w:hpsRaise w:val="6"/>
                        <w:hps w:val="17"/>
                        <w:hpsBaseText w:val="17"/>
                      </w:rubyPr>
                      <w:rt>
                        <w:r>
                          <w:rPr>
                            <w:shd w:val="clear" w:fill="DBDCDE"/>
                            <w:sz w:val="17"/>
                            <w:szCs w:val="17"/>
                            <w:color w:val="231F20"/>
                            <w:w w:val="94"/>
                            <w:position w:val="2"/>
                          </w:rPr>
                          <w:t>cl</w:t>
                        </w:r>
                      </w:rt>
                      <w:rubyBase>
                        <w:r>
                          <w:rPr>
                            <w:shd w:val="clear" w:fill="DBDCDE"/>
                            <w:sz w:val="17"/>
                            <w:szCs w:val="17"/>
                            <w:color w:val="231F20"/>
                            <w:w w:val="92"/>
                            <w:position w:val="-9"/>
                          </w:rPr>
                          <w:t>V</w:t>
                        </w:r>
                      </w:rubyBase>
                    </w:ruby>
                  </w:r>
                  <w:r>
                    <w:rPr>
                      <w:shd w:val="clear" w:fill="DBDCDE"/>
                      <w:sz w:val="17"/>
                      <w:szCs w:val="17"/>
                      <w:color w:val="231F20"/>
                      <w:spacing w:val="-12"/>
                      <w:position w:val="8"/>
                    </w:rPr>
                    <w:t>ass  </w:t>
                  </w:r>
                  <w:r>
                    <w:rPr>
                      <w:sz w:val="17"/>
                      <w:szCs w:val="17"/>
                      <w:position w:val="3"/>
                    </w:rPr>
                    <w:drawing>
                      <wp:inline distT="0" distB="0" distL="0" distR="0">
                        <wp:extent cx="103784" cy="18415"/>
                        <wp:effectExtent l="0" t="0" r="0" b="0"/>
                        <wp:docPr id="60" name="IM 6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0" name="IM 60"/>
                                <pic:cNvPicPr/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03784" cy="184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 id="_x0000_s502" style="position:absolute;margin-left:203.033pt;margin-top:9.89277pt;mso-position-vertical-relative:text;mso-position-horizontal-relative:text;width:1.45pt;height:59.65pt;z-index:252114944;" filled="false" strokecolor="#939598" strokeweight="1.45pt" coordsize="29,1193" coordorigin="0,0" path="m14,1178l14,14e">
            <v:stroke endcap="round" miterlimit="10"/>
          </v:shape>
        </w:pict>
      </w:r>
      <w:r>
        <w:pict>
          <v:group id="_x0000_s504" style="position:absolute;margin-left:347.901pt;margin-top:9.45777pt;mso-position-vertical-relative:text;mso-position-horizontal-relative:text;width:66.95pt;height:31.35pt;z-index:252038144;" filled="false" stroked="false" coordsize="1338,627" coordorigin="0,0">
            <v:shape id="_x0000_s506" style="position:absolute;left:0;top:235;width:156;height:156;" fillcolor="#939598" filled="true" stroked="false" coordsize="156,156" coordorigin="0,0" path="m,l155,77l0,155l0,0e"/>
            <v:shape id="_x0000_s508" style="position:absolute;left:155;top:0;width:1184;height:627;" fillcolor="#F37259" filled="true" stroked="false" coordsize="1184,627" coordorigin="0,0" path="m118,626m118,626l1064,626c1130,626,1183,573,1183,508l1183,118c1183,52,1130,0,1064,0l118,0c52,0,0,52,0,118l0,508c0,573,52,626,118,626e"/>
          </v:group>
        </w:pict>
      </w:r>
      <w:r>
        <w:pict>
          <v:shape id="_x0000_s510" style="position:absolute;margin-left:343.011pt;margin-top:9.89277pt;mso-position-vertical-relative:text;mso-position-horizontal-relative:text;width:1.5pt;height:40.2pt;z-index:252081152;" filled="false" strokecolor="#939598" strokeweight="1.45pt" coordsize="30,804" coordorigin="0,0" path="m14,14l14,319m14,788l14,319e">
            <v:stroke endcap="round" miterlimit="10"/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94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</w:t>
      </w:r>
    </w:p>
    <w:p>
      <w:pPr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512" style="position:absolute;margin-left:361.723pt;margin-top:-1.61996pt;mso-position-vertical-relative:text;mso-position-horizontal-relative:text;width:47.6pt;height:12.65pt;z-index:252082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2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position w:val="1"/>
                    </w:rPr>
                    <w:t>CRT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position w:val="1"/>
                    </w:rPr>
                    <w:t>with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position w:val="1"/>
                    </w:rPr>
                    <w:t>BiV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94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8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514" style="position:absolute;margin-left:341.286pt;margin-top:-4.89852pt;mso-position-vertical-relative:text;mso-position-horizontal-relative:text;width:56.45pt;height:13pt;z-index:252083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9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position w:val="-1"/>
                    </w:rPr>
                    <w:drawing>
                      <wp:inline distT="0" distB="0" distL="0" distR="0">
                        <wp:extent cx="170015" cy="98704"/>
                        <wp:effectExtent l="0" t="0" r="0" b="0"/>
                        <wp:docPr id="62" name="IM 6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2" name="IM 62"/>
                                <pic:cNvPicPr/>
                              </pic:nvPicPr>
                              <pic:blipFill>
                                <a:blip r:embed="rId5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70015" cy="987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5"/>
                      <w:szCs w:val="15"/>
                      <w:color w:val="231F20"/>
                      <w:position w:val="4"/>
                    </w:rPr>
                    <w:t xml:space="preserve">         pacing</w:t>
                  </w:r>
                </w:p>
              </w:txbxContent>
            </v:textbox>
          </v:shape>
        </w:pict>
      </w:r>
      <w:r>
        <w:pict>
          <v:shape id="_x0000_s516" style="position:absolute;margin-left:343.011pt;margin-top:3.17722pt;mso-position-vertical-relative:text;mso-position-horizontal-relative:text;width:7.35pt;height:1.5pt;z-index:252037120;" filled="false" strokecolor="#939598" strokeweight="1.45pt" coordsize="146,30" coordorigin="0,0" path="m14,14l131,14e">
            <v:stroke endcap="round" miterlimit="10"/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94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9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518" style="position:absolute;margin-left:359.368pt;margin-top:-4.11266pt;mso-position-vertical-relative:text;mso-position-horizontal-relative:text;width:52.3pt;height:9.95pt;z-index:252088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8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231F20"/>
                      <w:spacing w:val="2"/>
                      <w:position w:val="2"/>
                    </w:rPr>
                    <w:t>(3:</w:t>
                  </w:r>
                  <w:r>
                    <w:rPr>
                      <w:sz w:val="11"/>
                      <w:szCs w:val="11"/>
                      <w:color w:val="231F2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231F20"/>
                      <w:position w:val="2"/>
                    </w:rPr>
                    <w:t>No</w:t>
                  </w:r>
                  <w:r>
                    <w:rPr>
                      <w:sz w:val="11"/>
                      <w:szCs w:val="11"/>
                      <w:color w:val="231F20"/>
                      <w:spacing w:val="10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231F20"/>
                      <w:position w:val="2"/>
                    </w:rPr>
                    <w:t>Benefit</w:t>
                  </w:r>
                  <w:r>
                    <w:rPr>
                      <w:sz w:val="11"/>
                      <w:szCs w:val="11"/>
                      <w:color w:val="231F20"/>
                      <w:spacing w:val="2"/>
                      <w:position w:val="2"/>
                    </w:rPr>
                    <w:t>, B-R)</w:t>
                  </w:r>
                </w:p>
              </w:txbxContent>
            </v:textbox>
          </v:shape>
        </w:pict>
      </w:r>
      <w:r>
        <w:pict>
          <v:shape id="_x0000_s520" style="position:absolute;margin-left:285.206pt;margin-top:0.068305pt;mso-position-vertical-relative:text;mso-position-horizontal-relative:text;width:50.85pt;height:31.35pt;z-index:252063744;" fillcolor="#DBDCD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5"/>
                    <w:spacing w:before="106" w:line="212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1"/>
                      <w:position w:val="1"/>
                    </w:rPr>
                    <w:t>NYHA class</w:t>
                  </w:r>
                  <w:r>
                    <w:rPr>
                      <w:sz w:val="15"/>
                      <w:szCs w:val="15"/>
                      <w:color w:val="231F20"/>
                      <w:spacing w:val="16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  <w:position w:val="1"/>
                    </w:rPr>
                    <w:t>I</w:t>
                  </w:r>
                </w:p>
                <w:p>
                  <w:pPr>
                    <w:pStyle w:val="BodyText"/>
                    <w:ind w:left="380"/>
                    <w:spacing w:before="22" w:line="201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3"/>
                    </w:rPr>
                    <w:t>or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3"/>
                    </w:rPr>
                    <w:t>II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19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5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0</w:t>
      </w:r>
    </w:p>
    <w:p>
      <w:pPr>
        <w:spacing w:before="1"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522" style="position:absolute;margin-left:355.673pt;margin-top:1.52341pt;mso-position-vertical-relative:text;mso-position-horizontal-relative:text;width:59.2pt;height:31.35pt;z-index:252043264;" fillcolor="#F9A334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40"/>
                    <w:spacing w:before="17" w:line="183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</w:rPr>
                    <w:t>CRT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with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BiV</w:t>
                  </w:r>
                </w:p>
                <w:p>
                  <w:pPr>
                    <w:pStyle w:val="BodyText"/>
                    <w:ind w:left="375"/>
                    <w:spacing w:line="183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position w:val="2"/>
                    </w:rPr>
                    <w:t>pacing</w:t>
                  </w:r>
                </w:p>
                <w:p>
                  <w:pPr>
                    <w:pStyle w:val="BodyText"/>
                    <w:ind w:left="322"/>
                    <w:spacing w:before="22" w:line="158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231F20"/>
                      <w:spacing w:val="1"/>
                      <w:position w:val="2"/>
                    </w:rPr>
                    <w:t>(2b,</w:t>
                  </w:r>
                  <w:r>
                    <w:rPr>
                      <w:sz w:val="11"/>
                      <w:szCs w:val="11"/>
                      <w:color w:val="231F20"/>
                      <w:spacing w:val="13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231F20"/>
                      <w:spacing w:val="1"/>
                      <w:position w:val="2"/>
                    </w:rPr>
                    <w:t>B-</w:t>
                  </w:r>
                  <w:r>
                    <w:rPr>
                      <w:sz w:val="11"/>
                      <w:szCs w:val="11"/>
                      <w:color w:val="231F20"/>
                      <w:position w:val="2"/>
                    </w:rPr>
                    <w:t>NR</w:t>
                  </w:r>
                  <w:r>
                    <w:rPr>
                      <w:sz w:val="11"/>
                      <w:szCs w:val="11"/>
                      <w:color w:val="231F20"/>
                      <w:spacing w:val="1"/>
                      <w:position w:val="2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524" style="position:absolute;margin-left:272.776pt;margin-top:4.79041pt;mso-position-vertical-relative:text;mso-position-horizontal-relative:text;width:7.1pt;height:20.95pt;z-index:252106752;" filled="false" strokecolor="#939598" strokeweight="1.45pt" coordsize="141,419" coordorigin="0,0" path="m14,403l14,14l127,14e">
            <v:stroke endcap="round" miterlimit="10"/>
          </v:shape>
        </w:pict>
      </w:r>
      <w:r>
        <w:pict>
          <v:shape id="_x0000_s526" style="position:absolute;margin-left:336.012pt;margin-top:4.79041pt;mso-position-vertical-relative:text;mso-position-horizontal-relative:text;width:8.45pt;height:1.5pt;z-index:252152832;" filled="false" strokecolor="#939598" strokeweight="1.45pt" coordsize="168,30" coordorigin="0,0" path="m14,14l154,14e">
            <v:stroke endcap="round" miterlimit="10"/>
          </v:shape>
        </w:pict>
      </w:r>
      <w:r>
        <w:pict>
          <v:shape id="_x0000_s528" style="position:absolute;margin-left:277.434pt;margin-top:0.904419pt;mso-position-vertical-relative:text;mso-position-horizontal-relative:text;width:7.8pt;height:7.8pt;z-index:252119040;" fillcolor="#939598" filled="true" stroked="false" coordsize="156,156" coordorigin="0,0" path="m,l155,77l0,155l0,0e"/>
        </w:pict>
      </w:r>
      <w:r>
        <w:drawing>
          <wp:anchor distT="0" distB="0" distL="0" distR="0" simplePos="0" relativeHeight="252052480" behindDoc="0" locked="0" layoutInCell="1" allowOverlap="1">
            <wp:simplePos x="0" y="0"/>
            <wp:positionH relativeFrom="column">
              <wp:posOffset>2639530</wp:posOffset>
            </wp:positionH>
            <wp:positionV relativeFrom="paragraph">
              <wp:posOffset>109199</wp:posOffset>
            </wp:positionV>
            <wp:extent cx="743940" cy="397751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3940" cy="397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1951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530" style="position:absolute;margin-left:145.228pt;margin-top:-2.40525pt;mso-position-vertical-relative:text;mso-position-horizontal-relative:text;width:50.85pt;height:31.35pt;z-index:252058624;" fillcolor="#DBDCD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07"/>
                    <w:spacing w:before="198" w:line="213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position w:val="1"/>
                    </w:rPr>
                    <w:t>LVEF</w:t>
                  </w:r>
                  <w:r>
                    <w:rPr>
                      <w:sz w:val="15"/>
                      <w:szCs w:val="15"/>
                      <w:color w:val="231F20"/>
                      <w:spacing w:val="3"/>
                      <w:position w:val="1"/>
                    </w:rPr>
                    <w:t xml:space="preserve"> ≤35%</w:t>
                  </w:r>
                </w:p>
              </w:txbxContent>
            </v:textbox>
          </v:shape>
        </w:pict>
      </w:r>
      <w:r>
        <w:pict>
          <v:shape id="_x0000_s532" style="position:absolute;margin-left:74.243pt;margin-top:-2.40525pt;mso-position-vertical-relative:text;mso-position-horizontal-relative:text;width:50.85pt;height:31.35pt;z-index:252056576;" fillcolor="#DBDCD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65"/>
                    <w:spacing w:before="246" w:line="202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</w:rPr>
                    <w:t>non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</w:rPr>
                    <w:t>-</w:t>
                  </w:r>
                  <w:r>
                    <w:rPr>
                      <w:sz w:val="15"/>
                      <w:szCs w:val="15"/>
                      <w:color w:val="231F20"/>
                    </w:rPr>
                    <w:t>LBBB</w:t>
                  </w:r>
                </w:p>
              </w:txbxContent>
            </v:textbox>
          </v:shape>
        </w:pict>
      </w:r>
      <w:r>
        <w:pict>
          <v:shape id="_x0000_s534" style="position:absolute;margin-left:225.848pt;margin-top:4.20513pt;mso-position-vertical-relative:text;mso-position-horizontal-relative:text;width:31.3pt;height:19.65pt;z-index:252084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00"/>
                    <w:spacing w:before="19" w:line="195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>QRSd</w:t>
                  </w:r>
                </w:p>
                <w:p>
                  <w:pPr>
                    <w:pStyle w:val="BodyText"/>
                    <w:ind w:left="20"/>
                    <w:spacing w:line="212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position w:val="1"/>
                    </w:rPr>
                    <w:t>120–149</w:t>
                  </w:r>
                </w:p>
              </w:txbxContent>
            </v:textbox>
          </v:shape>
        </w:pict>
      </w:r>
      <w:r>
        <w:pict>
          <v:shape id="_x0000_s536" style="position:absolute;margin-left:137.458pt;margin-top:9.36875pt;mso-position-vertical-relative:text;mso-position-horizontal-relative:text;width:7.8pt;height:7.8pt;z-index:252124160;" fillcolor="#939598" filled="true" stroked="false" coordsize="156,156" coordorigin="0,0" path="m,l155,77l0,155l0,0e"/>
        </w:pic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95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538" style="position:absolute;margin-left:285.206pt;margin-top:6.11384pt;mso-position-vertical-relative:text;mso-position-horizontal-relative:text;width:50.85pt;height:31.35pt;z-index:252064768;" fillcolor="#DBDCD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08"/>
                    <w:spacing w:before="106" w:line="212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1"/>
                      <w:position w:val="1"/>
                    </w:rPr>
                    <w:t>NYHA class</w:t>
                  </w:r>
                </w:p>
                <w:p>
                  <w:pPr>
                    <w:pStyle w:val="BodyText"/>
                    <w:ind w:left="274"/>
                    <w:spacing w:before="22" w:line="201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3"/>
                    </w:rPr>
                    <w:t>III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3"/>
                    </w:rPr>
                    <w:t>or</w:t>
                  </w:r>
                  <w:r>
                    <w:rPr>
                      <w:sz w:val="15"/>
                      <w:szCs w:val="15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3"/>
                    </w:rPr>
                    <w:t>IV</w:t>
                  </w:r>
                </w:p>
              </w:txbxContent>
            </v:textbox>
          </v:shape>
        </w:pict>
      </w:r>
      <w:r>
        <w:pict>
          <v:shape id="_x0000_s540" style="position:absolute;margin-left:125.048pt;margin-top:2.31483pt;mso-position-vertical-relative:text;mso-position-horizontal-relative:text;width:14.85pt;height:1.5pt;z-index:252123136;" filled="false" strokecolor="#939598" strokeweight="1.45pt" coordsize="297,30" coordorigin="0,0" path="m14,14l282,14e">
            <v:stroke endcap="round" miterlimit="10"/>
          </v:shape>
        </w:pict>
      </w:r>
      <w:r>
        <w:pict>
          <v:shape id="_x0000_s542" style="position:absolute;margin-left:196.034pt;margin-top:2.31483pt;mso-position-vertical-relative:text;mso-position-horizontal-relative:text;width:8.45pt;height:1.5pt;z-index:252113920;" filled="false" strokecolor="#939598" strokeweight="1.45pt" coordsize="168,30" coordorigin="0,0" path="m14,14l148,14m14,14l154,14e">
            <v:stroke endcap="round" miterlimit="10"/>
          </v:shape>
        </w:pict>
      </w:r>
      <w:r>
        <w:pict>
          <v:shape id="_x0000_s544" style="position:absolute;margin-left:202.734pt;margin-top:2.31483pt;mso-position-vertical-relative:text;mso-position-horizontal-relative:text;width:1.45pt;height:105.65pt;z-index:252050432;" filled="false" strokecolor="#939598" strokeweight="1.45pt" coordsize="29,2113" coordorigin="0,0" path="m14,14l14,2097e">
            <v:stroke endcap="round" miterlimit="10"/>
          </v:shape>
        </w:pict>
      </w:r>
      <w:r>
        <w:pict>
          <v:shape id="_x0000_s546" style="position:absolute;margin-left:196.034pt;margin-top:2.31483pt;mso-position-vertical-relative:text;mso-position-horizontal-relative:text;width:14.25pt;height:1.5pt;z-index:252051456;" filled="false" strokecolor="#939598" strokeweight="1.45pt" coordsize="285,30" coordorigin="0,0" path="m14,14l270,14e">
            <v:stroke endcap="round" miterlimit="10"/>
          </v:shape>
        </w:pict>
      </w:r>
      <w:r>
        <w:pict>
          <v:shape id="_x0000_s548" style="position:absolute;margin-left:266.415pt;margin-top:2.31483pt;mso-position-vertical-relative:text;mso-position-horizontal-relative:text;width:7.85pt;height:1.5pt;z-index:252105728;" filled="false" strokecolor="#939598" strokeweight="1.45pt" coordsize="156,30" coordorigin="0,0" path="m14,14l141,14m14,14l141,14e">
            <v:stroke endcap="round" miterlimit="10"/>
          </v:shape>
        </w:pict>
      </w:r>
      <w:r>
        <w:pict>
          <v:shape id="_x0000_s550" style="position:absolute;margin-left:272.776pt;margin-top:2.31483pt;mso-position-vertical-relative:text;mso-position-horizontal-relative:text;width:7.1pt;height:20.95pt;z-index:252104704;" filled="false" strokecolor="#939598" strokeweight="1.45pt" coordsize="141,419" coordorigin="0,0" path="m14,14l14,403l127,403e">
            <v:stroke endcap="round" miterlimit="10"/>
          </v:shape>
        </w:pict>
      </w:r>
      <w:r>
        <w:pict>
          <v:group id="_x0000_s552" style="position:absolute;margin-left:381.365pt;margin-top:10.8978pt;mso-position-vertical-relative:text;mso-position-horizontal-relative:text;width:7.8pt;height:21.75pt;z-index:252101632;" filled="false" stroked="false" coordsize="156,435" coordorigin="0,0">
            <v:shape id="_x0000_s554" style="position:absolute;left:63;top:202;width:29;height:111;" filled="false" strokecolor="#939598" strokeweight="1.45pt" coordsize="29,111" coordorigin="0,0" path="m14,14l14,96e">
              <v:stroke endcap="round" miterlimit="10"/>
            </v:shape>
            <v:shape id="_x0000_s556" style="position:absolute;left:0;top:279;width:156;height:156;" fillcolor="#939598" filled="true" stroked="false" coordsize="156,156" coordorigin="0,0" path="m155,0l77,155l0,0l155,0e"/>
            <v:shape id="_x0000_s558" style="position:absolute;left:63;top:121;width:29;height:111;" filled="false" strokecolor="#939598" strokeweight="1.45pt" coordsize="29,111" coordorigin="0,0" path="m14,95l14,14e">
              <v:stroke endcap="round" miterlimit="10"/>
            </v:shape>
            <v:shape id="_x0000_s560" style="position:absolute;left:0;top:0;width:156;height:156;" fillcolor="#939598" filled="true" stroked="false" coordsize="156,156" coordorigin="0,0" path="m0,155l77,0l155,155l0,155e"/>
          </v:group>
        </w:pic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195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3</w:t>
      </w:r>
    </w:p>
    <w:p>
      <w:pPr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562" style="position:absolute;margin-left:277.434pt;margin-top:6.95096pt;mso-position-vertical-relative:text;mso-position-horizontal-relative:text;width:7.8pt;height:7.8pt;z-index:252118016;" fillcolor="#939598" filled="true" stroked="false" coordsize="156,156" coordorigin="0,0" path="m,l155,77l0,155l0,0e"/>
        </w:pict>
      </w:r>
      <w:r>
        <w:pict>
          <v:shape id="_x0000_s564" style="position:absolute;margin-left:336.012pt;margin-top:10.8349pt;mso-position-vertical-relative:text;mso-position-horizontal-relative:text;width:50.7pt;height:1.5pt;z-index:252115968;" filled="false" strokecolor="#939598" strokeweight="1.45pt" coordsize="1014,30" coordorigin="0,0" path="m14,14l999,14m14,14l999,14e">
            <v:stroke endcap="round" miterlimit="10"/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195</w:t>
      </w:r>
      <w:r>
        <w:rPr>
          <w:rFonts w:ascii="Microsoft YaHei" w:hAnsi="Microsoft YaHei" w:eastAsia="Microsoft YaHei" w:cs="Microsoft YaHei"/>
          <w:sz w:val="17"/>
          <w:szCs w:val="17"/>
          <w:spacing w:val="-4"/>
        </w:rPr>
        <w:t>4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rect id="_x0000_s566" style="position:absolute;margin-left:355.673pt;margin-top:10.7073pt;mso-position-vertical-relative:text;mso-position-horizontal-relative:text;width:59.2pt;height:31.35pt;z-index:252044288;" fillcolor="#F9A334" filled="true" stroked="false">
            <v:fill opacity="0.933333"/>
          </v:rect>
        </w:pic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195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5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568" style="position:absolute;margin-left:135.928pt;margin-top:4.21911pt;mso-position-vertical-relative:text;mso-position-horizontal-relative:text;width:47.6pt;height:12.65pt;z-index:252085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2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position w:val="1"/>
                    </w:rPr>
                    <w:t>CRT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position w:val="1"/>
                    </w:rPr>
                    <w:t>with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position w:val="1"/>
                    </w:rPr>
                    <w:t>BiV</w:t>
                  </w:r>
                </w:p>
              </w:txbxContent>
            </v:textbox>
          </v:shape>
        </w:pict>
      </w:r>
      <w:r>
        <w:pict>
          <v:shape id="_x0000_s570" style="position:absolute;margin-left:358.94pt;margin-top:5.95577pt;mso-position-vertical-relative:text;mso-position-horizontal-relative:text;width:53.45pt;height:19.2pt;z-index:252080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1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</w:rPr>
                    <w:t>HBP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or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LBBAP</w:t>
                  </w:r>
                </w:p>
                <w:p>
                  <w:pPr>
                    <w:pStyle w:val="BodyText"/>
                    <w:ind w:left="263"/>
                    <w:spacing w:before="40" w:line="158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231F20"/>
                      <w:spacing w:val="1"/>
                      <w:position w:val="2"/>
                    </w:rPr>
                    <w:t>(2b,</w:t>
                  </w:r>
                  <w:r>
                    <w:rPr>
                      <w:sz w:val="11"/>
                      <w:szCs w:val="11"/>
                      <w:color w:val="231F20"/>
                      <w:spacing w:val="12"/>
                      <w:w w:val="103"/>
                      <w:position w:val="2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231F20"/>
                      <w:spacing w:val="1"/>
                      <w:position w:val="2"/>
                    </w:rPr>
                    <w:t>C-</w:t>
                  </w:r>
                  <w:r>
                    <w:rPr>
                      <w:sz w:val="11"/>
                      <w:szCs w:val="11"/>
                      <w:color w:val="231F20"/>
                      <w:position w:val="2"/>
                    </w:rPr>
                    <w:t>LD</w:t>
                  </w:r>
                  <w:r>
                    <w:rPr>
                      <w:sz w:val="11"/>
                      <w:szCs w:val="11"/>
                      <w:color w:val="231F20"/>
                      <w:spacing w:val="1"/>
                      <w:position w:val="2"/>
                    </w:rPr>
                    <w:t>)</w:t>
                  </w:r>
                </w:p>
              </w:txbxContent>
            </v:textbox>
          </v:shape>
        </w:pict>
      </w:r>
      <w:r>
        <w:pict>
          <v:group id="_x0000_s572" style="position:absolute;margin-left:124.323pt;margin-top:4.34037pt;mso-position-vertical-relative:text;mso-position-horizontal-relative:text;width:68.25pt;height:85.7pt;z-index:252028928;" filled="false" stroked="false" coordsize="1365,1713" coordorigin="0,0">
            <v:shape id="_x0000_s574" style="position:absolute;left:0;top:842;width:718;height:123;" filled="false" strokecolor="#939598" strokeweight="1.45pt" coordsize="718,123" coordorigin="0,0" path="m14,14l703,14l703,109e">
              <v:stroke endcap="round" miterlimit="10"/>
            </v:shape>
            <v:shape id="_x0000_s576" style="position:absolute;left:625;top:932;width:156;height:156;" fillcolor="#939598" filled="true" stroked="false" coordsize="156,156" coordorigin="0,0" path="m155,0l77,155l0,0l155,0e"/>
            <v:shape id="_x0000_s578" style="position:absolute;left:0;top:747;width:718;height:123;" filled="false" strokecolor="#939598" strokeweight="1.45pt" coordsize="718,123" coordorigin="0,0" path="m14,109l703,109l703,14e">
              <v:stroke endcap="round" miterlimit="10"/>
            </v:shape>
            <v:shape id="_x0000_s580" style="position:absolute;left:625;top:626;width:156;height:156;" fillcolor="#939598" filled="true" stroked="false" coordsize="156,156" coordorigin="0,0" path="m0,155l77,0l155,155l0,155e"/>
            <v:shape id="_x0000_s582" style="position:absolute;left:42;top:1087;width:1323;height:627;" fillcolor="#F2EC44" filled="true" stroked="false" coordsize="1323,627" coordorigin="0,0" path="m132,626m132,626l1190,626c1263,626,1322,567,1322,494l1322,132c1322,59,1263,0,1190,0l132,0c59,0,0,59,0,132l0,494c0,567,59,626,132,626e"/>
            <v:shape id="_x0000_s584" style="position:absolute;left:42;top:0;width:1323;height:627;" fillcolor="#65BE60" filled="true" stroked="false" coordsize="1323,627" coordorigin="0,0" path="m132,626m132,626l1190,626c1263,626,1322,567,1322,494l1322,132c1322,59,1263,0,1190,0l132,0c59,0,0,59,0,132l0,494c0,567,59,626,132,626e"/>
          </v:group>
        </w:pic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19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5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6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586" style="position:absolute;margin-left:146.632pt;margin-top:1.0053pt;mso-position-vertical-relative:text;mso-position-horizontal-relative:text;width:26.15pt;height:21.65pt;z-index:252086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9"/>
                    <w:spacing w:before="20" w:line="212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position w:val="3"/>
                    </w:rPr>
                    <w:t>pacing</w:t>
                  </w:r>
                </w:p>
                <w:p>
                  <w:pPr>
                    <w:pStyle w:val="BodyText"/>
                    <w:ind w:left="20"/>
                    <w:spacing w:before="22" w:line="158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231F20"/>
                      <w:spacing w:val="1"/>
                      <w:position w:val="2"/>
                    </w:rPr>
                    <w:t>(1,</w:t>
                  </w:r>
                  <w:r>
                    <w:rPr>
                      <w:sz w:val="11"/>
                      <w:szCs w:val="11"/>
                      <w:color w:val="231F20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231F20"/>
                      <w:spacing w:val="1"/>
                      <w:position w:val="2"/>
                    </w:rPr>
                    <w:t>B-</w:t>
                  </w:r>
                  <w:r>
                    <w:rPr>
                      <w:sz w:val="11"/>
                      <w:szCs w:val="11"/>
                      <w:color w:val="231F20"/>
                      <w:position w:val="2"/>
                    </w:rPr>
                    <w:t>NR</w:t>
                  </w:r>
                  <w:r>
                    <w:rPr>
                      <w:sz w:val="11"/>
                      <w:szCs w:val="11"/>
                      <w:color w:val="231F20"/>
                      <w:spacing w:val="1"/>
                      <w:position w:val="2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588" style="position:absolute;margin-left:421.636pt;margin-top:4.48751pt;mso-position-vertical-relative:text;mso-position-horizontal-relative:text;width:39.2pt;height:57.25pt;z-index:252034048;" filled="false" strokecolor="#939598" strokeweight="1.45pt" coordsize="784,1145" coordorigin="0,0" path="m769,1130l769,14l14,14e">
            <v:stroke endcap="round" miterlimit="10"/>
          </v:shape>
        </w:pict>
      </w:r>
      <w:r>
        <w:pict>
          <v:shape id="_x0000_s590" style="position:absolute;margin-left:414.831pt;margin-top:0.602515pt;mso-position-vertical-relative:text;mso-position-horizontal-relative:text;width:7.8pt;height:7.8pt;z-index:252116992;" fillcolor="#939598" filled="true" stroked="false" coordsize="156,156" coordorigin="0,0" path="m155,155l0,77l155,0l155,155e"/>
        </w:pic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95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</w:t>
      </w:r>
    </w:p>
    <w:p>
      <w:pPr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592" style="position:absolute;margin-left:285.206pt;margin-top:4.42558pt;mso-position-vertical-relative:text;mso-position-horizontal-relative:text;width:50.85pt;height:31.35pt;z-index:252053504;" fillcolor="#DBDCD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08"/>
                    <w:spacing w:before="105" w:line="213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1"/>
                      <w:position w:val="1"/>
                    </w:rPr>
                    <w:t>NYHA class</w:t>
                  </w:r>
                </w:p>
                <w:p>
                  <w:pPr>
                    <w:pStyle w:val="BodyText"/>
                    <w:ind w:left="480"/>
                    <w:spacing w:before="22" w:line="201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3"/>
                    </w:rPr>
                    <w:t>II</w:t>
                  </w:r>
                </w:p>
              </w:txbxContent>
            </v:textbox>
          </v:shape>
        </w:pict>
      </w:r>
      <w:r>
        <w:pict>
          <v:group id="_x0000_s594" style="position:absolute;margin-left:381.365pt;margin-top:9.2106pt;mso-position-vertical-relative:text;mso-position-horizontal-relative:text;width:7.8pt;height:21.75pt;z-index:252103680;" filled="false" stroked="false" coordsize="156,435" coordorigin="0,0">
            <v:shape id="_x0000_s596" style="position:absolute;left:63;top:121;width:29;height:111;" filled="false" strokecolor="#939598" strokeweight="1.45pt" coordsize="29,111" coordorigin="0,0" path="m14,95l14,14e">
              <v:stroke endcap="round" miterlimit="10"/>
            </v:shape>
            <v:shape id="_x0000_s598" style="position:absolute;left:0;top:0;width:156;height:156;" fillcolor="#939598" filled="true" stroked="false" coordsize="156,156" coordorigin="0,0" path="m0,155l77,0l155,155l0,155e"/>
            <v:shape id="_x0000_s600" style="position:absolute;left:63;top:202;width:29;height:111;" filled="false" strokecolor="#939598" strokeweight="1.45pt" coordsize="29,111" coordorigin="0,0" path="m14,14l14,96e">
              <v:stroke endcap="round" miterlimit="10"/>
            </v:shape>
            <v:shape id="_x0000_s602" style="position:absolute;left:0;top:279;width:156;height:156;" fillcolor="#939598" filled="true" stroked="false" coordsize="156,156" coordorigin="0,0" path="m155,0l77,155l0,0l155,0e"/>
          </v:group>
        </w:pic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95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8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604" style="position:absolute;margin-left:74.243pt;margin-top:-1.35809pt;mso-position-vertical-relative:text;mso-position-horizontal-relative:text;width:50.85pt;height:31.35pt;z-index:252057600;" fillcolor="#DBDCD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68"/>
                    <w:spacing w:before="13" w:line="199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position w:val="1"/>
                    </w:rPr>
                    <w:t>PICM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position w:val="1"/>
                    </w:rPr>
                    <w:t>with</w:t>
                  </w:r>
                </w:p>
                <w:p>
                  <w:pPr>
                    <w:pStyle w:val="BodyText"/>
                    <w:ind w:left="110"/>
                    <w:spacing w:line="199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position w:val="2"/>
                    </w:rPr>
                    <w:t>high</w:t>
                  </w:r>
                  <w:r>
                    <w:rPr>
                      <w:sz w:val="15"/>
                      <w:szCs w:val="15"/>
                      <w:color w:val="231F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position w:val="2"/>
                    </w:rPr>
                    <w:t>burden</w:t>
                  </w:r>
                </w:p>
                <w:p>
                  <w:pPr>
                    <w:pStyle w:val="BodyText"/>
                    <w:ind w:left="361"/>
                    <w:spacing w:before="22" w:line="201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1"/>
                    </w:rPr>
                    <w:t>RVP</w:t>
                  </w:r>
                </w:p>
              </w:txbxContent>
            </v:textbox>
          </v:shape>
        </w:pict>
      </w:r>
      <w:r>
        <w:pict>
          <v:shape id="_x0000_s606" style="position:absolute;margin-left:277.434pt;margin-top:5.19692pt;mso-position-vertical-relative:text;mso-position-horizontal-relative:text;width:7.8pt;height:7.8pt;z-index:252121088;" fillcolor="#939598" filled="true" stroked="false" coordsize="156,156" coordorigin="0,0" path="m,l155,77l0,155l0,0e"/>
        </w:pict>
      </w:r>
      <w:r>
        <w:pict>
          <v:shape id="_x0000_s608" style="position:absolute;margin-left:336.012pt;margin-top:9.08192pt;mso-position-vertical-relative:text;mso-position-horizontal-relative:text;width:50.7pt;height:1.5pt;z-index:252102656;" filled="false" strokecolor="#939598" strokeweight="1.45pt" coordsize="1014,30" coordorigin="0,0" path="m14,14l999,14m14,14l999,14e">
            <v:stroke endcap="round" miterlimit="10"/>
          </v:shape>
        </w:pict>
      </w:r>
      <w:r>
        <w:pict>
          <v:shape id="_x0000_s610" style="position:absolute;margin-left:66.471pt;margin-top:10.4159pt;mso-position-vertical-relative:text;mso-position-horizontal-relative:text;width:7.8pt;height:7.8pt;z-index:252129280;" fillcolor="#939598" filled="true" stroked="false" coordsize="156,156" coordorigin="0,0" path="m,l155,77l0,155l0,0e"/>
        </w:pict>
      </w:r>
      <w:r>
        <w:pict>
          <v:shape id="_x0000_s612" style="position:absolute;margin-left:273.414pt;margin-top:9.08192pt;mso-position-vertical-relative:text;mso-position-horizontal-relative:text;width:6.45pt;height:33.1pt;z-index:252100608;" filled="false" strokecolor="#939598" strokeweight="1.45pt" coordsize="128,661" coordorigin="0,0" path="m14,647l14,14l114,14e">
            <v:stroke endcap="round" miterlimit="10"/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95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9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19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6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0</w:t>
      </w:r>
    </w:p>
    <w:p>
      <w:pPr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24832" behindDoc="0" locked="0" layoutInCell="1" allowOverlap="1">
                <wp:simplePos x="0" y="0"/>
                <wp:positionH relativeFrom="column">
                  <wp:posOffset>-170352</wp:posOffset>
                </wp:positionH>
                <wp:positionV relativeFrom="paragraph">
                  <wp:posOffset>451696</wp:posOffset>
                </wp:positionV>
                <wp:extent cx="768350" cy="111125"/>
                <wp:effectExtent l="0" t="0" r="0" b="0"/>
                <wp:wrapNone/>
                <wp:docPr id="66" name="TextBox 66"/>
                <wp:cNvGraphicFramePr/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 rot="16200000">
                          <a:off x="-170352" y="451696"/>
                          <a:ext cx="768350" cy="1111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19"/>
                              <w:spacing w:before="21" w:line="232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print</w:t>
                            </w:r>
                            <w:r>
                              <w:rPr>
                                <w:sz w:val="12"/>
                                <w:szCs w:val="12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szCs w:val="12"/>
                                <w:spacing w:val="15"/>
                              </w:rPr>
                              <w:t>&amp; 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web</w:t>
                            </w:r>
                            <w:r>
                              <w:rPr>
                                <w:sz w:val="12"/>
                                <w:szCs w:val="12"/>
                                <w:spacing w:val="10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szCs w:val="12"/>
                                <w:spacing w:val="15"/>
                              </w:rPr>
                              <w:t>4C/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FPO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14" style="position:absolute;margin-left:-13.4136pt;margin-top:35.5667pt;mso-position-vertical-relative:text;mso-position-horizontal-relative:text;width:60.5pt;height:8.75pt;z-index:25202483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19"/>
                        <w:spacing w:before="21" w:line="232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print</w:t>
                      </w:r>
                      <w:r>
                        <w:rPr>
                          <w:sz w:val="12"/>
                          <w:szCs w:val="12"/>
                          <w:spacing w:val="16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spacing w:val="15"/>
                        </w:rPr>
                        <w:t>&amp; </w:t>
                      </w:r>
                      <w:r>
                        <w:rPr>
                          <w:sz w:val="12"/>
                          <w:szCs w:val="12"/>
                        </w:rPr>
                        <w:t>web</w:t>
                      </w:r>
                      <w:r>
                        <w:rPr>
                          <w:sz w:val="12"/>
                          <w:szCs w:val="12"/>
                          <w:spacing w:val="10"/>
                          <w:w w:val="102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spacing w:val="15"/>
                        </w:rPr>
                        <w:t>4C/</w:t>
                      </w:r>
                      <w:r>
                        <w:rPr>
                          <w:sz w:val="12"/>
                          <w:szCs w:val="12"/>
                        </w:rPr>
                        <w:t>FPO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616" style="position:absolute;margin-left:355.673pt;margin-top:-1.91992pt;mso-position-vertical-relative:text;mso-position-horizontal-relative:text;width:59.2pt;height:31.35pt;z-index:252039168;" fillcolor="#F9A334" filled="true" stroked="false" type="#_x0000_t202">
            <v:fill opacity="0.941176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40"/>
                    <w:spacing w:before="17" w:line="184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</w:rPr>
                    <w:t>CRT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with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BiV</w:t>
                  </w:r>
                </w:p>
                <w:p>
                  <w:pPr>
                    <w:pStyle w:val="BodyText"/>
                    <w:ind w:left="375"/>
                    <w:spacing w:line="183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position w:val="2"/>
                    </w:rPr>
                    <w:t>pacing</w:t>
                  </w:r>
                </w:p>
                <w:p>
                  <w:pPr>
                    <w:pStyle w:val="BodyText"/>
                    <w:ind w:left="364"/>
                    <w:spacing w:before="22" w:line="158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231F20"/>
                      <w:position w:val="2"/>
                    </w:rPr>
                    <w:t>(2b,</w:t>
                  </w:r>
                  <w:r>
                    <w:rPr>
                      <w:sz w:val="11"/>
                      <w:szCs w:val="11"/>
                      <w:color w:val="231F20"/>
                      <w:spacing w:val="15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231F20"/>
                      <w:position w:val="2"/>
                    </w:rPr>
                    <w:t>B-R)</w:t>
                  </w:r>
                </w:p>
              </w:txbxContent>
            </v:textbox>
          </v:shape>
        </w:pict>
      </w:r>
      <w:r>
        <w:pict>
          <v:shape id="_x0000_s618" style="position:absolute;margin-left:129.683pt;margin-top:3.84662pt;mso-position-vertical-relative:text;mso-position-horizontal-relative:text;width:60.2pt;height:12.65pt;z-index:252075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2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position w:val="1"/>
                    </w:rPr>
                    <w:t>Revision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position w:val="1"/>
                    </w:rPr>
                    <w:t>of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position w:val="1"/>
                    </w:rPr>
                    <w:t>CIED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049408" behindDoc="0" locked="0" layoutInCell="1" allowOverlap="1">
            <wp:simplePos x="0" y="0"/>
            <wp:positionH relativeFrom="column">
              <wp:posOffset>2639530</wp:posOffset>
            </wp:positionH>
            <wp:positionV relativeFrom="paragraph">
              <wp:posOffset>40564</wp:posOffset>
            </wp:positionV>
            <wp:extent cx="743940" cy="397763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3940" cy="397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1961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620" style="position:absolute;margin-left:130.927pt;margin-top:0.568114pt;mso-position-vertical-relative:text;mso-position-horizontal-relative:text;width:57.4pt;height:21.65pt;z-index:252076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2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1"/>
                      <w:position w:val="1"/>
                    </w:rPr>
                    <w:t>to a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  <w:position w:val="1"/>
                    </w:rPr>
                    <w:t>CSP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  <w:position w:val="1"/>
                    </w:rPr>
                    <w:t>device</w:t>
                  </w:r>
                </w:p>
                <w:p>
                  <w:pPr>
                    <w:pStyle w:val="BodyText"/>
                    <w:ind w:left="301"/>
                    <w:spacing w:before="22" w:line="158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231F20"/>
                      <w:spacing w:val="1"/>
                      <w:position w:val="2"/>
                    </w:rPr>
                    <w:t>(2a,</w:t>
                  </w:r>
                  <w:r>
                    <w:rPr>
                      <w:sz w:val="11"/>
                      <w:szCs w:val="11"/>
                      <w:color w:val="231F20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231F20"/>
                      <w:spacing w:val="1"/>
                      <w:position w:val="2"/>
                    </w:rPr>
                    <w:t>B-</w:t>
                  </w:r>
                  <w:r>
                    <w:rPr>
                      <w:sz w:val="11"/>
                      <w:szCs w:val="11"/>
                      <w:color w:val="231F20"/>
                      <w:position w:val="2"/>
                    </w:rPr>
                    <w:t>NR</w:t>
                  </w:r>
                  <w:r>
                    <w:rPr>
                      <w:sz w:val="11"/>
                      <w:szCs w:val="11"/>
                      <w:color w:val="231F20"/>
                      <w:spacing w:val="1"/>
                      <w:position w:val="2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622" style="position:absolute;margin-left:220.202pt;margin-top:1.16495pt;mso-position-vertical-relative:text;mso-position-horizontal-relative:text;width:42.1pt;height:12.65pt;z-index:252087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2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position w:val="1"/>
                    </w:rPr>
                    <w:t>QRSd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  <w:position w:val="1"/>
                    </w:rPr>
                    <w:t>≥150</w:t>
                  </w:r>
                </w:p>
              </w:txbxContent>
            </v:textbox>
          </v:shape>
        </w:pict>
      </w:r>
      <w:r>
        <w:pict>
          <v:shape id="_x0000_s624" style="position:absolute;margin-left:266.415pt;margin-top:7.85052pt;mso-position-vertical-relative:text;mso-position-horizontal-relative:text;width:8.45pt;height:1.45pt;z-index:252099584;" filled="false" strokecolor="#939598" strokeweight="1.45pt" coordsize="168,29" coordorigin="0,0" path="m14,14l154,14m14,14l154,14e">
            <v:stroke endcap="round" miterlimit="10"/>
          </v:shape>
        </w:pict>
      </w:r>
      <w:r>
        <w:pict>
          <v:shape id="_x0000_s626" style="position:absolute;margin-left:202.734pt;margin-top:7.85051pt;mso-position-vertical-relative:text;mso-position-horizontal-relative:text;width:7.55pt;height:1.45pt;z-index:252048384;" filled="false" strokecolor="#939598" strokeweight="1.45pt" coordsize="151,29" coordorigin="0,0" path="m14,14l136,14e">
            <v:stroke endcap="round" miterlimit="10"/>
          </v:shape>
        </w:pict>
      </w:r>
      <w:r>
        <w:pict>
          <v:shape id="_x0000_s628" style="position:absolute;margin-left:273.414pt;margin-top:7.85052pt;mso-position-vertical-relative:text;mso-position-horizontal-relative:text;width:6.45pt;height:33.1pt;z-index:252098560;" filled="false" strokecolor="#939598" strokeweight="1.45pt" coordsize="128,661" coordorigin="0,0" path="m14,14l14,647l114,647e">
            <v:stroke endcap="round" miterlimit="10"/>
          </v:shape>
        </w:pict>
      </w:r>
      <w:r>
        <w:pict>
          <v:shape id="_x0000_s630" style="position:absolute;margin-left:414.831pt;margin-top:2.73753pt;mso-position-vertical-relative:text;mso-position-horizontal-relative:text;width:13.8pt;height:19.85pt;z-index:252096512;" filled="false" strokecolor="#939598" strokeweight="1.45pt" coordsize="276,397" coordorigin="0,0" path="m14,14l154,14l154,382l261,382e">
            <v:stroke endcap="round" miterlimit="10"/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96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632" style="position:absolute;margin-left:438.091pt;margin-top:-5.78194pt;mso-position-vertical-relative:text;mso-position-horizontal-relative:text;width:43.2pt;height:32.7pt;z-index:252072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69"/>
                    <w:spacing w:before="21" w:line="284" w:lineRule="auto"/>
                    <w:shd w:val="clear" w:fill="DBDCDE"/>
                    <w:jc w:val="both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</w:rPr>
                    <w:t>If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effective  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>CRT</w:t>
                  </w: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>cannot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>be achieved</w:t>
                  </w:r>
                </w:p>
              </w:txbxContent>
            </v:textbox>
          </v:shape>
        </w:pict>
      </w:r>
      <w:r>
        <w:pict>
          <v:shape id="_x0000_s634" style="position:absolute;margin-left:426.198pt;margin-top:6.29764pt;mso-position-vertical-relative:text;mso-position-horizontal-relative:text;width:7.8pt;height:7.8pt;z-index:252095488;" fillcolor="#939598" filled="true" stroked="false" coordsize="156,156" coordorigin="0,0" path="m,l155,77l0,155l0,0e"/>
        </w:pict>
      </w:r>
      <w:r>
        <w:pict>
          <v:shape id="_x0000_s636" style="position:absolute;margin-left:426.198pt;margin-top:6.29764pt;mso-position-vertical-relative:text;mso-position-horizontal-relative:text;width:7.8pt;height:7.8pt;z-index:252130304;" fillcolor="#939598" filled="true" stroked="false" coordsize="156,156" coordorigin="0,0" path="m,l155,77l0,155l0,0e"/>
        </w:pict>
      </w:r>
      <w:r>
        <w:pict>
          <v:shape id="_x0000_s638" style="position:absolute;margin-left:414.831pt;margin-top:10.1826pt;mso-position-vertical-relative:text;mso-position-horizontal-relative:text;width:13.8pt;height:19.85pt;z-index:252094464;" filled="false" strokecolor="#939598" strokeweight="1.45pt" coordsize="276,397" coordorigin="0,0" path="m14,382l154,382l154,14l261,14e">
            <v:stroke endcap="round" miterlimit="10"/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196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3</w:t>
      </w:r>
    </w:p>
    <w:p>
      <w:pPr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640" style="position:absolute;margin-left:355.673pt;margin-top:1.96269pt;mso-position-vertical-relative:text;mso-position-horizontal-relative:text;width:59.2pt;height:31.25pt;z-index:252047360;" fillcolor="#F2EC44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40"/>
                    <w:spacing w:before="17" w:line="184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</w:rPr>
                    <w:t>CRT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with</w:t>
                  </w:r>
                  <w:r>
                    <w:rPr>
                      <w:sz w:val="15"/>
                      <w:szCs w:val="15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</w:rPr>
                    <w:t>BiV</w:t>
                  </w:r>
                </w:p>
                <w:p>
                  <w:pPr>
                    <w:pStyle w:val="BodyText"/>
                    <w:ind w:left="375"/>
                    <w:spacing w:line="183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position w:val="2"/>
                    </w:rPr>
                    <w:t>pacing</w:t>
                  </w:r>
                </w:p>
                <w:p>
                  <w:pPr>
                    <w:pStyle w:val="BodyText"/>
                    <w:ind w:left="425"/>
                    <w:spacing w:before="21" w:line="159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231F20"/>
                      <w:spacing w:val="1"/>
                      <w:position w:val="2"/>
                    </w:rPr>
                    <w:t>(2a, A)</w:t>
                  </w:r>
                </w:p>
              </w:txbxContent>
            </v:textbox>
          </v:shape>
        </w:pict>
      </w:r>
      <w:r>
        <w:pict>
          <v:shape id="_x0000_s642" style="position:absolute;margin-left:285.206pt;margin-top:1.96269pt;mso-position-vertical-relative:text;mso-position-horizontal-relative:text;width:50.85pt;height:31.25pt;z-index:252068864;" fillcolor="#DBDCD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08"/>
                    <w:spacing w:before="106" w:line="212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1"/>
                      <w:position w:val="1"/>
                    </w:rPr>
                    <w:t>NYHA class</w:t>
                  </w:r>
                </w:p>
                <w:p>
                  <w:pPr>
                    <w:pStyle w:val="BodyText"/>
                    <w:ind w:left="274"/>
                    <w:spacing w:before="22" w:line="201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3"/>
                    </w:rPr>
                    <w:t>III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3"/>
                    </w:rPr>
                    <w:t>or</w:t>
                  </w:r>
                  <w:r>
                    <w:rPr>
                      <w:sz w:val="15"/>
                      <w:szCs w:val="15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3"/>
                    </w:rPr>
                    <w:t>IV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>196</w:t>
      </w:r>
      <w:r>
        <w:rPr>
          <w:rFonts w:ascii="Microsoft YaHei" w:hAnsi="Microsoft YaHei" w:eastAsia="Microsoft YaHei" w:cs="Microsoft YaHei"/>
          <w:sz w:val="17"/>
          <w:szCs w:val="17"/>
          <w:spacing w:val="-4"/>
        </w:rPr>
        <w:t>4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644" style="position:absolute;margin-left:277.434pt;margin-top:2.7331pt;mso-position-vertical-relative:text;mso-position-horizontal-relative:text;width:7.8pt;height:7.8pt;z-index:252134400;" fillcolor="#939598" filled="true" stroked="false" coordsize="156,156" coordorigin="0,0" path="m,l155,77l0,155l0,0e"/>
        </w:pict>
      </w:r>
      <w:r>
        <w:pict>
          <v:shape id="_x0000_s646" style="position:absolute;margin-left:347.901pt;margin-top:2.7331pt;mso-position-vertical-relative:text;mso-position-horizontal-relative:text;width:7.8pt;height:7.8pt;z-index:252146688;" fillcolor="#939598" filled="true" stroked="false" coordsize="156,156" coordorigin="0,0" path="m,l155,77l0,155l0,0e"/>
        </w:pict>
      </w:r>
      <w:r>
        <w:pict>
          <v:shape id="_x0000_s648" style="position:absolute;margin-left:336.012pt;margin-top:6.6181pt;mso-position-vertical-relative:text;mso-position-horizontal-relative:text;width:14.35pt;height:1.45pt;z-index:252145664;" filled="false" strokecolor="#939598" strokeweight="1.45pt" coordsize="287,29" coordorigin="0,0" path="m14,14l271,14e">
            <v:stroke endcap="round" miterlimit="10"/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196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5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19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6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6</w:t>
      </w:r>
    </w:p>
    <w:p>
      <w:pPr>
        <w:spacing w:line="168" w:lineRule="exact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9"/>
          <w:position w:val="-1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-18"/>
          <w:position w:val="-1"/>
        </w:rPr>
        <w:t>96</w:t>
      </w:r>
      <w:r>
        <w:rPr>
          <w:rFonts w:ascii="Microsoft YaHei" w:hAnsi="Microsoft YaHei" w:eastAsia="Microsoft YaHei" w:cs="Microsoft YaHei"/>
          <w:sz w:val="17"/>
          <w:szCs w:val="17"/>
          <w:spacing w:val="-9"/>
          <w:position w:val="-1"/>
        </w:rPr>
        <w:t>7</w:t>
      </w:r>
    </w:p>
    <w:p>
      <w:pPr>
        <w:pStyle w:val="BodyText"/>
        <w:ind w:left="517" w:right="704" w:firstLine="10"/>
        <w:spacing w:before="3" w:line="171" w:lineRule="auto"/>
        <w:jc w:val="both"/>
        <w:rPr>
          <w:rFonts w:ascii="Malgun Gothic" w:hAnsi="Malgun Gothic" w:eastAsia="Malgun Gothic" w:cs="Malgun Gothic"/>
          <w:sz w:val="15"/>
          <w:szCs w:val="15"/>
        </w:rPr>
      </w:pPr>
      <w:r>
        <w:pict>
          <v:shape id="_x0000_s650" style="position:absolute;margin-left:545.236pt;margin-top:1.74892pt;mso-position-vertical-relative:text;mso-position-horizontal-relative:text;width:18.9pt;height:25.55pt;z-index:252093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1968</w:t>
                  </w:r>
                </w:p>
                <w:p>
                  <w:pPr>
                    <w:ind w:left="20"/>
                    <w:spacing w:before="1" w:line="206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2"/>
                    </w:rPr>
                    <w:t>1969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4"/>
        </w:rPr>
        <w:t>Figure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4"/>
        </w:rPr>
        <w:t>2    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Algorithm for pacing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strategies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in patients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without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bradycardia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indications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who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have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HF.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Colo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rs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correspond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class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of recommendation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in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hyperlink w:history="true" w:anchor="bookmark1"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Table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5"/>
            <w:szCs w:val="15"/>
            <w:color w:val="0D7FAC"/>
          </w:rPr>
          <w:t>1</w:t>
        </w:r>
      </w:hyperlink>
      <w:r>
        <w:rPr>
          <w:rFonts w:ascii="Malgun Gothic" w:hAnsi="Malgun Gothic" w:eastAsia="Malgun Gothic" w:cs="Malgun Gothic"/>
          <w:sz w:val="15"/>
          <w:szCs w:val="15"/>
        </w:rPr>
        <w:t>. BiV</w:t>
      </w:r>
      <w:r>
        <w:rPr>
          <w:rFonts w:ascii="Malgun Gothic" w:hAnsi="Malgun Gothic" w:eastAsia="Malgun Gothic" w:cs="Malgun Gothic"/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=</w:t>
      </w:r>
      <w:r>
        <w:rPr>
          <w:sz w:val="15"/>
          <w:szCs w:val="15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biventricular;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 xml:space="preserve"> CIED</w:t>
      </w:r>
      <w:r>
        <w:rPr>
          <w:rFonts w:ascii="Malgun Gothic" w:hAnsi="Malgun Gothic" w:eastAsia="Malgun Gothic" w:cs="Malgun Gothic"/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"/>
        </w:rPr>
        <w:t>=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cardiovascular implantable electrical device; CRT</w:t>
      </w:r>
      <w:r>
        <w:rPr>
          <w:rFonts w:ascii="Malgun Gothic" w:hAnsi="Malgun Gothic" w:eastAsia="Malgun Gothic" w:cs="Malgun Gothic"/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"/>
        </w:rPr>
        <w:t>=</w:t>
      </w:r>
      <w:r>
        <w:rPr>
          <w:sz w:val="15"/>
          <w:szCs w:val="15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cardiac resynchronization therapy; HBP</w:t>
      </w:r>
      <w:r>
        <w:rPr>
          <w:rFonts w:ascii="Malgun Gothic" w:hAnsi="Malgun Gothic" w:eastAsia="Malgun Gothic" w:cs="Malgun Gothic"/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"/>
        </w:rPr>
        <w:t>=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His bundle pacing;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HF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2"/>
        </w:rPr>
        <w:t>= </w:t>
      </w:r>
      <w:r>
        <w:rPr>
          <w:rFonts w:ascii="Malgun Gothic" w:hAnsi="Malgun Gothic" w:eastAsia="Malgun Gothic" w:cs="Malgun Gothic"/>
          <w:sz w:val="15"/>
          <w:szCs w:val="15"/>
        </w:rPr>
        <w:t>heart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failure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>; </w:t>
      </w:r>
      <w:r>
        <w:rPr>
          <w:rFonts w:ascii="Malgun Gothic" w:hAnsi="Malgun Gothic" w:eastAsia="Malgun Gothic" w:cs="Malgun Gothic"/>
          <w:sz w:val="15"/>
          <w:szCs w:val="15"/>
        </w:rPr>
        <w:t>LBBAP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2"/>
        </w:rPr>
        <w:t>= </w:t>
      </w:r>
      <w:r>
        <w:rPr>
          <w:rFonts w:ascii="Malgun Gothic" w:hAnsi="Malgun Gothic" w:eastAsia="Malgun Gothic" w:cs="Malgun Gothic"/>
          <w:sz w:val="15"/>
          <w:szCs w:val="15"/>
        </w:rPr>
        <w:t>left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bundle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branch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area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pacing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>; </w:t>
      </w:r>
      <w:r>
        <w:rPr>
          <w:rFonts w:ascii="Malgun Gothic" w:hAnsi="Malgun Gothic" w:eastAsia="Malgun Gothic" w:cs="Malgun Gothic"/>
          <w:sz w:val="15"/>
          <w:szCs w:val="15"/>
        </w:rPr>
        <w:t>LBBB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2"/>
        </w:rPr>
        <w:t>= </w:t>
      </w:r>
      <w:r>
        <w:rPr>
          <w:rFonts w:ascii="Malgun Gothic" w:hAnsi="Malgun Gothic" w:eastAsia="Malgun Gothic" w:cs="Malgun Gothic"/>
          <w:sz w:val="15"/>
          <w:szCs w:val="15"/>
        </w:rPr>
        <w:t>left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bundle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branch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block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>; </w:t>
      </w:r>
      <w:r>
        <w:rPr>
          <w:rFonts w:ascii="Malgun Gothic" w:hAnsi="Malgun Gothic" w:eastAsia="Malgun Gothic" w:cs="Malgun Gothic"/>
          <w:sz w:val="15"/>
          <w:szCs w:val="15"/>
        </w:rPr>
        <w:t>LVEF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2"/>
        </w:rPr>
        <w:t>= </w:t>
      </w:r>
      <w:r>
        <w:rPr>
          <w:rFonts w:ascii="Malgun Gothic" w:hAnsi="Malgun Gothic" w:eastAsia="Malgun Gothic" w:cs="Malgun Gothic"/>
          <w:sz w:val="15"/>
          <w:szCs w:val="15"/>
        </w:rPr>
        <w:t>left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ventricular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ejection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fraction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>; </w:t>
      </w:r>
      <w:r>
        <w:rPr>
          <w:rFonts w:ascii="Malgun Gothic" w:hAnsi="Malgun Gothic" w:eastAsia="Malgun Gothic" w:cs="Malgun Gothic"/>
          <w:sz w:val="15"/>
          <w:szCs w:val="15"/>
        </w:rPr>
        <w:t>NYHA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2"/>
        </w:rPr>
        <w:t>= </w:t>
      </w:r>
      <w:r>
        <w:rPr>
          <w:rFonts w:ascii="Malgun Gothic" w:hAnsi="Malgun Gothic" w:eastAsia="Malgun Gothic" w:cs="Malgun Gothic"/>
          <w:sz w:val="15"/>
          <w:szCs w:val="15"/>
        </w:rPr>
        <w:t>New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York Heart Association; PICM </w:t>
      </w:r>
      <w:r>
        <w:rPr>
          <w:sz w:val="15"/>
          <w:szCs w:val="15"/>
          <w:spacing w:val="-1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pacing-induced cardiomyopathy; QRSd </w:t>
      </w:r>
      <w:r>
        <w:rPr>
          <w:sz w:val="15"/>
          <w:szCs w:val="15"/>
          <w:spacing w:val="-1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QRS duration;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RVP </w:t>
      </w:r>
      <w:r>
        <w:rPr>
          <w:sz w:val="15"/>
          <w:szCs w:val="15"/>
          <w:spacing w:val="-2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right ventricular pacing.</w:t>
      </w:r>
    </w:p>
    <w:p>
      <w:pPr>
        <w:spacing w:line="171" w:lineRule="auto"/>
        <w:sectPr>
          <w:type w:val="continuous"/>
          <w:pgSz w:w="11520" w:h="15480"/>
          <w:pgMar w:top="39" w:right="33" w:bottom="361" w:left="224" w:header="0" w:footer="174" w:gutter="0"/>
          <w:cols w:equalWidth="0" w:num="1">
            <w:col w:w="11262" w:space="0"/>
          </w:cols>
        </w:sectPr>
        <w:rPr>
          <w:rFonts w:ascii="Malgun Gothic" w:hAnsi="Malgun Gothic" w:eastAsia="Malgun Gothic" w:cs="Malgun Gothic"/>
          <w:sz w:val="15"/>
          <w:szCs w:val="15"/>
        </w:rPr>
      </w:pPr>
    </w:p>
    <w:tbl>
      <w:tblPr>
        <w:tblStyle w:val="TableNormal"/>
        <w:tblW w:w="10041" w:type="dxa"/>
        <w:tblInd w:w="53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16"/>
        <w:gridCol w:w="1116"/>
        <w:gridCol w:w="6615"/>
        <w:gridCol w:w="1394"/>
      </w:tblGrid>
      <w:tr>
        <w:trPr>
          <w:trHeight w:val="367" w:hRule="atLeast"/>
        </w:trPr>
        <w:tc>
          <w:tcPr>
            <w:shd w:val="clear" w:fill="D0D1D3"/>
            <w:tcW w:w="10041" w:type="dxa"/>
            <w:vAlign w:val="top"/>
            <w:gridSpan w:val="4"/>
          </w:tcPr>
          <w:p>
            <w:pPr>
              <w:ind w:firstLine="3723"/>
              <w:spacing w:before="73" w:line="210" w:lineRule="exact"/>
              <w:rPr/>
            </w:pPr>
            <w:r>
              <w:pict>
                <v:shape id="_x0000_s656" style="position:absolute;margin-left:555.662pt;margin-top:54.9424pt;mso-position-vertical-relative:page;mso-position-horizontal-relative:page;width:19.7pt;height:352.7pt;z-index:252171264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2032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2033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2034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2035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2036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2037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2038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2039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2040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2041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2042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2043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2044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2045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2046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2047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2048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2049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2050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2051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2052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2053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2054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2055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2056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2057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2058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2059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2060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2061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2062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2063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58" style="position:absolute;margin-left:9.42596pt;margin-top:55.0049pt;mso-position-vertical-relative:page;mso-position-horizontal-relative:page;width:19.7pt;height:683.05pt;z-index:252170240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right="4"/>
                          <w:spacing w:before="20" w:line="181" w:lineRule="auto"/>
                          <w:jc w:val="right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bookmarkStart w:name="bookmark76" w:id="39"/>
                        <w:bookmarkEnd w:id="39"/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1970</w:t>
                        </w:r>
                      </w:p>
                      <w:p>
                        <w:pPr>
                          <w:ind w:right="4"/>
                          <w:spacing w:line="180" w:lineRule="auto"/>
                          <w:jc w:val="right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1971</w:t>
                        </w:r>
                      </w:p>
                      <w:p>
                        <w:pPr>
                          <w:ind w:right="4"/>
                          <w:spacing w:line="180" w:lineRule="auto"/>
                          <w:jc w:val="right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1972</w:t>
                        </w:r>
                      </w:p>
                      <w:p>
                        <w:pPr>
                          <w:ind w:right="4"/>
                          <w:spacing w:line="180" w:lineRule="auto"/>
                          <w:jc w:val="right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1973</w:t>
                        </w:r>
                      </w:p>
                      <w:p>
                        <w:pPr>
                          <w:ind w:right="4"/>
                          <w:spacing w:line="181" w:lineRule="auto"/>
                          <w:jc w:val="right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4"/>
                          </w:rPr>
                          <w:t>1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3"/>
                          </w:rPr>
                          <w:t>97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8"/>
                          </w:rPr>
                          <w:t>4</w:t>
                        </w:r>
                      </w:p>
                      <w:p>
                        <w:pPr>
                          <w:ind w:right="4"/>
                          <w:spacing w:line="180" w:lineRule="auto"/>
                          <w:jc w:val="right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1975</w:t>
                        </w:r>
                      </w:p>
                      <w:p>
                        <w:pPr>
                          <w:ind w:right="4"/>
                          <w:spacing w:line="180" w:lineRule="auto"/>
                          <w:jc w:val="right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1976</w:t>
                        </w:r>
                      </w:p>
                      <w:p>
                        <w:pPr>
                          <w:ind w:right="4"/>
                          <w:spacing w:line="181" w:lineRule="auto"/>
                          <w:jc w:val="right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1977</w:t>
                        </w:r>
                      </w:p>
                      <w:p>
                        <w:pPr>
                          <w:ind w:right="4"/>
                          <w:spacing w:line="180" w:lineRule="auto"/>
                          <w:jc w:val="right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1978</w:t>
                        </w:r>
                      </w:p>
                      <w:p>
                        <w:pPr>
                          <w:ind w:right="4"/>
                          <w:spacing w:line="180" w:lineRule="auto"/>
                          <w:jc w:val="right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1979</w:t>
                        </w:r>
                      </w:p>
                      <w:p>
                        <w:pPr>
                          <w:ind w:right="4"/>
                          <w:spacing w:line="181" w:lineRule="auto"/>
                          <w:jc w:val="right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1980</w:t>
                        </w:r>
                      </w:p>
                      <w:p>
                        <w:pPr>
                          <w:ind w:right="4"/>
                          <w:spacing w:line="180" w:lineRule="auto"/>
                          <w:jc w:val="right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1981</w:t>
                        </w:r>
                      </w:p>
                      <w:p>
                        <w:pPr>
                          <w:ind w:right="4"/>
                          <w:spacing w:line="180" w:lineRule="auto"/>
                          <w:jc w:val="right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1982</w:t>
                        </w:r>
                      </w:p>
                      <w:p>
                        <w:pPr>
                          <w:ind w:right="4"/>
                          <w:spacing w:line="180" w:lineRule="auto"/>
                          <w:jc w:val="right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1983</w:t>
                        </w:r>
                      </w:p>
                      <w:p>
                        <w:pPr>
                          <w:ind w:right="4"/>
                          <w:spacing w:line="181" w:lineRule="auto"/>
                          <w:jc w:val="right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4"/>
                          </w:rPr>
                          <w:t>1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3"/>
                          </w:rPr>
                          <w:t>98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8"/>
                          </w:rPr>
                          <w:t>4</w:t>
                        </w:r>
                      </w:p>
                      <w:p>
                        <w:pPr>
                          <w:ind w:right="4"/>
                          <w:spacing w:line="180" w:lineRule="auto"/>
                          <w:jc w:val="right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1985</w:t>
                        </w:r>
                      </w:p>
                      <w:p>
                        <w:pPr>
                          <w:ind w:right="4"/>
                          <w:spacing w:line="180" w:lineRule="auto"/>
                          <w:jc w:val="right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1986</w:t>
                        </w:r>
                      </w:p>
                      <w:p>
                        <w:pPr>
                          <w:ind w:right="4"/>
                          <w:spacing w:line="181" w:lineRule="auto"/>
                          <w:jc w:val="right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1987</w:t>
                        </w:r>
                      </w:p>
                      <w:p>
                        <w:pPr>
                          <w:ind w:right="4"/>
                          <w:spacing w:line="180" w:lineRule="auto"/>
                          <w:jc w:val="right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1988</w:t>
                        </w:r>
                      </w:p>
                      <w:p>
                        <w:pPr>
                          <w:ind w:right="4"/>
                          <w:spacing w:line="180" w:lineRule="auto"/>
                          <w:jc w:val="right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1989</w:t>
                        </w:r>
                      </w:p>
                      <w:p>
                        <w:pPr>
                          <w:ind w:right="4"/>
                          <w:spacing w:line="181" w:lineRule="auto"/>
                          <w:jc w:val="right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1990</w:t>
                        </w:r>
                      </w:p>
                      <w:p>
                        <w:pPr>
                          <w:ind w:right="4"/>
                          <w:spacing w:line="180" w:lineRule="auto"/>
                          <w:jc w:val="right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1991</w:t>
                        </w:r>
                      </w:p>
                      <w:p>
                        <w:pPr>
                          <w:ind w:right="4"/>
                          <w:spacing w:line="180" w:lineRule="auto"/>
                          <w:jc w:val="right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1992</w:t>
                        </w:r>
                      </w:p>
                      <w:p>
                        <w:pPr>
                          <w:ind w:right="4"/>
                          <w:spacing w:line="181" w:lineRule="auto"/>
                          <w:jc w:val="right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1993</w:t>
                        </w:r>
                      </w:p>
                      <w:p>
                        <w:pPr>
                          <w:ind w:right="4"/>
                          <w:spacing w:line="180" w:lineRule="auto"/>
                          <w:jc w:val="right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4"/>
                          </w:rPr>
                          <w:t>1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3"/>
                          </w:rPr>
                          <w:t>99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8"/>
                          </w:rPr>
                          <w:t>4</w:t>
                        </w:r>
                      </w:p>
                      <w:p>
                        <w:pPr>
                          <w:ind w:right="4"/>
                          <w:spacing w:line="180" w:lineRule="auto"/>
                          <w:jc w:val="right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1995</w:t>
                        </w:r>
                      </w:p>
                      <w:p>
                        <w:pPr>
                          <w:ind w:right="4"/>
                          <w:spacing w:line="180" w:lineRule="auto"/>
                          <w:jc w:val="right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1996</w:t>
                        </w:r>
                      </w:p>
                      <w:p>
                        <w:pPr>
                          <w:ind w:right="4"/>
                          <w:spacing w:line="181" w:lineRule="auto"/>
                          <w:jc w:val="right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1997</w:t>
                        </w:r>
                      </w:p>
                      <w:p>
                        <w:pPr>
                          <w:ind w:right="4"/>
                          <w:spacing w:line="180" w:lineRule="auto"/>
                          <w:jc w:val="right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1998</w:t>
                        </w:r>
                      </w:p>
                      <w:p>
                        <w:pPr>
                          <w:ind w:right="4"/>
                          <w:spacing w:line="180" w:lineRule="auto"/>
                          <w:jc w:val="right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12"/>
                          </w:rPr>
                          <w:t>1999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2000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2001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2002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2003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2004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2005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2006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2007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2008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2009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2010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2011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2012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2013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2014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2015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2016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2017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2018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2019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2020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2021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2022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2023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2024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2025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2026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2027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2028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2029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2030</w:t>
                        </w:r>
                      </w:p>
                      <w:p>
                        <w:pPr>
                          <w:ind w:left="20"/>
                          <w:spacing w:before="1" w:line="206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2031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4"/>
              </w:rPr>
              <w:drawing>
                <wp:inline distT="0" distB="0" distL="0" distR="0">
                  <wp:extent cx="1643798" cy="133743"/>
                  <wp:effectExtent l="0" t="0" r="0" b="0"/>
                  <wp:docPr id="70" name="IM 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0" name="IM 70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43798" cy="133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313" w:hRule="atLeast"/>
        </w:trPr>
        <w:tc>
          <w:tcPr>
            <w:tcW w:w="10041" w:type="dxa"/>
            <w:vAlign w:val="top"/>
            <w:gridSpan w:val="4"/>
          </w:tcPr>
          <w:p>
            <w:pPr>
              <w:pStyle w:val="TableText"/>
              <w:spacing w:line="311" w:lineRule="auto"/>
              <w:rPr>
                <w:sz w:val="21"/>
              </w:rPr>
            </w:pPr>
            <w:r/>
          </w:p>
          <w:p>
            <w:pPr>
              <w:pStyle w:val="TableText"/>
              <w:spacing w:line="312" w:lineRule="auto"/>
              <w:rPr>
                <w:sz w:val="21"/>
              </w:rPr>
            </w:pPr>
            <w:r/>
          </w:p>
          <w:p>
            <w:pPr>
              <w:pStyle w:val="TableText"/>
              <w:ind w:left="1"/>
              <w:spacing w:before="54" w:line="233" w:lineRule="exact"/>
              <w:outlineLvl w:val="2"/>
              <w:rPr>
                <w:sz w:val="19"/>
                <w:szCs w:val="19"/>
              </w:rPr>
            </w:pPr>
            <w:bookmarkStart w:name="bookmark30" w:id="40"/>
            <w:bookmarkEnd w:id="40"/>
            <w:r>
              <w:rPr>
                <w:sz w:val="19"/>
                <w:szCs w:val="19"/>
                <w:spacing w:val="-8"/>
              </w:rPr>
              <w:t>3.2.1.</w:t>
            </w:r>
            <w:r>
              <w:rPr>
                <w:sz w:val="19"/>
                <w:szCs w:val="19"/>
                <w:spacing w:val="2"/>
              </w:rPr>
              <w:t xml:space="preserve">  </w:t>
            </w:r>
            <w:r>
              <w:rPr>
                <w:sz w:val="19"/>
                <w:szCs w:val="19"/>
                <w:spacing w:val="-8"/>
              </w:rPr>
              <w:t>LBBB</w:t>
            </w:r>
          </w:p>
          <w:p>
            <w:pPr>
              <w:ind w:left="2" w:right="5259"/>
              <w:spacing w:before="53" w:line="178" w:lineRule="auto"/>
              <w:jc w:val="both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This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subsection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focuses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recommendations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fo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with LBBB morphologies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 xml:space="preserve"> with variable QRS durations and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NYHA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classi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"/>
              </w:rPr>
              <w:t>ﬁ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cation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HF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"/>
              </w:rPr>
              <w:t>.</w:t>
            </w:r>
          </w:p>
          <w:p>
            <w:pPr>
              <w:pStyle w:val="TableText"/>
              <w:ind w:left="5" w:right="5260" w:hanging="3"/>
              <w:spacing w:before="93" w:line="250" w:lineRule="auto"/>
              <w:outlineLvl w:val="4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3.2.1.1.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LBBB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,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sinus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rhythm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,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QRS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duration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≥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150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ms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,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NYHA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class I-IV symptoms</w:t>
            </w:r>
          </w:p>
        </w:tc>
      </w:tr>
      <w:tr>
        <w:trPr>
          <w:trHeight w:val="328" w:hRule="atLeast"/>
        </w:trPr>
        <w:tc>
          <w:tcPr>
            <w:shd w:val="clear" w:fill="002B5C"/>
            <w:tcW w:w="10041" w:type="dxa"/>
            <w:vAlign w:val="top"/>
            <w:gridSpan w:val="4"/>
            <w:tcBorders>
              <w:bottom w:val="single" w:color="000000" w:sz="8" w:space="0"/>
            </w:tcBorders>
          </w:tcPr>
          <w:p>
            <w:pPr>
              <w:pStyle w:val="TableText"/>
              <w:ind w:left="14"/>
              <w:spacing w:before="95" w:line="173" w:lineRule="auto"/>
              <w:rPr/>
            </w:pPr>
            <w:r>
              <w:rPr>
                <w:color w:val="FFFFFF"/>
                <w:spacing w:val="-2"/>
              </w:rPr>
              <w:t>Recommendations for</w:t>
            </w:r>
            <w:r>
              <w:rPr>
                <w:color w:val="FFFFFF"/>
                <w:spacing w:val="15"/>
                <w:w w:val="101"/>
              </w:rPr>
              <w:t xml:space="preserve"> </w:t>
            </w:r>
            <w:r>
              <w:rPr>
                <w:color w:val="FFFFFF"/>
                <w:spacing w:val="-2"/>
              </w:rPr>
              <w:t>LBBB,</w:t>
            </w:r>
            <w:r>
              <w:rPr>
                <w:color w:val="FFFFFF"/>
                <w:spacing w:val="-3"/>
              </w:rPr>
              <w:t xml:space="preserve"> sinus</w:t>
            </w:r>
            <w:r>
              <w:rPr>
                <w:color w:val="FFFFFF"/>
                <w:spacing w:val="11"/>
                <w:w w:val="102"/>
              </w:rPr>
              <w:t xml:space="preserve"> </w:t>
            </w:r>
            <w:r>
              <w:rPr>
                <w:color w:val="FFFFFF"/>
                <w:spacing w:val="-3"/>
              </w:rPr>
              <w:t>rhythm,</w:t>
            </w:r>
            <w:r>
              <w:rPr>
                <w:color w:val="FFFFFF"/>
                <w:spacing w:val="11"/>
                <w:w w:val="102"/>
              </w:rPr>
              <w:t xml:space="preserve"> </w:t>
            </w:r>
            <w:r>
              <w:rPr>
                <w:color w:val="FFFFFF"/>
                <w:spacing w:val="-3"/>
              </w:rPr>
              <w:t>QRS duration </w:t>
            </w:r>
            <w:r>
              <w:rPr>
                <w:rFonts w:ascii="Microsoft YaHei" w:hAnsi="Microsoft YaHei" w:eastAsia="Microsoft YaHei" w:cs="Microsoft YaHei"/>
                <w:color w:val="FFFFFF"/>
                <w:spacing w:val="-3"/>
              </w:rPr>
              <w:t>≥ </w:t>
            </w:r>
            <w:r>
              <w:rPr>
                <w:color w:val="FFFFFF"/>
                <w:spacing w:val="-3"/>
              </w:rPr>
              <w:t>150</w:t>
            </w:r>
            <w:r>
              <w:rPr>
                <w:color w:val="FFFFFF"/>
                <w:spacing w:val="12"/>
              </w:rPr>
              <w:t xml:space="preserve"> </w:t>
            </w:r>
            <w:r>
              <w:rPr>
                <w:color w:val="FFFFFF"/>
                <w:spacing w:val="-3"/>
              </w:rPr>
              <w:t>ms,</w:t>
            </w:r>
            <w:r>
              <w:rPr>
                <w:color w:val="FFFFFF"/>
                <w:spacing w:val="18"/>
              </w:rPr>
              <w:t xml:space="preserve"> </w:t>
            </w:r>
            <w:r>
              <w:rPr>
                <w:color w:val="FFFFFF"/>
                <w:spacing w:val="-3"/>
              </w:rPr>
              <w:t>NYHA</w:t>
            </w:r>
            <w:r>
              <w:rPr>
                <w:color w:val="FFFFFF"/>
                <w:spacing w:val="10"/>
              </w:rPr>
              <w:t xml:space="preserve"> </w:t>
            </w:r>
            <w:r>
              <w:rPr>
                <w:color w:val="FFFFFF"/>
                <w:spacing w:val="-3"/>
              </w:rPr>
              <w:t>class</w:t>
            </w:r>
            <w:r>
              <w:rPr>
                <w:color w:val="FFFFFF"/>
                <w:spacing w:val="11"/>
              </w:rPr>
              <w:t xml:space="preserve"> </w:t>
            </w:r>
            <w:r>
              <w:rPr>
                <w:color w:val="FFFFFF"/>
                <w:spacing w:val="-3"/>
              </w:rPr>
              <w:t>I-IV</w:t>
            </w:r>
            <w:r>
              <w:rPr>
                <w:color w:val="FFFFFF"/>
                <w:spacing w:val="9"/>
              </w:rPr>
              <w:t xml:space="preserve"> </w:t>
            </w:r>
            <w:r>
              <w:rPr>
                <w:color w:val="FFFFFF"/>
                <w:spacing w:val="-3"/>
              </w:rPr>
              <w:t>symptoms</w:t>
            </w:r>
          </w:p>
        </w:tc>
      </w:tr>
      <w:tr>
        <w:trPr>
          <w:trHeight w:val="321" w:hRule="atLeast"/>
        </w:trPr>
        <w:tc>
          <w:tcPr>
            <w:tcW w:w="91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31"/>
              <w:spacing w:before="95" w:line="199" w:lineRule="auto"/>
              <w:rPr/>
            </w:pPr>
            <w:r>
              <w:rPr>
                <w:spacing w:val="-14"/>
                <w:w w:val="90"/>
              </w:rPr>
              <w:t>COR</w:t>
            </w:r>
          </w:p>
        </w:tc>
        <w:tc>
          <w:tcPr>
            <w:tcW w:w="111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45"/>
              <w:spacing w:before="96" w:line="198" w:lineRule="auto"/>
              <w:rPr/>
            </w:pPr>
            <w:r>
              <w:rPr>
                <w:spacing w:val="-18"/>
                <w:w w:val="96"/>
              </w:rPr>
              <w:t>LOE</w:t>
            </w:r>
          </w:p>
        </w:tc>
        <w:tc>
          <w:tcPr>
            <w:tcW w:w="661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14"/>
              <w:spacing w:before="91" w:line="204" w:lineRule="auto"/>
              <w:rPr/>
            </w:pPr>
            <w:r>
              <w:rPr>
                <w:spacing w:val="-9"/>
              </w:rPr>
              <w:t>Recommendations</w:t>
            </w:r>
          </w:p>
        </w:tc>
        <w:tc>
          <w:tcPr>
            <w:tcW w:w="1394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14"/>
              <w:spacing w:before="91" w:line="204" w:lineRule="auto"/>
              <w:rPr/>
            </w:pPr>
            <w:r>
              <w:rPr>
                <w:spacing w:val="-11"/>
              </w:rPr>
              <w:t>References</w:t>
            </w:r>
          </w:p>
        </w:tc>
      </w:tr>
      <w:tr>
        <w:trPr>
          <w:trHeight w:val="696" w:hRule="atLeast"/>
        </w:trPr>
        <w:tc>
          <w:tcPr>
            <w:tcW w:w="91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23"/>
              <w:spacing w:before="46" w:line="218" w:lineRule="exact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168192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12662</wp:posOffset>
                      </wp:positionV>
                      <wp:extent cx="708659" cy="443230"/>
                      <wp:effectExtent l="0" t="0" r="0" b="0"/>
                      <wp:wrapNone/>
                      <wp:docPr id="72" name="Rect 72"/>
                      <wp:cNvGraphicFramePr/>
                      <a:graphic>
                        <a:graphicData uri="http://schemas.microsoft.com/office/word/2010/wordprocessingShape">
                          <wps:wsp>
                            <wps:cNvPr id="72" name="Rect 72"/>
                            <wps:cNvSpPr/>
                            <wps:spPr>
                              <a:xfrm>
                                <a:off x="0" y="12662"/>
                                <a:ext cx="708659" cy="4432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5A448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660" style="position:absolute;margin-left:0.000015pt;margin-top:0.997009pt;mso-position-vertical-relative:text;mso-position-horizontal-relative:text;width:55.8pt;height:34.9pt;z-index:-251148288;" fillcolor="#45A448" filled="true" stroked="false"/>
                  </w:pict>
                </mc:Fallback>
              </mc:AlternateContent>
            </w:r>
            <w:r>
              <w:rPr/>
              <w:t>1</w:t>
            </w:r>
          </w:p>
        </w:tc>
        <w:tc>
          <w:tcPr>
            <w:shd w:val="clear" w:fill="84ADD3"/>
            <w:tcW w:w="111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509"/>
              <w:spacing w:before="95" w:line="195" w:lineRule="auto"/>
              <w:rPr/>
            </w:pPr>
            <w:r>
              <w:rPr/>
              <w:t>A</w:t>
            </w:r>
          </w:p>
        </w:tc>
        <w:tc>
          <w:tcPr>
            <w:tcW w:w="661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32" w:right="209" w:hanging="220"/>
              <w:spacing w:before="47" w:line="217" w:lineRule="auto"/>
              <w:rPr/>
            </w:pPr>
            <w:r>
              <w:rPr>
                <w:spacing w:val="-1"/>
              </w:rPr>
              <w:t>1.  In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patients with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LVEF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≤</w:t>
            </w:r>
            <w:r>
              <w:rPr>
                <w:spacing w:val="-1"/>
              </w:rPr>
              <w:t>35%</w:t>
            </w:r>
            <w:r>
              <w:rPr>
                <w:spacing w:val="-2"/>
              </w:rPr>
              <w:t>, sinus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2"/>
              </w:rPr>
              <w:t>rhythm,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LBBB with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QRS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duration</w:t>
            </w:r>
            <w:r>
              <w:rPr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≥ </w:t>
            </w:r>
            <w:r>
              <w:rPr>
                <w:spacing w:val="-2"/>
              </w:rPr>
              <w:t>150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ms,</w:t>
            </w:r>
            <w:r>
              <w:rPr/>
              <w:t xml:space="preserve"> </w:t>
            </w:r>
            <w:r>
              <w:rPr>
                <w:spacing w:val="-3"/>
              </w:rPr>
              <w:t>and</w:t>
            </w:r>
            <w:r>
              <w:rPr>
                <w:spacing w:val="21"/>
              </w:rPr>
              <w:t xml:space="preserve"> </w:t>
            </w:r>
            <w:r>
              <w:rPr>
                <w:spacing w:val="-3"/>
              </w:rPr>
              <w:t>NYHA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class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II-IV symptoms</w:t>
            </w:r>
            <w:r>
              <w:rPr>
                <w:spacing w:val="11"/>
              </w:rPr>
              <w:t xml:space="preserve"> </w:t>
            </w:r>
            <w:r>
              <w:rPr>
                <w:spacing w:val="-3"/>
              </w:rPr>
              <w:t>on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3"/>
              </w:rPr>
              <w:t>GDMT,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3"/>
              </w:rPr>
              <w:t>CRT with</w:t>
            </w:r>
            <w:r>
              <w:rPr>
                <w:spacing w:val="18"/>
              </w:rPr>
              <w:t xml:space="preserve"> </w:t>
            </w:r>
            <w:r>
              <w:rPr>
                <w:spacing w:val="-3"/>
              </w:rPr>
              <w:t>BiV</w:t>
            </w:r>
            <w:r>
              <w:rPr>
                <w:spacing w:val="14"/>
              </w:rPr>
              <w:t xml:space="preserve"> </w:t>
            </w:r>
            <w:r>
              <w:rPr>
                <w:spacing w:val="-3"/>
              </w:rPr>
              <w:t>pacing is indicated to</w:t>
            </w:r>
            <w:r>
              <w:rPr/>
              <w:t xml:space="preserve">   </w:t>
            </w:r>
            <w:r>
              <w:rPr/>
              <w:t>improve</w:t>
            </w:r>
            <w:r>
              <w:rPr>
                <w:spacing w:val="13"/>
              </w:rPr>
              <w:t xml:space="preserve"> </w:t>
            </w:r>
            <w:r>
              <w:rPr/>
              <w:t>symptoms</w:t>
            </w:r>
            <w:r>
              <w:rPr>
                <w:spacing w:val="13"/>
              </w:rPr>
              <w:t xml:space="preserve"> </w:t>
            </w:r>
            <w:r>
              <w:rPr/>
              <w:t>and</w:t>
            </w:r>
            <w:r>
              <w:rPr>
                <w:spacing w:val="13"/>
              </w:rPr>
              <w:t xml:space="preserve"> </w:t>
            </w:r>
            <w:r>
              <w:rPr/>
              <w:t>reduce</w:t>
            </w:r>
            <w:r>
              <w:rPr>
                <w:spacing w:val="14"/>
                <w:w w:val="101"/>
              </w:rPr>
              <w:t xml:space="preserve"> </w:t>
            </w:r>
            <w:r>
              <w:rPr/>
              <w:t>morbidity</w:t>
            </w:r>
            <w:r>
              <w:rPr>
                <w:spacing w:val="11"/>
              </w:rPr>
              <w:t xml:space="preserve"> </w:t>
            </w:r>
            <w:r>
              <w:rPr/>
              <w:t>and</w:t>
            </w:r>
            <w:r>
              <w:rPr>
                <w:spacing w:val="11"/>
                <w:w w:val="101"/>
              </w:rPr>
              <w:t xml:space="preserve"> </w:t>
            </w:r>
            <w:r>
              <w:rPr/>
              <w:t>mortality</w:t>
            </w:r>
            <w:r>
              <w:rPr>
                <w:spacing w:val="13"/>
              </w:rPr>
              <w:t>.</w:t>
            </w:r>
          </w:p>
        </w:tc>
        <w:tc>
          <w:tcPr>
            <w:tcW w:w="1394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06"/>
              <w:spacing w:before="29" w:line="139" w:lineRule="exac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8"/>
                  <w:position w:val="1"/>
                </w:rPr>
                <w:t>9</w:t>
              </w:r>
            </w:hyperlink>
            <w:r>
              <w:rPr>
                <w:sz w:val="11"/>
                <w:szCs w:val="11"/>
                <w:spacing w:val="8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8"/>
                  <w:position w:val="1"/>
                </w:rPr>
                <w:t>88-97</w:t>
              </w:r>
            </w:hyperlink>
          </w:p>
        </w:tc>
      </w:tr>
      <w:tr>
        <w:trPr>
          <w:trHeight w:val="874" w:hRule="atLeast"/>
        </w:trPr>
        <w:tc>
          <w:tcPr>
            <w:tcW w:w="916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279"/>
              <w:spacing w:before="27" w:line="219" w:lineRule="exact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169216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800</wp:posOffset>
                      </wp:positionV>
                      <wp:extent cx="708659" cy="568959"/>
                      <wp:effectExtent l="0" t="0" r="0" b="0"/>
                      <wp:wrapNone/>
                      <wp:docPr id="74" name="Rect 74"/>
                      <wp:cNvGraphicFramePr/>
                      <a:graphic>
                        <a:graphicData uri="http://schemas.microsoft.com/office/word/2010/wordprocessingShape">
                          <wps:wsp>
                            <wps:cNvPr id="74" name="Rect 74"/>
                            <wps:cNvSpPr/>
                            <wps:spPr>
                              <a:xfrm>
                                <a:off x="0" y="800"/>
                                <a:ext cx="708659" cy="568959"/>
                              </a:xfrm>
                              <a:prstGeom prst="rect">
                                <a:avLst/>
                              </a:prstGeom>
                              <a:solidFill>
                                <a:srgbClr val="EFDC12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662" style="position:absolute;margin-left:0.000015pt;margin-top:0.063049pt;mso-position-vertical-relative:text;mso-position-horizontal-relative:text;width:55.8pt;height:44.8pt;z-index:-251147264;" fillcolor="#EFDC12" filled="true" stroked="false"/>
                  </w:pict>
                </mc:Fallback>
              </mc:AlternateContent>
            </w:r>
            <w:r>
              <w:rPr>
                <w:spacing w:val="-5"/>
                <w:position w:val="1"/>
              </w:rPr>
              <w:t>2a</w:t>
            </w:r>
          </w:p>
        </w:tc>
        <w:tc>
          <w:tcPr>
            <w:shd w:val="clear" w:fill="B4D4E4"/>
            <w:tcW w:w="1116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392"/>
              <w:spacing w:before="73" w:line="200" w:lineRule="auto"/>
              <w:rPr/>
            </w:pPr>
            <w:r>
              <w:rPr>
                <w:spacing w:val="-11"/>
              </w:rPr>
              <w:t>C-LD</w:t>
            </w:r>
          </w:p>
        </w:tc>
        <w:tc>
          <w:tcPr>
            <w:tcW w:w="6615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36" w:right="196" w:hanging="225"/>
              <w:spacing w:before="26" w:line="229" w:lineRule="auto"/>
              <w:rPr/>
            </w:pPr>
            <w:r>
              <w:rPr>
                <w:spacing w:val="-2"/>
              </w:rPr>
              <w:t>2.  In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patients with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LVEF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≤</w:t>
            </w:r>
            <w:r>
              <w:rPr>
                <w:spacing w:val="-2"/>
              </w:rPr>
              <w:t>35%, sinus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rhythm,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LBBB with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QRS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duration</w:t>
            </w:r>
            <w:r>
              <w:rPr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≥</w:t>
            </w:r>
            <w:r>
              <w:rPr>
                <w:spacing w:val="-2"/>
              </w:rPr>
              <w:t>150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ms,</w:t>
            </w:r>
            <w:r>
              <w:rPr/>
              <w:t xml:space="preserve">  </w:t>
            </w:r>
            <w:r>
              <w:rPr>
                <w:spacing w:val="-4"/>
              </w:rPr>
              <w:t>and</w:t>
            </w:r>
            <w:r>
              <w:rPr>
                <w:spacing w:val="12"/>
              </w:rPr>
              <w:t xml:space="preserve"> </w:t>
            </w:r>
            <w:r>
              <w:rPr>
                <w:spacing w:val="-4"/>
              </w:rPr>
              <w:t>NYHA class II-IV symptoms on GDMT, CSP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with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4"/>
              </w:rPr>
              <w:t>HBP</w:t>
            </w:r>
            <w:r>
              <w:rPr/>
              <w:t xml:space="preserve"> </w:t>
            </w:r>
            <w:r>
              <w:rPr>
                <w:spacing w:val="-4"/>
              </w:rPr>
              <w:t>with</w:t>
            </w:r>
            <w:r>
              <w:rPr>
                <w:spacing w:val="12"/>
              </w:rPr>
              <w:t xml:space="preserve"> </w:t>
            </w:r>
            <w:r>
              <w:rPr>
                <w:spacing w:val="-4"/>
              </w:rPr>
              <w:t>LBBB</w:t>
            </w:r>
            <w:r>
              <w:rPr>
                <w:spacing w:val="5"/>
              </w:rPr>
              <w:t xml:space="preserve"> </w:t>
            </w:r>
            <w:r>
              <w:rPr>
                <w:spacing w:val="-4"/>
              </w:rPr>
              <w:t>co</w:t>
            </w:r>
            <w:r>
              <w:rPr>
                <w:spacing w:val="-5"/>
              </w:rPr>
              <w:t>rrection</w:t>
            </w:r>
            <w:r>
              <w:rPr>
                <w:spacing w:val="4"/>
              </w:rPr>
              <w:t xml:space="preserve"> </w:t>
            </w:r>
            <w:r>
              <w:rPr>
                <w:spacing w:val="-5"/>
              </w:rPr>
              <w:t>or</w:t>
            </w:r>
            <w:r>
              <w:rPr/>
              <w:t xml:space="preserve"> </w:t>
            </w:r>
            <w:r>
              <w:rPr>
                <w:spacing w:val="-2"/>
              </w:rPr>
              <w:t>LBBAP is reasonable if effective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CRT cannot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be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achieved</w:t>
            </w:r>
            <w:r>
              <w:rPr>
                <w:spacing w:val="5"/>
              </w:rPr>
              <w:t xml:space="preserve"> </w:t>
            </w:r>
            <w:r>
              <w:rPr>
                <w:spacing w:val="-3"/>
              </w:rPr>
              <w:t>with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-3"/>
              </w:rPr>
              <w:t>BiV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3"/>
              </w:rPr>
              <w:t>pacing</w:t>
            </w:r>
            <w:r>
              <w:rPr>
                <w:spacing w:val="11"/>
              </w:rPr>
              <w:t xml:space="preserve"> </w:t>
            </w:r>
            <w:r>
              <w:rPr>
                <w:spacing w:val="-3"/>
              </w:rPr>
              <w:t>based</w:t>
            </w:r>
            <w:r>
              <w:rPr/>
              <w:t xml:space="preserve"> </w:t>
            </w:r>
            <w:r>
              <w:rPr>
                <w:spacing w:val="3"/>
              </w:rPr>
              <w:t>on anatomical or function</w:t>
            </w:r>
            <w:r>
              <w:rPr>
                <w:spacing w:val="2"/>
              </w:rPr>
              <w:t>al</w:t>
            </w:r>
            <w:r>
              <w:rPr>
                <w:spacing w:val="10"/>
              </w:rPr>
              <w:t xml:space="preserve"> </w:t>
            </w:r>
            <w:r>
              <w:rPr>
                <w:spacing w:val="2"/>
              </w:rPr>
              <w:t>criteria.</w:t>
            </w:r>
          </w:p>
        </w:tc>
        <w:tc>
          <w:tcPr>
            <w:tcW w:w="1394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215"/>
              <w:spacing w:before="77" w:line="122" w:lineRule="exact"/>
              <w:rPr/>
            </w:pPr>
            <w:r>
              <w:rPr>
                <w:spacing w:val="-15"/>
                <w:position w:val="-2"/>
              </w:rPr>
              <w:t>HBP</w:t>
            </w:r>
          </w:p>
          <w:p>
            <w:pPr>
              <w:pStyle w:val="TableText"/>
              <w:ind w:left="203"/>
              <w:spacing w:before="29" w:line="140" w:lineRule="exact"/>
              <w:rPr>
                <w:sz w:val="11"/>
                <w:szCs w:val="11"/>
              </w:rPr>
            </w:pPr>
            <w:r>
              <w:pict>
                <v:shape id="_x0000_s664" style="position:absolute;margin-left:9.96799pt;margin-top:1.69177pt;mso-position-vertical-relative:text;mso-position-horizontal-relative:text;width:15.35pt;height:0.55pt;z-index:-251156480;" fillcolor="#000000" filled="true" strokecolor="#000000" strokeweight="0.00pt" coordsize="307,11" coordorigin="0,0" path="m306,10l0,10l0,0l306,0l306,10xe">
                  <v:stroke endcap="round" miterlimit="0"/>
                </v:shape>
              </w:pic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8"/>
                  <w:position w:val="1"/>
                </w:rPr>
                <w:t>42</w:t>
              </w:r>
            </w:hyperlink>
            <w:r>
              <w:rPr>
                <w:sz w:val="11"/>
                <w:szCs w:val="11"/>
                <w:spacing w:val="8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8"/>
                  <w:position w:val="1"/>
                </w:rPr>
                <w:t>98</w:t>
              </w:r>
              <w:r>
                <w:rPr>
                  <w:sz w:val="11"/>
                  <w:szCs w:val="11"/>
                  <w:color w:val="0D7FAC"/>
                  <w:spacing w:val="8"/>
                  <w:position w:val="1"/>
                </w:rPr>
                <w:t>-103</w:t>
              </w:r>
            </w:hyperlink>
          </w:p>
          <w:p>
            <w:pPr>
              <w:pStyle w:val="TableText"/>
              <w:ind w:left="214"/>
              <w:spacing w:before="106" w:line="123" w:lineRule="exact"/>
              <w:rPr/>
            </w:pPr>
            <w:r>
              <w:rPr>
                <w:spacing w:val="-12"/>
                <w:position w:val="-2"/>
              </w:rPr>
              <w:t>LBBAP</w:t>
            </w:r>
          </w:p>
          <w:p>
            <w:pPr>
              <w:pStyle w:val="TableText"/>
              <w:ind w:left="208"/>
              <w:spacing w:before="29" w:line="140" w:lineRule="exact"/>
              <w:rPr>
                <w:sz w:val="11"/>
                <w:szCs w:val="11"/>
              </w:rPr>
            </w:pPr>
            <w:r>
              <w:pict>
                <v:shape id="_x0000_s666" style="position:absolute;margin-left:9.96799pt;margin-top:1.69983pt;mso-position-vertical-relative:text;mso-position-horizontal-relative:text;width:24.55pt;height:0.5pt;z-index:-251157504;" fillcolor="#000000" filled="true" strokecolor="#000000" strokeweight="0.00pt" coordsize="490,10" coordorigin="0,0" path="m490,9l0,9l0,0l490,0l490,9xe">
                  <v:stroke endcap="round" miterlimit="0"/>
                </v:shape>
              </w:pic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24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45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47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58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65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104</w:t>
              </w:r>
            </w:hyperlink>
          </w:p>
        </w:tc>
      </w:tr>
      <w:tr>
        <w:trPr>
          <w:trHeight w:val="681" w:hRule="atLeast"/>
        </w:trPr>
        <w:tc>
          <w:tcPr>
            <w:tcW w:w="916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274"/>
              <w:spacing w:before="35" w:line="219" w:lineRule="exact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167168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5091</wp:posOffset>
                      </wp:positionV>
                      <wp:extent cx="708659" cy="443230"/>
                      <wp:effectExtent l="0" t="0" r="0" b="0"/>
                      <wp:wrapNone/>
                      <wp:docPr id="76" name="Rect 76"/>
                      <wp:cNvGraphicFramePr/>
                      <a:graphic>
                        <a:graphicData uri="http://schemas.microsoft.com/office/word/2010/wordprocessingShape">
                          <wps:wsp>
                            <wps:cNvPr id="76" name="Rect 76"/>
                            <wps:cNvSpPr/>
                            <wps:spPr>
                              <a:xfrm>
                                <a:off x="0" y="5091"/>
                                <a:ext cx="708659" cy="4432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9A64A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668" style="position:absolute;margin-left:0.000015pt;margin-top:0.40094pt;mso-position-vertical-relative:text;mso-position-horizontal-relative:text;width:55.8pt;height:34.9pt;z-index:-251149312;" fillcolor="#F9A64A" filled="true" stroked="false"/>
                  </w:pict>
                </mc:Fallback>
              </mc:AlternateContent>
            </w:r>
            <w:r>
              <w:rPr>
                <w:spacing w:val="-3"/>
                <w:position w:val="1"/>
              </w:rPr>
              <w:t>2b</w:t>
            </w:r>
          </w:p>
        </w:tc>
        <w:tc>
          <w:tcPr>
            <w:shd w:val="clear" w:fill="BAD0E2"/>
            <w:tcW w:w="1116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439"/>
              <w:spacing w:before="84" w:line="199" w:lineRule="auto"/>
              <w:rPr/>
            </w:pPr>
            <w:r>
              <w:rPr>
                <w:spacing w:val="-6"/>
              </w:rPr>
              <w:t>B-R</w:t>
            </w:r>
          </w:p>
        </w:tc>
        <w:tc>
          <w:tcPr>
            <w:tcW w:w="6615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208"/>
              <w:spacing w:before="35" w:line="199" w:lineRule="auto"/>
              <w:rPr/>
            </w:pPr>
            <w:r>
              <w:rPr>
                <w:spacing w:val="-2"/>
              </w:rPr>
              <w:t>3.  In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2"/>
              </w:rPr>
              <w:t>patients with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LVEF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≤</w:t>
            </w:r>
            <w:r>
              <w:rPr>
                <w:spacing w:val="-2"/>
              </w:rPr>
              <w:t>30%, sinus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rhyth</w:t>
            </w:r>
            <w:r>
              <w:rPr>
                <w:spacing w:val="-3"/>
              </w:rPr>
              <w:t>m,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3"/>
              </w:rPr>
              <w:t>LBBB,</w:t>
            </w:r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QRS</w:t>
            </w:r>
            <w:r>
              <w:rPr>
                <w:spacing w:val="9"/>
              </w:rPr>
              <w:t xml:space="preserve"> </w:t>
            </w:r>
            <w:r>
              <w:rPr>
                <w:spacing w:val="-3"/>
              </w:rPr>
              <w:t>duration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≥</w:t>
            </w:r>
            <w:r>
              <w:rPr>
                <w:rFonts w:ascii="Microsoft YaHei" w:hAnsi="Microsoft YaHei" w:eastAsia="Microsoft YaHei" w:cs="Microsoft YaHei"/>
                <w:spacing w:val="-34"/>
              </w:rPr>
              <w:t xml:space="preserve"> </w:t>
            </w:r>
            <w:r>
              <w:rPr>
                <w:spacing w:val="-3"/>
              </w:rPr>
              <w:t>150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3"/>
              </w:rPr>
              <w:t>ms,</w:t>
            </w:r>
            <w:r>
              <w:rPr>
                <w:spacing w:val="9"/>
              </w:rPr>
              <w:t xml:space="preserve"> </w:t>
            </w:r>
            <w:r>
              <w:rPr>
                <w:spacing w:val="-3"/>
              </w:rPr>
              <w:t>and</w:t>
            </w:r>
          </w:p>
          <w:p>
            <w:pPr>
              <w:pStyle w:val="TableText"/>
              <w:ind w:left="445"/>
              <w:spacing w:line="206" w:lineRule="auto"/>
              <w:rPr/>
            </w:pPr>
            <w:r>
              <w:rPr>
                <w:spacing w:val="-6"/>
              </w:rPr>
              <w:t>NYHA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6"/>
              </w:rPr>
              <w:t>class</w:t>
            </w:r>
            <w:r>
              <w:rPr>
                <w:spacing w:val="10"/>
              </w:rPr>
              <w:t xml:space="preserve"> </w:t>
            </w:r>
            <w:r>
              <w:rPr>
                <w:spacing w:val="-6"/>
              </w:rPr>
              <w:t>I</w:t>
            </w:r>
            <w:r>
              <w:rPr>
                <w:spacing w:val="9"/>
              </w:rPr>
              <w:t xml:space="preserve"> </w:t>
            </w:r>
            <w:r>
              <w:rPr>
                <w:spacing w:val="-6"/>
              </w:rPr>
              <w:t>symptoms</w:t>
            </w:r>
            <w:r>
              <w:rPr>
                <w:spacing w:val="12"/>
              </w:rPr>
              <w:t xml:space="preserve"> </w:t>
            </w:r>
            <w:r>
              <w:rPr>
                <w:spacing w:val="-6"/>
              </w:rPr>
              <w:t>on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6"/>
              </w:rPr>
              <w:t>GDMT,</w:t>
            </w:r>
            <w:r>
              <w:rPr>
                <w:spacing w:val="11"/>
              </w:rPr>
              <w:t xml:space="preserve"> </w:t>
            </w:r>
            <w:r>
              <w:rPr>
                <w:spacing w:val="-6"/>
              </w:rPr>
              <w:t>CRT with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6"/>
              </w:rPr>
              <w:t>BiV</w:t>
            </w:r>
            <w:r>
              <w:rPr>
                <w:spacing w:val="14"/>
              </w:rPr>
              <w:t xml:space="preserve"> </w:t>
            </w:r>
            <w:r>
              <w:rPr>
                <w:spacing w:val="-6"/>
              </w:rPr>
              <w:t>pacing</w:t>
            </w:r>
            <w:r>
              <w:rPr>
                <w:spacing w:val="12"/>
              </w:rPr>
              <w:t xml:space="preserve"> </w:t>
            </w:r>
            <w:r>
              <w:rPr>
                <w:spacing w:val="-6"/>
              </w:rPr>
              <w:t>may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6"/>
              </w:rPr>
              <w:t>be</w:t>
            </w:r>
            <w:r>
              <w:rPr>
                <w:spacing w:val="10"/>
              </w:rPr>
              <w:t xml:space="preserve"> </w:t>
            </w:r>
            <w:r>
              <w:rPr>
                <w:spacing w:val="-6"/>
              </w:rPr>
              <w:t>considered to</w:t>
            </w:r>
          </w:p>
          <w:p>
            <w:pPr>
              <w:pStyle w:val="TableText"/>
              <w:ind w:left="438"/>
              <w:spacing w:before="31" w:line="206" w:lineRule="auto"/>
              <w:rPr/>
            </w:pPr>
            <w:r>
              <w:rPr/>
              <w:t>reduce</w:t>
            </w:r>
            <w:r>
              <w:rPr>
                <w:spacing w:val="3"/>
              </w:rPr>
              <w:t xml:space="preserve"> </w:t>
            </w:r>
            <w:r>
              <w:rPr/>
              <w:t>the</w:t>
            </w:r>
            <w:r>
              <w:rPr>
                <w:spacing w:val="3"/>
              </w:rPr>
              <w:t xml:space="preserve"> </w:t>
            </w:r>
            <w:r>
              <w:rPr/>
              <w:t>risk</w:t>
            </w:r>
            <w:r>
              <w:rPr>
                <w:spacing w:val="3"/>
              </w:rPr>
              <w:t xml:space="preserve"> </w:t>
            </w:r>
            <w:r>
              <w:rPr/>
              <w:t>of</w:t>
            </w:r>
            <w:r>
              <w:rPr>
                <w:spacing w:val="3"/>
              </w:rPr>
              <w:t xml:space="preserve"> </w:t>
            </w:r>
            <w:r>
              <w:rPr/>
              <w:t>worsening</w:t>
            </w:r>
            <w:r>
              <w:rPr>
                <w:spacing w:val="21"/>
              </w:rPr>
              <w:t xml:space="preserve"> </w:t>
            </w:r>
            <w:r>
              <w:rPr/>
              <w:t>HF</w:t>
            </w:r>
            <w:r>
              <w:rPr>
                <w:spacing w:val="3"/>
              </w:rPr>
              <w:t xml:space="preserve"> </w:t>
            </w:r>
            <w:r>
              <w:rPr/>
              <w:t>and</w:t>
            </w:r>
            <w:r>
              <w:rPr>
                <w:spacing w:val="13"/>
                <w:w w:val="101"/>
              </w:rPr>
              <w:t xml:space="preserve"> </w:t>
            </w:r>
            <w:r>
              <w:rPr/>
              <w:t>potentially</w:t>
            </w:r>
            <w:r>
              <w:rPr>
                <w:spacing w:val="3"/>
              </w:rPr>
              <w:t xml:space="preserve"> </w:t>
            </w:r>
            <w:r>
              <w:rPr/>
              <w:t>improve</w:t>
            </w:r>
            <w:r>
              <w:rPr>
                <w:spacing w:val="18"/>
                <w:w w:val="101"/>
              </w:rPr>
              <w:t xml:space="preserve"> </w:t>
            </w:r>
            <w:r>
              <w:rPr/>
              <w:t>LV</w:t>
            </w:r>
            <w:r>
              <w:rPr>
                <w:spacing w:val="11"/>
              </w:rPr>
              <w:t xml:space="preserve"> </w:t>
            </w:r>
            <w:r>
              <w:rPr/>
              <w:t>remodeling</w:t>
            </w:r>
            <w:r>
              <w:rPr>
                <w:spacing w:val="3"/>
              </w:rPr>
              <w:t>.</w:t>
            </w:r>
          </w:p>
        </w:tc>
        <w:tc>
          <w:tcPr>
            <w:tcW w:w="1394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206"/>
              <w:spacing w:before="18" w:line="140" w:lineRule="exac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5"/>
                  <w:position w:val="1"/>
                </w:rPr>
                <w:t>92</w:t>
              </w:r>
            </w:hyperlink>
            <w:r>
              <w:rPr>
                <w:sz w:val="11"/>
                <w:szCs w:val="11"/>
                <w:spacing w:val="5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5"/>
                  <w:position w:val="1"/>
                </w:rPr>
                <w:t>94</w:t>
              </w:r>
            </w:hyperlink>
          </w:p>
        </w:tc>
      </w:tr>
      <w:tr>
        <w:trPr>
          <w:trHeight w:val="1277" w:hRule="atLeast"/>
        </w:trPr>
        <w:tc>
          <w:tcPr>
            <w:tcW w:w="916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274"/>
              <w:spacing w:before="37" w:line="218" w:lineRule="exact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157952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5930</wp:posOffset>
                      </wp:positionV>
                      <wp:extent cx="708659" cy="822960"/>
                      <wp:effectExtent l="0" t="0" r="0" b="0"/>
                      <wp:wrapNone/>
                      <wp:docPr id="78" name="Rect 78"/>
                      <wp:cNvGraphicFramePr/>
                      <a:graphic>
                        <a:graphicData uri="http://schemas.microsoft.com/office/word/2010/wordprocessingShape">
                          <wps:wsp>
                            <wps:cNvPr id="78" name="Rect 78"/>
                            <wps:cNvSpPr/>
                            <wps:spPr>
                              <a:xfrm>
                                <a:off x="0" y="5930"/>
                                <a:ext cx="708659" cy="8229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9A64A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670" style="position:absolute;margin-left:0.000015pt;margin-top:0.46698pt;mso-position-vertical-relative:text;mso-position-horizontal-relative:text;width:55.8pt;height:64.8pt;z-index:-251158528;" fillcolor="#F9A64A" filled="true" stroked="false"/>
                  </w:pict>
                </mc:Fallback>
              </mc:AlternateContent>
            </w:r>
            <w:r>
              <w:rPr>
                <w:spacing w:val="-3"/>
                <w:position w:val="1"/>
              </w:rPr>
              <w:t>2b</w:t>
            </w:r>
          </w:p>
        </w:tc>
        <w:tc>
          <w:tcPr>
            <w:shd w:val="clear" w:fill="B4D4E4"/>
            <w:tcW w:w="1116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392"/>
              <w:spacing w:before="82" w:line="200" w:lineRule="auto"/>
              <w:rPr/>
            </w:pPr>
            <w:r>
              <w:rPr>
                <w:spacing w:val="-11"/>
              </w:rPr>
              <w:t>C-LD</w:t>
            </w:r>
          </w:p>
        </w:tc>
        <w:tc>
          <w:tcPr>
            <w:tcW w:w="6615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37" w:right="199" w:hanging="233"/>
              <w:spacing w:before="36" w:line="218" w:lineRule="auto"/>
              <w:rPr/>
            </w:pPr>
            <w:r>
              <w:rPr>
                <w:spacing w:val="-1"/>
              </w:rPr>
              <w:t>4.  In</w:t>
            </w:r>
            <w:r>
              <w:rPr>
                <w:spacing w:val="32"/>
              </w:rPr>
              <w:t xml:space="preserve"> </w:t>
            </w:r>
            <w:r>
              <w:rPr>
                <w:spacing w:val="-1"/>
              </w:rPr>
              <w:t>patients with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LVEF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36%-50%, sinus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"/>
              </w:rPr>
              <w:t>rhythm,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LBBB with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QRS duration</w:t>
            </w:r>
            <w:r>
              <w:rPr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≥ </w:t>
            </w:r>
            <w:r>
              <w:rPr>
                <w:spacing w:val="-1"/>
              </w:rPr>
              <w:t>150</w:t>
            </w:r>
            <w:r>
              <w:rPr/>
              <w:t xml:space="preserve"> </w:t>
            </w:r>
            <w:r>
              <w:rPr>
                <w:spacing w:val="-4"/>
              </w:rPr>
              <w:t>ms, and NYHA class II-IV sympto</w:t>
            </w:r>
            <w:r>
              <w:rPr>
                <w:spacing w:val="-5"/>
              </w:rPr>
              <w:t>ms on GDMT, CPP may be considered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to maintain</w:t>
            </w:r>
            <w:r>
              <w:rPr/>
              <w:t xml:space="preserve"> </w:t>
            </w:r>
            <w:r>
              <w:rPr>
                <w:spacing w:val="-5"/>
              </w:rPr>
              <w:t>or improve</w:t>
            </w:r>
            <w:r>
              <w:rPr>
                <w:spacing w:val="21"/>
              </w:rPr>
              <w:t xml:space="preserve"> </w:t>
            </w:r>
            <w:r>
              <w:rPr>
                <w:spacing w:val="-5"/>
              </w:rPr>
              <w:t>LVEF.</w:t>
            </w:r>
          </w:p>
        </w:tc>
        <w:tc>
          <w:tcPr>
            <w:tcW w:w="1394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207"/>
              <w:spacing w:before="83" w:line="158" w:lineRule="auto"/>
              <w:rPr/>
            </w:pPr>
            <w:r>
              <w:rPr>
                <w:spacing w:val="-12"/>
                <w:w w:val="92"/>
              </w:rPr>
              <w:t>CRT</w:t>
            </w:r>
          </w:p>
          <w:p>
            <w:pPr>
              <w:pStyle w:val="TableText"/>
              <w:ind w:left="207"/>
              <w:spacing w:before="27" w:line="139" w:lineRule="exact"/>
              <w:rPr>
                <w:sz w:val="11"/>
                <w:szCs w:val="11"/>
              </w:rPr>
            </w:pPr>
            <w:r>
              <w:pict>
                <v:shape id="_x0000_s672" style="position:absolute;margin-left:9.96701pt;margin-top:1.55804pt;mso-position-vertical-relative:text;mso-position-horizontal-relative:text;width:13.4pt;height:0.55pt;z-index:-251155456;" fillcolor="#000000" filled="true" strokecolor="#000000" strokeweight="0.00pt" coordsize="267,11" coordorigin="0,0" path="m267,10l0,10l0,0l267,0l267,10xe">
                  <v:stroke endcap="round" miterlimit="0"/>
                </v:shape>
              </w:pic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8"/>
                  <w:position w:val="1"/>
                </w:rPr>
                <w:t>63</w:t>
              </w:r>
            </w:hyperlink>
            <w:r>
              <w:rPr>
                <w:sz w:val="11"/>
                <w:szCs w:val="11"/>
                <w:spacing w:val="8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8"/>
                  <w:position w:val="1"/>
                </w:rPr>
                <w:t>1</w:t>
              </w:r>
              <w:r>
                <w:rPr>
                  <w:sz w:val="11"/>
                  <w:szCs w:val="11"/>
                  <w:color w:val="0D7FAC"/>
                  <w:spacing w:val="8"/>
                  <w:position w:val="1"/>
                </w:rPr>
                <w:t>05-107</w:t>
              </w:r>
            </w:hyperlink>
          </w:p>
          <w:p>
            <w:pPr>
              <w:pStyle w:val="TableText"/>
              <w:ind w:left="214"/>
              <w:spacing w:before="106" w:line="123" w:lineRule="exact"/>
              <w:rPr/>
            </w:pPr>
            <w:r>
              <w:rPr>
                <w:spacing w:val="-15"/>
                <w:position w:val="-2"/>
              </w:rPr>
              <w:t>HBP</w:t>
            </w:r>
          </w:p>
          <w:p>
            <w:pPr>
              <w:pStyle w:val="TableText"/>
              <w:ind w:left="203"/>
              <w:spacing w:before="29" w:line="140" w:lineRule="exact"/>
              <w:rPr>
                <w:sz w:val="11"/>
                <w:szCs w:val="11"/>
              </w:rPr>
            </w:pPr>
            <w:r>
              <w:pict>
                <v:shape id="_x0000_s674" style="position:absolute;margin-left:9.96799pt;margin-top:1.70062pt;mso-position-vertical-relative:text;mso-position-horizontal-relative:text;width:15.35pt;height:0.5pt;z-index:-251153408;" fillcolor="#000000" filled="true" strokecolor="#000000" strokeweight="0.00pt" coordsize="307,10" coordorigin="0,0" path="m306,9l0,9l0,0l306,0l306,9xe">
                  <v:stroke endcap="round" miterlimit="0"/>
                </v:shape>
              </w:pic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8"/>
                  <w:position w:val="1"/>
                </w:rPr>
                <w:t>42</w:t>
              </w:r>
            </w:hyperlink>
            <w:r>
              <w:rPr>
                <w:sz w:val="11"/>
                <w:szCs w:val="11"/>
                <w:spacing w:val="8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8"/>
                  <w:position w:val="1"/>
                </w:rPr>
                <w:t>98</w:t>
              </w:r>
              <w:r>
                <w:rPr>
                  <w:sz w:val="11"/>
                  <w:szCs w:val="11"/>
                  <w:color w:val="0D7FAC"/>
                  <w:spacing w:val="8"/>
                  <w:position w:val="1"/>
                </w:rPr>
                <w:t>-103</w:t>
              </w:r>
            </w:hyperlink>
          </w:p>
          <w:p>
            <w:pPr>
              <w:pStyle w:val="TableText"/>
              <w:ind w:left="214"/>
              <w:spacing w:before="105" w:line="123" w:lineRule="exact"/>
              <w:rPr/>
            </w:pPr>
            <w:r>
              <w:rPr>
                <w:spacing w:val="-12"/>
                <w:position w:val="-2"/>
              </w:rPr>
              <w:t>LBBAP</w:t>
            </w:r>
          </w:p>
          <w:p>
            <w:pPr>
              <w:pStyle w:val="TableText"/>
              <w:ind w:left="208"/>
              <w:spacing w:before="30" w:line="139" w:lineRule="exact"/>
              <w:rPr>
                <w:sz w:val="11"/>
                <w:szCs w:val="11"/>
              </w:rPr>
            </w:pPr>
            <w:r>
              <w:pict>
                <v:shape id="_x0000_s676" style="position:absolute;margin-left:9.96799pt;margin-top:1.70142pt;mso-position-vertical-relative:text;mso-position-horizontal-relative:text;width:24.55pt;height:0.55pt;z-index:-251154432;" fillcolor="#000000" filled="true" strokecolor="#000000" strokeweight="0.00pt" coordsize="490,11" coordorigin="0,0" path="m490,10l0,10l0,0l490,0l490,10xe">
                  <v:stroke endcap="round" miterlimit="0"/>
                </v:shape>
              </w:pic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24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45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47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58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65</w:t>
              </w:r>
            </w:hyperlink>
          </w:p>
        </w:tc>
      </w:tr>
      <w:tr>
        <w:trPr>
          <w:trHeight w:val="924" w:hRule="atLeast"/>
        </w:trPr>
        <w:tc>
          <w:tcPr>
            <w:tcW w:w="91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74"/>
              <w:spacing w:before="34" w:line="219" w:lineRule="exact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166144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5283</wp:posOffset>
                      </wp:positionV>
                      <wp:extent cx="708659" cy="582294"/>
                      <wp:effectExtent l="0" t="0" r="0" b="0"/>
                      <wp:wrapNone/>
                      <wp:docPr id="80" name="Rect 80"/>
                      <wp:cNvGraphicFramePr/>
                      <a:graphic>
                        <a:graphicData uri="http://schemas.microsoft.com/office/word/2010/wordprocessingShape">
                          <wps:wsp>
                            <wps:cNvPr id="80" name="Rect 80"/>
                            <wps:cNvSpPr/>
                            <wps:spPr>
                              <a:xfrm>
                                <a:off x="0" y="5283"/>
                                <a:ext cx="708659" cy="5822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9A64A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678" style="position:absolute;margin-left:0.000015pt;margin-top:0.415985pt;mso-position-vertical-relative:text;mso-position-horizontal-relative:text;width:55.8pt;height:45.85pt;z-index:-251150336;" fillcolor="#F9A64A" filled="true" stroked="false"/>
                  </w:pict>
                </mc:Fallback>
              </mc:AlternateContent>
            </w:r>
            <w:r>
              <w:rPr>
                <w:spacing w:val="-3"/>
                <w:position w:val="1"/>
              </w:rPr>
              <w:t>2b</w:t>
            </w:r>
          </w:p>
        </w:tc>
        <w:tc>
          <w:tcPr>
            <w:shd w:val="clear" w:fill="B4D4E4"/>
            <w:tcW w:w="111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92"/>
              <w:spacing w:before="80" w:line="200" w:lineRule="auto"/>
              <w:rPr/>
            </w:pPr>
            <w:r>
              <w:rPr>
                <w:spacing w:val="-11"/>
              </w:rPr>
              <w:t>C-LD</w:t>
            </w:r>
          </w:p>
        </w:tc>
        <w:tc>
          <w:tcPr>
            <w:tcW w:w="661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36" w:right="199" w:hanging="224"/>
              <w:spacing w:before="35" w:line="204" w:lineRule="auto"/>
              <w:rPr/>
            </w:pPr>
            <w:r>
              <w:rPr>
                <w:spacing w:val="-2"/>
              </w:rPr>
              <w:t>5.  In patients with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LVEF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≤</w:t>
            </w:r>
            <w:r>
              <w:rPr>
                <w:spacing w:val="-2"/>
              </w:rPr>
              <w:t>35%, sinus rhythm,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2"/>
              </w:rPr>
              <w:t>LBBB with a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QRS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duration</w:t>
            </w:r>
            <w:r>
              <w:rPr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≥</w:t>
            </w:r>
            <w:r>
              <w:rPr>
                <w:rFonts w:ascii="Microsoft YaHei" w:hAnsi="Microsoft YaHei" w:eastAsia="Microsoft YaHei" w:cs="Microsoft YaHei"/>
                <w:spacing w:val="-34"/>
              </w:rPr>
              <w:t xml:space="preserve"> </w:t>
            </w:r>
            <w:r>
              <w:rPr>
                <w:spacing w:val="-3"/>
              </w:rPr>
              <w:t>150</w:t>
            </w:r>
            <w:r>
              <w:rPr>
                <w:spacing w:val="7"/>
              </w:rPr>
              <w:t xml:space="preserve"> </w:t>
            </w:r>
            <w:r>
              <w:rPr>
                <w:spacing w:val="-3"/>
              </w:rPr>
              <w:t>ms,</w:t>
            </w:r>
            <w:r>
              <w:rPr/>
              <w:t xml:space="preserve"> </w:t>
            </w:r>
            <w:r>
              <w:rPr>
                <w:spacing w:val="-7"/>
              </w:rPr>
              <w:t>and</w:t>
            </w:r>
            <w:r>
              <w:rPr>
                <w:spacing w:val="18"/>
              </w:rPr>
              <w:t xml:space="preserve"> </w:t>
            </w:r>
            <w:r>
              <w:rPr>
                <w:spacing w:val="-7"/>
              </w:rPr>
              <w:t>NYHA</w:t>
            </w:r>
            <w:r>
              <w:rPr>
                <w:spacing w:val="10"/>
              </w:rPr>
              <w:t xml:space="preserve"> </w:t>
            </w:r>
            <w:r>
              <w:rPr>
                <w:spacing w:val="-7"/>
              </w:rPr>
              <w:t>class</w:t>
            </w:r>
            <w:r>
              <w:rPr>
                <w:spacing w:val="10"/>
              </w:rPr>
              <w:t xml:space="preserve"> </w:t>
            </w:r>
            <w:r>
              <w:rPr>
                <w:spacing w:val="-7"/>
              </w:rPr>
              <w:t>II-IV</w:t>
            </w:r>
            <w:r>
              <w:rPr>
                <w:spacing w:val="9"/>
              </w:rPr>
              <w:t xml:space="preserve"> </w:t>
            </w:r>
            <w:r>
              <w:rPr>
                <w:spacing w:val="-7"/>
              </w:rPr>
              <w:t>symptoms</w:t>
            </w:r>
            <w:r>
              <w:rPr>
                <w:spacing w:val="11"/>
              </w:rPr>
              <w:t xml:space="preserve"> </w:t>
            </w:r>
            <w:r>
              <w:rPr>
                <w:spacing w:val="-7"/>
              </w:rPr>
              <w:t>on</w:t>
            </w:r>
            <w:r>
              <w:rPr>
                <w:spacing w:val="12"/>
              </w:rPr>
              <w:t xml:space="preserve"> </w:t>
            </w:r>
            <w:r>
              <w:rPr>
                <w:spacing w:val="-7"/>
              </w:rPr>
              <w:t>GDMT,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7"/>
              </w:rPr>
              <w:t>CSP with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-7"/>
              </w:rPr>
              <w:t>HBP</w:t>
            </w:r>
            <w:r>
              <w:rPr>
                <w:spacing w:val="11"/>
              </w:rPr>
              <w:t xml:space="preserve"> </w:t>
            </w:r>
            <w:r>
              <w:rPr>
                <w:spacing w:val="-7"/>
              </w:rPr>
              <w:t>or</w:t>
            </w:r>
            <w:r>
              <w:rPr>
                <w:spacing w:val="15"/>
              </w:rPr>
              <w:t xml:space="preserve"> </w:t>
            </w:r>
            <w:r>
              <w:rPr>
                <w:spacing w:val="-7"/>
              </w:rPr>
              <w:t>LBBAP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7"/>
              </w:rPr>
              <w:t>m</w:t>
            </w:r>
            <w:r>
              <w:rPr>
                <w:spacing w:val="-8"/>
              </w:rPr>
              <w:t>ay</w:t>
            </w:r>
            <w:r>
              <w:rPr>
                <w:spacing w:val="12"/>
              </w:rPr>
              <w:t xml:space="preserve"> </w:t>
            </w:r>
            <w:r>
              <w:rPr>
                <w:spacing w:val="-8"/>
              </w:rPr>
              <w:t>be</w:t>
            </w:r>
          </w:p>
          <w:p>
            <w:pPr>
              <w:pStyle w:val="TableText"/>
              <w:ind w:left="438"/>
              <w:spacing w:before="27" w:line="206" w:lineRule="auto"/>
              <w:rPr/>
            </w:pPr>
            <w:r>
              <w:rPr>
                <w:spacing w:val="-1"/>
              </w:rPr>
              <w:t>considered as an al</w:t>
            </w:r>
            <w:r>
              <w:rPr>
                <w:spacing w:val="-2"/>
              </w:rPr>
              <w:t>ternative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CRT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with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BiV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pacing.</w:t>
            </w:r>
          </w:p>
        </w:tc>
        <w:tc>
          <w:tcPr>
            <w:tcW w:w="1394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14"/>
              <w:spacing w:before="83" w:line="123" w:lineRule="exact"/>
              <w:rPr/>
            </w:pPr>
            <w:r>
              <w:rPr>
                <w:spacing w:val="-15"/>
                <w:position w:val="-2"/>
              </w:rPr>
              <w:t>HBP</w:t>
            </w:r>
          </w:p>
          <w:p>
            <w:pPr>
              <w:pStyle w:val="TableText"/>
              <w:ind w:left="203"/>
              <w:spacing w:before="29" w:line="140" w:lineRule="exact"/>
              <w:rPr>
                <w:sz w:val="11"/>
                <w:szCs w:val="11"/>
              </w:rPr>
            </w:pPr>
            <w:r>
              <w:pict>
                <v:shape id="_x0000_s680" style="position:absolute;margin-left:9.96799pt;margin-top:1.70123pt;mso-position-vertical-relative:text;mso-position-horizontal-relative:text;width:15.35pt;height:0.55pt;z-index:-251151360;" fillcolor="#000000" filled="true" strokecolor="#000000" strokeweight="0.00pt" coordsize="307,11" coordorigin="0,0" path="m306,10l0,10l0,0l306,0l306,10xe">
                  <v:stroke endcap="round" miterlimit="0"/>
                </v:shape>
              </w:pic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8"/>
                  <w:position w:val="1"/>
                </w:rPr>
                <w:t>42</w:t>
              </w:r>
            </w:hyperlink>
            <w:r>
              <w:rPr>
                <w:sz w:val="11"/>
                <w:szCs w:val="11"/>
                <w:spacing w:val="8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8"/>
                  <w:position w:val="1"/>
                </w:rPr>
                <w:t>98</w:t>
              </w:r>
              <w:r>
                <w:rPr>
                  <w:sz w:val="11"/>
                  <w:szCs w:val="11"/>
                  <w:color w:val="0D7FAC"/>
                  <w:spacing w:val="8"/>
                  <w:position w:val="1"/>
                </w:rPr>
                <w:t>-103</w:t>
              </w:r>
            </w:hyperlink>
          </w:p>
          <w:p>
            <w:pPr>
              <w:pStyle w:val="TableText"/>
              <w:ind w:left="214"/>
              <w:spacing w:before="106" w:line="123" w:lineRule="exact"/>
              <w:rPr/>
            </w:pPr>
            <w:r>
              <w:rPr>
                <w:spacing w:val="-12"/>
                <w:position w:val="-2"/>
              </w:rPr>
              <w:t>LBBAP</w:t>
            </w:r>
          </w:p>
          <w:p>
            <w:pPr>
              <w:pStyle w:val="TableText"/>
              <w:ind w:left="208"/>
              <w:spacing w:before="29" w:line="140" w:lineRule="exact"/>
              <w:rPr>
                <w:sz w:val="11"/>
                <w:szCs w:val="11"/>
              </w:rPr>
            </w:pPr>
            <w:r>
              <w:pict>
                <v:shape id="_x0000_s682" style="position:absolute;margin-left:9.96799pt;margin-top:1.70129pt;mso-position-vertical-relative:text;mso-position-horizontal-relative:text;width:24.55pt;height:0.55pt;z-index:-251152384;" fillcolor="#000000" filled="true" strokecolor="#000000" strokeweight="0.00pt" coordsize="490,11" coordorigin="0,0" path="m490,10l0,10l0,0l490,0l490,10xe">
                  <v:stroke endcap="round" miterlimit="0"/>
                </v:shape>
              </w:pic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24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45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47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58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65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104</w:t>
              </w:r>
            </w:hyperlink>
          </w:p>
        </w:tc>
      </w:tr>
    </w:tbl>
    <w:p>
      <w:pPr>
        <w:spacing w:before="180"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684" style="position:absolute;margin-left:545.236pt;margin-top:18.966pt;mso-position-vertical-relative:text;mso-position-horizontal-relative:text;width:19.7pt;height:321.45pt;z-index:252172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2065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2066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2067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2068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2069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2070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2071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2072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2073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2074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2075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2076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2077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2078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2079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2080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2081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2082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2083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2084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2085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2086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2087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2088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2089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2090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2091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2092</w:t>
                  </w:r>
                </w:p>
                <w:p>
                  <w:pPr>
                    <w:ind w:left="20"/>
                    <w:spacing w:before="1" w:line="206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2093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20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6</w:t>
      </w:r>
      <w:r>
        <w:rPr>
          <w:rFonts w:ascii="Microsoft YaHei" w:hAnsi="Microsoft YaHei" w:eastAsia="Microsoft YaHei" w:cs="Microsoft YaHei"/>
          <w:sz w:val="17"/>
          <w:szCs w:val="17"/>
          <w:spacing w:val="-4"/>
        </w:rPr>
        <w:t>4</w:t>
      </w:r>
    </w:p>
    <w:p>
      <w:pPr>
        <w:spacing w:line="33" w:lineRule="exact"/>
        <w:rPr/>
      </w:pPr>
      <w:r/>
    </w:p>
    <w:p>
      <w:pPr>
        <w:spacing w:line="33" w:lineRule="exact"/>
        <w:sectPr>
          <w:headerReference w:type="default" r:id="rId57"/>
          <w:footerReference w:type="default" r:id="rId58"/>
          <w:pgSz w:w="11520" w:h="15480"/>
          <w:pgMar w:top="39" w:right="33" w:bottom="361" w:left="208" w:header="0" w:footer="174" w:gutter="0"/>
          <w:cols w:equalWidth="0" w:num="1">
            <w:col w:w="11278" w:space="0"/>
          </w:cols>
        </w:sectPr>
        <w:rPr/>
      </w:pPr>
    </w:p>
    <w:p>
      <w:pPr>
        <w:pStyle w:val="BodyText"/>
        <w:ind w:left="538"/>
        <w:spacing w:before="84" w:line="196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Synopsis</w:t>
      </w:r>
    </w:p>
    <w:p>
      <w:pPr>
        <w:pStyle w:val="BodyText"/>
        <w:ind w:left="532" w:right="378" w:firstLine="239"/>
        <w:spacing w:before="11" w:line="173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systolic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HF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with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LVEF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1"/>
        </w:rPr>
        <w:t>≤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35%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who have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chronic</w:t>
      </w:r>
      <w:r>
        <w:rPr>
          <w:rFonts w:ascii="Malgun Gothic" w:hAnsi="Malgun Gothic" w:eastAsia="Malgun Gothic" w:cs="Malgun Gothic"/>
          <w:sz w:val="19"/>
          <w:szCs w:val="19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NYHA</w:t>
      </w:r>
      <w:r>
        <w:rPr>
          <w:rFonts w:ascii="Malgun Gothic" w:hAnsi="Malgun Gothic" w:eastAsia="Malgun Gothic" w:cs="Malgun Gothic"/>
          <w:sz w:val="19"/>
          <w:szCs w:val="19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class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II-IV</w:t>
      </w:r>
      <w:r>
        <w:rPr>
          <w:rFonts w:ascii="Malgun Gothic" w:hAnsi="Malgun Gothic" w:eastAsia="Malgun Gothic" w:cs="Malgun Gothic"/>
          <w:sz w:val="19"/>
          <w:szCs w:val="19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sym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ptoms</w:t>
      </w:r>
      <w:r>
        <w:rPr>
          <w:rFonts w:ascii="Malgun Gothic" w:hAnsi="Malgun Gothic" w:eastAsia="Malgun Gothic" w:cs="Malgun Gothic"/>
          <w:sz w:val="19"/>
          <w:szCs w:val="19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despite</w:t>
      </w:r>
      <w:r>
        <w:rPr>
          <w:rFonts w:ascii="Malgun Gothic" w:hAnsi="Malgun Gothic" w:eastAsia="Malgun Gothic" w:cs="Malgun Gothic"/>
          <w:sz w:val="19"/>
          <w:szCs w:val="19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guideline-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directed medical therapy (GDMT) and an LBBB with wide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duration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-7"/>
        </w:rPr>
        <w:t>≥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150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ms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constitu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te</w:t>
      </w:r>
      <w:r>
        <w:rPr>
          <w:rFonts w:ascii="Malgun Gothic" w:hAnsi="Malgun Gothic" w:eastAsia="Malgun Gothic" w:cs="Malgun Gothic"/>
          <w:sz w:val="19"/>
          <w:szCs w:val="19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patient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population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high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risk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 progression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 HF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other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adver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se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cardiac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events.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They constituted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majority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original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tri-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als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CRT,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which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showed</w:t>
      </w:r>
      <w:r>
        <w:rPr>
          <w:rFonts w:ascii="Malgun Gothic" w:hAnsi="Malgun Gothic" w:eastAsia="Malgun Gothic" w:cs="Malgun Gothic"/>
          <w:sz w:val="19"/>
          <w:szCs w:val="19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signiﬁcant</w:t>
      </w:r>
      <w:r>
        <w:rPr>
          <w:rFonts w:ascii="Malgun Gothic" w:hAnsi="Malgun Gothic" w:eastAsia="Malgun Gothic" w:cs="Malgun Gothic"/>
          <w:sz w:val="19"/>
          <w:szCs w:val="19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improvements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functional</w:t>
      </w:r>
      <w:r>
        <w:rPr>
          <w:rFonts w:ascii="Malgun Gothic" w:hAnsi="Malgun Gothic" w:eastAsia="Malgun Gothic" w:cs="Malgun Gothic"/>
          <w:sz w:val="19"/>
          <w:szCs w:val="19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status,</w:t>
      </w:r>
      <w:r>
        <w:rPr>
          <w:rFonts w:ascii="Malgun Gothic" w:hAnsi="Malgun Gothic" w:eastAsia="Malgun Gothic" w:cs="Malgun Gothic"/>
          <w:sz w:val="19"/>
          <w:szCs w:val="19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quality</w:t>
      </w:r>
      <w:r>
        <w:rPr>
          <w:rFonts w:ascii="Malgun Gothic" w:hAnsi="Malgun Gothic" w:eastAsia="Malgun Gothic" w:cs="Malgun Gothic"/>
          <w:sz w:val="19"/>
          <w:szCs w:val="19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life,</w:t>
      </w:r>
      <w:r>
        <w:rPr>
          <w:rFonts w:ascii="Malgun Gothic" w:hAnsi="Malgun Gothic" w:eastAsia="Malgun Gothic" w:cs="Malgun Gothic"/>
          <w:sz w:val="19"/>
          <w:szCs w:val="19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mortality.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8"/>
          </w:rPr>
          <w:t>9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8"/>
          </w:rPr>
          <w:t>88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8"/>
          </w:rPr>
          <w:t>90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8"/>
          </w:rPr>
          <w:t>91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8"/>
          </w:rPr>
          <w:t>97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There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is a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paucity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data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 support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implantati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on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tients with severe cardiomyopathy, wide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QRS duration, 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NYHA class I symptoms. Tr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ials that included NYHA class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within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this</w:t>
      </w:r>
      <w:r>
        <w:rPr>
          <w:rFonts w:ascii="Malgun Gothic" w:hAnsi="Malgun Gothic" w:eastAsia="Malgun Gothic" w:cs="Malgun Gothic"/>
          <w:sz w:val="19"/>
          <w:szCs w:val="19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category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generally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included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NYHA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class I and II patients and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did not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dist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inguish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outcomes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be-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tween  the  2  NYHA  class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es.  Subsequent  analyses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8"/>
          </w:rPr>
          <w:t>9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8"/>
          </w:rPr>
          <w:t>88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8"/>
          </w:rPr>
          <w:t>95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have shown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 subse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 of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LBBB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wider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QRS duration derived the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greatest beneﬁt from CRT.</w:t>
      </w:r>
    </w:p>
    <w:p>
      <w:pPr>
        <w:ind w:left="531" w:right="377" w:firstLine="239"/>
        <w:spacing w:before="4" w:line="175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position w:val="-4"/>
        </w:rPr>
        <w:t>More recent</w:t>
      </w:r>
      <w:r>
        <w:rPr>
          <w:rFonts w:ascii="Malgun Gothic" w:hAnsi="Malgun Gothic" w:eastAsia="Malgun Gothic" w:cs="Malgun Gothic"/>
          <w:sz w:val="19"/>
          <w:szCs w:val="19"/>
          <w:spacing w:val="32"/>
          <w:position w:val="-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-4"/>
        </w:rPr>
        <w:t>studies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position w:val="4"/>
          </w:rPr>
          <w:t>24</w:t>
        </w:r>
      </w:hyperlink>
      <w:r>
        <w:rPr>
          <w:rFonts w:ascii="Malgun Gothic" w:hAnsi="Malgun Gothic" w:eastAsia="Malgun Gothic" w:cs="Malgun Gothic"/>
          <w:sz w:val="13"/>
          <w:szCs w:val="13"/>
          <w:position w:val="4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position w:val="4"/>
          </w:rPr>
          <w:t>42</w:t>
        </w:r>
      </w:hyperlink>
      <w:r>
        <w:rPr>
          <w:rFonts w:ascii="Malgun Gothic" w:hAnsi="Malgun Gothic" w:eastAsia="Malgun Gothic" w:cs="Malgun Gothic"/>
          <w:sz w:val="13"/>
          <w:szCs w:val="13"/>
          <w:position w:val="4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position w:val="4"/>
          </w:rPr>
          <w:t>45</w:t>
        </w:r>
      </w:hyperlink>
      <w:r>
        <w:rPr>
          <w:rFonts w:ascii="Malgun Gothic" w:hAnsi="Malgun Gothic" w:eastAsia="Malgun Gothic" w:cs="Malgun Gothic"/>
          <w:sz w:val="13"/>
          <w:szCs w:val="13"/>
          <w:position w:val="4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position w:val="4"/>
          </w:rPr>
          <w:t>47</w:t>
        </w:r>
      </w:hyperlink>
      <w:r>
        <w:rPr>
          <w:rFonts w:ascii="Malgun Gothic" w:hAnsi="Malgun Gothic" w:eastAsia="Malgun Gothic" w:cs="Malgun Gothic"/>
          <w:sz w:val="13"/>
          <w:szCs w:val="13"/>
          <w:position w:val="4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position w:val="4"/>
          </w:rPr>
          <w:t>58</w:t>
        </w:r>
      </w:hyperlink>
      <w:r>
        <w:rPr>
          <w:rFonts w:ascii="Malgun Gothic" w:hAnsi="Malgun Gothic" w:eastAsia="Malgun Gothic" w:cs="Malgun Gothic"/>
          <w:sz w:val="13"/>
          <w:szCs w:val="13"/>
          <w:position w:val="4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position w:val="4"/>
          </w:rPr>
          <w:t>65</w:t>
        </w:r>
      </w:hyperlink>
      <w:r>
        <w:rPr>
          <w:rFonts w:ascii="Malgun Gothic" w:hAnsi="Malgun Gothic" w:eastAsia="Malgun Gothic" w:cs="Malgun Gothic"/>
          <w:sz w:val="13"/>
          <w:szCs w:val="13"/>
          <w:position w:val="4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position w:val="4"/>
          </w:rPr>
          <w:t>98-103</w:t>
        </w:r>
      </w:hyperlink>
      <w:r>
        <w:rPr>
          <w:rFonts w:ascii="Malgun Gothic" w:hAnsi="Malgun Gothic" w:eastAsia="Malgun Gothic" w:cs="Malgun Gothic"/>
          <w:sz w:val="13"/>
          <w:szCs w:val="13"/>
          <w:position w:val="4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position w:val="4"/>
          </w:rPr>
          <w:t>108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position w:val="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position w:val="-4"/>
        </w:rPr>
        <w:t>of CSP with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HBP with LBBB correction and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LBBAP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have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demonstrated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potential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to serve as alternatives to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Bi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V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pacing.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addition,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there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is some evidence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utility of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CSP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HF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mild-to-moder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ate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reduction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-2"/>
        </w:rPr>
        <w:t>LVEF</w:t>
      </w:r>
      <w:r>
        <w:rPr>
          <w:rFonts w:ascii="Malgun Gothic" w:hAnsi="Malgun Gothic" w:eastAsia="Malgun Gothic" w:cs="Malgun Gothic"/>
          <w:sz w:val="19"/>
          <w:szCs w:val="19"/>
          <w:spacing w:val="4"/>
          <w:position w:val="-2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4"/>
            <w:position w:val="6"/>
          </w:rPr>
          <w:t>63</w:t>
        </w:r>
      </w:hyperlink>
      <w:r>
        <w:rPr>
          <w:rFonts w:ascii="Malgun Gothic" w:hAnsi="Malgun Gothic" w:eastAsia="Malgun Gothic" w:cs="Malgun Gothic"/>
          <w:sz w:val="13"/>
          <w:szCs w:val="13"/>
          <w:spacing w:val="4"/>
          <w:position w:val="6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4"/>
            <w:position w:val="6"/>
          </w:rPr>
          <w:t>105-107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4"/>
          <w:position w:val="6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position w:val="-1"/>
        </w:rPr>
        <w:t>If</w:t>
      </w:r>
      <w:r>
        <w:rPr>
          <w:rFonts w:ascii="Malgun Gothic" w:hAnsi="Malgun Gothic" w:eastAsia="Malgun Gothic" w:cs="Malgun Gothic"/>
          <w:sz w:val="19"/>
          <w:szCs w:val="19"/>
          <w:spacing w:val="27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-1"/>
        </w:rPr>
        <w:t>an</w:t>
      </w:r>
      <w:r>
        <w:rPr>
          <w:rFonts w:ascii="Malgun Gothic" w:hAnsi="Malgun Gothic" w:eastAsia="Malgun Gothic" w:cs="Malgun Gothic"/>
          <w:sz w:val="19"/>
          <w:szCs w:val="19"/>
          <w:spacing w:val="33"/>
          <w:w w:val="101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-1"/>
        </w:rPr>
        <w:t>HBP</w:t>
      </w:r>
      <w:r>
        <w:rPr>
          <w:rFonts w:ascii="Malgun Gothic" w:hAnsi="Malgun Gothic" w:eastAsia="Malgun Gothic" w:cs="Malgun Gothic"/>
          <w:sz w:val="19"/>
          <w:szCs w:val="19"/>
          <w:spacing w:val="35"/>
          <w:w w:val="101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-1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34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-1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34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-1"/>
        </w:rPr>
        <w:t>chosen</w:t>
      </w:r>
      <w:r>
        <w:rPr>
          <w:rFonts w:ascii="Malgun Gothic" w:hAnsi="Malgun Gothic" w:eastAsia="Malgun Gothic" w:cs="Malgun Gothic"/>
          <w:sz w:val="19"/>
          <w:szCs w:val="19"/>
          <w:spacing w:val="34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-1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37"/>
          <w:w w:val="101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-1"/>
        </w:rPr>
        <w:t>an</w:t>
      </w:r>
      <w:r>
        <w:rPr>
          <w:rFonts w:ascii="Malgun Gothic" w:hAnsi="Malgun Gothic" w:eastAsia="Malgun Gothic" w:cs="Malgun Gothic"/>
          <w:sz w:val="19"/>
          <w:szCs w:val="19"/>
          <w:spacing w:val="33"/>
          <w:w w:val="101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-1"/>
        </w:rPr>
        <w:t>ICD</w:t>
      </w:r>
      <w:r>
        <w:rPr>
          <w:rFonts w:ascii="Malgun Gothic" w:hAnsi="Malgun Gothic" w:eastAsia="Malgun Gothic" w:cs="Malgun Gothic"/>
          <w:sz w:val="19"/>
          <w:szCs w:val="19"/>
          <w:spacing w:val="36"/>
          <w:w w:val="101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-1"/>
        </w:rPr>
        <w:t>or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cardiac resynchronization therapy-deﬁbrillator (CRT-D),</w:t>
      </w:r>
      <w:r>
        <w:rPr>
          <w:rFonts w:ascii="Malgun Gothic" w:hAnsi="Malgun Gothic" w:eastAsia="Malgun Gothic" w:cs="Malgun Gothic"/>
          <w:sz w:val="19"/>
          <w:szCs w:val="19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it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should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not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used</w:t>
      </w:r>
      <w:r>
        <w:rPr>
          <w:rFonts w:ascii="Malgun Gothic" w:hAnsi="Malgun Gothic" w:eastAsia="Malgun Gothic" w:cs="Malgun Gothic"/>
          <w:sz w:val="19"/>
          <w:szCs w:val="19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tachycardia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detectio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n,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smaller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R-waves   and/or   atria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   oversensing   may   compromise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703" w:firstLine="1"/>
        <w:spacing w:before="42" w:line="190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7"/>
        </w:rPr>
        <w:t>tachycardia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detection/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discrimination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result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inappro-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priate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shocks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or undertreatment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 ventricular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achycardia/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ventricular ﬁbrillation.</w:t>
      </w:r>
    </w:p>
    <w:p>
      <w:pPr>
        <w:pStyle w:val="BodyText"/>
        <w:ind w:left="4"/>
        <w:spacing w:before="270" w:line="226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Recommendation</w:t>
      </w:r>
      <w:r>
        <w:rPr>
          <w:sz w:val="19"/>
          <w:szCs w:val="19"/>
          <w:spacing w:val="2"/>
          <w:position w:val="2"/>
        </w:rPr>
        <w:t>-</w:t>
      </w:r>
      <w:r>
        <w:rPr>
          <w:sz w:val="19"/>
          <w:szCs w:val="19"/>
          <w:position w:val="2"/>
        </w:rPr>
        <w:t>speci</w:t>
      </w:r>
      <w:r>
        <w:rPr>
          <w:sz w:val="19"/>
          <w:szCs w:val="19"/>
          <w:spacing w:val="2"/>
          <w:position w:val="2"/>
        </w:rPr>
        <w:t>ﬁ</w:t>
      </w:r>
      <w:r>
        <w:rPr>
          <w:sz w:val="19"/>
          <w:szCs w:val="19"/>
          <w:position w:val="2"/>
        </w:rPr>
        <w:t>c</w:t>
      </w:r>
      <w:r>
        <w:rPr>
          <w:sz w:val="19"/>
          <w:szCs w:val="19"/>
          <w:spacing w:val="2"/>
          <w:position w:val="2"/>
        </w:rPr>
        <w:t xml:space="preserve"> </w:t>
      </w:r>
      <w:r>
        <w:rPr>
          <w:sz w:val="19"/>
          <w:szCs w:val="19"/>
          <w:position w:val="2"/>
        </w:rPr>
        <w:t>supportive</w:t>
      </w:r>
      <w:r>
        <w:rPr>
          <w:sz w:val="19"/>
          <w:szCs w:val="19"/>
          <w:spacing w:val="2"/>
          <w:position w:val="2"/>
        </w:rPr>
        <w:t xml:space="preserve"> </w:t>
      </w:r>
      <w:r>
        <w:rPr>
          <w:sz w:val="19"/>
          <w:szCs w:val="19"/>
          <w:position w:val="2"/>
        </w:rPr>
        <w:t>text</w:t>
      </w:r>
    </w:p>
    <w:p>
      <w:pPr>
        <w:pStyle w:val="BodyText"/>
        <w:ind w:left="249" w:right="694" w:hanging="228"/>
        <w:spacing w:before="146" w:line="174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5"/>
        </w:rPr>
        <w:t>1.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 use of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CRT with BiV pacing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has been supported by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long-established evidence showing improvement in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clin-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ical outcomes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 extensive experi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ence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well-selected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patients.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Multicenter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InSync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Randomiz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ed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Clinical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Evaluation (MIRACLE) trial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8"/>
          </w:rPr>
          <w:t>88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24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studied 453 patient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s with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NYHA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class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III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IV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symptoms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LVEF</w:t>
      </w:r>
      <w:r>
        <w:rPr>
          <w:rFonts w:ascii="Malgun Gothic" w:hAnsi="Malgun Gothic" w:eastAsia="Malgun Gothic" w:cs="Malgun Gothic"/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8"/>
        </w:rPr>
        <w:t>≤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>35%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 QRS duration </w:t>
      </w:r>
      <w:r>
        <w:rPr>
          <w:sz w:val="19"/>
          <w:szCs w:val="19"/>
          <w:spacing w:val="-6"/>
        </w:rPr>
        <w:t>≥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130 ms implanted wi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 a cardiac re-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synchronization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therapy-pacemaker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(CRT-P)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who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were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then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randomized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off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on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6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months.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CRT-on group had signiﬁcantly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greater improvement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distance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walked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6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minutes,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NYHA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class,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quality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life,</w:t>
      </w:r>
      <w:r>
        <w:rPr>
          <w:rFonts w:ascii="Malgun Gothic" w:hAnsi="Malgun Gothic" w:eastAsia="Malgun Gothic" w:cs="Malgun Gothic"/>
          <w:sz w:val="19"/>
          <w:szCs w:val="19"/>
          <w:spacing w:val="5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5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LVEF</w:t>
      </w:r>
      <w:r>
        <w:rPr>
          <w:rFonts w:ascii="Malgun Gothic" w:hAnsi="Malgun Gothic" w:eastAsia="Malgun Gothic" w:cs="Malgun Gothic"/>
          <w:sz w:val="19"/>
          <w:szCs w:val="19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than</w:t>
      </w:r>
      <w:r>
        <w:rPr>
          <w:rFonts w:ascii="Malgun Gothic" w:hAnsi="Malgun Gothic" w:eastAsia="Malgun Gothic" w:cs="Malgun Gothic"/>
          <w:sz w:val="19"/>
          <w:szCs w:val="19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5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CRT-off</w:t>
      </w:r>
      <w:r>
        <w:rPr>
          <w:rFonts w:ascii="Malgun Gothic" w:hAnsi="Malgun Gothic" w:eastAsia="Malgun Gothic" w:cs="Malgun Gothic"/>
          <w:sz w:val="19"/>
          <w:szCs w:val="19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group.</w:t>
      </w:r>
      <w:r>
        <w:rPr>
          <w:rFonts w:ascii="Malgun Gothic" w:hAnsi="Malgun Gothic" w:eastAsia="Malgun Gothic" w:cs="Malgun Gothic"/>
          <w:sz w:val="19"/>
          <w:szCs w:val="19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Add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itional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studies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90</w:t>
        </w:r>
      </w:hyperlink>
      <w:r>
        <w:rPr>
          <w:rFonts w:ascii="Malgun Gothic" w:hAnsi="Malgun Gothic" w:eastAsia="Malgun Gothic" w:cs="Malgun Gothic"/>
          <w:sz w:val="13"/>
          <w:szCs w:val="13"/>
          <w:spacing w:val="-7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97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20"/>
          <w:w w:val="102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showed similar beneﬁts in patients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implanted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with CRT-D devices. The Comparison of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Medi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cal Ther-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apy, Pacing,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and Deﬁbrillation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Heart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Failure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(COM-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PANION)</w:t>
      </w:r>
      <w:r>
        <w:rPr>
          <w:rFonts w:ascii="Malgun Gothic" w:hAnsi="Malgun Gothic" w:eastAsia="Malgun Gothic" w:cs="Malgun Gothic"/>
          <w:sz w:val="19"/>
          <w:szCs w:val="19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trial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90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1"/>
          <w:w w:val="101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additionally</w:t>
      </w:r>
      <w:r>
        <w:rPr>
          <w:rFonts w:ascii="Malgun Gothic" w:hAnsi="Malgun Gothic" w:eastAsia="Malgun Gothic" w:cs="Malgun Gothic"/>
          <w:sz w:val="19"/>
          <w:szCs w:val="19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demonstrated</w:t>
      </w:r>
      <w:r>
        <w:rPr>
          <w:rFonts w:ascii="Malgun Gothic" w:hAnsi="Malgun Gothic" w:eastAsia="Malgun Gothic" w:cs="Malgun Gothic"/>
          <w:sz w:val="19"/>
          <w:szCs w:val="19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signiﬁcant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survival advantage to CRT-D over me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dically treated pa-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tients.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Res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ynchronization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Heart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Failure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(CARE-HF)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trial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8"/>
          </w:rPr>
          <w:t>91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3"/>
          <w:position w:val="8"/>
        </w:rPr>
        <w:t xml:space="preserve">   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randomized   813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with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NYHA class III and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IV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conges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tive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heart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failure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(CHF),</w:t>
      </w:r>
    </w:p>
    <w:p>
      <w:pPr>
        <w:spacing w:line="174" w:lineRule="auto"/>
        <w:sectPr>
          <w:type w:val="continuous"/>
          <w:pgSz w:w="11520" w:h="15480"/>
          <w:pgMar w:top="39" w:right="33" w:bottom="361" w:left="208" w:header="0" w:footer="174" w:gutter="0"/>
          <w:cols w:equalWidth="0" w:num="2">
            <w:col w:w="5692" w:space="100"/>
            <w:col w:w="5486" w:space="0"/>
          </w:cols>
        </w:sectPr>
        <w:rPr>
          <w:rFonts w:ascii="Malgun Gothic" w:hAnsi="Malgun Gothic" w:eastAsia="Malgun Gothic" w:cs="Malgun Gothic"/>
          <w:sz w:val="19"/>
          <w:szCs w:val="19"/>
        </w:rPr>
      </w:pPr>
    </w:p>
    <w:p>
      <w:pPr>
        <w:pStyle w:val="BodyText"/>
        <w:ind w:left="754"/>
        <w:spacing w:before="200" w:line="256" w:lineRule="auto"/>
        <w:rPr>
          <w:sz w:val="19"/>
          <w:szCs w:val="19"/>
        </w:rPr>
      </w:pPr>
      <w:r>
        <w:rPr>
          <w:sz w:val="19"/>
          <w:szCs w:val="19"/>
          <w:u w:val="single" w:color="auto"/>
          <w:spacing w:val="-10"/>
        </w:rPr>
        <w:t>18</w:t>
      </w:r>
      <w:r>
        <w:rPr>
          <w:sz w:val="19"/>
          <w:szCs w:val="19"/>
          <w:u w:val="single" w:color="auto"/>
          <w:spacing w:val="1"/>
        </w:rPr>
        <w:t xml:space="preserve">                                               </w:t>
      </w:r>
      <w:r>
        <w:rPr>
          <w:sz w:val="19"/>
          <w:szCs w:val="19"/>
          <w:u w:val="single" w:color="auto"/>
        </w:rPr>
        <w:t xml:space="preserve">                                                                                      </w:t>
      </w:r>
      <w:r>
        <w:rPr>
          <w:sz w:val="19"/>
          <w:szCs w:val="19"/>
          <w:u w:val="single" w:color="auto"/>
          <w:spacing w:val="-10"/>
        </w:rPr>
        <w:t>Heart</w:t>
      </w:r>
      <w:r>
        <w:rPr>
          <w:sz w:val="19"/>
          <w:szCs w:val="19"/>
          <w:u w:val="single" w:color="auto"/>
          <w:spacing w:val="20"/>
        </w:rPr>
        <w:t xml:space="preserve"> </w:t>
      </w:r>
      <w:r>
        <w:rPr>
          <w:sz w:val="19"/>
          <w:szCs w:val="19"/>
          <w:u w:val="single" w:color="auto"/>
          <w:spacing w:val="-10"/>
        </w:rPr>
        <w:t>Rhythm,</w:t>
      </w:r>
      <w:r>
        <w:rPr>
          <w:sz w:val="19"/>
          <w:szCs w:val="19"/>
          <w:u w:val="single" w:color="auto"/>
          <w:spacing w:val="7"/>
        </w:rPr>
        <w:t xml:space="preserve"> </w:t>
      </w:r>
      <w:r>
        <w:rPr>
          <w:sz w:val="19"/>
          <w:szCs w:val="19"/>
          <w:u w:val="single" w:color="auto"/>
          <w:spacing w:val="-10"/>
        </w:rPr>
        <w:t>Vol</w:t>
      </w:r>
      <w:r>
        <w:rPr>
          <w:sz w:val="19"/>
          <w:szCs w:val="19"/>
          <w:u w:val="single" w:color="auto"/>
          <w:spacing w:val="18"/>
        </w:rPr>
        <w:t xml:space="preserve"> </w:t>
      </w:r>
      <w:r>
        <w:rPr>
          <w:sz w:val="9"/>
          <w:szCs w:val="9"/>
          <w:u w:val="single" w:color="auto"/>
          <w:spacing w:val="14"/>
        </w:rPr>
        <w:t>-</w:t>
      </w:r>
      <w:r>
        <w:rPr>
          <w:sz w:val="19"/>
          <w:szCs w:val="19"/>
          <w:u w:val="single" w:color="auto"/>
          <w:spacing w:val="14"/>
        </w:rPr>
        <w:t>,</w:t>
      </w:r>
      <w:r>
        <w:rPr>
          <w:sz w:val="19"/>
          <w:szCs w:val="19"/>
          <w:u w:val="single" w:color="auto"/>
          <w:spacing w:val="19"/>
        </w:rPr>
        <w:t xml:space="preserve"> </w:t>
      </w:r>
      <w:r>
        <w:rPr>
          <w:sz w:val="19"/>
          <w:szCs w:val="19"/>
          <w:u w:val="single" w:color="auto"/>
        </w:rPr>
        <w:t>No</w:t>
      </w:r>
      <w:r>
        <w:rPr>
          <w:sz w:val="19"/>
          <w:szCs w:val="19"/>
          <w:u w:val="single" w:color="auto"/>
          <w:spacing w:val="20"/>
          <w:w w:val="101"/>
        </w:rPr>
        <w:t xml:space="preserve"> </w:t>
      </w:r>
      <w:r>
        <w:rPr>
          <w:sz w:val="9"/>
          <w:szCs w:val="9"/>
          <w:u w:val="single" w:color="auto"/>
          <w:spacing w:val="14"/>
        </w:rPr>
        <w:t>-</w:t>
      </w:r>
      <w:r>
        <w:rPr>
          <w:sz w:val="19"/>
          <w:szCs w:val="19"/>
          <w:u w:val="single" w:color="auto"/>
          <w:spacing w:val="14"/>
        </w:rPr>
        <w:t>,</w:t>
      </w:r>
      <w:r>
        <w:rPr>
          <w:sz w:val="19"/>
          <w:szCs w:val="19"/>
          <w:u w:val="single" w:color="auto"/>
          <w:spacing w:val="21"/>
        </w:rPr>
        <w:t xml:space="preserve"> </w:t>
      </w:r>
      <w:r>
        <w:rPr>
          <w:sz w:val="9"/>
          <w:szCs w:val="9"/>
          <w:u w:val="single" w:color="auto"/>
          <w:spacing w:val="14"/>
        </w:rPr>
        <w:t>-</w:t>
      </w:r>
      <w:r>
        <w:rPr>
          <w:sz w:val="9"/>
          <w:szCs w:val="9"/>
          <w:u w:val="single" w:color="auto"/>
          <w:spacing w:val="9"/>
          <w:w w:val="102"/>
        </w:rPr>
        <w:t xml:space="preserve">  </w:t>
      </w:r>
      <w:r>
        <w:rPr>
          <w:sz w:val="19"/>
          <w:szCs w:val="19"/>
          <w:u w:val="single" w:color="auto"/>
          <w:spacing w:val="14"/>
        </w:rPr>
        <w:t>2023</w:t>
      </w:r>
    </w:p>
    <w:p>
      <w:pPr>
        <w:spacing w:line="215" w:lineRule="exact"/>
        <w:rPr/>
      </w:pPr>
      <w:r/>
    </w:p>
    <w:p>
      <w:pPr>
        <w:spacing w:line="215" w:lineRule="exact"/>
        <w:sectPr>
          <w:headerReference w:type="default" r:id="rId60"/>
          <w:footerReference w:type="default" r:id="rId61"/>
          <w:pgSz w:w="11520" w:h="15480"/>
          <w:pgMar w:top="408" w:right="16" w:bottom="361" w:left="0" w:header="39" w:footer="174" w:gutter="0"/>
          <w:cols w:equalWidth="0" w:num="1">
            <w:col w:w="11504" w:space="0"/>
          </w:cols>
        </w:sectPr>
        <w:rPr/>
      </w:pPr>
    </w:p>
    <w:p>
      <w:pPr>
        <w:ind w:left="208"/>
        <w:spacing w:before="62"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2094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2095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2096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2097</w:t>
      </w:r>
    </w:p>
    <w:p>
      <w:pPr>
        <w:ind w:left="208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2098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2099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2100</w:t>
      </w:r>
    </w:p>
    <w:p>
      <w:pPr>
        <w:ind w:left="208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2101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2102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2103</w:t>
      </w:r>
    </w:p>
    <w:p>
      <w:pPr>
        <w:ind w:left="208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2104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2105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2106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2107</w:t>
      </w:r>
    </w:p>
    <w:p>
      <w:pPr>
        <w:ind w:left="208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2108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2109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2110</w:t>
      </w:r>
    </w:p>
    <w:p>
      <w:pPr>
        <w:ind w:left="208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2111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2112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2113</w:t>
      </w:r>
    </w:p>
    <w:p>
      <w:pPr>
        <w:ind w:left="208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2114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2115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2116</w:t>
      </w:r>
    </w:p>
    <w:p>
      <w:pPr>
        <w:ind w:left="208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2117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2118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2119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2120</w:t>
      </w:r>
    </w:p>
    <w:p>
      <w:pPr>
        <w:ind w:left="208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2121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2122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2123</w:t>
      </w:r>
    </w:p>
    <w:p>
      <w:pPr>
        <w:ind w:left="208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2124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2125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2126</w:t>
      </w:r>
    </w:p>
    <w:p>
      <w:pPr>
        <w:ind w:left="208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2127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2128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2129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2130</w:t>
      </w:r>
    </w:p>
    <w:p>
      <w:pPr>
        <w:ind w:left="208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2131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2132</w:t>
      </w:r>
    </w:p>
    <w:p>
      <w:pPr>
        <w:ind w:left="208"/>
        <w:spacing w:before="1"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2133</w:t>
      </w:r>
    </w:p>
    <w:p>
      <w:pPr>
        <w:ind w:left="208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2134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2135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2136</w:t>
      </w:r>
    </w:p>
    <w:p>
      <w:pPr>
        <w:ind w:left="208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2137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2138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2139</w:t>
      </w:r>
    </w:p>
    <w:p>
      <w:pPr>
        <w:ind w:left="208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2140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2141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2142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2143</w:t>
      </w:r>
    </w:p>
    <w:p>
      <w:pPr>
        <w:ind w:left="208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2144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2145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2146</w:t>
      </w:r>
    </w:p>
    <w:p>
      <w:pPr>
        <w:ind w:left="208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2147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2148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2149</w:t>
      </w:r>
    </w:p>
    <w:p>
      <w:pPr>
        <w:ind w:left="208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2150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2151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2152</w:t>
      </w:r>
    </w:p>
    <w:p>
      <w:pPr>
        <w:ind w:left="208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2153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2154</w:t>
      </w:r>
    </w:p>
    <w:p>
      <w:pPr>
        <w:ind w:left="208"/>
        <w:spacing w:line="176" w:lineRule="exac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  <w:position w:val="-1"/>
        </w:rPr>
        <w:t>2155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49" w:right="378" w:firstLine="1"/>
        <w:spacing w:before="74" w:line="172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</w:rPr>
        <w:t>LVEF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"/>
        </w:rPr>
        <w:t>≤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>35%, </w:t>
      </w:r>
      <w:r>
        <w:rPr>
          <w:rFonts w:ascii="Malgun Gothic" w:hAnsi="Malgun Gothic" w:eastAsia="Malgun Gothic" w:cs="Malgun Gothic"/>
          <w:sz w:val="19"/>
          <w:szCs w:val="1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duration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"/>
        </w:rPr>
        <w:t>≥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>120 </w:t>
      </w:r>
      <w:r>
        <w:rPr>
          <w:rFonts w:ascii="Malgun Gothic" w:hAnsi="Malgun Gothic" w:eastAsia="Malgun Gothic" w:cs="Malgun Gothic"/>
          <w:sz w:val="19"/>
          <w:szCs w:val="19"/>
        </w:rPr>
        <w:t>ms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>-</w:t>
      </w:r>
      <w:r>
        <w:rPr>
          <w:rFonts w:ascii="Malgun Gothic" w:hAnsi="Malgun Gothic" w:eastAsia="Malgun Gothic" w:cs="Malgun Gothic"/>
          <w:sz w:val="19"/>
          <w:szCs w:val="19"/>
        </w:rPr>
        <w:t>P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or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medical</w:t>
      </w:r>
      <w:r>
        <w:rPr>
          <w:rFonts w:ascii="Malgun Gothic" w:hAnsi="Malgun Gothic" w:eastAsia="Malgun Gothic" w:cs="Malgun Gothic"/>
          <w:sz w:val="19"/>
          <w:szCs w:val="19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therapy</w:t>
      </w:r>
      <w:r>
        <w:rPr>
          <w:rFonts w:ascii="Malgun Gothic" w:hAnsi="Malgun Gothic" w:eastAsia="Malgun Gothic" w:cs="Malgun Gothic"/>
          <w:sz w:val="19"/>
          <w:szCs w:val="19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found</w:t>
      </w:r>
      <w:r>
        <w:rPr>
          <w:rFonts w:ascii="Malgun Gothic" w:hAnsi="Malgun Gothic" w:eastAsia="Malgun Gothic" w:cs="Malgun Gothic"/>
          <w:sz w:val="19"/>
          <w:szCs w:val="19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im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proved</w:t>
      </w:r>
      <w:r>
        <w:rPr>
          <w:rFonts w:ascii="Malgun Gothic" w:hAnsi="Malgun Gothic" w:eastAsia="Malgun Gothic" w:cs="Malgun Gothic"/>
          <w:sz w:val="19"/>
          <w:szCs w:val="19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survival</w:t>
      </w:r>
      <w:r>
        <w:rPr>
          <w:rFonts w:ascii="Malgun Gothic" w:hAnsi="Malgun Gothic" w:eastAsia="Malgun Gothic" w:cs="Malgun Gothic"/>
          <w:sz w:val="19"/>
          <w:szCs w:val="19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CRT-P arm as well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as improve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d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LVEF,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symptoms,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quality of life. Subsequent meta-analyses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9</w:t>
        </w:r>
      </w:hyperlink>
      <w:r>
        <w:rPr>
          <w:rFonts w:ascii="Malgun Gothic" w:hAnsi="Malgun Gothic" w:eastAsia="Malgun Gothic" w:cs="Malgun Gothic"/>
          <w:sz w:val="13"/>
          <w:szCs w:val="13"/>
          <w:spacing w:val="-5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95</w:t>
        </w:r>
      </w:hyperlink>
      <w:r>
        <w:rPr>
          <w:rFonts w:ascii="Malgun Gothic" w:hAnsi="Malgun Gothic" w:eastAsia="Malgun Gothic" w:cs="Malgun Gothic"/>
          <w:sz w:val="13"/>
          <w:szCs w:val="13"/>
          <w:spacing w:val="-5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109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28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 these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studies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showed that patients with LBB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 those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with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longer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duration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(</w:t>
      </w:r>
      <w:r>
        <w:rPr>
          <w:sz w:val="19"/>
          <w:szCs w:val="19"/>
          <w:spacing w:val="-4"/>
        </w:rPr>
        <w:t>≥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140–150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ms)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were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most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li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kely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34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derive</w:t>
      </w:r>
      <w:r>
        <w:rPr>
          <w:rFonts w:ascii="Malgun Gothic" w:hAnsi="Malgun Gothic" w:eastAsia="Malgun Gothic" w:cs="Malgun Gothic"/>
          <w:sz w:val="19"/>
          <w:szCs w:val="19"/>
          <w:spacing w:val="27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clinical</w:t>
      </w:r>
      <w:r>
        <w:rPr>
          <w:rFonts w:ascii="Malgun Gothic" w:hAnsi="Malgun Gothic" w:eastAsia="Malgun Gothic" w:cs="Malgun Gothic"/>
          <w:sz w:val="19"/>
          <w:szCs w:val="19"/>
          <w:spacing w:val="25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beneﬁt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from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CRT.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Additional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  <w:position w:val="-1"/>
        </w:rPr>
        <w:t>studies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1"/>
            <w:position w:val="7"/>
          </w:rPr>
          <w:t>88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1"/>
            <w:position w:val="7"/>
          </w:rPr>
          <w:t>92–94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1"/>
            <w:position w:val="7"/>
          </w:rPr>
          <w:t>96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39"/>
          <w:w w:val="101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in patients with LVEF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1"/>
        </w:rPr>
        <w:t>≤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35% and pro-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longed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duration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only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NYHA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class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symptoms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showed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improvement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symptoms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qualit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y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life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with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CRT. Two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independent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meta-analyses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9</w:t>
        </w:r>
      </w:hyperlink>
      <w:r>
        <w:rPr>
          <w:rFonts w:ascii="Malgun Gothic" w:hAnsi="Malgun Gothic" w:eastAsia="Malgun Gothic" w:cs="Malgun Gothic"/>
          <w:sz w:val="13"/>
          <w:szCs w:val="13"/>
          <w:spacing w:val="-6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95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6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these studies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additionally showed improved survival with CRT in this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population.</w:t>
      </w:r>
    </w:p>
    <w:p>
      <w:pPr>
        <w:ind w:left="249" w:right="379" w:hanging="244"/>
        <w:spacing w:before="4" w:line="175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7"/>
        </w:rPr>
        <w:t>2.</w:t>
      </w:r>
      <w:r>
        <w:rPr>
          <w:rFonts w:ascii="Malgun Gothic" w:hAnsi="Malgun Gothic" w:eastAsia="Malgun Gothic" w:cs="Malgun Gothic"/>
          <w:sz w:val="19"/>
          <w:szCs w:val="19"/>
          <w:spacing w:val="5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HBP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has demonstrated the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potential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correct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LBBB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serve as an alternative to CRT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BiV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pacing.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ran-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domized</w:t>
      </w:r>
      <w:r>
        <w:rPr>
          <w:rFonts w:ascii="Malgun Gothic" w:hAnsi="Malgun Gothic" w:eastAsia="Malgun Gothic" w:cs="Malgun Gothic"/>
          <w:sz w:val="19"/>
          <w:szCs w:val="19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crossover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study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100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7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29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referred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for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CRT, implanting all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 xml:space="preserve"> patients with an HBP lead and a CS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lead,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21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29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(72%)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had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signiﬁcant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narrow-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ing, and HBP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delivered an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eq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uivalent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clinical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response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  <w:position w:val="-1"/>
        </w:rPr>
        <w:t>CRT over 6 months. Subsequent</w:t>
      </w:r>
      <w:r>
        <w:rPr>
          <w:rFonts w:ascii="Malgun Gothic" w:hAnsi="Malgun Gothic" w:eastAsia="Malgun Gothic" w:cs="Malgun Gothic"/>
          <w:sz w:val="19"/>
          <w:szCs w:val="19"/>
          <w:spacing w:val="5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  <w:position w:val="-1"/>
        </w:rPr>
        <w:t>case series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6"/>
          </w:rPr>
          <w:t>42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  <w:position w:val="6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6"/>
          </w:rPr>
          <w:t>98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  <w:position w:val="6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6"/>
          </w:rPr>
          <w:t>99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  <w:position w:val="6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6"/>
          </w:rPr>
          <w:t>101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  <w:position w:val="6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6"/>
          </w:rPr>
          <w:t>102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position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demonstrated LBBB correction with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permane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nt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HBP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70%–90% of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patients.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 Direct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is-pacing as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Alter-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native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BiV-pacing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Symptomatic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HFrEF</w:t>
      </w:r>
      <w:r>
        <w:rPr>
          <w:rFonts w:ascii="Malgun Gothic" w:hAnsi="Malgun Gothic" w:eastAsia="Malgun Gothic" w:cs="Malgun Gothic"/>
          <w:sz w:val="19"/>
          <w:szCs w:val="19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Patients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True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LBBB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(His-Alternative)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trial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8"/>
          </w:rPr>
          <w:t>103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38"/>
          <w:w w:val="10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randomized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50 patients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HBP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vs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BiV pacing.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HBP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group,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72%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achieved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successful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LB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BB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correction,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HBP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pro-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vided   comparable    cl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inical   and    echocardiographic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improvement,  though  with  higher  pacing  thresholds.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When LBBB correction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 xml:space="preserve"> can be achieved with HBP, it is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reasonable for it to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serve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alternative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with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BiV</w:t>
      </w:r>
      <w:r>
        <w:rPr>
          <w:rFonts w:ascii="Malgun Gothic" w:hAnsi="Malgun Gothic" w:eastAsia="Malgun Gothic" w:cs="Malgun Gothic"/>
          <w:sz w:val="19"/>
          <w:szCs w:val="19"/>
          <w:spacing w:val="5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when</w:t>
      </w:r>
      <w:r>
        <w:rPr>
          <w:rFonts w:ascii="Malgun Gothic" w:hAnsi="Malgun Gothic" w:eastAsia="Malgun Gothic" w:cs="Malgun Gothic"/>
          <w:sz w:val="19"/>
          <w:szCs w:val="19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effective</w:t>
      </w:r>
      <w:r>
        <w:rPr>
          <w:rFonts w:ascii="Malgun Gothic" w:hAnsi="Malgun Gothic" w:eastAsia="Malgun Gothic" w:cs="Malgun Gothic"/>
          <w:sz w:val="19"/>
          <w:szCs w:val="19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cannot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achieved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with an LV/CS lead.</w:t>
      </w:r>
    </w:p>
    <w:p>
      <w:pPr>
        <w:pStyle w:val="BodyText"/>
        <w:ind w:right="345" w:firstLine="243"/>
        <w:spacing w:before="141" w:line="173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1"/>
        </w:rPr>
        <w:t>Given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limits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of HBP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LBBB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corre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ction,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the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more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distal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conduction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system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(LBBAP)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may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provi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de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alternative means of effective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 xml:space="preserve"> LV resynchronization. Small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cohort studies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24</w:t>
        </w:r>
      </w:hyperlink>
      <w:r>
        <w:rPr>
          <w:rFonts w:ascii="Malgun Gothic" w:hAnsi="Malgun Gothic" w:eastAsia="Malgun Gothic" w:cs="Malgun Gothic"/>
          <w:sz w:val="13"/>
          <w:szCs w:val="13"/>
          <w:spacing w:val="-6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45</w:t>
        </w:r>
      </w:hyperlink>
      <w:r>
        <w:rPr>
          <w:rFonts w:ascii="Malgun Gothic" w:hAnsi="Malgun Gothic" w:eastAsia="Malgun Gothic" w:cs="Malgun Gothic"/>
          <w:sz w:val="13"/>
          <w:szCs w:val="13"/>
          <w:spacing w:val="-6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58</w:t>
        </w:r>
      </w:hyperlink>
      <w:r>
        <w:rPr>
          <w:rFonts w:ascii="Malgun Gothic" w:hAnsi="Malgun Gothic" w:eastAsia="Malgun Gothic" w:cs="Malgun Gothic"/>
          <w:sz w:val="13"/>
          <w:szCs w:val="13"/>
          <w:spacing w:val="-6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65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32"/>
          <w:w w:val="10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demonstrated the feasibility and po-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tential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utility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of this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approach.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LBBAP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Collaborative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Study</w:t>
      </w:r>
      <w:r>
        <w:rPr>
          <w:rFonts w:ascii="Malgun Gothic" w:hAnsi="Malgun Gothic" w:eastAsia="Malgun Gothic" w:cs="Malgun Gothic"/>
          <w:sz w:val="19"/>
          <w:szCs w:val="19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Group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multicenter</w:t>
      </w:r>
      <w:r>
        <w:rPr>
          <w:rFonts w:ascii="Malgun Gothic" w:hAnsi="Malgun Gothic" w:eastAsia="Malgun Gothic" w:cs="Malgun Gothic"/>
          <w:sz w:val="19"/>
          <w:szCs w:val="19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cohort</w:t>
      </w:r>
      <w:r>
        <w:rPr>
          <w:rFonts w:ascii="Malgun Gothic" w:hAnsi="Malgun Gothic" w:eastAsia="Malgun Gothic" w:cs="Malgun Gothic"/>
          <w:sz w:val="19"/>
          <w:szCs w:val="19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study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47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1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3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25</w:t>
      </w:r>
      <w:r>
        <w:rPr>
          <w:rFonts w:ascii="Malgun Gothic" w:hAnsi="Malgun Gothic" w:eastAsia="Malgun Gothic" w:cs="Malgun Gothic"/>
          <w:sz w:val="19"/>
          <w:szCs w:val="19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patients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showed successful LBBAP in 85% o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patients with low/sta-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ble</w:t>
      </w:r>
      <w:r>
        <w:rPr>
          <w:rFonts w:ascii="Malgun Gothic" w:hAnsi="Malgun Gothic" w:eastAsia="Malgun Gothic" w:cs="Malgun Gothic"/>
          <w:sz w:val="19"/>
          <w:szCs w:val="19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thresholds</w:t>
      </w:r>
      <w:r>
        <w:rPr>
          <w:rFonts w:ascii="Malgun Gothic" w:hAnsi="Malgun Gothic" w:eastAsia="Malgun Gothic" w:cs="Malgun Gothic"/>
          <w:sz w:val="19"/>
          <w:szCs w:val="19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nd</w:t>
      </w:r>
      <w:r>
        <w:rPr>
          <w:rFonts w:ascii="Malgun Gothic" w:hAnsi="Malgun Gothic" w:eastAsia="Malgun Gothic" w:cs="Malgun Gothic"/>
          <w:sz w:val="19"/>
          <w:szCs w:val="19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good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clinical</w:t>
      </w:r>
      <w:r>
        <w:rPr>
          <w:rFonts w:ascii="Malgun Gothic" w:hAnsi="Malgun Gothic" w:eastAsia="Malgun Gothic" w:cs="Malgun Gothic"/>
          <w:sz w:val="19"/>
          <w:szCs w:val="19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echocardio-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graphic  outcomes  at  6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months.  An  analysis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110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6"/>
          <w:position w:val="8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  200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this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cohort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who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were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implanted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“rescue”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indication showed similar improvement. A pilot stud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y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104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20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>40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LBBB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>,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CHF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>,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LVEF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"/>
        </w:rPr>
        <w:t>≤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>40%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randomized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to either LBBAP or standard CRT with LV lead found that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assigned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LBBAP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had</w:t>
      </w:r>
      <w:r>
        <w:rPr>
          <w:rFonts w:ascii="Malgun Gothic" w:hAnsi="Malgun Gothic" w:eastAsia="Malgun Gothic" w:cs="Malgun Gothic"/>
          <w:sz w:val="19"/>
          <w:szCs w:val="19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greater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improvement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LVEF and reduction in left ventricular end-systolic volume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(LVESV)</w:t>
      </w:r>
      <w:r>
        <w:rPr>
          <w:rFonts w:ascii="Malgun Gothic" w:hAnsi="Malgun Gothic" w:eastAsia="Malgun Gothic" w:cs="Malgun Gothic"/>
          <w:sz w:val="19"/>
          <w:szCs w:val="19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similar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improvement</w:t>
      </w:r>
      <w:r>
        <w:rPr>
          <w:rFonts w:ascii="Malgun Gothic" w:hAnsi="Malgun Gothic" w:eastAsia="Malgun Gothic" w:cs="Malgun Gothic"/>
          <w:sz w:val="19"/>
          <w:szCs w:val="19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functional</w:t>
      </w:r>
      <w:r>
        <w:rPr>
          <w:rFonts w:ascii="Malgun Gothic" w:hAnsi="Malgun Gothic" w:eastAsia="Malgun Gothic" w:cs="Malgun Gothic"/>
          <w:sz w:val="19"/>
          <w:szCs w:val="19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status.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Therefore,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LBBAP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reasonable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erform as an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alternative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BiV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when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effective</w:t>
      </w:r>
      <w:r>
        <w:rPr>
          <w:rFonts w:ascii="Malgun Gothic" w:hAnsi="Malgun Gothic" w:eastAsia="Malgun Gothic" w:cs="Malgun Gothic"/>
          <w:sz w:val="19"/>
          <w:szCs w:val="19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cannot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be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achieved with an LV/CS lead.</w:t>
      </w:r>
    </w:p>
    <w:p>
      <w:pPr>
        <w:pStyle w:val="BodyText"/>
        <w:ind w:left="250" w:right="380" w:hanging="243"/>
        <w:spacing w:before="112" w:line="178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4"/>
        </w:rPr>
        <w:t>3.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Trials that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speciﬁcally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address CRT implantation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tients</w:t>
      </w:r>
      <w:r>
        <w:rPr>
          <w:rFonts w:ascii="Malgun Gothic" w:hAnsi="Malgun Gothic" w:eastAsia="Malgun Gothic" w:cs="Malgun Gothic"/>
          <w:sz w:val="19"/>
          <w:szCs w:val="19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cardiomyopathy,</w:t>
      </w:r>
      <w:r>
        <w:rPr>
          <w:rFonts w:ascii="Malgun Gothic" w:hAnsi="Malgun Gothic" w:eastAsia="Malgun Gothic" w:cs="Malgun Gothic"/>
          <w:sz w:val="19"/>
          <w:szCs w:val="19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duration</w:t>
      </w:r>
      <w:r>
        <w:rPr>
          <w:rFonts w:ascii="Malgun Gothic" w:hAnsi="Malgun Gothic" w:eastAsia="Malgun Gothic" w:cs="Malgun Gothic"/>
          <w:sz w:val="19"/>
          <w:szCs w:val="19"/>
          <w:spacing w:val="58"/>
        </w:rPr>
        <w:t xml:space="preserve"> </w:t>
      </w:r>
      <w:r>
        <w:rPr>
          <w:sz w:val="19"/>
          <w:szCs w:val="19"/>
          <w:spacing w:val="-5"/>
        </w:rPr>
        <w:t>≥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1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50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ms,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NYHA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class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HF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limited.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Careful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query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patient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symptoms may uncover limitations or symptoms such as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47" w:right="1" w:firstLine="3"/>
        <w:spacing w:before="42" w:line="173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7"/>
        </w:rPr>
        <w:t>fatigue, palpitations, or dyspnea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during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ordinary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physical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activity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would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reclassify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patient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from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NYHA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class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and II HF. The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Multicenter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Automatic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Deﬁbrillator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Im-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plantation  With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Resynchronization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Therapy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(MADIT-CRT) trial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8"/>
          </w:rPr>
          <w:t>94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32"/>
          <w:w w:val="10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assessed endpoints of deat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h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from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any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cause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nonfatal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HF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events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1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089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with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LVEF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2"/>
        </w:rPr>
        <w:t>≤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>30%, </w:t>
      </w:r>
      <w:r>
        <w:rPr>
          <w:rFonts w:ascii="Malgun Gothic" w:hAnsi="Malgun Gothic" w:eastAsia="Malgun Gothic" w:cs="Malgun Gothic"/>
          <w:sz w:val="19"/>
          <w:szCs w:val="19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duration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2"/>
        </w:rPr>
        <w:t>≥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>130 </w:t>
      </w:r>
      <w:r>
        <w:rPr>
          <w:rFonts w:ascii="Malgun Gothic" w:hAnsi="Malgun Gothic" w:eastAsia="Malgun Gothic" w:cs="Malgun Gothic"/>
          <w:sz w:val="19"/>
          <w:szCs w:val="19"/>
        </w:rPr>
        <w:t>ms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>, </w:t>
      </w:r>
      <w:r>
        <w:rPr>
          <w:rFonts w:ascii="Malgun Gothic" w:hAnsi="Malgun Gothic" w:eastAsia="Malgun Gothic" w:cs="Malgun Gothic"/>
          <w:sz w:val="19"/>
          <w:szCs w:val="1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NYHA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class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II symptoms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by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randomizing 3:2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RT-D or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ICD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only. The primary endpo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int was lower 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CRT-D  group  (17.2%)  compared  to  the  ICD  group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(25.3%;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P  </w:t>
      </w:r>
      <w:r>
        <w:rPr>
          <w:sz w:val="19"/>
          <w:szCs w:val="19"/>
          <w:spacing w:val="-2"/>
        </w:rPr>
        <w:t>=</w:t>
      </w:r>
      <w:r>
        <w:rPr>
          <w:sz w:val="19"/>
          <w:szCs w:val="19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.001).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pr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imary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endpoint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driven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by HF events, as th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ere was no difference in mortality. 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the Resynchronization Reverses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Remodeling in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Systolic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Left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Ventricular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Dysfunction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>(</w:t>
      </w:r>
      <w:r>
        <w:rPr>
          <w:rFonts w:ascii="Malgun Gothic" w:hAnsi="Malgun Gothic" w:eastAsia="Malgun Gothic" w:cs="Malgun Gothic"/>
          <w:sz w:val="19"/>
          <w:szCs w:val="19"/>
        </w:rPr>
        <w:t>REVERSE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>)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trial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1"/>
            <w:position w:val="8"/>
          </w:rPr>
          <w:t>92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>610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pa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>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tients who received CRT for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NYHA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class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II symp-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toms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duration </w:t>
      </w:r>
      <w:r>
        <w:rPr>
          <w:sz w:val="19"/>
          <w:szCs w:val="19"/>
          <w:spacing w:val="-1"/>
        </w:rPr>
        <w:t>≥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1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20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ms,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LVEF </w:t>
      </w:r>
      <w:r>
        <w:rPr>
          <w:sz w:val="19"/>
          <w:szCs w:val="19"/>
          <w:spacing w:val="-2"/>
        </w:rPr>
        <w:t>≤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40%,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left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ventricular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end-diastolic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diameter</w:t>
      </w:r>
      <w:r>
        <w:rPr>
          <w:rFonts w:ascii="Malgun Gothic" w:hAnsi="Malgun Gothic" w:eastAsia="Malgun Gothic" w:cs="Malgun Gothic"/>
          <w:sz w:val="19"/>
          <w:szCs w:val="19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(LVEDD)</w:t>
      </w:r>
      <w:r>
        <w:rPr>
          <w:rFonts w:ascii="Malgun Gothic" w:hAnsi="Malgun Gothic" w:eastAsia="Malgun Gothic" w:cs="Malgun Gothic"/>
          <w:sz w:val="19"/>
          <w:szCs w:val="19"/>
          <w:spacing w:val="54"/>
        </w:rPr>
        <w:t xml:space="preserve"> </w:t>
      </w:r>
      <w:r>
        <w:rPr>
          <w:sz w:val="19"/>
          <w:szCs w:val="19"/>
          <w:spacing w:val="-3"/>
        </w:rPr>
        <w:t>≥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55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mm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while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on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GDMT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were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randomized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2:1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CRT-on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CRT-off with observation of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 clinical composite end-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points   left   ventricular   end-systolic   volume   index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(LVESVI) and hospitalization for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worsening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HF.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T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here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was no signiﬁcant difference in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 xml:space="preserve"> clinical response for pa-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tients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CRT-on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vs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CRT-off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(16%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vs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21%</w:t>
      </w:r>
      <w:r>
        <w:rPr>
          <w:rFonts w:ascii="Malgun Gothic" w:hAnsi="Malgun Gothic" w:eastAsia="Malgun Gothic" w:cs="Malgun Gothic"/>
          <w:sz w:val="19"/>
          <w:szCs w:val="19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respec-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tively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;</w:t>
      </w:r>
      <w:r>
        <w:rPr>
          <w:rFonts w:ascii="Malgun Gothic" w:hAnsi="Malgun Gothic" w:eastAsia="Malgun Gothic" w:cs="Malgun Gothic"/>
          <w:sz w:val="19"/>
          <w:szCs w:val="19"/>
          <w:spacing w:val="3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    </w:t>
      </w:r>
      <w:r>
        <w:rPr>
          <w:sz w:val="19"/>
          <w:szCs w:val="19"/>
          <w:spacing w:val="3"/>
        </w:rPr>
        <w:t>=</w:t>
      </w:r>
      <w:r>
        <w:rPr>
          <w:sz w:val="19"/>
          <w:szCs w:val="19"/>
          <w:spacing w:val="6"/>
        </w:rPr>
        <w:t xml:space="preserve">   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.10).   </w:t>
      </w:r>
      <w:r>
        <w:rPr>
          <w:rFonts w:ascii="Malgun Gothic" w:hAnsi="Malgun Gothic" w:eastAsia="Malgun Gothic" w:cs="Malgun Gothic"/>
          <w:sz w:val="19"/>
          <w:szCs w:val="19"/>
        </w:rPr>
        <w:t>LVESVI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31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</w:rPr>
        <w:t>intraventricular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mechanical delay improved in t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he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CRT-on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compared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CRT-off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group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(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P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1"/>
        </w:rPr>
        <w:t>&lt;</w:t>
      </w:r>
      <w:r>
        <w:rPr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.0001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P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-1"/>
        </w:rPr>
        <w:t>=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.0007,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respec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tively).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There was a statistically signiﬁcan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delay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ﬁrst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HFH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in the CRT-on group (HR 0.47;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P  </w:t>
      </w:r>
      <w:r>
        <w:rPr>
          <w:sz w:val="19"/>
          <w:szCs w:val="19"/>
          <w:spacing w:val="-1"/>
        </w:rPr>
        <w:t>=</w:t>
      </w:r>
      <w:r>
        <w:rPr>
          <w:sz w:val="19"/>
          <w:szCs w:val="19"/>
          <w:spacing w:val="-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.03).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8"/>
          </w:rPr>
          <w:t>90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21"/>
          <w:w w:val="10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The 5-year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follow-up analysis of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the REVERSE trial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8"/>
          </w:rPr>
          <w:t>109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7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showed sus-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tained improvement in functional and LV r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emodeling as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well as 6MWD in those ran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domized to CRT-on.</w:t>
      </w:r>
    </w:p>
    <w:p>
      <w:pPr>
        <w:pStyle w:val="BodyText"/>
        <w:ind w:left="247" w:hanging="248"/>
        <w:spacing w:before="1" w:line="177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1"/>
        </w:rPr>
        <w:t>4.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Two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pilot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studies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1"/>
            <w:position w:val="8"/>
          </w:rPr>
          <w:t>106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1"/>
            <w:position w:val="8"/>
          </w:rPr>
          <w:t>107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systolic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HF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LVEF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3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6%–45%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showed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clinical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functional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impr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ovemen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CRT.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retrospective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analysis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8"/>
          </w:rPr>
          <w:t>63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3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of the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Predictors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Response</w:t>
      </w:r>
      <w:r>
        <w:rPr>
          <w:rFonts w:ascii="Malgun Gothic" w:hAnsi="Malgun Gothic" w:eastAsia="Malgun Gothic" w:cs="Malgun Gothic"/>
          <w:sz w:val="19"/>
          <w:szCs w:val="19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5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spacing w:val="5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Re-Syn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chronization</w:t>
      </w:r>
      <w:r>
        <w:rPr>
          <w:rFonts w:ascii="Malgun Gothic" w:hAnsi="Malgun Gothic" w:eastAsia="Malgun Gothic" w:cs="Malgun Gothic"/>
          <w:sz w:val="19"/>
          <w:szCs w:val="19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Therap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(PROSPECT) study found that 86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initially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deter-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mined</w:t>
      </w:r>
      <w:r>
        <w:rPr>
          <w:rFonts w:ascii="Malgun Gothic" w:hAnsi="Malgun Gothic" w:eastAsia="Malgun Gothic" w:cs="Malgun Gothic"/>
          <w:sz w:val="19"/>
          <w:szCs w:val="19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have</w:t>
      </w:r>
      <w:r>
        <w:rPr>
          <w:rFonts w:ascii="Malgun Gothic" w:hAnsi="Malgun Gothic" w:eastAsia="Malgun Gothic" w:cs="Malgun Gothic"/>
          <w:sz w:val="19"/>
          <w:szCs w:val="19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LVEF  </w:t>
      </w:r>
      <w:r>
        <w:rPr>
          <w:sz w:val="19"/>
          <w:szCs w:val="19"/>
          <w:spacing w:val="-1"/>
        </w:rPr>
        <w:t>≤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35%</w:t>
      </w:r>
      <w:r>
        <w:rPr>
          <w:rFonts w:ascii="Malgun Gothic" w:hAnsi="Malgun Gothic" w:eastAsia="Malgun Gothic" w:cs="Malgun Gothic"/>
          <w:sz w:val="19"/>
          <w:szCs w:val="19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had</w:t>
      </w:r>
      <w:r>
        <w:rPr>
          <w:rFonts w:ascii="Malgun Gothic" w:hAnsi="Malgun Gothic" w:eastAsia="Malgun Gothic" w:cs="Malgun Gothic"/>
          <w:sz w:val="19"/>
          <w:szCs w:val="19"/>
          <w:spacing w:val="5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adjudicat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ed</w:t>
      </w:r>
      <w:r>
        <w:rPr>
          <w:rFonts w:ascii="Malgun Gothic" w:hAnsi="Malgun Gothic" w:eastAsia="Malgun Gothic" w:cs="Malgun Gothic"/>
          <w:sz w:val="19"/>
          <w:szCs w:val="19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LVEF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≥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35% after core laborat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ory review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 echocardiograms,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 this subset of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patients h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ad similar clinical and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struc-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tural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beneﬁt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from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ients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adjudicated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have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LVEF </w:t>
      </w:r>
      <w:r>
        <w:rPr>
          <w:sz w:val="19"/>
          <w:szCs w:val="19"/>
          <w:spacing w:val="-2"/>
        </w:rPr>
        <w:t>≤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35%.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An additional small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study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8"/>
          </w:rPr>
          <w:t>105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3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27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patients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had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similar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ﬁndings.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However,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randomized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MIRA-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CLE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EF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Clinical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Study</w:t>
      </w:r>
      <w:r>
        <w:rPr>
          <w:rFonts w:ascii="Malgun Gothic" w:hAnsi="Malgun Gothic" w:eastAsia="Malgun Gothic" w:cs="Malgun Gothic"/>
          <w:sz w:val="19"/>
          <w:szCs w:val="19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(MIRA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CLE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EF)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3"/>
            <w:position w:val="8"/>
          </w:rPr>
          <w:t>111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had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be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terminated due to futility after enrollment of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44 patients.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On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basis of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these smaller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studie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s,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well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clinical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experience, CRT with BiV pacing may be considered in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LBBB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,</w:t>
      </w:r>
      <w:r>
        <w:rPr>
          <w:rFonts w:ascii="Malgun Gothic" w:hAnsi="Malgun Gothic" w:eastAsia="Malgun Gothic" w:cs="Malgun Gothic"/>
          <w:sz w:val="19"/>
          <w:szCs w:val="19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duration</w:t>
      </w:r>
      <w:r>
        <w:rPr>
          <w:rFonts w:ascii="Malgun Gothic" w:hAnsi="Malgun Gothic" w:eastAsia="Malgun Gothic" w:cs="Malgun Gothic"/>
          <w:sz w:val="19"/>
          <w:szCs w:val="19"/>
          <w:spacing w:val="54"/>
          <w:w w:val="101"/>
        </w:rPr>
        <w:t xml:space="preserve"> </w:t>
      </w:r>
      <w:r>
        <w:rPr>
          <w:sz w:val="19"/>
          <w:szCs w:val="19"/>
          <w:spacing w:val="6"/>
        </w:rPr>
        <w:t>≥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150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ms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,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LVEF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36%–50%,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NYHA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class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II–IV symptoms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maintain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improve</w:t>
      </w:r>
      <w:r>
        <w:rPr>
          <w:rFonts w:ascii="Malgun Gothic" w:hAnsi="Malgun Gothic" w:eastAsia="Malgun Gothic" w:cs="Malgun Gothic"/>
          <w:sz w:val="19"/>
          <w:szCs w:val="19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LVEF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when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such</w:t>
      </w:r>
      <w:r>
        <w:rPr>
          <w:rFonts w:ascii="Malgun Gothic" w:hAnsi="Malgun Gothic" w:eastAsia="Malgun Gothic" w:cs="Malgun Gothic"/>
          <w:sz w:val="19"/>
          <w:szCs w:val="19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undergoing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CIED implantation for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other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indications.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These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patients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may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include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those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undergoi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ng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pacemaker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implantation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for sinus node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dysfunction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or ICD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implantation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pri-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mary</w:t>
      </w:r>
      <w:r>
        <w:rPr>
          <w:rFonts w:ascii="Malgun Gothic" w:hAnsi="Malgun Gothic" w:eastAsia="Malgun Gothic" w:cs="Malgun Gothic"/>
          <w:sz w:val="19"/>
          <w:szCs w:val="19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secondary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prevention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sudden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death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who would otherwise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not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have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indication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ventricu-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lar pacing. Patients with more prolonged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duration,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more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impaired</w:t>
      </w:r>
      <w:r>
        <w:rPr>
          <w:rFonts w:ascii="Malgun Gothic" w:hAnsi="Malgun Gothic" w:eastAsia="Malgun Gothic" w:cs="Malgun Gothic"/>
          <w:sz w:val="19"/>
          <w:szCs w:val="19"/>
          <w:spacing w:val="30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LV   systolic   function   (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ie,   LVEF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5"/>
        <w:spacing w:before="60"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2156</w:t>
      </w:r>
    </w:p>
    <w:p>
      <w:pPr>
        <w:ind w:right="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2157</w:t>
      </w:r>
    </w:p>
    <w:p>
      <w:pPr>
        <w:ind w:right="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2158</w:t>
      </w:r>
    </w:p>
    <w:p>
      <w:pPr>
        <w:ind w:right="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2159</w:t>
      </w:r>
    </w:p>
    <w:p>
      <w:pPr>
        <w:ind w:right="5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2160</w:t>
      </w:r>
    </w:p>
    <w:p>
      <w:pPr>
        <w:ind w:right="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2161</w:t>
      </w:r>
    </w:p>
    <w:p>
      <w:pPr>
        <w:ind w:right="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2162</w:t>
      </w:r>
    </w:p>
    <w:p>
      <w:pPr>
        <w:ind w:right="5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2163</w:t>
      </w:r>
    </w:p>
    <w:p>
      <w:pPr>
        <w:ind w:right="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2164</w:t>
      </w:r>
    </w:p>
    <w:p>
      <w:pPr>
        <w:ind w:right="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2165</w:t>
      </w:r>
    </w:p>
    <w:p>
      <w:pPr>
        <w:ind w:right="5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2166</w:t>
      </w:r>
    </w:p>
    <w:p>
      <w:pPr>
        <w:ind w:right="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2167</w:t>
      </w:r>
    </w:p>
    <w:p>
      <w:pPr>
        <w:ind w:right="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2168</w:t>
      </w:r>
    </w:p>
    <w:p>
      <w:pPr>
        <w:ind w:right="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2169</w:t>
      </w:r>
    </w:p>
    <w:p>
      <w:pPr>
        <w:ind w:right="5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2170</w:t>
      </w:r>
    </w:p>
    <w:p>
      <w:pPr>
        <w:ind w:right="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2171</w:t>
      </w:r>
    </w:p>
    <w:p>
      <w:pPr>
        <w:ind w:right="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2172</w:t>
      </w:r>
    </w:p>
    <w:p>
      <w:pPr>
        <w:ind w:right="5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2173</w:t>
      </w:r>
    </w:p>
    <w:p>
      <w:pPr>
        <w:ind w:right="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2174</w:t>
      </w:r>
    </w:p>
    <w:p>
      <w:pPr>
        <w:ind w:right="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2175</w:t>
      </w:r>
    </w:p>
    <w:p>
      <w:pPr>
        <w:ind w:right="5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2176</w:t>
      </w:r>
    </w:p>
    <w:p>
      <w:pPr>
        <w:ind w:right="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2177</w:t>
      </w:r>
    </w:p>
    <w:p>
      <w:pPr>
        <w:ind w:right="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2178</w:t>
      </w:r>
    </w:p>
    <w:p>
      <w:pPr>
        <w:ind w:right="5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2179</w:t>
      </w:r>
    </w:p>
    <w:p>
      <w:pPr>
        <w:ind w:right="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2180</w:t>
      </w:r>
    </w:p>
    <w:p>
      <w:pPr>
        <w:ind w:right="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2181</w:t>
      </w:r>
    </w:p>
    <w:p>
      <w:pPr>
        <w:ind w:right="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2182</w:t>
      </w:r>
    </w:p>
    <w:p>
      <w:pPr>
        <w:ind w:right="5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2183</w:t>
      </w:r>
    </w:p>
    <w:p>
      <w:pPr>
        <w:ind w:right="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2184</w:t>
      </w:r>
    </w:p>
    <w:p>
      <w:pPr>
        <w:ind w:right="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2185</w:t>
      </w:r>
    </w:p>
    <w:p>
      <w:pPr>
        <w:ind w:right="5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2186</w:t>
      </w:r>
    </w:p>
    <w:p>
      <w:pPr>
        <w:ind w:right="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2187</w:t>
      </w:r>
    </w:p>
    <w:p>
      <w:pPr>
        <w:ind w:right="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2188</w:t>
      </w:r>
    </w:p>
    <w:p>
      <w:pPr>
        <w:ind w:right="5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2189</w:t>
      </w:r>
    </w:p>
    <w:p>
      <w:pPr>
        <w:ind w:right="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2190</w:t>
      </w:r>
    </w:p>
    <w:p>
      <w:pPr>
        <w:ind w:right="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2191</w:t>
      </w:r>
    </w:p>
    <w:p>
      <w:pPr>
        <w:ind w:right="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2192</w:t>
      </w:r>
    </w:p>
    <w:p>
      <w:pPr>
        <w:ind w:right="5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2193</w:t>
      </w:r>
    </w:p>
    <w:p>
      <w:pPr>
        <w:ind w:right="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2194</w:t>
      </w:r>
    </w:p>
    <w:p>
      <w:pPr>
        <w:ind w:right="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2195</w:t>
      </w:r>
    </w:p>
    <w:p>
      <w:pPr>
        <w:ind w:right="5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2196</w:t>
      </w:r>
    </w:p>
    <w:p>
      <w:pPr>
        <w:ind w:right="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2197</w:t>
      </w:r>
    </w:p>
    <w:p>
      <w:pPr>
        <w:ind w:right="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2198</w:t>
      </w:r>
    </w:p>
    <w:p>
      <w:pPr>
        <w:ind w:right="5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2199</w:t>
      </w:r>
    </w:p>
    <w:p>
      <w:pPr>
        <w:ind w:right="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2200</w:t>
      </w:r>
    </w:p>
    <w:p>
      <w:pPr>
        <w:ind w:right="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2201</w:t>
      </w:r>
    </w:p>
    <w:p>
      <w:pPr>
        <w:ind w:right="5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2202</w:t>
      </w:r>
    </w:p>
    <w:p>
      <w:pPr>
        <w:ind w:right="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2203</w:t>
      </w:r>
    </w:p>
    <w:p>
      <w:pPr>
        <w:ind w:right="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2204</w:t>
      </w:r>
    </w:p>
    <w:p>
      <w:pPr>
        <w:ind w:right="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2205</w:t>
      </w:r>
    </w:p>
    <w:p>
      <w:pPr>
        <w:ind w:right="5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2206</w:t>
      </w:r>
    </w:p>
    <w:p>
      <w:pPr>
        <w:ind w:right="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2207</w:t>
      </w:r>
    </w:p>
    <w:p>
      <w:pPr>
        <w:ind w:right="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2208</w:t>
      </w:r>
    </w:p>
    <w:p>
      <w:pPr>
        <w:ind w:right="5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2209</w:t>
      </w:r>
    </w:p>
    <w:p>
      <w:pPr>
        <w:ind w:right="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2210</w:t>
      </w:r>
    </w:p>
    <w:p>
      <w:pPr>
        <w:ind w:right="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2211</w:t>
      </w:r>
    </w:p>
    <w:p>
      <w:pPr>
        <w:ind w:right="5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2212</w:t>
      </w:r>
    </w:p>
    <w:p>
      <w:pPr>
        <w:ind w:right="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2213</w:t>
      </w:r>
    </w:p>
    <w:p>
      <w:pPr>
        <w:ind w:right="5"/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2214</w:t>
      </w:r>
    </w:p>
    <w:p>
      <w:pPr>
        <w:ind w:right="5"/>
        <w:spacing w:line="181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2215</w:t>
      </w:r>
    </w:p>
    <w:p>
      <w:pPr>
        <w:ind w:right="5"/>
        <w:spacing w:before="1"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2216</w:t>
      </w:r>
    </w:p>
    <w:p>
      <w:pPr>
        <w:ind w:right="5"/>
        <w:spacing w:line="176" w:lineRule="exact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  <w:position w:val="-1"/>
        </w:rPr>
        <w:t>2217</w:t>
      </w:r>
    </w:p>
    <w:p>
      <w:pPr>
        <w:spacing w:line="176" w:lineRule="exact"/>
        <w:sectPr>
          <w:type w:val="continuous"/>
          <w:pgSz w:w="11520" w:h="15480"/>
          <w:pgMar w:top="408" w:right="16" w:bottom="361" w:left="0" w:header="39" w:footer="174" w:gutter="0"/>
          <w:cols w:equalWidth="0" w:num="4">
            <w:col w:w="720" w:space="19"/>
            <w:col w:w="5162" w:space="100"/>
            <w:col w:w="4782" w:space="0"/>
            <w:col w:w="720" w:space="0"/>
          </w:cols>
        </w:sectPr>
        <w:rPr>
          <w:rFonts w:ascii="Microsoft YaHei" w:hAnsi="Microsoft YaHei" w:eastAsia="Microsoft YaHei" w:cs="Microsoft YaHei"/>
          <w:sz w:val="17"/>
          <w:szCs w:val="17"/>
        </w:rPr>
      </w:pPr>
    </w:p>
    <w:tbl>
      <w:tblPr>
        <w:tblStyle w:val="TableNormal"/>
        <w:tblW w:w="10046" w:type="dxa"/>
        <w:tblInd w:w="52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94"/>
        <w:gridCol w:w="1062"/>
        <w:gridCol w:w="3194"/>
        <w:gridCol w:w="3367"/>
        <w:gridCol w:w="1529"/>
      </w:tblGrid>
      <w:tr>
        <w:trPr>
          <w:trHeight w:val="367" w:hRule="atLeast"/>
        </w:trPr>
        <w:tc>
          <w:tcPr>
            <w:shd w:val="clear" w:fill="D0D1D3"/>
            <w:tcW w:w="10046" w:type="dxa"/>
            <w:vAlign w:val="top"/>
            <w:gridSpan w:val="5"/>
          </w:tcPr>
          <w:p>
            <w:pPr>
              <w:ind w:firstLine="3726"/>
              <w:spacing w:before="73" w:line="210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643798" cy="133653"/>
                  <wp:effectExtent l="0" t="0" r="0" b="0"/>
                  <wp:docPr id="84" name="IM 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4" name="IM 84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43798" cy="133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941" w:hRule="atLeast"/>
        </w:trPr>
        <w:tc>
          <w:tcPr>
            <w:tcW w:w="5150" w:type="dxa"/>
            <w:vAlign w:val="top"/>
            <w:gridSpan w:val="3"/>
          </w:tcPr>
          <w:p>
            <w:pPr>
              <w:pStyle w:val="TableText"/>
              <w:spacing w:line="303" w:lineRule="auto"/>
              <w:rPr>
                <w:sz w:val="21"/>
              </w:rPr>
            </w:pPr>
            <w:r/>
          </w:p>
          <w:p>
            <w:pPr>
              <w:pStyle w:val="TableText"/>
              <w:spacing w:line="303" w:lineRule="auto"/>
              <w:rPr>
                <w:sz w:val="21"/>
              </w:rPr>
            </w:pPr>
            <w:r/>
          </w:p>
          <w:p>
            <w:pPr>
              <w:ind w:left="261"/>
              <w:spacing w:before="83" w:line="174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36%–40%), and more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severe HF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symp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toms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may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derive</w:t>
            </w:r>
          </w:p>
        </w:tc>
        <w:tc>
          <w:tcPr>
            <w:tcW w:w="4896" w:type="dxa"/>
            <w:vAlign w:val="top"/>
            <w:gridSpan w:val="2"/>
          </w:tcPr>
          <w:p>
            <w:pPr>
              <w:pStyle w:val="TableText"/>
              <w:spacing w:line="324" w:lineRule="auto"/>
              <w:rPr>
                <w:sz w:val="21"/>
              </w:rPr>
            </w:pPr>
            <w:r/>
          </w:p>
          <w:p>
            <w:pPr>
              <w:pStyle w:val="TableText"/>
              <w:spacing w:line="325" w:lineRule="auto"/>
              <w:rPr>
                <w:sz w:val="21"/>
              </w:rPr>
            </w:pPr>
            <w:r/>
          </w:p>
          <w:p>
            <w:pPr>
              <w:spacing w:before="82" w:line="195" w:lineRule="exact"/>
              <w:jc w:val="right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  <w:position w:val="1"/>
              </w:rPr>
              <w:t>HBP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6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  <w:position w:val="1"/>
              </w:rPr>
              <w:t>provided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3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  <w:position w:val="1"/>
              </w:rPr>
              <w:t>comparable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  <w:position w:val="1"/>
              </w:rPr>
              <w:t>clinical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  <w:position w:val="1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  <w:position w:val="1"/>
              </w:rPr>
              <w:t>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3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  <w:position w:val="1"/>
              </w:rPr>
              <w:t>echocardiographic</w:t>
            </w:r>
          </w:p>
        </w:tc>
      </w:tr>
      <w:tr>
        <w:trPr>
          <w:trHeight w:val="239" w:hRule="atLeast"/>
        </w:trPr>
        <w:tc>
          <w:tcPr>
            <w:tcW w:w="5150" w:type="dxa"/>
            <w:vAlign w:val="top"/>
            <w:gridSpan w:val="3"/>
          </w:tcPr>
          <w:p>
            <w:pPr>
              <w:ind w:left="258"/>
              <w:spacing w:line="167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greater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beneﬁt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from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CRT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than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thi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group.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For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selected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pa-</w:t>
            </w:r>
          </w:p>
        </w:tc>
        <w:tc>
          <w:tcPr>
            <w:tcW w:w="4896" w:type="dxa"/>
            <w:vAlign w:val="top"/>
            <w:gridSpan w:val="2"/>
          </w:tcPr>
          <w:p>
            <w:pPr>
              <w:spacing w:line="167" w:lineRule="auto"/>
              <w:jc w:val="right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improvement, though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with higher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pacing thresholds.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The</w:t>
            </w:r>
          </w:p>
        </w:tc>
      </w:tr>
      <w:tr>
        <w:trPr>
          <w:trHeight w:val="477" w:hRule="atLeast"/>
        </w:trPr>
        <w:tc>
          <w:tcPr>
            <w:tcW w:w="5150" w:type="dxa"/>
            <w:vAlign w:val="top"/>
            <w:gridSpan w:val="3"/>
          </w:tcPr>
          <w:p>
            <w:pPr>
              <w:ind w:left="259" w:right="364" w:hanging="4"/>
              <w:spacing w:before="34" w:line="158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this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group,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HBP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LBBAP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may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be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utilized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as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an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alternative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CRT,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particularly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5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when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effective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CRT</w:t>
            </w:r>
          </w:p>
        </w:tc>
        <w:tc>
          <w:tcPr>
            <w:tcW w:w="4896" w:type="dxa"/>
            <w:vAlign w:val="top"/>
            <w:gridSpan w:val="2"/>
          </w:tcPr>
          <w:p>
            <w:pPr>
              <w:ind w:left="372" w:hanging="7"/>
              <w:spacing w:before="1" w:line="169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LBBAP Collaborative Study Group’s multicenter c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ohort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study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4"/>
                  <w:position w:val="8"/>
                </w:rPr>
                <w:t>47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33"/>
                <w:w w:val="101"/>
                <w:position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reported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successful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LBBAP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85%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f patients</w:t>
            </w:r>
          </w:p>
        </w:tc>
      </w:tr>
      <w:tr>
        <w:trPr>
          <w:trHeight w:val="715" w:hRule="atLeast"/>
        </w:trPr>
        <w:tc>
          <w:tcPr>
            <w:tcW w:w="5150" w:type="dxa"/>
            <w:vAlign w:val="top"/>
            <w:gridSpan w:val="3"/>
          </w:tcPr>
          <w:p>
            <w:pPr>
              <w:ind w:left="10" w:right="364" w:firstLine="248"/>
              <w:spacing w:before="32" w:line="163" w:lineRule="auto"/>
              <w:tabs>
                <w:tab w:val="left" w:pos="257"/>
              </w:tabs>
              <w:jc w:val="right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cannot be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achieved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due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inability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place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LV/CS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position w:val="-2"/>
              </w:rPr>
              <w:tab/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  <w:position w:val="-2"/>
              </w:rPr>
              <w:t>lead in a suitable stable location.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2"/>
                  <w:position w:val="6"/>
                </w:rPr>
                <w:t>24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spacing w:val="-2"/>
                <w:position w:val="6"/>
              </w:rPr>
              <w:t>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2"/>
                  <w:position w:val="6"/>
                </w:rPr>
                <w:t>42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spacing w:val="-2"/>
                <w:position w:val="6"/>
              </w:rPr>
              <w:t>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2"/>
                  <w:position w:val="6"/>
                </w:rPr>
                <w:t>45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spacing w:val="-2"/>
                <w:position w:val="6"/>
              </w:rPr>
              <w:t>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2"/>
                  <w:position w:val="6"/>
                </w:rPr>
                <w:t>47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spacing w:val="-2"/>
                <w:position w:val="6"/>
              </w:rPr>
              <w:t>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2"/>
                  <w:position w:val="6"/>
                </w:rPr>
                <w:t>58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spacing w:val="-2"/>
                <w:position w:val="6"/>
              </w:rPr>
              <w:t>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2"/>
                  <w:position w:val="6"/>
                </w:rPr>
                <w:t>65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spacing w:val="-2"/>
                <w:position w:val="6"/>
              </w:rPr>
              <w:t>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2"/>
                  <w:position w:val="6"/>
                </w:rPr>
                <w:t>98–103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spacing w:val="-2"/>
                <w:position w:val="6"/>
              </w:rPr>
              <w:t>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2"/>
                  <w:position w:val="6"/>
                </w:rPr>
                <w:t>108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3"/>
                <w:position w:val="6"/>
              </w:rPr>
              <w:t xml:space="preserve"> 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position w:val="-2"/>
              </w:rPr>
              <w:t>5.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2"/>
                <w:position w:val="-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position w:val="-2"/>
              </w:rPr>
              <w:t>Several clinical studies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position w:val="5"/>
                </w:rPr>
                <w:t>24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position w:val="5"/>
              </w:rPr>
              <w:t>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position w:val="5"/>
                </w:rPr>
                <w:t>42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position w:val="5"/>
              </w:rPr>
              <w:t>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position w:val="5"/>
                </w:rPr>
                <w:t>45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position w:val="5"/>
              </w:rPr>
              <w:t>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position w:val="5"/>
                </w:rPr>
                <w:t>47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position w:val="5"/>
              </w:rPr>
              <w:t>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position w:val="5"/>
                </w:rPr>
                <w:t>58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position w:val="5"/>
              </w:rPr>
              <w:t>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position w:val="5"/>
                </w:rPr>
                <w:t>65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position w:val="5"/>
              </w:rPr>
              <w:t>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position w:val="5"/>
                </w:rPr>
                <w:t>98–103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position w:val="5"/>
              </w:rPr>
              <w:t>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position w:val="5"/>
                </w:rPr>
                <w:t>108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27"/>
                <w:position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position w:val="-2"/>
              </w:rPr>
              <w:t>prov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  <w:position w:val="-2"/>
              </w:rPr>
              <w:t>ide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  <w:position w:val="-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  <w:position w:val="-2"/>
              </w:rPr>
              <w:t>a</w:t>
            </w:r>
          </w:p>
        </w:tc>
        <w:tc>
          <w:tcPr>
            <w:tcW w:w="4896" w:type="dxa"/>
            <w:vAlign w:val="top"/>
            <w:gridSpan w:val="2"/>
          </w:tcPr>
          <w:p>
            <w:pPr>
              <w:pStyle w:val="TableText"/>
              <w:ind w:left="367" w:right="1"/>
              <w:spacing w:line="171" w:lineRule="auto"/>
              <w:jc w:val="both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with low/stable pacing thresholds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good clinical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ec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hocardiographic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outcomes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6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months.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pilot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study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8"/>
                  <w:position w:val="8"/>
                </w:rPr>
                <w:t>10</w:t>
              </w:r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6"/>
                  <w:position w:val="8"/>
                </w:rPr>
                <w:t>4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position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>40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LBBB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>,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CHF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>,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LVEF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 xml:space="preserve"> </w:t>
            </w:r>
            <w:r>
              <w:rPr>
                <w:sz w:val="19"/>
                <w:szCs w:val="19"/>
                <w:spacing w:val="5"/>
              </w:rPr>
              <w:t>≤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>40%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ran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>-</w:t>
            </w:r>
          </w:p>
        </w:tc>
      </w:tr>
      <w:tr>
        <w:trPr>
          <w:trHeight w:val="239" w:hRule="atLeast"/>
        </w:trPr>
        <w:tc>
          <w:tcPr>
            <w:tcW w:w="5150" w:type="dxa"/>
            <w:vAlign w:val="top"/>
            <w:gridSpan w:val="3"/>
          </w:tcPr>
          <w:p>
            <w:pPr>
              <w:ind w:left="254"/>
              <w:spacing w:before="35" w:line="194" w:lineRule="exact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  <w:position w:val="1"/>
              </w:rPr>
              <w:t>rationale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7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  <w:position w:val="1"/>
              </w:rPr>
              <w:t>for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5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  <w:position w:val="1"/>
              </w:rPr>
              <w:t>utilizing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0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  <w:position w:val="1"/>
              </w:rPr>
              <w:t>HBP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3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  <w:position w:val="1"/>
              </w:rPr>
              <w:t>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5"/>
                <w:w w:val="101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  <w:position w:val="1"/>
              </w:rPr>
              <w:t>LBBAP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0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  <w:position w:val="1"/>
              </w:rPr>
              <w:t>when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3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  <w:position w:val="1"/>
              </w:rPr>
              <w:t>effective</w:t>
            </w:r>
          </w:p>
        </w:tc>
        <w:tc>
          <w:tcPr>
            <w:tcW w:w="4896" w:type="dxa"/>
            <w:vAlign w:val="top"/>
            <w:gridSpan w:val="2"/>
          </w:tcPr>
          <w:p>
            <w:pPr>
              <w:ind w:right="1"/>
              <w:spacing w:before="35" w:line="194" w:lineRule="exact"/>
              <w:jc w:val="right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  <w:position w:val="-4"/>
              </w:rPr>
              <w:t>domized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5"/>
                <w:position w:val="-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  <w:position w:val="-4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5"/>
                <w:position w:val="-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  <w:position w:val="-4"/>
              </w:rPr>
              <w:t>either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1"/>
                <w:position w:val="-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  <w:position w:val="-4"/>
              </w:rPr>
              <w:t>LBBAP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5"/>
                <w:position w:val="-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  <w:position w:val="-4"/>
              </w:rPr>
              <w:t>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  <w:position w:val="-4"/>
              </w:rPr>
              <w:t>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8"/>
                <w:position w:val="-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  <w:position w:val="-4"/>
              </w:rPr>
              <w:t>standard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6"/>
                <w:position w:val="-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  <w:position w:val="-4"/>
              </w:rPr>
              <w:t>CRT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5"/>
                <w:position w:val="-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  <w:position w:val="-4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3"/>
                <w:position w:val="-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  <w:position w:val="-4"/>
              </w:rPr>
              <w:t>LV</w:t>
            </w:r>
          </w:p>
        </w:tc>
      </w:tr>
      <w:tr>
        <w:trPr>
          <w:trHeight w:val="239" w:hRule="atLeast"/>
        </w:trPr>
        <w:tc>
          <w:tcPr>
            <w:tcW w:w="5150" w:type="dxa"/>
            <w:vAlign w:val="top"/>
            <w:gridSpan w:val="3"/>
          </w:tcPr>
          <w:p>
            <w:pPr>
              <w:ind w:left="258"/>
              <w:spacing w:before="35" w:line="194" w:lineRule="exact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  <w:position w:val="-4"/>
              </w:rPr>
              <w:t>CRT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6"/>
                <w:w w:val="101"/>
                <w:position w:val="-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  <w:position w:val="-4"/>
              </w:rPr>
              <w:t>cannot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6"/>
                <w:w w:val="101"/>
                <w:position w:val="-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  <w:position w:val="-4"/>
              </w:rPr>
              <w:t>be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2"/>
                <w:w w:val="101"/>
                <w:position w:val="-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  <w:position w:val="-4"/>
              </w:rPr>
              <w:t>obtained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2"/>
                <w:w w:val="101"/>
                <w:position w:val="-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  <w:position w:val="-4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5"/>
                <w:position w:val="-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  <w:position w:val="-4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1"/>
                <w:position w:val="-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  <w:position w:val="-4"/>
              </w:rPr>
              <w:t>CS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9"/>
                <w:position w:val="-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  <w:position w:val="-4"/>
              </w:rPr>
              <w:t>LV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1"/>
                <w:position w:val="-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  <w:position w:val="-4"/>
              </w:rPr>
              <w:t>lead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3"/>
                <w:position w:val="-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  <w:position w:val="-4"/>
              </w:rPr>
              <w:t>due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9"/>
                <w:position w:val="-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  <w:position w:val="-4"/>
              </w:rPr>
              <w:t>to</w:t>
            </w:r>
          </w:p>
        </w:tc>
        <w:tc>
          <w:tcPr>
            <w:tcW w:w="4896" w:type="dxa"/>
            <w:vAlign w:val="top"/>
            <w:gridSpan w:val="2"/>
          </w:tcPr>
          <w:p>
            <w:pPr>
              <w:spacing w:before="35" w:line="194" w:lineRule="exact"/>
              <w:jc w:val="right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  <w:position w:val="1"/>
              </w:rPr>
              <w:t>lead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  <w:position w:val="1"/>
              </w:rPr>
              <w:t>found that patients assigned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  <w:position w:val="1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  <w:position w:val="1"/>
              </w:rPr>
              <w:t>LBBAP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  <w:position w:val="1"/>
              </w:rPr>
              <w:t>had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  <w:position w:val="1"/>
              </w:rPr>
              <w:t>greate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  <w:position w:val="1"/>
              </w:rPr>
              <w:t>r</w:t>
            </w:r>
          </w:p>
        </w:tc>
      </w:tr>
      <w:tr>
        <w:trPr>
          <w:trHeight w:val="477" w:hRule="atLeast"/>
        </w:trPr>
        <w:tc>
          <w:tcPr>
            <w:tcW w:w="5150" w:type="dxa"/>
            <w:vAlign w:val="top"/>
            <w:gridSpan w:val="3"/>
          </w:tcPr>
          <w:p>
            <w:pPr>
              <w:ind w:left="258" w:right="365" w:firstLine="2"/>
              <w:spacing w:before="1" w:line="169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anatomical or functional considera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tions. In a randomized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crossover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study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6"/>
                  <w:position w:val="8"/>
                </w:rPr>
                <w:t>100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35"/>
                <w:position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of 29 patients referred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for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CRT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</w:rPr>
              <w:t>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im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</w:rPr>
              <w:t>-</w:t>
            </w:r>
          </w:p>
        </w:tc>
        <w:tc>
          <w:tcPr>
            <w:tcW w:w="4896" w:type="dxa"/>
            <w:vAlign w:val="top"/>
            <w:gridSpan w:val="2"/>
          </w:tcPr>
          <w:p>
            <w:pPr>
              <w:ind w:left="372" w:right="1" w:hanging="6"/>
              <w:spacing w:before="37" w:line="157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improvement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LVEF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4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8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redu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ction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LVESV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similar improvement in functional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status. Operators with</w:t>
            </w:r>
          </w:p>
        </w:tc>
      </w:tr>
      <w:tr>
        <w:trPr>
          <w:trHeight w:val="239" w:hRule="atLeast"/>
        </w:trPr>
        <w:tc>
          <w:tcPr>
            <w:tcW w:w="5150" w:type="dxa"/>
            <w:vAlign w:val="top"/>
            <w:gridSpan w:val="3"/>
          </w:tcPr>
          <w:p>
            <w:pPr>
              <w:ind w:left="254"/>
              <w:spacing w:before="37" w:line="192" w:lineRule="exact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  <w:position w:val="1"/>
              </w:rPr>
              <w:t>planting all patients with an HBP lead and a CS lead, 21</w:t>
            </w:r>
          </w:p>
        </w:tc>
        <w:tc>
          <w:tcPr>
            <w:tcW w:w="4896" w:type="dxa"/>
            <w:vAlign w:val="top"/>
            <w:gridSpan w:val="2"/>
          </w:tcPr>
          <w:p>
            <w:pPr>
              <w:spacing w:before="37" w:line="192" w:lineRule="exact"/>
              <w:jc w:val="right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  <w:position w:val="1"/>
              </w:rPr>
              <w:t>experience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3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  <w:position w:val="1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  <w:position w:val="1"/>
              </w:rPr>
              <w:t>skill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6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  <w:position w:val="1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9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  <w:position w:val="1"/>
              </w:rPr>
              <w:t>placement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7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  <w:position w:val="1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9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  <w:position w:val="1"/>
              </w:rPr>
              <w:t>HB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  <w:position w:val="1"/>
              </w:rPr>
              <w:t>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3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  <w:position w:val="1"/>
              </w:rPr>
              <w:t>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0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  <w:position w:val="1"/>
              </w:rPr>
              <w:t>LBBAP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7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  <w:position w:val="1"/>
              </w:rPr>
              <w:t>leads</w:t>
            </w:r>
          </w:p>
        </w:tc>
      </w:tr>
      <w:tr>
        <w:trPr>
          <w:trHeight w:val="239" w:hRule="atLeast"/>
        </w:trPr>
        <w:tc>
          <w:tcPr>
            <w:tcW w:w="5150" w:type="dxa"/>
            <w:vAlign w:val="top"/>
            <w:gridSpan w:val="3"/>
          </w:tcPr>
          <w:p>
            <w:pPr>
              <w:ind w:left="258"/>
              <w:spacing w:line="167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29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4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(72%)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6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had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4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signiﬁcan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QRS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narrowing,</w:t>
            </w:r>
          </w:p>
        </w:tc>
        <w:tc>
          <w:tcPr>
            <w:tcW w:w="4896" w:type="dxa"/>
            <w:vAlign w:val="top"/>
            <w:gridSpan w:val="2"/>
          </w:tcPr>
          <w:p>
            <w:pPr>
              <w:spacing w:line="167" w:lineRule="auto"/>
              <w:jc w:val="right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may in select circumstances prefer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try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this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option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pref-</w:t>
            </w:r>
          </w:p>
        </w:tc>
      </w:tr>
      <w:tr>
        <w:trPr>
          <w:trHeight w:val="476" w:hRule="atLeast"/>
        </w:trPr>
        <w:tc>
          <w:tcPr>
            <w:tcW w:w="5150" w:type="dxa"/>
            <w:vAlign w:val="top"/>
            <w:gridSpan w:val="3"/>
          </w:tcPr>
          <w:p>
            <w:pPr>
              <w:ind w:left="258" w:right="365" w:firstLine="1"/>
              <w:spacing w:before="36" w:line="157" w:lineRule="auto"/>
              <w:rPr>
                <w:rFonts w:ascii="Malgun Gothic" w:hAnsi="Malgun Gothic" w:eastAsia="Malgun Gothic" w:cs="Malgun Gothic"/>
                <w:sz w:val="13"/>
                <w:szCs w:val="13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HBP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delivered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equiv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alent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clinical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response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  <w:position w:val="-1"/>
              </w:rPr>
              <w:t>CRT over 6 months. Subsequent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position w:val="-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  <w:position w:val="-1"/>
              </w:rPr>
              <w:t>case series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4"/>
                  <w:position w:val="6"/>
                </w:rPr>
                <w:t>42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spacing w:val="-4"/>
                <w:position w:val="6"/>
              </w:rPr>
              <w:t>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4"/>
                  <w:position w:val="6"/>
                </w:rPr>
                <w:t>98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spacing w:val="-4"/>
                <w:position w:val="6"/>
              </w:rPr>
              <w:t>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4"/>
                  <w:position w:val="6"/>
                </w:rPr>
                <w:t>99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spacing w:val="-4"/>
                <w:position w:val="6"/>
              </w:rPr>
              <w:t>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4"/>
                  <w:position w:val="6"/>
                </w:rPr>
                <w:t>101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spacing w:val="-4"/>
                <w:position w:val="6"/>
              </w:rPr>
              <w:t>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4"/>
                  <w:position w:val="6"/>
                </w:rPr>
                <w:t>102</w:t>
              </w:r>
            </w:hyperlink>
          </w:p>
        </w:tc>
        <w:tc>
          <w:tcPr>
            <w:tcW w:w="4896" w:type="dxa"/>
            <w:vAlign w:val="top"/>
            <w:gridSpan w:val="2"/>
          </w:tcPr>
          <w:p>
            <w:pPr>
              <w:ind w:left="368"/>
              <w:spacing w:line="170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erentially. The rationale may include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limited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vascular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ac-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c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ess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and/or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3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desire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reduce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total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number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lea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s</w:t>
            </w:r>
          </w:p>
        </w:tc>
      </w:tr>
      <w:tr>
        <w:trPr>
          <w:trHeight w:val="477" w:hRule="atLeast"/>
        </w:trPr>
        <w:tc>
          <w:tcPr>
            <w:tcW w:w="5150" w:type="dxa"/>
            <w:vAlign w:val="top"/>
            <w:gridSpan w:val="3"/>
          </w:tcPr>
          <w:p>
            <w:pPr>
              <w:ind w:left="257" w:right="365" w:firstLine="1"/>
              <w:spacing w:before="38" w:line="137" w:lineRule="exact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  <w:position w:val="-3"/>
              </w:rPr>
              <w:t>demonstrated LBBB correction 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  <w:position w:val="-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  <w:position w:val="-3"/>
              </w:rPr>
              <w:t>pe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  <w:position w:val="-3"/>
              </w:rPr>
              <w:t>rmanent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  <w:position w:val="-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  <w:position w:val="-3"/>
              </w:rPr>
              <w:t>HBP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8"/>
                <w:position w:val="-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  <w:position w:val="-3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position w:val="-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  <w:position w:val="-10"/>
              </w:rPr>
              <w:t>70%–90% 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2"/>
                <w:position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  <w:position w:val="-10"/>
              </w:rPr>
              <w:t>patients. The His-Alternative study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4"/>
                  <w:position w:val="-2"/>
                </w:rPr>
                <w:t>103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18"/>
                <w:w w:val="101"/>
                <w:position w:val="-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  <w:position w:val="-10"/>
              </w:rPr>
              <w:t>ran-</w:t>
            </w:r>
          </w:p>
        </w:tc>
        <w:tc>
          <w:tcPr>
            <w:tcW w:w="4896" w:type="dxa"/>
            <w:vAlign w:val="top"/>
            <w:gridSpan w:val="2"/>
          </w:tcPr>
          <w:p>
            <w:pPr>
              <w:ind w:left="366" w:firstLine="6"/>
              <w:spacing w:before="1" w:line="170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(when  only  pacing  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not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deﬁbrillator  capacity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is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needed).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When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neither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HBP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nor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LBBAP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can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be achieved</w:t>
            </w:r>
          </w:p>
        </w:tc>
      </w:tr>
      <w:tr>
        <w:trPr>
          <w:trHeight w:val="239" w:hRule="atLeast"/>
        </w:trPr>
        <w:tc>
          <w:tcPr>
            <w:tcW w:w="5150" w:type="dxa"/>
            <w:vAlign w:val="top"/>
            <w:gridSpan w:val="3"/>
          </w:tcPr>
          <w:p>
            <w:pPr>
              <w:ind w:left="258"/>
              <w:spacing w:before="38" w:line="191" w:lineRule="exact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  <w:position w:val="1"/>
              </w:rPr>
              <w:t>domized 50 patients to HB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  <w:position w:val="1"/>
              </w:rPr>
              <w:t>P vs BiV pacing. In the HBP</w:t>
            </w:r>
          </w:p>
        </w:tc>
        <w:tc>
          <w:tcPr>
            <w:tcW w:w="4896" w:type="dxa"/>
            <w:vAlign w:val="top"/>
            <w:gridSpan w:val="2"/>
          </w:tcPr>
          <w:p>
            <w:pPr>
              <w:spacing w:line="167" w:lineRule="auto"/>
              <w:jc w:val="right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12"/>
              </w:rPr>
              <w:t>w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hen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attempted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ﬁrst,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operator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may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then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choose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3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o</w:t>
            </w:r>
          </w:p>
        </w:tc>
      </w:tr>
      <w:tr>
        <w:trPr>
          <w:trHeight w:val="1525" w:hRule="atLeast"/>
        </w:trPr>
        <w:tc>
          <w:tcPr>
            <w:tcW w:w="5150" w:type="dxa"/>
            <w:vAlign w:val="top"/>
            <w:gridSpan w:val="3"/>
          </w:tcPr>
          <w:p>
            <w:pPr>
              <w:ind w:left="258"/>
              <w:spacing w:before="39" w:line="159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group,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72%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2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achieved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successful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LBBB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correction,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and</w:t>
            </w:r>
          </w:p>
          <w:p>
            <w:pPr>
              <w:pStyle w:val="TableText"/>
              <w:spacing w:line="355" w:lineRule="auto"/>
              <w:rPr>
                <w:sz w:val="21"/>
              </w:rPr>
            </w:pPr>
            <w:r/>
          </w:p>
          <w:p>
            <w:pPr>
              <w:ind w:right="555" w:firstLine="6"/>
              <w:spacing w:before="55" w:line="250" w:lineRule="auto"/>
              <w:outlineLvl w:val="4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6"/>
              </w:rPr>
              <w:t>3.2.1.2.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LBBB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6"/>
              </w:rPr>
              <w:t>,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sinus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rhythm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6"/>
              </w:rPr>
              <w:t>,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QRS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duration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6"/>
              </w:rPr>
              <w:t>120-149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ms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6"/>
              </w:rPr>
              <w:t>,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NYHA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class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II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7"/>
              </w:rPr>
              <w:t>-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IV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symptoms</w:t>
            </w:r>
          </w:p>
        </w:tc>
        <w:tc>
          <w:tcPr>
            <w:tcW w:w="4896" w:type="dxa"/>
            <w:vAlign w:val="top"/>
            <w:gridSpan w:val="2"/>
          </w:tcPr>
          <w:p>
            <w:pPr>
              <w:ind w:left="366"/>
              <w:spacing w:before="40" w:line="158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implant a CS LV lead for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conventional CRT.</w:t>
            </w:r>
          </w:p>
        </w:tc>
      </w:tr>
      <w:tr>
        <w:trPr>
          <w:trHeight w:val="328" w:hRule="atLeast"/>
        </w:trPr>
        <w:tc>
          <w:tcPr>
            <w:shd w:val="clear" w:fill="002B5C"/>
            <w:tcW w:w="10046" w:type="dxa"/>
            <w:vAlign w:val="top"/>
            <w:gridSpan w:val="5"/>
            <w:tcBorders>
              <w:bottom w:val="single" w:color="000000" w:sz="8" w:space="0"/>
            </w:tcBorders>
          </w:tcPr>
          <w:p>
            <w:pPr>
              <w:pStyle w:val="TableText"/>
              <w:ind w:left="17"/>
              <w:spacing w:before="100" w:line="206" w:lineRule="auto"/>
              <w:rPr/>
            </w:pPr>
            <w:r>
              <w:rPr>
                <w:color w:val="FFFFFF"/>
                <w:spacing w:val="-1"/>
              </w:rPr>
              <w:t>Recommendations for</w:t>
            </w:r>
            <w:r>
              <w:rPr>
                <w:color w:val="FFFFFF"/>
                <w:spacing w:val="16"/>
              </w:rPr>
              <w:t xml:space="preserve"> </w:t>
            </w:r>
            <w:r>
              <w:rPr>
                <w:color w:val="FFFFFF"/>
                <w:spacing w:val="-1"/>
              </w:rPr>
              <w:t>LBBB, sinus</w:t>
            </w:r>
            <w:r>
              <w:rPr>
                <w:color w:val="FFFFFF"/>
                <w:spacing w:val="12"/>
              </w:rPr>
              <w:t xml:space="preserve"> </w:t>
            </w:r>
            <w:r>
              <w:rPr>
                <w:color w:val="FFFFFF"/>
                <w:spacing w:val="-1"/>
              </w:rPr>
              <w:t>rhythm,</w:t>
            </w:r>
            <w:r>
              <w:rPr>
                <w:color w:val="FFFFFF"/>
                <w:spacing w:val="12"/>
              </w:rPr>
              <w:t xml:space="preserve"> </w:t>
            </w:r>
            <w:r>
              <w:rPr>
                <w:color w:val="FFFFFF"/>
                <w:spacing w:val="-1"/>
              </w:rPr>
              <w:t>QRS duration</w:t>
            </w:r>
            <w:r>
              <w:rPr>
                <w:color w:val="FFFFFF"/>
                <w:spacing w:val="18"/>
                <w:w w:val="102"/>
              </w:rPr>
              <w:t xml:space="preserve"> </w:t>
            </w:r>
            <w:r>
              <w:rPr>
                <w:color w:val="FFFFFF"/>
                <w:spacing w:val="-1"/>
              </w:rPr>
              <w:t>120-1</w:t>
            </w:r>
            <w:r>
              <w:rPr>
                <w:color w:val="FFFFFF"/>
                <w:spacing w:val="-2"/>
              </w:rPr>
              <w:t>49</w:t>
            </w:r>
            <w:r>
              <w:rPr>
                <w:color w:val="FFFFFF"/>
                <w:spacing w:val="12"/>
              </w:rPr>
              <w:t xml:space="preserve"> </w:t>
            </w:r>
            <w:r>
              <w:rPr>
                <w:color w:val="FFFFFF"/>
                <w:spacing w:val="-2"/>
              </w:rPr>
              <w:t>ms,</w:t>
            </w:r>
            <w:r>
              <w:rPr>
                <w:color w:val="FFFFFF"/>
                <w:spacing w:val="19"/>
              </w:rPr>
              <w:t xml:space="preserve"> </w:t>
            </w:r>
            <w:r>
              <w:rPr>
                <w:color w:val="FFFFFF"/>
                <w:spacing w:val="-2"/>
              </w:rPr>
              <w:t>NYHA class</w:t>
            </w:r>
            <w:r>
              <w:rPr>
                <w:color w:val="FFFFFF"/>
                <w:spacing w:val="10"/>
              </w:rPr>
              <w:t xml:space="preserve"> </w:t>
            </w:r>
            <w:r>
              <w:rPr>
                <w:color w:val="FFFFFF"/>
                <w:spacing w:val="-2"/>
              </w:rPr>
              <w:t>II-IV</w:t>
            </w:r>
            <w:r>
              <w:rPr>
                <w:color w:val="FFFFFF"/>
                <w:spacing w:val="8"/>
              </w:rPr>
              <w:t xml:space="preserve"> </w:t>
            </w:r>
            <w:r>
              <w:rPr>
                <w:color w:val="FFFFFF"/>
                <w:spacing w:val="-2"/>
              </w:rPr>
              <w:t>symptoms</w:t>
            </w:r>
          </w:p>
        </w:tc>
      </w:tr>
      <w:tr>
        <w:trPr>
          <w:trHeight w:val="322" w:hRule="atLeast"/>
        </w:trPr>
        <w:tc>
          <w:tcPr>
            <w:tcW w:w="894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35"/>
              <w:spacing w:before="99" w:line="199" w:lineRule="auto"/>
              <w:rPr/>
            </w:pPr>
            <w:r>
              <w:rPr>
                <w:spacing w:val="-14"/>
                <w:w w:val="90"/>
              </w:rPr>
              <w:t>COR</w:t>
            </w:r>
          </w:p>
        </w:tc>
        <w:tc>
          <w:tcPr>
            <w:tcW w:w="1062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17"/>
              <w:spacing w:before="100" w:line="198" w:lineRule="auto"/>
              <w:rPr/>
            </w:pPr>
            <w:r>
              <w:rPr>
                <w:spacing w:val="-18"/>
                <w:w w:val="96"/>
              </w:rPr>
              <w:t>LOE</w:t>
            </w:r>
          </w:p>
        </w:tc>
        <w:tc>
          <w:tcPr>
            <w:tcW w:w="6561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87"/>
              <w:spacing w:before="95" w:line="204" w:lineRule="auto"/>
              <w:rPr/>
            </w:pPr>
            <w:r>
              <w:rPr>
                <w:spacing w:val="-9"/>
              </w:rPr>
              <w:t>Recommendations</w:t>
            </w:r>
          </w:p>
        </w:tc>
        <w:tc>
          <w:tcPr>
            <w:tcW w:w="1529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88"/>
              <w:spacing w:before="95" w:line="204" w:lineRule="auto"/>
              <w:rPr/>
            </w:pPr>
            <w:r>
              <w:rPr>
                <w:spacing w:val="-11"/>
              </w:rPr>
              <w:t>References</w:t>
            </w:r>
          </w:p>
        </w:tc>
      </w:tr>
      <w:tr>
        <w:trPr>
          <w:trHeight w:val="894" w:hRule="atLeast"/>
        </w:trPr>
        <w:tc>
          <w:tcPr>
            <w:shd w:val="clear" w:fill="45A448"/>
            <w:tcW w:w="894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327"/>
              <w:spacing w:before="49" w:line="218" w:lineRule="exact"/>
              <w:rPr/>
            </w:pPr>
            <w:r>
              <w:rPr/>
              <w:t>1</w:t>
            </w:r>
          </w:p>
        </w:tc>
        <w:tc>
          <w:tcPr>
            <w:shd w:val="clear" w:fill="BAD0E2"/>
            <w:tcW w:w="1062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82"/>
              <w:spacing w:before="98" w:line="195" w:lineRule="auto"/>
              <w:rPr/>
            </w:pPr>
            <w:r>
              <w:rPr/>
              <w:t>A</w:t>
            </w:r>
          </w:p>
        </w:tc>
        <w:tc>
          <w:tcPr>
            <w:tcW w:w="6561" w:type="dxa"/>
            <w:vAlign w:val="top"/>
            <w:gridSpan w:val="2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09" w:right="259" w:hanging="224"/>
              <w:spacing w:before="49" w:line="204" w:lineRule="auto"/>
              <w:rPr/>
            </w:pPr>
            <w:r>
              <w:rPr/>
              <w:t>1.  In</w:t>
            </w:r>
            <w:r>
              <w:rPr>
                <w:spacing w:val="14"/>
                <w:w w:val="101"/>
              </w:rPr>
              <w:t xml:space="preserve"> </w:t>
            </w:r>
            <w:r>
              <w:rPr/>
              <w:t>patients with select ch</w:t>
            </w:r>
            <w:r>
              <w:rPr>
                <w:spacing w:val="-1"/>
              </w:rPr>
              <w:t>aracteristics</w:t>
            </w:r>
            <w:r>
              <w:rPr>
                <w:spacing w:val="25"/>
              </w:rPr>
              <w:t xml:space="preserve"> </w:t>
            </w:r>
            <w:r>
              <w:rPr>
                <w:spacing w:val="-1"/>
              </w:rPr>
              <w:t>(eg, female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sex) who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have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-1"/>
              </w:rPr>
              <w:t>LVEF</w:t>
            </w:r>
            <w:r>
              <w:rPr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≤</w:t>
            </w:r>
            <w:r>
              <w:rPr>
                <w:spacing w:val="-1"/>
              </w:rPr>
              <w:t>35%,</w:t>
            </w:r>
            <w:r>
              <w:rPr/>
              <w:t xml:space="preserve"> </w:t>
            </w:r>
            <w:r>
              <w:rPr>
                <w:spacing w:val="-1"/>
              </w:rPr>
              <w:t>sinus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rhythm,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LBBB with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QRS duration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120-149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ms, and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NYHA class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II-IV</w:t>
            </w:r>
          </w:p>
          <w:p>
            <w:pPr>
              <w:pStyle w:val="TableText"/>
              <w:ind w:left="418" w:right="172" w:hanging="9"/>
              <w:spacing w:before="27" w:line="229" w:lineRule="auto"/>
              <w:rPr/>
            </w:pPr>
            <w:r>
              <w:rPr>
                <w:spacing w:val="-4"/>
              </w:rPr>
              <w:t>symptoms on GDMT, CRT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with BiV pacing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is recommended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to reduce mortality and</w:t>
            </w:r>
            <w:r>
              <w:rPr/>
              <w:t xml:space="preserve"> </w:t>
            </w:r>
            <w:r>
              <w:rPr>
                <w:spacing w:val="-5"/>
              </w:rPr>
              <w:t>HF</w:t>
            </w:r>
            <w:r>
              <w:rPr>
                <w:spacing w:val="20"/>
              </w:rPr>
              <w:t xml:space="preserve"> </w:t>
            </w:r>
            <w:r>
              <w:rPr>
                <w:spacing w:val="-5"/>
              </w:rPr>
              <w:t>events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and to improve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5"/>
              </w:rPr>
              <w:t>LVEF.</w:t>
            </w:r>
          </w:p>
        </w:tc>
        <w:tc>
          <w:tcPr>
            <w:tcW w:w="1529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80"/>
              <w:spacing w:before="32" w:line="139" w:lineRule="exac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9"/>
                  <w:position w:val="1"/>
                </w:rPr>
                <w:t>9</w:t>
              </w:r>
            </w:hyperlink>
            <w:r>
              <w:rPr>
                <w:sz w:val="11"/>
                <w:szCs w:val="11"/>
                <w:spacing w:val="9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9"/>
                  <w:position w:val="1"/>
                </w:rPr>
                <w:t>90-92</w:t>
              </w:r>
            </w:hyperlink>
            <w:r>
              <w:rPr>
                <w:sz w:val="11"/>
                <w:szCs w:val="11"/>
                <w:spacing w:val="9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9"/>
                  <w:position w:val="1"/>
                </w:rPr>
                <w:t>94-96</w:t>
              </w:r>
            </w:hyperlink>
            <w:r>
              <w:rPr>
                <w:sz w:val="11"/>
                <w:szCs w:val="11"/>
                <w:spacing w:val="9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9"/>
                  <w:position w:val="1"/>
                </w:rPr>
                <w:t>112-124</w:t>
              </w:r>
            </w:hyperlink>
          </w:p>
        </w:tc>
      </w:tr>
      <w:tr>
        <w:trPr>
          <w:trHeight w:val="690" w:hRule="atLeast"/>
        </w:trPr>
        <w:tc>
          <w:tcPr>
            <w:shd w:val="clear" w:fill="EFDC12"/>
            <w:tcW w:w="894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282"/>
              <w:spacing w:before="36" w:line="218" w:lineRule="exact"/>
              <w:rPr/>
            </w:pPr>
            <w:r>
              <w:rPr>
                <w:spacing w:val="-5"/>
                <w:position w:val="1"/>
              </w:rPr>
              <w:t>2a</w:t>
            </w:r>
          </w:p>
        </w:tc>
        <w:tc>
          <w:tcPr>
            <w:shd w:val="clear" w:fill="B4D4E4"/>
            <w:tcW w:w="1062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412"/>
              <w:spacing w:before="85" w:line="198" w:lineRule="auto"/>
              <w:rPr/>
            </w:pPr>
            <w:r>
              <w:rPr>
                <w:spacing w:val="-6"/>
              </w:rPr>
              <w:t>B-R</w:t>
            </w:r>
          </w:p>
        </w:tc>
        <w:tc>
          <w:tcPr>
            <w:tcW w:w="6561" w:type="dxa"/>
            <w:vAlign w:val="top"/>
            <w:gridSpan w:val="2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84"/>
              <w:spacing w:before="44" w:line="192" w:lineRule="auto"/>
              <w:rPr/>
            </w:pPr>
            <w:r>
              <w:rPr>
                <w:spacing w:val="-2"/>
              </w:rPr>
              <w:t>2.  In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patients who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2"/>
              </w:rPr>
              <w:t>have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LVEF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≤</w:t>
            </w:r>
            <w:r>
              <w:rPr>
                <w:spacing w:val="-2"/>
              </w:rPr>
              <w:t>35%, sinus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rhythm,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LBBB with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QRS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duration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120-</w:t>
            </w:r>
          </w:p>
          <w:p>
            <w:pPr>
              <w:pStyle w:val="TableText"/>
              <w:ind w:left="411" w:right="600" w:firstLine="7"/>
              <w:spacing w:line="225" w:lineRule="auto"/>
              <w:rPr/>
            </w:pPr>
            <w:r>
              <w:rPr>
                <w:spacing w:val="-5"/>
              </w:rPr>
              <w:t>149</w:t>
            </w:r>
            <w:r>
              <w:rPr>
                <w:spacing w:val="26"/>
              </w:rPr>
              <w:t xml:space="preserve"> </w:t>
            </w:r>
            <w:r>
              <w:rPr>
                <w:spacing w:val="-5"/>
              </w:rPr>
              <w:t>ms,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and</w:t>
            </w:r>
            <w:r>
              <w:rPr>
                <w:spacing w:val="18"/>
              </w:rPr>
              <w:t xml:space="preserve"> </w:t>
            </w:r>
            <w:r>
              <w:rPr>
                <w:spacing w:val="-5"/>
              </w:rPr>
              <w:t>NYHA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class</w:t>
            </w:r>
            <w:r>
              <w:rPr>
                <w:spacing w:val="11"/>
              </w:rPr>
              <w:t xml:space="preserve"> </w:t>
            </w:r>
            <w:r>
              <w:rPr>
                <w:spacing w:val="-5"/>
              </w:rPr>
              <w:t>II-IV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symptoms</w:t>
            </w:r>
            <w:r>
              <w:rPr>
                <w:spacing w:val="11"/>
              </w:rPr>
              <w:t xml:space="preserve"> </w:t>
            </w:r>
            <w:r>
              <w:rPr>
                <w:spacing w:val="-5"/>
              </w:rPr>
              <w:t>on</w:t>
            </w:r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>GDMT,</w:t>
            </w:r>
            <w:r>
              <w:rPr>
                <w:spacing w:val="11"/>
              </w:rPr>
              <w:t xml:space="preserve"> </w:t>
            </w:r>
            <w:r>
              <w:rPr>
                <w:spacing w:val="-5"/>
              </w:rPr>
              <w:t>CRT with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5"/>
              </w:rPr>
              <w:t>BiV</w:t>
            </w:r>
            <w:r>
              <w:rPr>
                <w:spacing w:val="14"/>
              </w:rPr>
              <w:t xml:space="preserve"> </w:t>
            </w:r>
            <w:r>
              <w:rPr>
                <w:spacing w:val="-5"/>
              </w:rPr>
              <w:t>pacing is</w:t>
            </w:r>
            <w:r>
              <w:rPr/>
              <w:t xml:space="preserve"> </w:t>
            </w:r>
            <w:r>
              <w:rPr>
                <w:spacing w:val="-2"/>
              </w:rPr>
              <w:t>reasonable to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reduce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mortality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HF and to improve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LVE</w:t>
            </w:r>
            <w:r>
              <w:rPr>
                <w:spacing w:val="-3"/>
              </w:rPr>
              <w:t>F.</w:t>
            </w:r>
          </w:p>
        </w:tc>
        <w:tc>
          <w:tcPr>
            <w:tcW w:w="1529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80"/>
              <w:spacing w:before="19" w:line="139" w:lineRule="exac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9"/>
                  <w:position w:val="1"/>
                </w:rPr>
                <w:t>9</w:t>
              </w:r>
            </w:hyperlink>
            <w:r>
              <w:rPr>
                <w:sz w:val="11"/>
                <w:szCs w:val="11"/>
                <w:spacing w:val="9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9"/>
                  <w:position w:val="1"/>
                </w:rPr>
                <w:t>90-92</w:t>
              </w:r>
            </w:hyperlink>
          </w:p>
        </w:tc>
      </w:tr>
    </w:tbl>
    <w:p>
      <w:pPr>
        <w:spacing w:before="1" w:line="175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231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231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8</w:t>
      </w:r>
    </w:p>
    <w:p>
      <w:pPr>
        <w:spacing w:line="157" w:lineRule="exact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  <w:position w:val="-2"/>
        </w:rPr>
        <w:t>231</w:t>
      </w:r>
      <w:r>
        <w:rPr>
          <w:rFonts w:ascii="Microsoft YaHei" w:hAnsi="Microsoft YaHei" w:eastAsia="Microsoft YaHei" w:cs="Microsoft YaHei"/>
          <w:sz w:val="17"/>
          <w:szCs w:val="17"/>
          <w:spacing w:val="-9"/>
          <w:position w:val="-2"/>
        </w:rPr>
        <w:t>9</w:t>
      </w:r>
    </w:p>
    <w:p>
      <w:pPr>
        <w:spacing w:line="157" w:lineRule="exact"/>
        <w:sectPr>
          <w:headerReference w:type="default" r:id="rId57"/>
          <w:footerReference w:type="default" r:id="rId58"/>
          <w:pgSz w:w="11520" w:h="15480"/>
          <w:pgMar w:top="39" w:right="33" w:bottom="361" w:left="208" w:header="0" w:footer="174" w:gutter="0"/>
          <w:cols w:equalWidth="0" w:num="1">
            <w:col w:w="11278" w:space="0"/>
          </w:cols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ind w:left="537"/>
        <w:spacing w:before="46" w:line="196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Synopsis</w:t>
      </w:r>
    </w:p>
    <w:p>
      <w:pPr>
        <w:pStyle w:val="BodyText"/>
        <w:ind w:left="531" w:right="371" w:firstLine="238"/>
        <w:spacing w:before="55" w:line="175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6"/>
        </w:rPr>
        <w:t>Women appear to derive more beneﬁt from CRT across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QRS durations compared to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men,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despite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being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underrepre-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sented in most clinical trials.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8"/>
          </w:rPr>
          <w:t>9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4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This beneﬁt is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seen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even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narrower</w:t>
      </w:r>
      <w:r>
        <w:rPr>
          <w:rFonts w:ascii="Malgun Gothic" w:hAnsi="Malgun Gothic" w:eastAsia="Malgun Gothic" w:cs="Malgun Gothic"/>
          <w:sz w:val="19"/>
          <w:szCs w:val="19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durations</w:t>
      </w:r>
      <w:r>
        <w:rPr>
          <w:rFonts w:ascii="Malgun Gothic" w:hAnsi="Malgun Gothic" w:eastAsia="Malgun Gothic" w:cs="Malgun Gothic"/>
          <w:sz w:val="19"/>
          <w:szCs w:val="19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(120–149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ms).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reasons</w:t>
      </w:r>
      <w:r>
        <w:rPr>
          <w:rFonts w:ascii="Malgun Gothic" w:hAnsi="Malgun Gothic" w:eastAsia="Malgun Gothic" w:cs="Malgun Gothic"/>
          <w:sz w:val="19"/>
          <w:szCs w:val="19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for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these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sex-speciﬁc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differences may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 xml:space="preserve"> be related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anthropo-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metric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differences,</w:t>
      </w:r>
      <w:r>
        <w:rPr>
          <w:rFonts w:ascii="Malgun Gothic" w:hAnsi="Malgun Gothic" w:eastAsia="Malgun Gothic" w:cs="Malgun Gothic"/>
          <w:sz w:val="19"/>
          <w:szCs w:val="19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particularly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LV</w:t>
      </w:r>
      <w:r>
        <w:rPr>
          <w:rFonts w:ascii="Malgun Gothic" w:hAnsi="Malgun Gothic" w:eastAsia="Malgun Gothic" w:cs="Malgun Gothic"/>
          <w:sz w:val="19"/>
          <w:szCs w:val="19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siz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e.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More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favorable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baseline characteristi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cs of women in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RCTs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may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also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play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 role. It is important to recognize sex-speciﬁc di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fferences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when evaluating CRT response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ou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tcomes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at narrower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durations, given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meta-analyses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looking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 xml:space="preserve"> at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broader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populations</w:t>
      </w:r>
      <w:r>
        <w:rPr>
          <w:rFonts w:ascii="Malgun Gothic" w:hAnsi="Malgun Gothic" w:eastAsia="Malgun Gothic" w:cs="Malgun Gothic"/>
          <w:sz w:val="19"/>
          <w:szCs w:val="19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suggest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at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duration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-6"/>
        </w:rPr>
        <w:t>&lt;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150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ms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lesser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beneﬁt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overall.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Although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female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sex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associat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more beneﬁt from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at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na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rrower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durations,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there remains very limited data in patients wit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 QRS dura-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tion</w:t>
      </w:r>
      <w:r>
        <w:rPr>
          <w:rFonts w:ascii="Malgun Gothic" w:hAnsi="Malgun Gothic" w:eastAsia="Malgun Gothic" w:cs="Malgun Gothic"/>
          <w:sz w:val="19"/>
          <w:szCs w:val="19"/>
          <w:spacing w:val="6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120–129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ms.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evidence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HBP</w:t>
      </w:r>
      <w:r>
        <w:rPr>
          <w:rFonts w:ascii="Malgun Gothic" w:hAnsi="Malgun Gothic" w:eastAsia="Malgun Gothic" w:cs="Malgun Gothic"/>
          <w:sz w:val="19"/>
          <w:szCs w:val="19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LBBAP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is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extremely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limited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for these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patients,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such,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there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no recommendation for CSP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an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alternativ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e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for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QRS duration 120–149 ms.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24" w:lineRule="exact"/>
        <w:rPr>
          <w:sz w:val="19"/>
          <w:szCs w:val="19"/>
        </w:rPr>
      </w:pPr>
      <w:r>
        <w:pict>
          <v:shape id="_x0000_s692" style="position:absolute;margin-left:255.478pt;margin-top:2.00403pt;mso-position-vertical-relative:text;mso-position-horizontal-relative:text;width:19.7pt;height:232.2pt;z-index:252438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2320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2321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2322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2323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2324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2325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2326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2327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2328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2329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2330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2331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2332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2333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2334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2335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2336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2337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2338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2339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2340</w:t>
                  </w:r>
                </w:p>
              </w:txbxContent>
            </v:textbox>
          </v:shape>
        </w:pict>
      </w:r>
      <w:r>
        <w:rPr>
          <w:sz w:val="19"/>
          <w:szCs w:val="19"/>
          <w:position w:val="2"/>
        </w:rPr>
        <w:t>Recommendation</w:t>
      </w:r>
      <w:r>
        <w:rPr>
          <w:sz w:val="19"/>
          <w:szCs w:val="19"/>
          <w:spacing w:val="2"/>
          <w:position w:val="2"/>
        </w:rPr>
        <w:t>-</w:t>
      </w:r>
      <w:r>
        <w:rPr>
          <w:sz w:val="19"/>
          <w:szCs w:val="19"/>
          <w:position w:val="2"/>
        </w:rPr>
        <w:t>speci</w:t>
      </w:r>
      <w:r>
        <w:rPr>
          <w:sz w:val="19"/>
          <w:szCs w:val="19"/>
          <w:spacing w:val="2"/>
          <w:position w:val="2"/>
        </w:rPr>
        <w:t>ﬁ</w:t>
      </w:r>
      <w:r>
        <w:rPr>
          <w:sz w:val="19"/>
          <w:szCs w:val="19"/>
          <w:position w:val="2"/>
        </w:rPr>
        <w:t>c</w:t>
      </w:r>
      <w:r>
        <w:rPr>
          <w:sz w:val="19"/>
          <w:szCs w:val="19"/>
          <w:spacing w:val="2"/>
          <w:position w:val="2"/>
        </w:rPr>
        <w:t xml:space="preserve"> </w:t>
      </w:r>
      <w:r>
        <w:rPr>
          <w:sz w:val="19"/>
          <w:szCs w:val="19"/>
          <w:position w:val="2"/>
        </w:rPr>
        <w:t>supportive</w:t>
      </w:r>
      <w:r>
        <w:rPr>
          <w:sz w:val="19"/>
          <w:szCs w:val="19"/>
          <w:spacing w:val="2"/>
          <w:position w:val="2"/>
        </w:rPr>
        <w:t xml:space="preserve"> </w:t>
      </w:r>
      <w:r>
        <w:rPr>
          <w:sz w:val="19"/>
          <w:szCs w:val="19"/>
          <w:position w:val="2"/>
        </w:rPr>
        <w:t>text</w:t>
      </w:r>
    </w:p>
    <w:p>
      <w:pPr>
        <w:ind w:left="246" w:right="705" w:hanging="230"/>
        <w:spacing w:before="143" w:line="168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10"/>
        </w:rPr>
        <w:t>1.</w:t>
      </w:r>
      <w:r>
        <w:rPr>
          <w:rFonts w:ascii="Malgun Gothic" w:hAnsi="Malgun Gothic" w:eastAsia="Malgun Gothic" w:cs="Malgun Gothic"/>
          <w:sz w:val="19"/>
          <w:szCs w:val="19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Female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patients are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underrepresented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many of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sem-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inal RCTs with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HF,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approximate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ly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20%–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30%</w:t>
      </w:r>
      <w:r>
        <w:rPr>
          <w:rFonts w:ascii="Malgun Gothic" w:hAnsi="Malgun Gothic" w:eastAsia="Malgun Gothic" w:cs="Malgun Gothic"/>
          <w:sz w:val="19"/>
          <w:szCs w:val="19"/>
          <w:spacing w:val="-21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4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enrollees</w:t>
      </w:r>
      <w:r>
        <w:rPr>
          <w:rFonts w:ascii="Malgun Gothic" w:hAnsi="Malgun Gothic" w:eastAsia="Malgun Gothic" w:cs="Malgun Gothic"/>
          <w:sz w:val="19"/>
          <w:szCs w:val="19"/>
          <w:spacing w:val="-27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being</w:t>
      </w:r>
      <w:r>
        <w:rPr>
          <w:rFonts w:ascii="Malgun Gothic" w:hAnsi="Malgun Gothic" w:eastAsia="Malgun Gothic" w:cs="Malgun Gothic"/>
          <w:sz w:val="19"/>
          <w:szCs w:val="19"/>
          <w:spacing w:val="-22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women</w:t>
      </w:r>
      <w:r>
        <w:rPr>
          <w:rFonts w:ascii="Malgun Gothic" w:hAnsi="Malgun Gothic" w:eastAsia="Malgun Gothic" w:cs="Malgun Gothic"/>
          <w:sz w:val="19"/>
          <w:szCs w:val="19"/>
          <w:spacing w:val="-4"/>
          <w:position w:val="-1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7"/>
          </w:rPr>
          <w:t>88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7"/>
          </w:rPr>
          <w:t>90–92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7"/>
          </w:rPr>
          <w:t>94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7"/>
          </w:rPr>
          <w:t>96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4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2015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sys-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tematic review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8"/>
          </w:rPr>
          <w:t>125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7"/>
          <w:w w:val="10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CRT trials, app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roximately one-third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 enrollees were women in 9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0% of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 studies. No sex-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speciﬁc  differences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beneﬁt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we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re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noted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CARE-HF or COMPANION. Howev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er, the results from</w:t>
      </w:r>
    </w:p>
    <w:p>
      <w:pPr>
        <w:ind w:left="250"/>
        <w:spacing w:before="1" w:line="177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2"/>
        </w:rPr>
        <w:t>2 subanalyses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8"/>
          </w:rPr>
          <w:t>126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37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from MADIT-CRT (25%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women)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and</w:t>
      </w:r>
    </w:p>
    <w:p>
      <w:pPr>
        <w:pStyle w:val="BodyText"/>
        <w:ind w:left="247" w:right="704" w:firstLine="19"/>
        <w:spacing w:before="11" w:line="176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5"/>
        </w:rPr>
        <w:t>1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 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subanalysis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127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5"/>
          <w:position w:val="8"/>
        </w:rPr>
        <w:t xml:space="preserve">    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from     the    Resynchronization-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Deﬁbrillation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Ambulatory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Hear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Failure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Trial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(RAFT)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(17%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women)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demonstrat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ed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sex-related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differ-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ences in response to CRT comp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ared to ICD. In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MADIT-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CRT,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128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40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women had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signiﬁcant 69%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reduction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combined endpoint of death or nonfatal HF compared to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28%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men.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When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limited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appr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oximately</w:t>
      </w:r>
      <w:r>
        <w:rPr>
          <w:rFonts w:ascii="Malgun Gothic" w:hAnsi="Malgun Gothic" w:eastAsia="Malgun Gothic" w:cs="Malgun Gothic"/>
          <w:sz w:val="19"/>
          <w:szCs w:val="19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1300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tients with LBBB and stratiﬁed by QRS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 xml:space="preserve"> duration (</w:t>
      </w:r>
      <w:r>
        <w:rPr>
          <w:sz w:val="19"/>
          <w:szCs w:val="19"/>
          <w:spacing w:val="-3"/>
        </w:rPr>
        <w:t>&lt;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150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49"/>
        </w:rPr>
        <w:t xml:space="preserve"> </w:t>
      </w:r>
      <w:r>
        <w:rPr>
          <w:sz w:val="19"/>
          <w:szCs w:val="19"/>
          <w:spacing w:val="-6"/>
        </w:rPr>
        <w:t>≥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150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ms),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women</w:t>
      </w:r>
      <w:r>
        <w:rPr>
          <w:rFonts w:ascii="Malgun Gothic" w:hAnsi="Malgun Gothic" w:eastAsia="Malgun Gothic" w:cs="Malgun Gothic"/>
          <w:sz w:val="19"/>
          <w:szCs w:val="19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(31%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this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population)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had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greater</w:t>
      </w:r>
      <w:r>
        <w:rPr>
          <w:rFonts w:ascii="Malgun Gothic" w:hAnsi="Malgun Gothic" w:eastAsia="Malgun Gothic" w:cs="Malgun Gothic"/>
          <w:sz w:val="19"/>
          <w:szCs w:val="19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reduction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mortality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HF</w:t>
      </w:r>
      <w:r>
        <w:rPr>
          <w:rFonts w:ascii="Malgun Gothic" w:hAnsi="Malgun Gothic" w:eastAsia="Malgun Gothic" w:cs="Malgun Gothic"/>
          <w:sz w:val="19"/>
          <w:szCs w:val="19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compared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with</w:t>
      </w:r>
    </w:p>
    <w:p>
      <w:pPr>
        <w:spacing w:line="176" w:lineRule="auto"/>
        <w:sectPr>
          <w:type w:val="continuous"/>
          <w:pgSz w:w="11520" w:h="15480"/>
          <w:pgMar w:top="39" w:right="33" w:bottom="361" w:left="208" w:header="0" w:footer="174" w:gutter="0"/>
          <w:cols w:equalWidth="0" w:num="2">
            <w:col w:w="5696" w:space="100"/>
            <w:col w:w="5483" w:space="0"/>
          </w:cols>
        </w:sectPr>
        <w:rPr>
          <w:rFonts w:ascii="Malgun Gothic" w:hAnsi="Malgun Gothic" w:eastAsia="Malgun Gothic" w:cs="Malgun Gothic"/>
          <w:sz w:val="19"/>
          <w:szCs w:val="19"/>
        </w:rPr>
      </w:pPr>
    </w:p>
    <w:p>
      <w:pPr>
        <w:spacing w:line="175" w:lineRule="exact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694" style="position:absolute;margin-left:545.236pt;margin-top:-669.465pt;mso-position-vertical-relative:text;mso-position-horizontal-relative:text;width:19.7pt;height:407.45pt;z-index:252437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2280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2281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2282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2283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2284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2285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2286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2287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2288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2289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2290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2291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2292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2293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2294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2295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2296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2297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2298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2299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2300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2301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2302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2303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2304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2305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2306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2307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2308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2309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2310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2311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2312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2313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2314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2315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2316</w:t>
                  </w:r>
                </w:p>
              </w:txbxContent>
            </v:textbox>
          </v:shape>
        </w:pict>
      </w:r>
      <w:r>
        <w:pict>
          <v:shape id="_x0000_s696" style="position:absolute;margin-left:-1pt;margin-top:-669.402pt;mso-position-vertical-relative:text;mso-position-horizontal-relative:text;width:19.7pt;height:683.05pt;z-index:252436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2218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2219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2220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2221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2222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2223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2224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2225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2226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2227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2228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2229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2230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2231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2232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2233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2234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2235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2236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2237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2238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2239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2240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2241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2242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2243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2244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2245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2246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2247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2248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2249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2250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2251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2252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2253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2254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2255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2256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2257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2258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2259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2260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2261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2262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2263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2264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2265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2266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2267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2268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2269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2270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2271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2272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2273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2274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2275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2276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2277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2278</w:t>
                  </w:r>
                </w:p>
                <w:p>
                  <w:pPr>
                    <w:ind w:left="20"/>
                    <w:spacing w:before="1" w:line="206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2279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12"/>
          <w:position w:val="-1"/>
        </w:rPr>
        <w:t>2341</w:t>
      </w:r>
    </w:p>
    <w:p>
      <w:pPr>
        <w:spacing w:line="175" w:lineRule="exact"/>
        <w:sectPr>
          <w:type w:val="continuous"/>
          <w:pgSz w:w="11520" w:h="15480"/>
          <w:pgMar w:top="39" w:right="33" w:bottom="361" w:left="208" w:header="0" w:footer="174" w:gutter="0"/>
          <w:cols w:equalWidth="0" w:num="1">
            <w:col w:w="11278" w:space="0"/>
          </w:cols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ind w:firstLine="739"/>
        <w:spacing w:line="368" w:lineRule="exact"/>
        <w:rPr/>
      </w:pPr>
      <w:r>
        <w:rPr>
          <w:position w:val="-7"/>
        </w:rPr>
        <w:drawing>
          <wp:inline distT="0" distB="0" distL="0" distR="0">
            <wp:extent cx="6375603" cy="233895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5603" cy="23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53"/>
        <w:spacing w:before="200" w:line="256" w:lineRule="auto"/>
        <w:rPr>
          <w:sz w:val="19"/>
          <w:szCs w:val="19"/>
        </w:rPr>
      </w:pPr>
      <w:bookmarkStart w:name="bookmark77" w:id="41"/>
      <w:bookmarkEnd w:id="41"/>
      <w:r>
        <w:rPr>
          <w:sz w:val="19"/>
          <w:szCs w:val="19"/>
          <w:u w:val="single" w:color="auto"/>
          <w:spacing w:val="-9"/>
        </w:rPr>
        <w:t>20</w:t>
      </w:r>
      <w:r>
        <w:rPr>
          <w:sz w:val="19"/>
          <w:szCs w:val="19"/>
          <w:u w:val="single" w:color="auto"/>
          <w:spacing w:val="1"/>
        </w:rPr>
        <w:t xml:space="preserve">                                               </w:t>
      </w:r>
      <w:r>
        <w:rPr>
          <w:sz w:val="19"/>
          <w:szCs w:val="19"/>
          <w:u w:val="single" w:color="auto"/>
        </w:rPr>
        <w:t xml:space="preserve">                                                                                      </w:t>
      </w:r>
      <w:r>
        <w:rPr>
          <w:sz w:val="19"/>
          <w:szCs w:val="19"/>
          <w:u w:val="single" w:color="auto"/>
          <w:spacing w:val="-9"/>
        </w:rPr>
        <w:t>Heart</w:t>
      </w:r>
      <w:r>
        <w:rPr>
          <w:sz w:val="19"/>
          <w:szCs w:val="19"/>
          <w:u w:val="single" w:color="auto"/>
          <w:spacing w:val="20"/>
          <w:w w:val="101"/>
        </w:rPr>
        <w:t xml:space="preserve"> </w:t>
      </w:r>
      <w:r>
        <w:rPr>
          <w:sz w:val="19"/>
          <w:szCs w:val="19"/>
          <w:u w:val="single" w:color="auto"/>
          <w:spacing w:val="-9"/>
        </w:rPr>
        <w:t>Rhythm,</w:t>
      </w:r>
      <w:r>
        <w:rPr>
          <w:sz w:val="19"/>
          <w:szCs w:val="19"/>
          <w:u w:val="single" w:color="auto"/>
          <w:spacing w:val="-9"/>
        </w:rPr>
        <w:t xml:space="preserve"> </w:t>
      </w:r>
      <w:r>
        <w:rPr>
          <w:sz w:val="19"/>
          <w:szCs w:val="19"/>
          <w:u w:val="single" w:color="auto"/>
          <w:spacing w:val="-9"/>
        </w:rPr>
        <w:t>Vol</w:t>
      </w:r>
      <w:r>
        <w:rPr>
          <w:sz w:val="19"/>
          <w:szCs w:val="19"/>
          <w:u w:val="single" w:color="auto"/>
          <w:spacing w:val="17"/>
          <w:w w:val="101"/>
        </w:rPr>
        <w:t xml:space="preserve"> </w:t>
      </w:r>
      <w:r>
        <w:rPr>
          <w:sz w:val="9"/>
          <w:szCs w:val="9"/>
          <w:u w:val="single" w:color="auto"/>
          <w:spacing w:val="14"/>
        </w:rPr>
        <w:t>-</w:t>
      </w:r>
      <w:r>
        <w:rPr>
          <w:sz w:val="19"/>
          <w:szCs w:val="19"/>
          <w:u w:val="single" w:color="auto"/>
          <w:spacing w:val="14"/>
        </w:rPr>
        <w:t>,</w:t>
      </w:r>
      <w:r>
        <w:rPr>
          <w:sz w:val="19"/>
          <w:szCs w:val="19"/>
          <w:u w:val="single" w:color="auto"/>
          <w:spacing w:val="19"/>
          <w:w w:val="101"/>
        </w:rPr>
        <w:t xml:space="preserve"> </w:t>
      </w:r>
      <w:r>
        <w:rPr>
          <w:sz w:val="19"/>
          <w:szCs w:val="19"/>
          <w:u w:val="single" w:color="auto"/>
        </w:rPr>
        <w:t>No</w:t>
      </w:r>
      <w:r>
        <w:rPr>
          <w:sz w:val="19"/>
          <w:szCs w:val="19"/>
          <w:u w:val="single" w:color="auto"/>
          <w:spacing w:val="20"/>
        </w:rPr>
        <w:t xml:space="preserve"> </w:t>
      </w:r>
      <w:r>
        <w:rPr>
          <w:sz w:val="9"/>
          <w:szCs w:val="9"/>
          <w:u w:val="single" w:color="auto"/>
          <w:spacing w:val="14"/>
        </w:rPr>
        <w:t>-</w:t>
      </w:r>
      <w:r>
        <w:rPr>
          <w:sz w:val="19"/>
          <w:szCs w:val="19"/>
          <w:u w:val="single" w:color="auto"/>
          <w:spacing w:val="14"/>
        </w:rPr>
        <w:t>,</w:t>
      </w:r>
      <w:r>
        <w:rPr>
          <w:sz w:val="19"/>
          <w:szCs w:val="19"/>
          <w:u w:val="single" w:color="auto"/>
          <w:spacing w:val="21"/>
        </w:rPr>
        <w:t xml:space="preserve"> </w:t>
      </w:r>
      <w:r>
        <w:rPr>
          <w:sz w:val="9"/>
          <w:szCs w:val="9"/>
          <w:u w:val="single" w:color="auto"/>
          <w:spacing w:val="14"/>
        </w:rPr>
        <w:t>-</w:t>
      </w:r>
      <w:r>
        <w:rPr>
          <w:sz w:val="9"/>
          <w:szCs w:val="9"/>
          <w:u w:val="single" w:color="auto"/>
          <w:spacing w:val="9"/>
          <w:w w:val="102"/>
        </w:rPr>
        <w:t xml:space="preserve">  </w:t>
      </w:r>
      <w:r>
        <w:rPr>
          <w:sz w:val="19"/>
          <w:szCs w:val="19"/>
          <w:u w:val="single" w:color="auto"/>
          <w:spacing w:val="14"/>
        </w:rPr>
        <w:t>2023</w:t>
      </w:r>
    </w:p>
    <w:p>
      <w:pPr>
        <w:spacing w:line="203" w:lineRule="exact"/>
        <w:rPr/>
      </w:pPr>
      <w:r/>
    </w:p>
    <w:p>
      <w:pPr>
        <w:spacing w:line="203" w:lineRule="exact"/>
        <w:sectPr>
          <w:headerReference w:type="default" r:id="rId63"/>
          <w:footerReference w:type="default" r:id="rId64"/>
          <w:pgSz w:w="11520" w:h="15480"/>
          <w:pgMar w:top="39" w:right="33" w:bottom="361" w:left="0" w:header="0" w:footer="174" w:gutter="0"/>
          <w:cols w:equalWidth="0" w:num="1">
            <w:col w:w="11487" w:space="0"/>
          </w:cols>
        </w:sectPr>
        <w:rPr/>
      </w:pPr>
    </w:p>
    <w:p>
      <w:pPr>
        <w:ind w:left="208"/>
        <w:spacing w:before="75"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2342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2343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2344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2345</w:t>
      </w:r>
    </w:p>
    <w:p>
      <w:pPr>
        <w:ind w:left="208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2346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2347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2348</w:t>
      </w:r>
    </w:p>
    <w:p>
      <w:pPr>
        <w:ind w:left="208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2349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2350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2351</w:t>
      </w:r>
    </w:p>
    <w:p>
      <w:pPr>
        <w:ind w:left="208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2352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2353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2354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2355</w:t>
      </w:r>
    </w:p>
    <w:p>
      <w:pPr>
        <w:ind w:left="208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2356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2357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2358</w:t>
      </w:r>
    </w:p>
    <w:p>
      <w:pPr>
        <w:ind w:left="208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2359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2360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2361</w:t>
      </w:r>
    </w:p>
    <w:p>
      <w:pPr>
        <w:ind w:left="208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2362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2363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2364</w:t>
      </w:r>
    </w:p>
    <w:p>
      <w:pPr>
        <w:ind w:left="208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2365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2366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2367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2368</w:t>
      </w:r>
    </w:p>
    <w:p>
      <w:pPr>
        <w:ind w:left="208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2369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2370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2371</w:t>
      </w:r>
    </w:p>
    <w:p>
      <w:pPr>
        <w:ind w:left="208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2372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2373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2374</w:t>
      </w:r>
    </w:p>
    <w:p>
      <w:pPr>
        <w:ind w:left="208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2375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2376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2377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2378</w:t>
      </w:r>
    </w:p>
    <w:p>
      <w:pPr>
        <w:ind w:left="208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2379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2380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2381</w:t>
      </w:r>
    </w:p>
    <w:p>
      <w:pPr>
        <w:ind w:left="208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2382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2383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2384</w:t>
      </w:r>
    </w:p>
    <w:p>
      <w:pPr>
        <w:ind w:left="208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2385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2386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2387</w:t>
      </w:r>
    </w:p>
    <w:p>
      <w:pPr>
        <w:ind w:left="208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2388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2389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2390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2391</w:t>
      </w:r>
    </w:p>
    <w:p>
      <w:pPr>
        <w:ind w:left="208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2392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2393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2394</w:t>
      </w:r>
    </w:p>
    <w:p>
      <w:pPr>
        <w:ind w:left="208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2395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2396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2397</w:t>
      </w:r>
    </w:p>
    <w:p>
      <w:pPr>
        <w:ind w:left="208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2398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2399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2400</w:t>
      </w:r>
    </w:p>
    <w:p>
      <w:pPr>
        <w:ind w:left="208"/>
        <w:spacing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2401</w:t>
      </w:r>
    </w:p>
    <w:p>
      <w:pPr>
        <w:ind w:left="208"/>
        <w:spacing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2402</w:t>
      </w:r>
    </w:p>
    <w:p>
      <w:pPr>
        <w:ind w:left="208"/>
        <w:spacing w:before="2" w:line="16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2403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51" w:right="378"/>
        <w:spacing w:before="99" w:line="173" w:lineRule="auto"/>
        <w:jc w:val="both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spacing w:val="-8"/>
        </w:rPr>
        <w:t>men, despite shorter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baseline QRS durations.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When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strat-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iﬁed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by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QRS duration,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women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had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signiﬁcant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reduction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 HF or mortality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at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all ranges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of QRS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duration,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whi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men exhibited more beneﬁt at </w:t>
      </w:r>
      <w:r>
        <w:rPr>
          <w:sz w:val="19"/>
          <w:szCs w:val="19"/>
          <w:spacing w:val="-8"/>
        </w:rPr>
        <w:t>≥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150 ms (although trend-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ing  toward   signiﬁcance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duration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-5"/>
        </w:rPr>
        <w:t>&lt;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150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-3"/>
        </w:rPr>
        <w:t>ms</w:t>
      </w:r>
      <w:r>
        <w:rPr>
          <w:rFonts w:ascii="Malgun Gothic" w:hAnsi="Malgun Gothic" w:eastAsia="Malgun Gothic" w:cs="Malgun Gothic"/>
          <w:sz w:val="19"/>
          <w:szCs w:val="19"/>
          <w:spacing w:val="2"/>
          <w:position w:val="-3"/>
        </w:rPr>
        <w:t>).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2"/>
            <w:position w:val="5"/>
          </w:rPr>
          <w:t>9</w:t>
        </w:r>
      </w:hyperlink>
      <w:r>
        <w:rPr>
          <w:rFonts w:ascii="Malgun Gothic" w:hAnsi="Malgun Gothic" w:eastAsia="Malgun Gothic" w:cs="Malgun Gothic"/>
          <w:sz w:val="13"/>
          <w:szCs w:val="13"/>
          <w:spacing w:val="2"/>
          <w:position w:val="5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2"/>
            <w:position w:val="5"/>
          </w:rPr>
          <w:t>128</w:t>
        </w:r>
      </w:hyperlink>
    </w:p>
    <w:p>
      <w:pPr>
        <w:pStyle w:val="BodyText"/>
        <w:ind w:left="1" w:right="377" w:firstLine="238"/>
        <w:spacing w:before="128" w:line="178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4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5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meta-analysis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8"/>
          </w:rPr>
          <w:t>120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9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4076</w:t>
      </w:r>
      <w:r>
        <w:rPr>
          <w:rFonts w:ascii="Malgun Gothic" w:hAnsi="Malgun Gothic" w:eastAsia="Malgun Gothic" w:cs="Malgun Gothic"/>
          <w:sz w:val="19"/>
          <w:szCs w:val="19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from</w:t>
      </w:r>
      <w:r>
        <w:rPr>
          <w:rFonts w:ascii="Malgun Gothic" w:hAnsi="Malgun Gothic" w:eastAsia="Malgun Gothic" w:cs="Malgun Gothic"/>
          <w:sz w:val="19"/>
          <w:szCs w:val="19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RAFT,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MADIT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-</w:t>
      </w:r>
      <w:r>
        <w:rPr>
          <w:rFonts w:ascii="Malgun Gothic" w:hAnsi="Malgun Gothic" w:eastAsia="Malgun Gothic" w:cs="Malgun Gothic"/>
          <w:sz w:val="19"/>
          <w:szCs w:val="19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, </w:t>
      </w:r>
      <w:r>
        <w:rPr>
          <w:rFonts w:ascii="Malgun Gothic" w:hAnsi="Malgun Gothic" w:eastAsia="Malgun Gothic" w:cs="Malgun Gothic"/>
          <w:sz w:val="19"/>
          <w:szCs w:val="1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REVERSE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trials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—</w:t>
      </w:r>
      <w:r>
        <w:rPr>
          <w:rFonts w:ascii="Malgun Gothic" w:hAnsi="Malgun Gothic" w:eastAsia="Malgun Gothic" w:cs="Malgun Gothic"/>
          <w:sz w:val="19"/>
          <w:szCs w:val="19"/>
        </w:rPr>
        <w:t>comparing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-</w:t>
      </w:r>
      <w:r>
        <w:rPr>
          <w:rFonts w:ascii="Malgun Gothic" w:hAnsi="Malgun Gothic" w:eastAsia="Malgun Gothic" w:cs="Malgun Gothic"/>
          <w:sz w:val="19"/>
          <w:szCs w:val="19"/>
        </w:rPr>
        <w:t>D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ICD therapy in patients with predomin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antly NYHA class II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HF—reported the sex-speciﬁc beneﬁt in HF or mortality 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those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LBBB stratiﬁed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by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durations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 10-ms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cre-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ments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from 120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 </w:t>
      </w:r>
      <w:r>
        <w:rPr>
          <w:sz w:val="19"/>
          <w:szCs w:val="19"/>
          <w:spacing w:val="-7"/>
        </w:rPr>
        <w:t>≥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180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ms.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While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no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differences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were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noted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at 120-129 ms, a signiﬁcant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beneﬁt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for women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found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130-139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 140-149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ms (85% and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69%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relative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risk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reduc-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tion,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respectively), with no signiﬁcant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differences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men.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120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Above 150 ms, both groups had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signiﬁcant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reductions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combined endpoint of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HF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mortality,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death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alon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e.</w:t>
      </w:r>
    </w:p>
    <w:p>
      <w:pPr>
        <w:pStyle w:val="BodyText"/>
        <w:ind w:right="376" w:firstLine="245"/>
        <w:spacing w:before="16" w:line="175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6"/>
        </w:rPr>
        <w:t>Similar results were seen in a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single-ce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nter retrospective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analysis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117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8"/>
          <w:w w:val="10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 approximately 2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00 patients with nonischemic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cardiomyopathy (NYHA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class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III and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IV) and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an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LBBB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that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explored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probability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respon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se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(pre-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post-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CRT echocardiography)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based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on QRS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duration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gender.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Overall,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both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groups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had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improvement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LVEF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beginning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at QRS duration 120-130 ms and peaking at 150-175 ms—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speciﬁcally,</w:t>
      </w:r>
      <w:r>
        <w:rPr>
          <w:rFonts w:ascii="Malgun Gothic" w:hAnsi="Malgun Gothic" w:eastAsia="Malgun Gothic" w:cs="Malgun Gothic"/>
          <w:sz w:val="19"/>
          <w:szCs w:val="19"/>
          <w:spacing w:val="6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58%</w:t>
      </w:r>
      <w:r>
        <w:rPr>
          <w:rFonts w:ascii="Malgun Gothic" w:hAnsi="Malgun Gothic" w:eastAsia="Malgun Gothic" w:cs="Malgun Gothic"/>
          <w:sz w:val="19"/>
          <w:szCs w:val="19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76%</w:t>
      </w:r>
      <w:r>
        <w:rPr>
          <w:rFonts w:ascii="Malgun Gothic" w:hAnsi="Malgun Gothic" w:eastAsia="Malgun Gothic" w:cs="Malgun Gothic"/>
          <w:sz w:val="19"/>
          <w:szCs w:val="19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at</w:t>
      </w:r>
      <w:r>
        <w:rPr>
          <w:rFonts w:ascii="Malgun Gothic" w:hAnsi="Malgun Gothic" w:eastAsia="Malgun Gothic" w:cs="Malgun Gothic"/>
          <w:sz w:val="19"/>
          <w:szCs w:val="19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duration</w:t>
      </w:r>
      <w:r>
        <w:rPr>
          <w:rFonts w:ascii="Malgun Gothic" w:hAnsi="Malgun Gothic" w:eastAsia="Malgun Gothic" w:cs="Malgun Gothic"/>
          <w:sz w:val="19"/>
          <w:szCs w:val="19"/>
          <w:spacing w:val="60"/>
        </w:rPr>
        <w:t xml:space="preserve"> </w:t>
      </w:r>
      <w:r>
        <w:rPr>
          <w:sz w:val="19"/>
          <w:szCs w:val="19"/>
          <w:spacing w:val="-5"/>
        </w:rPr>
        <w:t>&lt;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150</w:t>
      </w:r>
      <w:r>
        <w:rPr>
          <w:rFonts w:ascii="Malgun Gothic" w:hAnsi="Malgun Gothic" w:eastAsia="Malgun Gothic" w:cs="Malgun Gothic"/>
          <w:sz w:val="19"/>
          <w:szCs w:val="19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sz w:val="19"/>
          <w:szCs w:val="19"/>
          <w:spacing w:val="-5"/>
        </w:rPr>
        <w:t>≥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150 ms, respectively. Howeve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r, women had a much more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robust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and continued response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compared with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men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at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both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narrow</w:t>
      </w:r>
      <w:r>
        <w:rPr>
          <w:rFonts w:ascii="Malgun Gothic" w:hAnsi="Malgun Gothic" w:eastAsia="Malgun Gothic" w:cs="Malgun Gothic"/>
          <w:sz w:val="19"/>
          <w:szCs w:val="19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wide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QRS: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86%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83%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duration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sz w:val="19"/>
          <w:szCs w:val="19"/>
          <w:spacing w:val="1"/>
        </w:rPr>
        <w:t>&lt;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>150</w:t>
      </w:r>
      <w:r>
        <w:rPr>
          <w:rFonts w:ascii="Malgun Gothic" w:hAnsi="Malgun Gothic" w:eastAsia="Malgun Gothic" w:cs="Malgun Gothic"/>
          <w:sz w:val="19"/>
          <w:szCs w:val="19"/>
        </w:rPr>
        <w:t>and</w:t>
      </w:r>
      <w:r>
        <w:rPr>
          <w:sz w:val="19"/>
          <w:szCs w:val="19"/>
          <w:spacing w:val="1"/>
        </w:rPr>
        <w:t>≥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>150</w:t>
      </w:r>
      <w:r>
        <w:rPr>
          <w:rFonts w:ascii="Malgun Gothic" w:hAnsi="Malgun Gothic" w:eastAsia="Malgun Gothic" w:cs="Malgun Gothic"/>
          <w:sz w:val="19"/>
          <w:szCs w:val="19"/>
        </w:rPr>
        <w:t>ms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>,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compared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>36%</w:t>
      </w:r>
      <w:r>
        <w:rPr>
          <w:rFonts w:ascii="Malgun Gothic" w:hAnsi="Malgun Gothic" w:eastAsia="Malgun Gothic" w:cs="Malgun Gothic"/>
          <w:sz w:val="19"/>
          <w:szCs w:val="1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>69%,</w:t>
      </w:r>
      <w:r>
        <w:rPr>
          <w:rFonts w:ascii="Malgun Gothic" w:hAnsi="Malgun Gothic" w:eastAsia="Malgun Gothic" w:cs="Malgun Gothic"/>
          <w:sz w:val="19"/>
          <w:szCs w:val="19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respectively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>.</w:t>
      </w:r>
    </w:p>
    <w:p>
      <w:pPr>
        <w:pStyle w:val="BodyText"/>
        <w:ind w:right="376" w:firstLine="240"/>
        <w:spacing w:before="11" w:line="173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potential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mechanisms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sex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ifferences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CRT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response  in  terms  of</w:t>
      </w:r>
      <w:r>
        <w:rPr>
          <w:rFonts w:ascii="Malgun Gothic" w:hAnsi="Malgun Gothic" w:eastAsia="Malgun Gothic" w:cs="Malgun Gothic"/>
          <w:sz w:val="19"/>
          <w:szCs w:val="19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QRS  d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uration  may  be  related  to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anatomic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differences,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especially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patient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height,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grea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ter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  <w:position w:val="-2"/>
        </w:rPr>
        <w:t>CRT beneﬁt seen in shorter patients.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1"/>
            <w:position w:val="6"/>
          </w:rPr>
          <w:t>112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  <w:position w:val="6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1"/>
            <w:position w:val="6"/>
          </w:rPr>
          <w:t>113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  <w:position w:val="6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1"/>
            <w:position w:val="6"/>
          </w:rPr>
          <w:t>115-</w:t>
        </w:r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6"/>
          </w:rPr>
          <w:t>118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  <w:position w:val="6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6"/>
          </w:rPr>
          <w:t>121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  <w:position w:val="6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6"/>
          </w:rPr>
          <w:t>129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  <w:position w:val="6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6"/>
          </w:rPr>
          <w:t>130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position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meta-analysis,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122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7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longer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duration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shorter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height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(mean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163.8 cm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[64 in] in the shortest tercile), b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ut not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sex,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were</w:t>
      </w:r>
      <w:r>
        <w:rPr>
          <w:rFonts w:ascii="Malgun Gothic" w:hAnsi="Malgun Gothic" w:eastAsia="Malgun Gothic" w:cs="Malgun Gothic"/>
          <w:sz w:val="19"/>
          <w:szCs w:val="19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independent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predictors</w:t>
      </w:r>
      <w:r>
        <w:rPr>
          <w:rFonts w:ascii="Malgun Gothic" w:hAnsi="Malgun Gothic" w:eastAsia="Malgun Gothic" w:cs="Malgun Gothic"/>
          <w:sz w:val="19"/>
          <w:szCs w:val="19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beneﬁt,</w:t>
      </w:r>
      <w:r>
        <w:rPr>
          <w:rFonts w:ascii="Malgun Gothic" w:hAnsi="Malgun Gothic" w:eastAsia="Malgun Gothic" w:cs="Malgun Gothic"/>
          <w:sz w:val="19"/>
          <w:szCs w:val="19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suggesting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body</w:t>
      </w:r>
      <w:r>
        <w:rPr>
          <w:rFonts w:ascii="Malgun Gothic" w:hAnsi="Malgun Gothic" w:eastAsia="Malgun Gothic" w:cs="Malgun Gothic"/>
          <w:sz w:val="19"/>
          <w:szCs w:val="19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measurements</w:t>
      </w:r>
      <w:r>
        <w:rPr>
          <w:rFonts w:ascii="Malgun Gothic" w:hAnsi="Malgun Gothic" w:eastAsia="Malgun Gothic" w:cs="Malgun Gothic"/>
          <w:sz w:val="19"/>
          <w:szCs w:val="19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mor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e</w:t>
      </w:r>
      <w:r>
        <w:rPr>
          <w:rFonts w:ascii="Malgun Gothic" w:hAnsi="Malgun Gothic" w:eastAsia="Malgun Gothic" w:cs="Malgun Gothic"/>
          <w:sz w:val="19"/>
          <w:szCs w:val="19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common</w:t>
      </w:r>
      <w:r>
        <w:rPr>
          <w:rFonts w:ascii="Malgun Gothic" w:hAnsi="Malgun Gothic" w:eastAsia="Malgun Gothic" w:cs="Malgun Gothic"/>
          <w:sz w:val="19"/>
          <w:szCs w:val="19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women</w:t>
      </w:r>
      <w:r>
        <w:rPr>
          <w:rFonts w:ascii="Malgun Gothic" w:hAnsi="Malgun Gothic" w:eastAsia="Malgun Gothic" w:cs="Malgun Gothic"/>
          <w:sz w:val="19"/>
          <w:szCs w:val="19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may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explain</w:t>
      </w:r>
      <w:r>
        <w:rPr>
          <w:rFonts w:ascii="Malgun Gothic" w:hAnsi="Malgun Gothic" w:eastAsia="Malgun Gothic" w:cs="Malgun Gothic"/>
          <w:sz w:val="19"/>
          <w:szCs w:val="19"/>
          <w:spacing w:val="6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some</w:t>
      </w:r>
      <w:r>
        <w:rPr>
          <w:rFonts w:ascii="Malgun Gothic" w:hAnsi="Malgun Gothic" w:eastAsia="Malgun Gothic" w:cs="Malgun Gothic"/>
          <w:sz w:val="19"/>
          <w:szCs w:val="19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greater</w:t>
      </w:r>
      <w:r>
        <w:rPr>
          <w:rFonts w:ascii="Malgun Gothic" w:hAnsi="Malgun Gothic" w:eastAsia="Malgun Gothic" w:cs="Malgun Gothic"/>
          <w:sz w:val="19"/>
          <w:szCs w:val="19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beneﬁt</w:t>
      </w:r>
      <w:r>
        <w:rPr>
          <w:rFonts w:ascii="Malgun Gothic" w:hAnsi="Malgun Gothic" w:eastAsia="Malgun Gothic" w:cs="Malgun Gothic"/>
          <w:sz w:val="19"/>
          <w:szCs w:val="19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CRT.</w:t>
      </w:r>
      <w:r>
        <w:rPr>
          <w:rFonts w:ascii="Malgun Gothic" w:hAnsi="Malgun Gothic" w:eastAsia="Malgun Gothic" w:cs="Malgun Gothic"/>
          <w:sz w:val="19"/>
          <w:szCs w:val="19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same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meta-analysis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found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shorter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height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across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durations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conferred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greater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beneﬁt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mortality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ﬁrst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HFH,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particularly at QRS duration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160-190 ms. However, the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ef-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fect was seen even at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duration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120-149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ms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shorter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heights</w:t>
      </w:r>
      <w:r>
        <w:rPr>
          <w:rFonts w:ascii="Malgun Gothic" w:hAnsi="Malgun Gothic" w:eastAsia="Malgun Gothic" w:cs="Malgun Gothic"/>
          <w:sz w:val="19"/>
          <w:szCs w:val="19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(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3"/>
          </w:rPr>
          <w:t>Figure</w:t>
        </w:r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30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3"/>
          </w:rPr>
          <w:t>3</w:t>
        </w:r>
      </w:hyperlink>
      <w:r>
        <w:rPr>
          <w:rFonts w:ascii="Malgun Gothic" w:hAnsi="Malgun Gothic" w:eastAsia="Malgun Gothic" w:cs="Malgun Gothic"/>
          <w:sz w:val="19"/>
          <w:szCs w:val="19"/>
          <w:spacing w:val="-3"/>
        </w:rPr>
        <w:t>).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Speciﬁcally,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beneﬁt</w:t>
      </w:r>
      <w:r>
        <w:rPr>
          <w:rFonts w:ascii="Malgun Gothic" w:hAnsi="Malgun Gothic" w:eastAsia="Malgun Gothic" w:cs="Malgun Gothic"/>
          <w:sz w:val="19"/>
          <w:szCs w:val="19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(HR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-3"/>
        </w:rPr>
        <w:t>≤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0.8)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was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seen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duration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120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ms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at</w:t>
      </w:r>
      <w:r>
        <w:rPr>
          <w:rFonts w:ascii="Malgun Gothic" w:hAnsi="Malgun Gothic" w:eastAsia="Malgun Gothic" w:cs="Malgun Gothic"/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7"/>
        </w:rPr>
        <w:t>≤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152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cm (60 in), a QRS duration of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135 ms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at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4"/>
        </w:rPr>
        <w:t>≤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165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cm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(65 in),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and a QRS duration of 149 ms at </w:t>
      </w:r>
      <w:r>
        <w:rPr>
          <w:sz w:val="19"/>
          <w:szCs w:val="19"/>
          <w:spacing w:val="-5"/>
        </w:rPr>
        <w:t>≤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181 c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 (71 in).</w:t>
      </w:r>
    </w:p>
    <w:p>
      <w:pPr>
        <w:pStyle w:val="BodyText"/>
        <w:ind w:right="377" w:firstLine="239"/>
        <w:spacing w:before="1" w:line="174" w:lineRule="auto"/>
        <w:jc w:val="both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spacing w:val="-7"/>
        </w:rPr>
        <w:t>Men who were in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shortest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terci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le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(median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167.6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cm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[66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in]) with QRS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duration </w:t>
      </w:r>
      <w:r>
        <w:rPr>
          <w:sz w:val="19"/>
          <w:szCs w:val="19"/>
          <w:spacing w:val="-6"/>
        </w:rPr>
        <w:t>&lt;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130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ms also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appeare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derive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beneﬁt</w:t>
      </w:r>
      <w:r>
        <w:rPr>
          <w:rFonts w:ascii="Malgun Gothic" w:hAnsi="Malgun Gothic" w:eastAsia="Malgun Gothic" w:cs="Malgun Gothic"/>
          <w:sz w:val="19"/>
          <w:szCs w:val="19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from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CRT.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123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5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Height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most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inﬂuential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moderately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prolonged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(120-149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ms)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range.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This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sup-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ported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by a separate analysis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observed </w:t>
      </w:r>
      <w:r>
        <w:rPr>
          <w:sz w:val="19"/>
          <w:szCs w:val="19"/>
          <w:spacing w:val="-8"/>
        </w:rPr>
        <w:t>&gt;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20%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increment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response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rates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among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Asian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 QRS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dura-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tion 120-149 ms (mean heigh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 163 cm [64 in]) compared to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non-Asian patients (mean height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172 cm [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68 in]).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124</w:t>
        </w:r>
      </w:hyperlink>
    </w:p>
    <w:p>
      <w:pPr>
        <w:ind w:left="1" w:right="378" w:firstLine="239"/>
        <w:spacing w:before="2" w:line="167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9"/>
        </w:rPr>
        <w:t>It should be noted that the number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of patients studied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duration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120-129 ms range is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mall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data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705" w:firstLine="4"/>
        <w:spacing w:before="46" w:line="179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pict>
          <v:shape id="_x0000_s702" style="position:absolute;margin-left:255.7pt;margin-top:2.77364pt;mso-position-vertical-relative:text;mso-position-horizontal-relative:text;width:19.7pt;height:683.05pt;z-index:252570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2404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2405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2406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2407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2408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2409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2410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2411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2412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2413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2414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2415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2416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2417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2418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2419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2420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2421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2422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2423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2424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2425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2426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2427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2428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2429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2430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2431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2432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2433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2434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2435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2436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2437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2438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2439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2440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2441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2442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2443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5"/>
                      <w:w w:val="96"/>
                    </w:rPr>
                    <w:t>2444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2445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2446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2447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2448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2449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2450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2451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2452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2453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2454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2455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2456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2457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2458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2459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2460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2461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2462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2463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2464</w:t>
                  </w:r>
                </w:p>
                <w:p>
                  <w:pPr>
                    <w:ind w:left="20"/>
                    <w:spacing w:line="206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2465</w:t>
                  </w:r>
                </w:p>
              </w:txbxContent>
            </v:textbox>
          </v:shape>
        </w:pic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5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limited.</w:t>
      </w:r>
      <w:r>
        <w:rPr>
          <w:rFonts w:ascii="Malgun Gothic" w:hAnsi="Malgun Gothic" w:eastAsia="Malgun Gothic" w:cs="Malgun Gothic"/>
          <w:sz w:val="19"/>
          <w:szCs w:val="19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  writing  committee  debated  whether  to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include the QRS duration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120-1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29 ms range in this recom-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mendation,</w:t>
      </w:r>
      <w:r>
        <w:rPr>
          <w:rFonts w:ascii="Malgun Gothic" w:hAnsi="Malgun Gothic" w:eastAsia="Malgun Gothic" w:cs="Malgun Gothic"/>
          <w:sz w:val="19"/>
          <w:szCs w:val="19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after</w:t>
      </w:r>
      <w:r>
        <w:rPr>
          <w:rFonts w:ascii="Malgun Gothic" w:hAnsi="Malgun Gothic" w:eastAsia="Malgun Gothic" w:cs="Malgun Gothic"/>
          <w:sz w:val="19"/>
          <w:szCs w:val="19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multiple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rounds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discuss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ions</w:t>
      </w:r>
      <w:r>
        <w:rPr>
          <w:rFonts w:ascii="Malgun Gothic" w:hAnsi="Malgun Gothic" w:eastAsia="Malgun Gothic" w:cs="Malgun Gothic"/>
          <w:sz w:val="19"/>
          <w:szCs w:val="19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consensus voting, the writing committee reached consensus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on the QRS duration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120-149 ms range. Additi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onal studies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are needed to better understa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nd the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sex-speciﬁc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differences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response</w:t>
      </w:r>
      <w:r>
        <w:rPr>
          <w:rFonts w:ascii="Malgun Gothic" w:hAnsi="Malgun Gothic" w:eastAsia="Malgun Gothic" w:cs="Malgun Gothic"/>
          <w:sz w:val="19"/>
          <w:szCs w:val="19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among</w:t>
      </w:r>
      <w:r>
        <w:rPr>
          <w:rFonts w:ascii="Malgun Gothic" w:hAnsi="Malgun Gothic" w:eastAsia="Malgun Gothic" w:cs="Malgun Gothic"/>
          <w:sz w:val="19"/>
          <w:szCs w:val="19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HF,</w:t>
      </w:r>
      <w:r>
        <w:rPr>
          <w:rFonts w:ascii="Malgun Gothic" w:hAnsi="Malgun Gothic" w:eastAsia="Malgun Gothic" w:cs="Malgun Gothic"/>
          <w:sz w:val="19"/>
          <w:szCs w:val="19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LBBB,</w:t>
      </w:r>
      <w:r>
        <w:rPr>
          <w:rFonts w:ascii="Malgun Gothic" w:hAnsi="Malgun Gothic" w:eastAsia="Malgun Gothic" w:cs="Malgun Gothic"/>
          <w:sz w:val="19"/>
          <w:szCs w:val="19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QRS duration </w:t>
      </w:r>
      <w:r>
        <w:rPr>
          <w:sz w:val="19"/>
          <w:szCs w:val="19"/>
          <w:spacing w:val="-3"/>
        </w:rPr>
        <w:t>&lt;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150 ms.</w:t>
      </w:r>
    </w:p>
    <w:p>
      <w:pPr>
        <w:pStyle w:val="BodyText"/>
        <w:ind w:left="249" w:right="703" w:hanging="243"/>
        <w:spacing w:before="34" w:line="178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7"/>
        </w:rPr>
        <w:t>2.</w:t>
      </w:r>
      <w:r>
        <w:rPr>
          <w:rFonts w:ascii="Malgun Gothic" w:hAnsi="Malgun Gothic" w:eastAsia="Malgun Gothic" w:cs="Malgun Gothic"/>
          <w:sz w:val="19"/>
          <w:szCs w:val="19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Two</w:t>
      </w:r>
      <w:r>
        <w:rPr>
          <w:rFonts w:ascii="Malgun Gothic" w:hAnsi="Malgun Gothic" w:eastAsia="Malgun Gothic" w:cs="Malgun Gothic"/>
          <w:sz w:val="19"/>
          <w:szCs w:val="19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meta-analyses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95</w:t>
        </w:r>
      </w:hyperlink>
      <w:r>
        <w:rPr>
          <w:rFonts w:ascii="Malgun Gothic" w:hAnsi="Malgun Gothic" w:eastAsia="Malgun Gothic" w:cs="Malgun Gothic"/>
          <w:sz w:val="13"/>
          <w:szCs w:val="13"/>
          <w:spacing w:val="-7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114</w:t>
        </w:r>
      </w:hyperlink>
      <w:r>
        <w:rPr>
          <w:rFonts w:ascii="Malgun Gothic" w:hAnsi="Malgun Gothic" w:eastAsia="Malgun Gothic" w:cs="Malgun Gothic"/>
          <w:sz w:val="19"/>
          <w:szCs w:val="19"/>
          <w:spacing w:val="-7"/>
        </w:rPr>
        <w:t>focused</w:t>
      </w:r>
      <w:r>
        <w:rPr>
          <w:rFonts w:ascii="Malgun Gothic" w:hAnsi="Malgun Gothic" w:eastAsia="Malgun Gothic" w:cs="Malgun Gothic"/>
          <w:sz w:val="19"/>
          <w:szCs w:val="19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on</w:t>
      </w:r>
      <w:r>
        <w:rPr>
          <w:rFonts w:ascii="Malgun Gothic" w:hAnsi="Malgun Gothic" w:eastAsia="Malgun Gothic" w:cs="Malgun Gothic"/>
          <w:sz w:val="19"/>
          <w:szCs w:val="19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duration</w:t>
      </w:r>
      <w:r>
        <w:rPr>
          <w:rFonts w:ascii="Malgun Gothic" w:hAnsi="Malgun Gothic" w:eastAsia="Malgun Gothic" w:cs="Malgun Gothic"/>
          <w:sz w:val="19"/>
          <w:szCs w:val="19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found</w:t>
      </w:r>
      <w:r>
        <w:rPr>
          <w:rFonts w:ascii="Malgun Gothic" w:hAnsi="Malgun Gothic" w:eastAsia="Malgun Gothic" w:cs="Malgun Gothic"/>
          <w:sz w:val="19"/>
          <w:szCs w:val="19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no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beneﬁt in any of the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5 trials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studied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durations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sz w:val="19"/>
          <w:szCs w:val="19"/>
          <w:spacing w:val="-6"/>
        </w:rPr>
        <w:t>&lt;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150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ms,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though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CARE-HF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showed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trend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toward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signif-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  <w:position w:val="-1"/>
        </w:rPr>
        <w:t>icance for QRS duration 120-159 ms.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7"/>
          </w:rPr>
          <w:t>90-92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7"/>
          </w:rPr>
          <w:t>94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7"/>
          </w:rPr>
          <w:t>96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22"/>
          <w:w w:val="101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  <w:position w:val="-1"/>
        </w:rPr>
        <w:t>However,</w:t>
      </w:r>
      <w:r>
        <w:rPr>
          <w:rFonts w:ascii="Malgun Gothic" w:hAnsi="Malgun Gothic" w:eastAsia="Malgun Gothic" w:cs="Malgun Gothic"/>
          <w:sz w:val="19"/>
          <w:szCs w:val="19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other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trials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did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not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directl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y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report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HRs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all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dura-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tions,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durations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did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not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always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correl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ate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true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LBBB.</w:t>
      </w:r>
      <w:r>
        <w:rPr>
          <w:rFonts w:ascii="Malgun Gothic" w:hAnsi="Malgun Gothic" w:eastAsia="Malgun Gothic" w:cs="Malgun Gothic"/>
          <w:sz w:val="19"/>
          <w:szCs w:val="19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Ofnote,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duration</w:t>
      </w:r>
      <w:r>
        <w:rPr>
          <w:rFonts w:ascii="Malgun Gothic" w:hAnsi="Malgun Gothic" w:eastAsia="Malgun Gothic" w:cs="Malgun Gothic"/>
          <w:sz w:val="19"/>
          <w:szCs w:val="19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ranging</w:t>
      </w:r>
      <w:r>
        <w:rPr>
          <w:rFonts w:ascii="Malgun Gothic" w:hAnsi="Malgun Gothic" w:eastAsia="Malgun Gothic" w:cs="Malgun Gothic"/>
          <w:sz w:val="19"/>
          <w:szCs w:val="19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from120t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o149ms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may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not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align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same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beneﬁt,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given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meta-anal-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ysis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8"/>
          </w:rPr>
          <w:t>120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4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3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CRT-D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vs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ICD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trials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predomi-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nantly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NYHA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class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II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HF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suggested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there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no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beneﬁt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CRT-D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durations </w:t>
      </w:r>
      <w:r>
        <w:rPr>
          <w:sz w:val="19"/>
          <w:szCs w:val="19"/>
          <w:spacing w:val="-4"/>
        </w:rPr>
        <w:t>&lt;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130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ms.</w:t>
      </w:r>
    </w:p>
    <w:p>
      <w:pPr>
        <w:pStyle w:val="BodyText"/>
        <w:spacing w:line="248" w:lineRule="auto"/>
        <w:rPr>
          <w:sz w:val="21"/>
        </w:rPr>
      </w:pPr>
      <w:r>
        <w:drawing>
          <wp:anchor distT="0" distB="0" distL="0" distR="0" simplePos="0" relativeHeight="2525696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129285</wp:posOffset>
            </wp:positionV>
            <wp:extent cx="3044545" cy="2039035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4545" cy="2039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571648" behindDoc="0" locked="0" layoutInCell="1" allowOverlap="1">
                <wp:simplePos x="0" y="0"/>
                <wp:positionH relativeFrom="column">
                  <wp:posOffset>2798515</wp:posOffset>
                </wp:positionH>
                <wp:positionV relativeFrom="paragraph">
                  <wp:posOffset>352033</wp:posOffset>
                </wp:positionV>
                <wp:extent cx="769619" cy="111125"/>
                <wp:effectExtent l="0" t="0" r="0" b="0"/>
                <wp:wrapNone/>
                <wp:docPr id="90" name="TextBox 90"/>
                <wp:cNvGraphicFramePr/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 rot="16200000">
                          <a:off x="2798515" y="352033"/>
                          <a:ext cx="769619" cy="1111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1" w:line="232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print</w:t>
                            </w:r>
                            <w:r>
                              <w:rPr>
                                <w:sz w:val="12"/>
                                <w:szCs w:val="12"/>
                                <w:spacing w:val="17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szCs w:val="12"/>
                                <w:spacing w:val="15"/>
                              </w:rPr>
                              <w:t>&amp; 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web</w:t>
                            </w:r>
                            <w:r>
                              <w:rPr>
                                <w:sz w:val="12"/>
                                <w:szCs w:val="12"/>
                                <w:spacing w:val="10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szCs w:val="12"/>
                                <w:spacing w:val="15"/>
                              </w:rPr>
                              <w:t>4C/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FPO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04" style="position:absolute;margin-left:220.356pt;margin-top:27.7192pt;mso-position-vertical-relative:text;mso-position-horizontal-relative:text;width:60.6pt;height:8.75pt;z-index:25257164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1" w:line="232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print</w:t>
                      </w:r>
                      <w:r>
                        <w:rPr>
                          <w:sz w:val="12"/>
                          <w:szCs w:val="12"/>
                          <w:spacing w:val="17"/>
                          <w:w w:val="101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spacing w:val="15"/>
                        </w:rPr>
                        <w:t>&amp; </w:t>
                      </w:r>
                      <w:r>
                        <w:rPr>
                          <w:sz w:val="12"/>
                          <w:szCs w:val="12"/>
                        </w:rPr>
                        <w:t>web</w:t>
                      </w:r>
                      <w:r>
                        <w:rPr>
                          <w:sz w:val="12"/>
                          <w:szCs w:val="12"/>
                          <w:spacing w:val="10"/>
                          <w:w w:val="101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spacing w:val="15"/>
                        </w:rPr>
                        <w:t>4C/</w:t>
                      </w:r>
                      <w:r>
                        <w:rPr>
                          <w:sz w:val="12"/>
                          <w:szCs w:val="12"/>
                        </w:rPr>
                        <w:t>FPO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1" w:right="703" w:firstLine="12"/>
        <w:spacing w:before="65" w:line="182" w:lineRule="auto"/>
        <w:jc w:val="both"/>
        <w:rPr>
          <w:rFonts w:ascii="Malgun Gothic" w:hAnsi="Malgun Gothic" w:eastAsia="Malgun Gothic" w:cs="Malgun Gothic"/>
          <w:sz w:val="10"/>
          <w:szCs w:val="10"/>
        </w:rPr>
      </w:pPr>
      <w:r>
        <w:rPr>
          <w:sz w:val="15"/>
          <w:szCs w:val="15"/>
          <w:spacing w:val="-4"/>
        </w:rPr>
        <w:t>Figure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4"/>
        </w:rPr>
        <w:t>3    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Cardiac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resynchronization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therapy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hazard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ratio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by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height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and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QRS duration. Contour lines</w:t>
      </w:r>
      <w:r>
        <w:rPr>
          <w:rFonts w:ascii="Malgun Gothic" w:hAnsi="Malgun Gothic" w:eastAsia="Malgun Gothic" w:cs="Malgun Gothic"/>
          <w:sz w:val="15"/>
          <w:szCs w:val="15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depict the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cardiac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resynchronization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therapy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hazard ratio for different combin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ations of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height (y-axis) and QRS duration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(x-axis).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lighter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blue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color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corresponds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greater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car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diac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resynchroniza-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tion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therapy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beneﬁt (ie,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lower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hazard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ratio).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Re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printed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permission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from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  <w:position w:val="-1"/>
        </w:rPr>
        <w:t>Linde et al.</w:t>
      </w:r>
      <w:hyperlink w:history="true" w:anchor="bookmark1">
        <w:r>
          <w:rPr>
            <w:rFonts w:ascii="Malgun Gothic" w:hAnsi="Malgun Gothic" w:eastAsia="Malgun Gothic" w:cs="Malgun Gothic"/>
            <w:sz w:val="10"/>
            <w:szCs w:val="10"/>
            <w:color w:val="0D7FAC"/>
            <w:spacing w:val="-2"/>
            <w:position w:val="5"/>
          </w:rPr>
          <w:t>122</w:t>
        </w:r>
      </w:hyperlink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ind w:left="1"/>
        <w:spacing w:before="55" w:line="232" w:lineRule="exact"/>
        <w:outlineLvl w:val="2"/>
        <w:rPr>
          <w:sz w:val="19"/>
          <w:szCs w:val="19"/>
        </w:rPr>
      </w:pPr>
      <w:bookmarkStart w:name="bookmark31" w:id="42"/>
      <w:bookmarkEnd w:id="42"/>
      <w:r>
        <w:rPr>
          <w:sz w:val="19"/>
          <w:szCs w:val="19"/>
          <w:spacing w:val="-8"/>
        </w:rPr>
        <w:t>3.2.2.  Non-LBBB</w:t>
      </w:r>
    </w:p>
    <w:p>
      <w:pPr>
        <w:pStyle w:val="BodyText"/>
        <w:ind w:right="702" w:firstLine="2"/>
        <w:spacing w:before="45" w:line="171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3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incidence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of non-LBBB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lower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than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of typical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LBBB in the HF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population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but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still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frequently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encoun-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tered.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cohort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study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1</w:t>
        </w:r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31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7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2254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Spanish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NYHA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class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II-IV symptoms,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7.6%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had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right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bundl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e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branch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block (RBBB), 8.7% had in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traventricular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conduction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delay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(IVCD), and 30.2% had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LBBB. Some studies report greater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mortality in patients with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non-LBBB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compared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patien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with LBBB. One study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132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3"/>
          <w:w w:val="10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showed a 29%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increase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mortal-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ity  at  4-year  follow-up  for</w:t>
      </w:r>
      <w:r>
        <w:rPr>
          <w:rFonts w:ascii="Malgun Gothic" w:hAnsi="Malgun Gothic" w:eastAsia="Malgun Gothic" w:cs="Malgun Gothic"/>
          <w:sz w:val="19"/>
          <w:szCs w:val="19"/>
          <w:spacing w:val="7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patients  with  RBBB  when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compared to those with LBBB, and the risk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ratio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increased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further in those with LVEF </w:t>
      </w:r>
      <w:r>
        <w:rPr>
          <w:sz w:val="19"/>
          <w:szCs w:val="19"/>
          <w:spacing w:val="-3"/>
        </w:rPr>
        <w:t>&lt;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30%. This subsection focuses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on recommendations for patients with non-LBBB mor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phol-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ogies with variable QRS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 xml:space="preserve"> durations and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NYHA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classiﬁcation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HF.</w:t>
      </w:r>
    </w:p>
    <w:p>
      <w:pPr>
        <w:spacing w:line="171" w:lineRule="auto"/>
        <w:sectPr>
          <w:type w:val="continuous"/>
          <w:pgSz w:w="11520" w:h="15480"/>
          <w:pgMar w:top="39" w:right="33" w:bottom="361" w:left="0" w:header="0" w:footer="174" w:gutter="0"/>
          <w:cols w:equalWidth="0" w:num="3">
            <w:col w:w="720" w:space="20"/>
            <w:col w:w="5160" w:space="100"/>
            <w:col w:w="5488" w:space="0"/>
          </w:cols>
        </w:sectPr>
        <w:rPr>
          <w:rFonts w:ascii="Malgun Gothic" w:hAnsi="Malgun Gothic" w:eastAsia="Malgun Gothic" w:cs="Malgun Gothic"/>
          <w:sz w:val="19"/>
          <w:szCs w:val="19"/>
        </w:rPr>
      </w:pPr>
    </w:p>
    <w:tbl>
      <w:tblPr>
        <w:tblStyle w:val="TableNormal"/>
        <w:tblW w:w="10045" w:type="dxa"/>
        <w:tblInd w:w="52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38"/>
        <w:gridCol w:w="1232"/>
        <w:gridCol w:w="6608"/>
        <w:gridCol w:w="1167"/>
      </w:tblGrid>
      <w:tr>
        <w:trPr>
          <w:trHeight w:val="367" w:hRule="atLeast"/>
        </w:trPr>
        <w:tc>
          <w:tcPr>
            <w:shd w:val="clear" w:fill="D0D1D3"/>
            <w:tcW w:w="10045" w:type="dxa"/>
            <w:vAlign w:val="top"/>
            <w:gridSpan w:val="4"/>
          </w:tcPr>
          <w:p>
            <w:pPr>
              <w:ind w:firstLine="3726"/>
              <w:spacing w:before="73" w:line="210" w:lineRule="exact"/>
              <w:rPr/>
            </w:pPr>
            <w:r>
              <w:pict>
                <v:shape id="_x0000_s706" style="position:absolute;margin-left:555.662pt;margin-top:54.9424pt;mso-position-vertical-relative:page;mso-position-horizontal-relative:page;width:19.7pt;height:232.2pt;z-index:252706816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2528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2529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2530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2531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2532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2533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2534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2535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2536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2537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2538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2539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2540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2541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2542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2543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2544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2545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2546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2547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2548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08" style="position:absolute;margin-left:9.42596pt;margin-top:55.0049pt;mso-position-vertical-relative:page;mso-position-horizontal-relative:page;width:19.7pt;height:683.05pt;z-index:252704768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2466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2467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2468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2469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2470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2471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2472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2473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2474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2475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2476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2477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2478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2479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2480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2481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2482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2483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2484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2485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2486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2487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2488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2489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2490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2491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2492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2493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2494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2495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2496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2497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2498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2499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2500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2501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2502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2503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2504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2505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2506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2507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2508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2509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2510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2511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2512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2513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2514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2515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2516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2517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2518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2519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2520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2521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2522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2523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2524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2525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2526</w:t>
                        </w:r>
                      </w:p>
                      <w:p>
                        <w:pPr>
                          <w:ind w:left="20"/>
                          <w:spacing w:line="206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2527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4"/>
              </w:rPr>
              <w:drawing>
                <wp:inline distT="0" distB="0" distL="0" distR="0">
                  <wp:extent cx="1643798" cy="133743"/>
                  <wp:effectExtent l="0" t="0" r="0" b="0"/>
                  <wp:docPr id="92" name="IM 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2" name="IM 92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43798" cy="133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559" w:hRule="atLeast"/>
        </w:trPr>
        <w:tc>
          <w:tcPr>
            <w:tcW w:w="10045" w:type="dxa"/>
            <w:vAlign w:val="top"/>
            <w:gridSpan w:val="4"/>
          </w:tcPr>
          <w:p>
            <w:pPr>
              <w:pStyle w:val="TableText"/>
              <w:spacing w:line="315" w:lineRule="auto"/>
              <w:rPr>
                <w:sz w:val="21"/>
              </w:rPr>
            </w:pPr>
            <w:r/>
          </w:p>
          <w:p>
            <w:pPr>
              <w:pStyle w:val="TableText"/>
              <w:spacing w:line="316" w:lineRule="auto"/>
              <w:rPr>
                <w:sz w:val="21"/>
              </w:rPr>
            </w:pPr>
            <w:r/>
          </w:p>
          <w:p>
            <w:pPr>
              <w:pStyle w:val="TableText"/>
              <w:ind w:right="5298" w:firstLine="6"/>
              <w:spacing w:before="55" w:line="267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7"/>
              </w:rPr>
              <w:t>3.2.2.1.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Non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7"/>
              </w:rPr>
              <w:t>-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LBBB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7"/>
              </w:rPr>
              <w:t>,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sinus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rhythm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7"/>
              </w:rPr>
              <w:t>,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QRS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duration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6"/>
              </w:rPr>
              <w:t xml:space="preserve"> </w:t>
            </w:r>
            <w:r>
              <w:rPr>
                <w:sz w:val="19"/>
                <w:szCs w:val="19"/>
                <w:spacing w:val="7"/>
              </w:rPr>
              <w:t>≥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7"/>
              </w:rPr>
              <w:t>150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ms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7"/>
              </w:rPr>
              <w:t>,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NYHA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class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II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7"/>
              </w:rPr>
              <w:t>-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IV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symptoms</w:t>
            </w:r>
          </w:p>
        </w:tc>
      </w:tr>
      <w:tr>
        <w:trPr>
          <w:trHeight w:val="328" w:hRule="atLeast"/>
        </w:trPr>
        <w:tc>
          <w:tcPr>
            <w:shd w:val="clear" w:fill="002B5C"/>
            <w:tcW w:w="10045" w:type="dxa"/>
            <w:vAlign w:val="top"/>
            <w:gridSpan w:val="4"/>
            <w:tcBorders>
              <w:bottom w:val="single" w:color="000000" w:sz="8" w:space="0"/>
            </w:tcBorders>
          </w:tcPr>
          <w:p>
            <w:pPr>
              <w:pStyle w:val="TableText"/>
              <w:ind w:left="17"/>
              <w:spacing w:before="95" w:line="173" w:lineRule="auto"/>
              <w:outlineLvl w:val="4"/>
              <w:rPr/>
            </w:pPr>
            <w:r>
              <w:rPr>
                <w:color w:val="FFFFFF"/>
                <w:spacing w:val="-2"/>
              </w:rPr>
              <w:t>Recommendations for non-LBBB, sinus</w:t>
            </w:r>
            <w:r>
              <w:rPr>
                <w:color w:val="FFFFFF"/>
                <w:spacing w:val="15"/>
              </w:rPr>
              <w:t xml:space="preserve"> </w:t>
            </w:r>
            <w:r>
              <w:rPr>
                <w:color w:val="FFFFFF"/>
                <w:spacing w:val="-2"/>
              </w:rPr>
              <w:t>rhythm,</w:t>
            </w:r>
            <w:r>
              <w:rPr>
                <w:color w:val="FFFFFF"/>
                <w:spacing w:val="12"/>
              </w:rPr>
              <w:t xml:space="preserve"> </w:t>
            </w:r>
            <w:r>
              <w:rPr>
                <w:color w:val="FFFFFF"/>
                <w:spacing w:val="-2"/>
              </w:rPr>
              <w:t>QRS</w:t>
            </w:r>
            <w:r>
              <w:rPr>
                <w:color w:val="FFFFFF"/>
                <w:spacing w:val="11"/>
              </w:rPr>
              <w:t xml:space="preserve"> </w:t>
            </w:r>
            <w:r>
              <w:rPr>
                <w:color w:val="FFFFFF"/>
                <w:spacing w:val="-2"/>
              </w:rPr>
              <w:t>duration </w:t>
            </w:r>
            <w:r>
              <w:rPr>
                <w:rFonts w:ascii="Microsoft YaHei" w:hAnsi="Microsoft YaHei" w:eastAsia="Microsoft YaHei" w:cs="Microsoft YaHei"/>
                <w:color w:val="FFFFFF"/>
                <w:spacing w:val="-2"/>
              </w:rPr>
              <w:t>≥</w:t>
            </w:r>
            <w:r>
              <w:rPr>
                <w:color w:val="FFFFFF"/>
                <w:spacing w:val="-2"/>
              </w:rPr>
              <w:t>150</w:t>
            </w:r>
            <w:r>
              <w:rPr>
                <w:color w:val="FFFFFF"/>
                <w:spacing w:val="12"/>
                <w:w w:val="101"/>
              </w:rPr>
              <w:t xml:space="preserve"> </w:t>
            </w:r>
            <w:r>
              <w:rPr>
                <w:color w:val="FFFFFF"/>
                <w:spacing w:val="-2"/>
              </w:rPr>
              <w:t>ms,</w:t>
            </w:r>
            <w:r>
              <w:rPr>
                <w:color w:val="FFFFFF"/>
                <w:spacing w:val="18"/>
              </w:rPr>
              <w:t xml:space="preserve"> </w:t>
            </w:r>
            <w:r>
              <w:rPr>
                <w:color w:val="FFFFFF"/>
                <w:spacing w:val="-2"/>
              </w:rPr>
              <w:t>NYHA</w:t>
            </w:r>
            <w:r>
              <w:rPr>
                <w:color w:val="FFFFFF"/>
                <w:spacing w:val="10"/>
              </w:rPr>
              <w:t xml:space="preserve"> </w:t>
            </w:r>
            <w:r>
              <w:rPr>
                <w:color w:val="FFFFFF"/>
                <w:spacing w:val="-2"/>
              </w:rPr>
              <w:t>class</w:t>
            </w:r>
            <w:r>
              <w:rPr>
                <w:color w:val="FFFFFF"/>
                <w:spacing w:val="11"/>
              </w:rPr>
              <w:t xml:space="preserve"> </w:t>
            </w:r>
            <w:r>
              <w:rPr>
                <w:color w:val="FFFFFF"/>
                <w:spacing w:val="-2"/>
              </w:rPr>
              <w:t>II-IV</w:t>
            </w:r>
            <w:r>
              <w:rPr>
                <w:color w:val="FFFFFF"/>
                <w:spacing w:val="9"/>
              </w:rPr>
              <w:t xml:space="preserve"> </w:t>
            </w:r>
            <w:r>
              <w:rPr>
                <w:color w:val="FFFFFF"/>
                <w:spacing w:val="-2"/>
              </w:rPr>
              <w:t>symptoms</w:t>
            </w:r>
          </w:p>
        </w:tc>
      </w:tr>
      <w:tr>
        <w:trPr>
          <w:trHeight w:val="321" w:hRule="atLeast"/>
        </w:trPr>
        <w:tc>
          <w:tcPr>
            <w:tcW w:w="1038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94"/>
              <w:spacing w:before="95" w:line="199" w:lineRule="auto"/>
              <w:rPr/>
            </w:pPr>
            <w:r>
              <w:rPr>
                <w:spacing w:val="-14"/>
                <w:w w:val="90"/>
              </w:rPr>
              <w:t>COR</w:t>
            </w:r>
          </w:p>
        </w:tc>
        <w:tc>
          <w:tcPr>
            <w:tcW w:w="1232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502"/>
              <w:spacing w:before="96" w:line="198" w:lineRule="auto"/>
              <w:rPr/>
            </w:pPr>
            <w:r>
              <w:rPr>
                <w:spacing w:val="-18"/>
                <w:w w:val="96"/>
              </w:rPr>
              <w:t>LOE</w:t>
            </w:r>
          </w:p>
        </w:tc>
        <w:tc>
          <w:tcPr>
            <w:tcW w:w="6608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13"/>
              <w:spacing w:before="91" w:line="204" w:lineRule="auto"/>
              <w:rPr/>
            </w:pPr>
            <w:r>
              <w:rPr>
                <w:spacing w:val="-9"/>
              </w:rPr>
              <w:t>Recommendations</w:t>
            </w:r>
          </w:p>
        </w:tc>
        <w:tc>
          <w:tcPr>
            <w:tcW w:w="116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17"/>
              <w:spacing w:before="91" w:line="204" w:lineRule="auto"/>
              <w:rPr/>
            </w:pPr>
            <w:r>
              <w:rPr>
                <w:spacing w:val="-11"/>
              </w:rPr>
              <w:t>References</w:t>
            </w:r>
          </w:p>
        </w:tc>
      </w:tr>
      <w:tr>
        <w:trPr>
          <w:trHeight w:val="893" w:hRule="atLeast"/>
        </w:trPr>
        <w:tc>
          <w:tcPr>
            <w:tcW w:w="1038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343"/>
              <w:spacing w:before="46" w:line="218" w:lineRule="exact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703744" behindDoc="1" locked="0" layoutInCell="1" allowOverlap="1">
                      <wp:simplePos x="0" y="0"/>
                      <wp:positionH relativeFrom="column">
                        <wp:posOffset>2406</wp:posOffset>
                      </wp:positionH>
                      <wp:positionV relativeFrom="paragraph">
                        <wp:posOffset>12662</wp:posOffset>
                      </wp:positionV>
                      <wp:extent cx="782319" cy="568959"/>
                      <wp:effectExtent l="0" t="0" r="0" b="0"/>
                      <wp:wrapNone/>
                      <wp:docPr id="94" name="Rect 94"/>
                      <wp:cNvGraphicFramePr/>
                      <a:graphic>
                        <a:graphicData uri="http://schemas.microsoft.com/office/word/2010/wordprocessingShape">
                          <wps:wsp>
                            <wps:cNvPr id="94" name="Rect 94"/>
                            <wps:cNvSpPr/>
                            <wps:spPr>
                              <a:xfrm>
                                <a:off x="2406" y="12662"/>
                                <a:ext cx="782319" cy="568959"/>
                              </a:xfrm>
                              <a:prstGeom prst="rect">
                                <a:avLst/>
                              </a:prstGeom>
                              <a:solidFill>
                                <a:srgbClr val="EFDC12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710" style="position:absolute;margin-left:0.18951pt;margin-top:0.997009pt;mso-position-vertical-relative:text;mso-position-horizontal-relative:text;width:61.6pt;height:44.8pt;z-index:-250612736;" fillcolor="#EFDC12" filled="true" stroked="false"/>
                  </w:pict>
                </mc:Fallback>
              </mc:AlternateContent>
            </w:r>
            <w:r>
              <w:rPr>
                <w:spacing w:val="-5"/>
                <w:position w:val="1"/>
              </w:rPr>
              <w:t>2a</w:t>
            </w:r>
          </w:p>
        </w:tc>
        <w:tc>
          <w:tcPr>
            <w:shd w:val="clear" w:fill="84ADD3"/>
            <w:tcW w:w="1232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567"/>
              <w:spacing w:before="95" w:line="195" w:lineRule="auto"/>
              <w:rPr/>
            </w:pPr>
            <w:r>
              <w:rPr/>
              <w:t>A</w:t>
            </w:r>
          </w:p>
        </w:tc>
        <w:tc>
          <w:tcPr>
            <w:tcW w:w="6608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35" w:right="194" w:hanging="224"/>
              <w:spacing w:before="46" w:line="200" w:lineRule="auto"/>
              <w:rPr/>
            </w:pPr>
            <w:r>
              <w:rPr>
                <w:spacing w:val="-2"/>
              </w:rPr>
              <w:t>1.  In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2"/>
              </w:rPr>
              <w:t>patients who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have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LVEF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≤</w:t>
            </w:r>
            <w:r>
              <w:rPr>
                <w:spacing w:val="-2"/>
              </w:rPr>
              <w:t>35%, sinus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rhyth</w:t>
            </w:r>
            <w:r>
              <w:rPr>
                <w:spacing w:val="-3"/>
              </w:rPr>
              <w:t>m,</w:t>
            </w:r>
            <w:r>
              <w:rPr>
                <w:spacing w:val="9"/>
              </w:rPr>
              <w:t xml:space="preserve"> </w:t>
            </w:r>
            <w:r>
              <w:rPr>
                <w:spacing w:val="-3"/>
              </w:rPr>
              <w:t>a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3"/>
              </w:rPr>
              <w:t>non-LBBB</w:t>
            </w:r>
            <w:r>
              <w:rPr>
                <w:spacing w:val="14"/>
              </w:rPr>
              <w:t xml:space="preserve"> </w:t>
            </w:r>
            <w:r>
              <w:rPr>
                <w:spacing w:val="-3"/>
              </w:rPr>
              <w:t>pattern with</w:t>
            </w:r>
            <w:r>
              <w:rPr>
                <w:spacing w:val="11"/>
              </w:rPr>
              <w:t xml:space="preserve"> </w:t>
            </w:r>
            <w:r>
              <w:rPr>
                <w:spacing w:val="-3"/>
              </w:rPr>
              <w:t>QRS</w:t>
            </w:r>
            <w:r>
              <w:rPr/>
              <w:t xml:space="preserve">  </w:t>
            </w:r>
            <w:r>
              <w:rPr>
                <w:spacing w:val="-3"/>
              </w:rPr>
              <w:t>duration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≥</w:t>
            </w:r>
            <w:r>
              <w:rPr>
                <w:spacing w:val="-3"/>
              </w:rPr>
              <w:t>150 ms, and NYHA class III</w:t>
            </w:r>
            <w:r>
              <w:rPr>
                <w:spacing w:val="-4"/>
              </w:rPr>
              <w:t xml:space="preserve"> or ambulatory class IV symptoms on GDMT,</w:t>
            </w:r>
            <w:r>
              <w:rPr/>
              <w:t xml:space="preserve"> </w:t>
            </w:r>
            <w:r>
              <w:rPr>
                <w:spacing w:val="-1"/>
              </w:rPr>
              <w:t>CRT with BiV pacing can be useful to improve functional class, cardiac st</w:t>
            </w:r>
            <w:r>
              <w:rPr>
                <w:spacing w:val="-2"/>
              </w:rPr>
              <w:t>ructure,</w:t>
            </w:r>
            <w:r>
              <w:rPr/>
              <w:t xml:space="preserve"> </w:t>
            </w:r>
            <w:r>
              <w:rPr>
                <w:spacing w:val="-13"/>
              </w:rPr>
              <w:t>and</w:t>
            </w:r>
            <w:r>
              <w:rPr>
                <w:spacing w:val="25"/>
              </w:rPr>
              <w:t xml:space="preserve"> </w:t>
            </w:r>
            <w:r>
              <w:rPr>
                <w:spacing w:val="-13"/>
              </w:rPr>
              <w:t>LVEF.</w:t>
            </w:r>
          </w:p>
        </w:tc>
        <w:tc>
          <w:tcPr>
            <w:tcW w:w="1167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spacing w:before="29" w:line="139" w:lineRule="exact"/>
              <w:jc w:val="righ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90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91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96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133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134</w:t>
              </w:r>
            </w:hyperlink>
          </w:p>
        </w:tc>
      </w:tr>
      <w:tr>
        <w:trPr>
          <w:trHeight w:val="538" w:hRule="atLeast"/>
        </w:trPr>
        <w:tc>
          <w:tcPr>
            <w:shd w:val="clear" w:fill="F9A64A"/>
            <w:tcW w:w="1038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pStyle w:val="TableText"/>
              <w:ind w:left="338"/>
              <w:spacing w:before="35" w:line="218" w:lineRule="exact"/>
              <w:rPr/>
            </w:pPr>
            <w:r>
              <w:rPr>
                <w:spacing w:val="-3"/>
                <w:position w:val="1"/>
              </w:rPr>
              <w:t>2b</w:t>
            </w:r>
          </w:p>
        </w:tc>
        <w:tc>
          <w:tcPr>
            <w:shd w:val="clear" w:fill="BAD0E2"/>
            <w:tcW w:w="1232" w:type="dxa"/>
            <w:vAlign w:val="top"/>
            <w:tcBorders>
              <w:top w:val="single" w:color="000000" w:sz="6" w:space="0"/>
              <w:bottom w:val="single" w:color="000000" w:sz="4" w:space="0"/>
            </w:tcBorders>
          </w:tcPr>
          <w:p>
            <w:pPr>
              <w:pStyle w:val="TableText"/>
              <w:ind w:left="261"/>
              <w:spacing w:before="72" w:line="223" w:lineRule="auto"/>
              <w:rPr/>
            </w:pPr>
            <w:r>
              <w:rPr>
                <w:spacing w:val="-12"/>
              </w:rPr>
              <w:t>B-R</w:t>
            </w:r>
            <w:r>
              <w:rPr>
                <w:spacing w:val="24"/>
              </w:rPr>
              <w:t xml:space="preserve"> </w:t>
            </w:r>
            <w:r>
              <w:rPr>
                <w:spacing w:val="-12"/>
              </w:rPr>
              <w:t>(CRT)</w:t>
            </w:r>
          </w:p>
          <w:p>
            <w:pPr>
              <w:pStyle w:val="TableText"/>
              <w:ind w:left="449"/>
              <w:spacing w:before="26" w:line="200" w:lineRule="auto"/>
              <w:rPr/>
            </w:pPr>
            <w:r>
              <w:rPr>
                <w:spacing w:val="-11"/>
              </w:rPr>
              <w:t>C-LD</w:t>
            </w:r>
          </w:p>
        </w:tc>
        <w:tc>
          <w:tcPr>
            <w:tcW w:w="6608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pStyle w:val="TableText"/>
              <w:ind w:left="430" w:right="194" w:hanging="221"/>
              <w:spacing w:before="34" w:line="188" w:lineRule="auto"/>
              <w:rPr/>
            </w:pPr>
            <w:r>
              <w:rPr>
                <w:spacing w:val="-2"/>
              </w:rPr>
              <w:t>2.  In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2"/>
              </w:rPr>
              <w:t>patients who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have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LVEF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≤</w:t>
            </w:r>
            <w:r>
              <w:rPr>
                <w:spacing w:val="-2"/>
              </w:rPr>
              <w:t>35%, sinus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rhythm</w:t>
            </w:r>
            <w:r>
              <w:rPr>
                <w:spacing w:val="-3"/>
              </w:rPr>
              <w:t>,</w:t>
            </w:r>
            <w:r>
              <w:rPr>
                <w:spacing w:val="9"/>
              </w:rPr>
              <w:t xml:space="preserve"> </w:t>
            </w:r>
            <w:r>
              <w:rPr>
                <w:spacing w:val="-3"/>
              </w:rPr>
              <w:t>a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3"/>
              </w:rPr>
              <w:t>non-LBBB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3"/>
              </w:rPr>
              <w:t>pattern with</w:t>
            </w:r>
            <w:r>
              <w:rPr>
                <w:spacing w:val="11"/>
              </w:rPr>
              <w:t xml:space="preserve"> </w:t>
            </w:r>
            <w:r>
              <w:rPr>
                <w:spacing w:val="-3"/>
              </w:rPr>
              <w:t>QRS</w:t>
            </w:r>
            <w:r>
              <w:rPr/>
              <w:t xml:space="preserve">  </w:t>
            </w:r>
            <w:r>
              <w:rPr>
                <w:spacing w:val="-5"/>
              </w:rPr>
              <w:t>duration </w:t>
            </w:r>
            <w:r>
              <w:rPr>
                <w:rFonts w:ascii="Microsoft YaHei" w:hAnsi="Microsoft YaHei" w:eastAsia="Microsoft YaHei" w:cs="Microsoft YaHei"/>
                <w:spacing w:val="-5"/>
              </w:rPr>
              <w:t>≥</w:t>
            </w:r>
            <w:r>
              <w:rPr>
                <w:spacing w:val="-5"/>
              </w:rPr>
              <w:t>150 ms, and NYHA class II symptoms on GDMT, CPP may be considered</w:t>
            </w:r>
            <w:r>
              <w:rPr>
                <w:spacing w:val="3"/>
              </w:rPr>
              <w:t xml:space="preserve"> </w:t>
            </w:r>
            <w:r>
              <w:rPr/>
              <w:t>to</w:t>
            </w:r>
            <w:r>
              <w:rPr>
                <w:spacing w:val="17"/>
              </w:rPr>
              <w:t xml:space="preserve"> </w:t>
            </w:r>
            <w:r>
              <w:rPr/>
              <w:t>potentially</w:t>
            </w:r>
            <w:r>
              <w:rPr>
                <w:spacing w:val="7"/>
              </w:rPr>
              <w:t xml:space="preserve"> </w:t>
            </w:r>
            <w:r>
              <w:rPr/>
              <w:t>improve</w:t>
            </w:r>
            <w:r>
              <w:rPr>
                <w:spacing w:val="12"/>
                <w:w w:val="101"/>
              </w:rPr>
              <w:t xml:space="preserve"> </w:t>
            </w:r>
            <w:r>
              <w:rPr/>
              <w:t>mortality</w:t>
            </w:r>
            <w:r>
              <w:rPr>
                <w:spacing w:val="7"/>
              </w:rPr>
              <w:t>,</w:t>
            </w:r>
            <w:r>
              <w:rPr>
                <w:spacing w:val="19"/>
                <w:w w:val="101"/>
              </w:rPr>
              <w:t xml:space="preserve"> </w:t>
            </w:r>
            <w:r>
              <w:rPr/>
              <w:t>HFH</w:t>
            </w:r>
            <w:r>
              <w:rPr>
                <w:spacing w:val="7"/>
              </w:rPr>
              <w:t>,</w:t>
            </w:r>
            <w:r>
              <w:rPr>
                <w:spacing w:val="18"/>
              </w:rPr>
              <w:t xml:space="preserve"> </w:t>
            </w:r>
            <w:r>
              <w:rPr/>
              <w:t>LVEF</w:t>
            </w:r>
            <w:r>
              <w:rPr>
                <w:spacing w:val="7"/>
              </w:rPr>
              <w:t>, </w:t>
            </w:r>
            <w:r>
              <w:rPr/>
              <w:t>and</w:t>
            </w:r>
            <w:r>
              <w:rPr>
                <w:spacing w:val="7"/>
              </w:rPr>
              <w:t>/</w:t>
            </w:r>
            <w:r>
              <w:rPr/>
              <w:t>or</w:t>
            </w:r>
            <w:r>
              <w:rPr>
                <w:spacing w:val="7"/>
              </w:rPr>
              <w:t xml:space="preserve"> </w:t>
            </w:r>
            <w:r>
              <w:rPr/>
              <w:t>functional</w:t>
            </w:r>
            <w:r>
              <w:rPr>
                <w:spacing w:val="7"/>
              </w:rPr>
              <w:t xml:space="preserve"> </w:t>
            </w:r>
            <w:r>
              <w:rPr/>
              <w:t>class</w:t>
            </w:r>
            <w:r>
              <w:rPr>
                <w:spacing w:val="7"/>
              </w:rPr>
              <w:t>.</w:t>
            </w:r>
          </w:p>
        </w:tc>
        <w:tc>
          <w:tcPr>
            <w:tcW w:w="1167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pStyle w:val="TableText"/>
              <w:ind w:left="211"/>
              <w:spacing w:before="81" w:line="158" w:lineRule="auto"/>
              <w:rPr/>
            </w:pPr>
            <w:r>
              <w:rPr>
                <w:spacing w:val="-12"/>
                <w:w w:val="92"/>
              </w:rPr>
              <w:t>CRT</w:t>
            </w:r>
          </w:p>
          <w:p>
            <w:pPr>
              <w:pStyle w:val="TableText"/>
              <w:ind w:left="209"/>
              <w:spacing w:before="27" w:line="139" w:lineRule="exact"/>
              <w:rPr>
                <w:sz w:val="11"/>
                <w:szCs w:val="11"/>
              </w:rPr>
            </w:pPr>
            <w:r>
              <w:pict>
                <v:shape id="_x0000_s712" style="position:absolute;margin-left:10.1155pt;margin-top:1.55707pt;mso-position-vertical-relative:text;mso-position-horizontal-relative:text;width:13.35pt;height:0.55pt;z-index:-250613760;" fillcolor="#000000" filled="true" strokecolor="#000000" strokeweight="0.00pt" coordsize="267,11" coordorigin="0,0" path="m266,10l0,10l0,0l266,0l266,10xe">
                  <v:stroke endcap="round" miterlimit="0"/>
                </v:shape>
              </w:pic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5"/>
                  <w:position w:val="1"/>
                </w:rPr>
                <w:t>94</w:t>
              </w:r>
            </w:hyperlink>
            <w:r>
              <w:rPr>
                <w:sz w:val="11"/>
                <w:szCs w:val="11"/>
                <w:spacing w:val="5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5"/>
                  <w:position w:val="1"/>
                </w:rPr>
                <w:t>9</w:t>
              </w:r>
              <w:r>
                <w:rPr>
                  <w:sz w:val="11"/>
                  <w:szCs w:val="11"/>
                  <w:color w:val="0D7FAC"/>
                  <w:spacing w:val="5"/>
                  <w:position w:val="1"/>
                </w:rPr>
                <w:t>6</w:t>
              </w:r>
            </w:hyperlink>
          </w:p>
          <w:p>
            <w:pPr>
              <w:pStyle w:val="TableText"/>
              <w:ind w:left="217"/>
              <w:spacing w:before="106" w:line="181" w:lineRule="auto"/>
              <w:rPr/>
            </w:pPr>
            <w:r>
              <w:rPr>
                <w:u w:val="single" w:color="auto"/>
                <w:spacing w:val="-13"/>
              </w:rPr>
              <w:t>HBP,</w:t>
            </w:r>
            <w:r>
              <w:rPr>
                <w:u w:val="single" w:color="auto"/>
                <w:spacing w:val="21"/>
              </w:rPr>
              <w:t xml:space="preserve"> </w:t>
            </w:r>
            <w:r>
              <w:rPr>
                <w:u w:val="single" w:color="auto"/>
                <w:spacing w:val="-13"/>
              </w:rPr>
              <w:t>LBBAP</w:t>
            </w:r>
          </w:p>
          <w:p>
            <w:pPr>
              <w:pStyle w:val="TableText"/>
              <w:ind w:left="206"/>
              <w:spacing w:before="5" w:line="139" w:lineRule="exac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5"/>
                  <w:position w:val="1"/>
                </w:rPr>
                <w:t>47</w:t>
              </w:r>
            </w:hyperlink>
            <w:r>
              <w:rPr>
                <w:sz w:val="11"/>
                <w:szCs w:val="11"/>
                <w:spacing w:val="5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5"/>
                  <w:position w:val="1"/>
                </w:rPr>
                <w:t>108</w:t>
              </w:r>
            </w:hyperlink>
          </w:p>
        </w:tc>
      </w:tr>
      <w:tr>
        <w:trPr>
          <w:trHeight w:val="528" w:hRule="atLeast"/>
        </w:trPr>
        <w:tc>
          <w:tcPr>
            <w:tcW w:w="1038" w:type="dxa"/>
            <w:vAlign w:val="top"/>
            <w:vMerge w:val="continue"/>
            <w:tcBorders>
              <w:bottom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BAD0E2"/>
            <w:tcW w:w="1232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508"/>
              <w:spacing w:before="121" w:line="223" w:lineRule="auto"/>
              <w:rPr/>
            </w:pPr>
            <w:r>
              <w:rPr>
                <w:spacing w:val="-7"/>
              </w:rPr>
              <w:t>(HBP,</w:t>
            </w:r>
          </w:p>
          <w:p>
            <w:pPr>
              <w:pStyle w:val="TableText"/>
              <w:ind w:left="346"/>
              <w:spacing w:before="17" w:line="223" w:lineRule="auto"/>
              <w:rPr/>
            </w:pPr>
            <w:r>
              <w:rPr>
                <w:spacing w:val="-9"/>
              </w:rPr>
              <w:t>LBBAP)</w:t>
            </w:r>
          </w:p>
        </w:tc>
        <w:tc>
          <w:tcPr>
            <w:tcW w:w="6608" w:type="dxa"/>
            <w:vAlign w:val="top"/>
            <w:vMerge w:val="continue"/>
            <w:tcBorders>
              <w:bottom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167" w:type="dxa"/>
            <w:vAlign w:val="top"/>
            <w:vMerge w:val="continue"/>
            <w:tcBorders>
              <w:bottom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84" w:hRule="atLeast"/>
        </w:trPr>
        <w:tc>
          <w:tcPr>
            <w:shd w:val="clear" w:fill="F9A64A"/>
            <w:tcW w:w="1038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38"/>
              <w:spacing w:before="35" w:line="219" w:lineRule="exact"/>
              <w:rPr/>
            </w:pPr>
            <w:r>
              <w:rPr>
                <w:spacing w:val="-3"/>
                <w:position w:val="1"/>
              </w:rPr>
              <w:t>2b</w:t>
            </w:r>
          </w:p>
        </w:tc>
        <w:tc>
          <w:tcPr>
            <w:shd w:val="clear" w:fill="B4D4E4"/>
            <w:tcW w:w="1232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49"/>
              <w:spacing w:before="81" w:line="200" w:lineRule="auto"/>
              <w:rPr/>
            </w:pPr>
            <w:r>
              <w:rPr>
                <w:spacing w:val="-11"/>
              </w:rPr>
              <w:t>C-LD</w:t>
            </w:r>
          </w:p>
        </w:tc>
        <w:tc>
          <w:tcPr>
            <w:tcW w:w="6608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37" w:right="230" w:hanging="230"/>
              <w:spacing w:before="35" w:line="212" w:lineRule="auto"/>
              <w:rPr/>
            </w:pPr>
            <w:r>
              <w:rPr>
                <w:spacing w:val="-1"/>
              </w:rPr>
              <w:t>3.  In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patients with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LVEF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≤</w:t>
            </w:r>
            <w:r>
              <w:rPr>
                <w:spacing w:val="-1"/>
              </w:rPr>
              <w:t>35%, sinus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"/>
              </w:rPr>
              <w:t>rhythm,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non-LBBB wi</w:t>
            </w:r>
            <w:r>
              <w:rPr>
                <w:spacing w:val="-2"/>
              </w:rPr>
              <w:t>th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QRS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duration</w:t>
            </w:r>
            <w:r>
              <w:rPr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≥</w:t>
            </w:r>
            <w:r>
              <w:rPr>
                <w:spacing w:val="-2"/>
              </w:rPr>
              <w:t>150</w:t>
            </w:r>
            <w:r>
              <w:rPr/>
              <w:t xml:space="preserve"> </w:t>
            </w:r>
            <w:r>
              <w:rPr>
                <w:spacing w:val="-7"/>
              </w:rPr>
              <w:t>ms,</w:t>
            </w:r>
            <w:r>
              <w:rPr>
                <w:spacing w:val="11"/>
              </w:rPr>
              <w:t xml:space="preserve"> </w:t>
            </w:r>
            <w:r>
              <w:rPr>
                <w:spacing w:val="-7"/>
              </w:rPr>
              <w:t>and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7"/>
              </w:rPr>
              <w:t>NYHA</w:t>
            </w:r>
            <w:r>
              <w:rPr>
                <w:spacing w:val="10"/>
              </w:rPr>
              <w:t xml:space="preserve"> </w:t>
            </w:r>
            <w:r>
              <w:rPr>
                <w:spacing w:val="-7"/>
              </w:rPr>
              <w:t>class</w:t>
            </w:r>
            <w:r>
              <w:rPr>
                <w:spacing w:val="11"/>
              </w:rPr>
              <w:t xml:space="preserve"> </w:t>
            </w:r>
            <w:r>
              <w:rPr>
                <w:spacing w:val="-7"/>
              </w:rPr>
              <w:t>II-IV</w:t>
            </w:r>
            <w:r>
              <w:rPr>
                <w:spacing w:val="10"/>
              </w:rPr>
              <w:t xml:space="preserve"> </w:t>
            </w:r>
            <w:r>
              <w:rPr>
                <w:spacing w:val="-7"/>
              </w:rPr>
              <w:t>symptoms</w:t>
            </w:r>
            <w:r>
              <w:rPr>
                <w:spacing w:val="11"/>
              </w:rPr>
              <w:t xml:space="preserve"> </w:t>
            </w:r>
            <w:r>
              <w:rPr>
                <w:spacing w:val="-7"/>
              </w:rPr>
              <w:t>on</w:t>
            </w:r>
            <w:r>
              <w:rPr>
                <w:spacing w:val="12"/>
              </w:rPr>
              <w:t xml:space="preserve"> </w:t>
            </w:r>
            <w:r>
              <w:rPr>
                <w:spacing w:val="-7"/>
              </w:rPr>
              <w:t>GDMT,</w:t>
            </w:r>
            <w:r>
              <w:rPr>
                <w:spacing w:val="11"/>
              </w:rPr>
              <w:t xml:space="preserve"> </w:t>
            </w:r>
            <w:r>
              <w:rPr>
                <w:spacing w:val="-7"/>
              </w:rPr>
              <w:t>CSP with</w:t>
            </w:r>
            <w:r>
              <w:rPr>
                <w:spacing w:val="19"/>
              </w:rPr>
              <w:t xml:space="preserve"> </w:t>
            </w:r>
            <w:r>
              <w:rPr>
                <w:spacing w:val="-7"/>
              </w:rPr>
              <w:t>HBP</w:t>
            </w:r>
            <w:r>
              <w:rPr>
                <w:spacing w:val="10"/>
              </w:rPr>
              <w:t xml:space="preserve"> </w:t>
            </w:r>
            <w:r>
              <w:rPr>
                <w:spacing w:val="-7"/>
              </w:rPr>
              <w:t>or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7"/>
              </w:rPr>
              <w:t>L</w:t>
            </w:r>
            <w:r>
              <w:rPr>
                <w:spacing w:val="-8"/>
              </w:rPr>
              <w:t>BBAP</w:t>
            </w:r>
            <w:r>
              <w:rPr>
                <w:spacing w:val="12"/>
              </w:rPr>
              <w:t xml:space="preserve"> </w:t>
            </w:r>
            <w:r>
              <w:rPr>
                <w:spacing w:val="-8"/>
              </w:rPr>
              <w:t>may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8"/>
              </w:rPr>
              <w:t>be</w:t>
            </w:r>
            <w:r>
              <w:rPr/>
              <w:t xml:space="preserve">   </w:t>
            </w:r>
            <w:r>
              <w:rPr>
                <w:spacing w:val="-1"/>
              </w:rPr>
              <w:t>reasonable if effective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CRT can</w:t>
            </w:r>
            <w:r>
              <w:rPr>
                <w:spacing w:val="-2"/>
              </w:rPr>
              <w:t>not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be achieved with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BiV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pacing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based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on</w:t>
            </w:r>
          </w:p>
          <w:p>
            <w:pPr>
              <w:pStyle w:val="TableText"/>
              <w:ind w:left="435"/>
              <w:spacing w:line="213" w:lineRule="exact"/>
              <w:rPr/>
            </w:pPr>
            <w:r>
              <w:rPr>
                <w:spacing w:val="3"/>
              </w:rPr>
              <w:t>anatomical or functional criteria.</w:t>
            </w:r>
          </w:p>
        </w:tc>
        <w:tc>
          <w:tcPr>
            <w:tcW w:w="116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06"/>
              <w:spacing w:before="17" w:line="140" w:lineRule="exac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42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47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108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110</w:t>
              </w:r>
            </w:hyperlink>
          </w:p>
        </w:tc>
      </w:tr>
    </w:tbl>
    <w:p>
      <w:pPr>
        <w:spacing w:before="158" w:line="162" w:lineRule="exact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3"/>
          <w:position w:val="-2"/>
        </w:rPr>
        <w:t>254</w:t>
      </w:r>
      <w:r>
        <w:rPr>
          <w:rFonts w:ascii="Microsoft YaHei" w:hAnsi="Microsoft YaHei" w:eastAsia="Microsoft YaHei" w:cs="Microsoft YaHei"/>
          <w:sz w:val="17"/>
          <w:szCs w:val="17"/>
          <w:spacing w:val="-9"/>
          <w:position w:val="-2"/>
        </w:rPr>
        <w:t>9</w:t>
      </w:r>
    </w:p>
    <w:p>
      <w:pPr>
        <w:spacing w:line="162" w:lineRule="exact"/>
        <w:sectPr>
          <w:headerReference w:type="default" r:id="rId57"/>
          <w:footerReference w:type="default" r:id="rId58"/>
          <w:pgSz w:w="11520" w:h="15480"/>
          <w:pgMar w:top="39" w:right="33" w:bottom="361" w:left="208" w:header="0" w:footer="174" w:gutter="0"/>
          <w:cols w:equalWidth="0" w:num="1">
            <w:col w:w="11278" w:space="0"/>
          </w:cols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ind w:left="537"/>
        <w:spacing w:line="196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Synopsis</w:t>
      </w:r>
    </w:p>
    <w:p>
      <w:pPr>
        <w:ind w:left="531" w:right="382" w:firstLine="242"/>
        <w:spacing w:before="76" w:line="174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7"/>
        </w:rPr>
        <w:t>CRT has been shown to improve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heart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function and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clin-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ical outcomes among patients with reduced LVEF, HF, 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prolonged QRS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duration. Studies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ha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ve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shown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signiﬁcant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im-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provements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exercise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capacity,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NYHA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class,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quality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o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f</w:t>
      </w:r>
      <w:r>
        <w:rPr>
          <w:rFonts w:ascii="Malgun Gothic" w:hAnsi="Malgun Gothic" w:eastAsia="Malgun Gothic" w:cs="Malgun Gothic"/>
          <w:sz w:val="19"/>
          <w:szCs w:val="19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life,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structure</w:t>
      </w:r>
      <w:r>
        <w:rPr>
          <w:rFonts w:ascii="Malgun Gothic" w:hAnsi="Malgun Gothic" w:eastAsia="Malgun Gothic" w:cs="Malgun Gothic"/>
          <w:sz w:val="19"/>
          <w:szCs w:val="19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func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tion</w:t>
      </w:r>
      <w:r>
        <w:rPr>
          <w:rFonts w:ascii="Malgun Gothic" w:hAnsi="Malgun Gothic" w:eastAsia="Malgun Gothic" w:cs="Malgun Gothic"/>
          <w:sz w:val="19"/>
          <w:szCs w:val="19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CRT.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However,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fewer patients with non-LBBB have been includ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ed in these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studies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results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have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been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mi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xed.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There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no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signiﬁcant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reduction in the combine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clinical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outcome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 mortality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HFH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without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LBBB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.</w:t>
      </w:r>
      <w:r>
        <w:rPr>
          <w:rFonts w:ascii="Malgun Gothic" w:hAnsi="Malgun Gothic" w:eastAsia="Malgun Gothic" w:cs="Malgun Gothic"/>
          <w:sz w:val="19"/>
          <w:szCs w:val="19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More</w:t>
      </w:r>
      <w:r>
        <w:rPr>
          <w:rFonts w:ascii="Malgun Gothic" w:hAnsi="Malgun Gothic" w:eastAsia="Malgun Gothic" w:cs="Malgun Gothic"/>
          <w:sz w:val="19"/>
          <w:szCs w:val="19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signiﬁcant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beneﬁt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shown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in patients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with N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YHA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class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III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or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IV,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while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only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modest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bene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ﬁt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seen</w:t>
      </w:r>
      <w:r>
        <w:rPr>
          <w:rFonts w:ascii="Malgun Gothic" w:hAnsi="Malgun Gothic" w:eastAsia="Malgun Gothic" w:cs="Malgun Gothic"/>
          <w:sz w:val="19"/>
          <w:szCs w:val="19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NYHA class II. The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stre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ngth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of evidence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CSP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more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limited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than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CRT.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Two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studies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CSP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did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include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substantial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proportions of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patients with non-LBBB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IVCD and reported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their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results separately fro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patients with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LBBB, supporting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 use of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CSP in this population. Finally, several s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tudies 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who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would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have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bee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n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candidates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those</w:t>
      </w:r>
      <w:r>
        <w:rPr>
          <w:rFonts w:ascii="Malgun Gothic" w:hAnsi="Malgun Gothic" w:eastAsia="Malgun Gothic" w:cs="Malgun Gothic"/>
          <w:sz w:val="19"/>
          <w:szCs w:val="19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who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had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failed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coronary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venous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placement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did not respond to CRT support signiﬁcant QRS narrowing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improvement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functi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onal</w:t>
      </w:r>
      <w:r>
        <w:rPr>
          <w:rFonts w:ascii="Malgun Gothic" w:hAnsi="Malgun Gothic" w:eastAsia="Malgun Gothic" w:cs="Malgun Gothic"/>
          <w:sz w:val="19"/>
          <w:szCs w:val="19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class</w:t>
      </w:r>
      <w:r>
        <w:rPr>
          <w:rFonts w:ascii="Malgun Gothic" w:hAnsi="Malgun Gothic" w:eastAsia="Malgun Gothic" w:cs="Malgun Gothic"/>
          <w:sz w:val="19"/>
          <w:szCs w:val="19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LVEF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mixed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patient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population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using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CSP,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many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whom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did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not have an LBBB patter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n at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baseline.</w:t>
      </w: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ind w:left="535"/>
        <w:spacing w:before="55" w:line="226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Recommendation</w:t>
      </w:r>
      <w:r>
        <w:rPr>
          <w:sz w:val="19"/>
          <w:szCs w:val="19"/>
          <w:spacing w:val="2"/>
          <w:position w:val="2"/>
        </w:rPr>
        <w:t>-</w:t>
      </w:r>
      <w:r>
        <w:rPr>
          <w:sz w:val="19"/>
          <w:szCs w:val="19"/>
          <w:position w:val="2"/>
        </w:rPr>
        <w:t>speci</w:t>
      </w:r>
      <w:r>
        <w:rPr>
          <w:sz w:val="19"/>
          <w:szCs w:val="19"/>
          <w:spacing w:val="2"/>
          <w:position w:val="2"/>
        </w:rPr>
        <w:t>ﬁ</w:t>
      </w:r>
      <w:r>
        <w:rPr>
          <w:sz w:val="19"/>
          <w:szCs w:val="19"/>
          <w:position w:val="2"/>
        </w:rPr>
        <w:t>c</w:t>
      </w:r>
      <w:r>
        <w:rPr>
          <w:sz w:val="19"/>
          <w:szCs w:val="19"/>
          <w:spacing w:val="2"/>
          <w:position w:val="2"/>
        </w:rPr>
        <w:t xml:space="preserve"> </w:t>
      </w:r>
      <w:r>
        <w:rPr>
          <w:sz w:val="19"/>
          <w:szCs w:val="19"/>
          <w:position w:val="2"/>
        </w:rPr>
        <w:t>supportive</w:t>
      </w:r>
      <w:r>
        <w:rPr>
          <w:sz w:val="19"/>
          <w:szCs w:val="19"/>
          <w:spacing w:val="2"/>
          <w:position w:val="2"/>
        </w:rPr>
        <w:t xml:space="preserve"> </w:t>
      </w:r>
      <w:r>
        <w:rPr>
          <w:sz w:val="19"/>
          <w:szCs w:val="19"/>
          <w:position w:val="2"/>
        </w:rPr>
        <w:t>text</w:t>
      </w:r>
    </w:p>
    <w:p>
      <w:pPr>
        <w:ind w:left="765" w:right="372" w:hanging="213"/>
        <w:spacing w:before="145" w:line="173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7"/>
        </w:rPr>
        <w:t>1.</w:t>
      </w:r>
      <w:r>
        <w:rPr>
          <w:rFonts w:ascii="Malgun Gothic" w:hAnsi="Malgun Gothic" w:eastAsia="Malgun Gothic" w:cs="Malgun Gothic"/>
          <w:sz w:val="19"/>
          <w:szCs w:val="19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Although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most clinical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trials enrolled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predominantly sub-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jects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LBBB, several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included subjects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IVCD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or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RBBB. Patients withou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 LBBB made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up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47% of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patients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CONTAK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CD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6"/>
            <w:position w:val="8"/>
          </w:rPr>
          <w:t>135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28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30% </w:t>
      </w:r>
      <w:r>
        <w:rPr>
          <w:rFonts w:ascii="Malgun Gothic" w:hAnsi="Malgun Gothic" w:eastAsia="Malgun Gothic" w:cs="Malgun Gothic"/>
          <w:sz w:val="19"/>
          <w:szCs w:val="19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MADIT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-</w:t>
      </w:r>
      <w:r>
        <w:rPr>
          <w:rFonts w:ascii="Malgun Gothic" w:hAnsi="Malgun Gothic" w:eastAsia="Malgun Gothic" w:cs="Malgun Gothic"/>
          <w:sz w:val="19"/>
          <w:szCs w:val="19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6"/>
            <w:position w:val="8"/>
          </w:rPr>
          <w:t>94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29% of patients in COM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PANION,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8"/>
          </w:rPr>
          <w:t>90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3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26% of patients 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REVERSE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11"/>
            <w:position w:val="8"/>
          </w:rPr>
          <w:t>92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35"/>
          <w:w w:val="102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>20% </w:t>
      </w:r>
      <w:r>
        <w:rPr>
          <w:rFonts w:ascii="Malgun Gothic" w:hAnsi="Malgun Gothic" w:eastAsia="Malgun Gothic" w:cs="Malgun Gothic"/>
          <w:sz w:val="19"/>
          <w:szCs w:val="19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MIRACLE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11"/>
            <w:position w:val="8"/>
          </w:rPr>
          <w:t>133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26"/>
          <w:w w:val="10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>20% </w:t>
      </w:r>
      <w:r>
        <w:rPr>
          <w:rFonts w:ascii="Malgun Gothic" w:hAnsi="Malgun Gothic" w:eastAsia="Malgun Gothic" w:cs="Malgun Gothic"/>
          <w:sz w:val="19"/>
          <w:szCs w:val="19"/>
        </w:rPr>
        <w:t>of </w:t>
      </w:r>
      <w:r>
        <w:rPr>
          <w:rFonts w:ascii="Malgun Gothic" w:hAnsi="Malgun Gothic" w:eastAsia="Malgun Gothic" w:cs="Malgun Gothic"/>
          <w:sz w:val="19"/>
          <w:szCs w:val="19"/>
        </w:rPr>
        <w:t>patients in RAFT,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position w:val="8"/>
          </w:rPr>
          <w:t>96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28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and 6% of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patients in CARE-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HF.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1"/>
            <w:position w:val="8"/>
          </w:rPr>
          <w:t>91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While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interaction</w:t>
      </w:r>
      <w:r>
        <w:rPr>
          <w:rFonts w:ascii="Malgun Gothic" w:hAnsi="Malgun Gothic" w:eastAsia="Malgun Gothic" w:cs="Malgun Gothic"/>
          <w:sz w:val="19"/>
          <w:szCs w:val="19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between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non-LBBB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pattern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duration</w:t>
      </w:r>
      <w:r>
        <w:rPr>
          <w:rFonts w:ascii="Malgun Gothic" w:hAnsi="Malgun Gothic" w:eastAsia="Malgun Gothic" w:cs="Malgun Gothic"/>
          <w:sz w:val="19"/>
          <w:szCs w:val="19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difﬁcult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discern,</w:t>
      </w:r>
      <w:r>
        <w:rPr>
          <w:rFonts w:ascii="Malgun Gothic" w:hAnsi="Malgun Gothic" w:eastAsia="Malgun Gothic" w:cs="Malgun Gothic"/>
          <w:sz w:val="19"/>
          <w:szCs w:val="19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duration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each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of the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studies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exceeded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150 ms,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ﬁndi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ngs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sup-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ported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improvement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NYHA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class,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str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ucture,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44" w:right="703" w:firstLine="6"/>
        <w:spacing w:before="20" w:line="172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pict>
          <v:shape id="_x0000_s714" style="position:absolute;margin-left:255.398pt;margin-top:2.15905pt;mso-position-vertical-relative:text;mso-position-horizontal-relative:text;width:19.7pt;height:441.95pt;z-index:252705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2550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2551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2552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2553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2554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2555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2556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2557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2558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2559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2560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2561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2562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2563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2564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2565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2566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2567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2568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2569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2570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2571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2572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2573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2574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2575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2576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2577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2578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2579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2580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2581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2582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2583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2584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2585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2586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2587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2588</w:t>
                  </w:r>
                </w:p>
                <w:p>
                  <w:pPr>
                    <w:ind w:left="20"/>
                    <w:spacing w:line="206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2589</w:t>
                  </w:r>
                </w:p>
              </w:txbxContent>
            </v:textbox>
          </v:shape>
        </w:pic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and  function  with  CRT.  CRT  reduced  mortality</w:t>
      </w:r>
      <w:r>
        <w:rPr>
          <w:rFonts w:ascii="Malgun Gothic" w:hAnsi="Malgun Gothic" w:eastAsia="Malgun Gothic" w:cs="Malgun Gothic"/>
          <w:sz w:val="19"/>
          <w:szCs w:val="19"/>
          <w:spacing w:val="8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-1"/>
        </w:rPr>
        <w:t>RAFT and CARE-HF.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position w:val="7"/>
          </w:rPr>
          <w:t>91</w:t>
        </w:r>
      </w:hyperlink>
      <w:r>
        <w:rPr>
          <w:rFonts w:ascii="Malgun Gothic" w:hAnsi="Malgun Gothic" w:eastAsia="Malgun Gothic" w:cs="Malgun Gothic"/>
          <w:sz w:val="13"/>
          <w:szCs w:val="13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position w:val="7"/>
          </w:rPr>
          <w:t>96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22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-1"/>
        </w:rPr>
        <w:t>A meta-analysis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position w:val="7"/>
          </w:rPr>
          <w:t>95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24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-1"/>
        </w:rPr>
        <w:t>conﬁ</w:t>
      </w:r>
      <w:r>
        <w:rPr>
          <w:rFonts w:ascii="Malgun Gothic" w:hAnsi="Malgun Gothic" w:eastAsia="Malgun Gothic" w:cs="Malgun Gothic"/>
          <w:sz w:val="19"/>
          <w:szCs w:val="19"/>
          <w:spacing w:val="-1"/>
          <w:position w:val="-1"/>
        </w:rPr>
        <w:t>rmed</w:t>
      </w:r>
      <w:r>
        <w:rPr>
          <w:rFonts w:ascii="Malgun Gothic" w:hAnsi="Malgun Gothic" w:eastAsia="Malgun Gothic" w:cs="Malgun Gothic"/>
          <w:sz w:val="19"/>
          <w:szCs w:val="19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the beneﬁt of CRT in patien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ts with QRS duration </w:t>
      </w:r>
      <w:r>
        <w:rPr>
          <w:sz w:val="19"/>
          <w:szCs w:val="19"/>
          <w:spacing w:val="-4"/>
        </w:rPr>
        <w:t>&gt;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150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ms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across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NYHA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classes.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combined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data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136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5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from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COMPANION,</w:t>
      </w:r>
      <w:r>
        <w:rPr>
          <w:rFonts w:ascii="Malgun Gothic" w:hAnsi="Malgun Gothic" w:eastAsia="Malgun Gothic" w:cs="Malgun Gothic"/>
          <w:sz w:val="19"/>
          <w:szCs w:val="19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CARE-HF,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MADIT-CRT,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RAFT,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>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REVERSE showed no signiﬁcan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 reduction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com-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posite outcome of mortality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or HFH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witho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ut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LBBB, with RBBB,</w:t>
      </w:r>
      <w:r>
        <w:rPr>
          <w:rFonts w:ascii="Malgun Gothic" w:hAnsi="Malgun Gothic" w:eastAsia="Malgun Gothic" w:cs="Malgun Gothic"/>
          <w:sz w:val="19"/>
          <w:szCs w:val="19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IVCD.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No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clinical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beneﬁt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was  initially  reported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 xml:space="preserve">  in  patients  without  LBBB  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MADIT-CRT,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8"/>
          </w:rPr>
          <w:t>137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8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but  a  later  analysis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8"/>
          </w:rPr>
          <w:t>138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2"/>
          <w:position w:val="8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did  sup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port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beneﬁt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non-LBBB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PR</w:t>
      </w:r>
      <w:r>
        <w:rPr>
          <w:rFonts w:ascii="Malgun Gothic" w:hAnsi="Malgun Gothic" w:eastAsia="Malgun Gothic" w:cs="Malgun Gothic"/>
          <w:sz w:val="19"/>
          <w:szCs w:val="19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nterval</w:t>
      </w:r>
      <w:r>
        <w:rPr>
          <w:rFonts w:ascii="Malgun Gothic" w:hAnsi="Malgun Gothic" w:eastAsia="Malgun Gothic" w:cs="Malgun Gothic"/>
          <w:sz w:val="19"/>
          <w:szCs w:val="19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excess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230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ms.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RAFT,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cli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nical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beneﬁt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observed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only in patients without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LBBB with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duration </w:t>
      </w:r>
      <w:r>
        <w:rPr>
          <w:sz w:val="19"/>
          <w:szCs w:val="19"/>
          <w:spacing w:val="-3"/>
        </w:rPr>
        <w:t>&gt;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160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ms.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72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27"/>
          <w:w w:val="10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Real-world data and post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hoc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analyses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139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7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support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this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ﬁnding,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demonstrating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eneﬁt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among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patients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IVCD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duration </w:t>
      </w:r>
      <w:r>
        <w:rPr>
          <w:sz w:val="19"/>
          <w:szCs w:val="19"/>
          <w:spacing w:val="-6"/>
        </w:rPr>
        <w:t>≥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150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ms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but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no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among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tients with RBBB and QRS duration </w:t>
      </w:r>
      <w:r>
        <w:rPr>
          <w:sz w:val="19"/>
          <w:szCs w:val="19"/>
          <w:spacing w:val="-3"/>
        </w:rPr>
        <w:t>≥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150 ms.</w:t>
      </w:r>
    </w:p>
    <w:p>
      <w:pPr>
        <w:ind w:left="245" w:right="705" w:hanging="245"/>
        <w:spacing w:line="165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4"/>
        </w:rPr>
        <w:t>2.</w:t>
      </w:r>
      <w:r>
        <w:rPr>
          <w:rFonts w:ascii="Malgun Gothic" w:hAnsi="Malgun Gothic" w:eastAsia="Malgun Gothic" w:cs="Malgun Gothic"/>
          <w:sz w:val="19"/>
          <w:szCs w:val="19"/>
          <w:spacing w:val="6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Several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studies, MADIT-CRT,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RAFT,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REVERSE,</w:t>
      </w:r>
      <w:r>
        <w:rPr>
          <w:rFonts w:ascii="Malgun Gothic" w:hAnsi="Malgun Gothic" w:eastAsia="Malgun Gothic" w:cs="Malgun Gothic"/>
          <w:sz w:val="19"/>
          <w:szCs w:val="19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Multicenter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InSync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ICD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R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andomized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Clinical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Evaluation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>II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>(MIRACLE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>ICD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>II)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>included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>NYHA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>class</w:t>
      </w:r>
    </w:p>
    <w:p>
      <w:pPr>
        <w:ind w:left="244" w:right="703" w:firstLine="2"/>
        <w:spacing w:before="20" w:line="173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</w:rPr>
        <w:t>II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HF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symptoms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>.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MADIT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>-</w:t>
      </w:r>
      <w:r>
        <w:rPr>
          <w:rFonts w:ascii="Malgun Gothic" w:hAnsi="Malgun Gothic" w:eastAsia="Malgun Gothic" w:cs="Malgun Gothic"/>
          <w:sz w:val="19"/>
          <w:szCs w:val="19"/>
        </w:rPr>
        <w:t>CRT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1"/>
            <w:position w:val="8"/>
          </w:rPr>
          <w:t>94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44"/>
          <w:w w:val="10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RAFT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1"/>
            <w:position w:val="8"/>
          </w:rPr>
          <w:t>96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</w:rPr>
        <w:t>support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reduction in mortality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HFH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this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popula-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tion including patients with non-LBBB and a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prolonged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QRS duration in the case of RAFT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8"/>
          </w:rPr>
          <w:t>96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34"/>
          <w:w w:val="10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or a prolonged PR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interval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case</w:t>
      </w:r>
      <w:r>
        <w:rPr>
          <w:rFonts w:ascii="Malgun Gothic" w:hAnsi="Malgun Gothic" w:eastAsia="Malgun Gothic" w:cs="Malgun Gothic"/>
          <w:sz w:val="19"/>
          <w:szCs w:val="19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MADIT-CRT.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8"/>
          </w:rPr>
          <w:t>94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0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On</w:t>
      </w:r>
      <w:r>
        <w:rPr>
          <w:rFonts w:ascii="Malgun Gothic" w:hAnsi="Malgun Gothic" w:eastAsia="Malgun Gothic" w:cs="Malgun Gothic"/>
          <w:sz w:val="19"/>
          <w:szCs w:val="19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other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hand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, </w:t>
      </w:r>
      <w:r>
        <w:rPr>
          <w:rFonts w:ascii="Malgun Gothic" w:hAnsi="Malgun Gothic" w:eastAsia="Malgun Gothic" w:cs="Malgun Gothic"/>
          <w:sz w:val="19"/>
          <w:szCs w:val="19"/>
        </w:rPr>
        <w:t>REVERSE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3"/>
            <w:position w:val="8"/>
          </w:rPr>
          <w:t>92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40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MADIT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-</w:t>
      </w:r>
      <w:r>
        <w:rPr>
          <w:rFonts w:ascii="Malgun Gothic" w:hAnsi="Malgun Gothic" w:eastAsia="Malgun Gothic" w:cs="Malgun Gothic"/>
          <w:sz w:val="19"/>
          <w:szCs w:val="19"/>
        </w:rPr>
        <w:t>CRT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3"/>
            <w:position w:val="8"/>
          </w:rPr>
          <w:t>94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3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</w:rPr>
        <w:t>showed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more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modest beneﬁt with no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reduction in mortality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but signiﬁ-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cant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improvement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echocardiographic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parameters.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limited  number  of  sm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all  studies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8"/>
          </w:rPr>
          <w:t>47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8"/>
          </w:rPr>
          <w:t>108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position w:val="8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of  CSP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have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included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non-LBBB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VCD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reported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their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results separately from patients with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LBBB.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sults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discussed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detail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below;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 studies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showe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im-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provements in QRS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duration,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LVEF,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NYHA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class,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though the strength of evidence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is notably limited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by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absence of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control groups.</w:t>
      </w:r>
    </w:p>
    <w:p>
      <w:pPr>
        <w:ind w:left="244" w:right="706" w:hanging="242"/>
        <w:spacing w:before="2" w:line="181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6"/>
          <w:position w:val="-1"/>
        </w:rPr>
        <w:t>3.</w:t>
      </w:r>
      <w:r>
        <w:rPr>
          <w:rFonts w:ascii="Malgun Gothic" w:hAnsi="Malgun Gothic" w:eastAsia="Malgun Gothic" w:cs="Malgun Gothic"/>
          <w:sz w:val="19"/>
          <w:szCs w:val="19"/>
          <w:spacing w:val="37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  <w:position w:val="-1"/>
        </w:rPr>
        <w:t>Three small nonrandomized studies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7"/>
          </w:rPr>
          <w:t>47</w:t>
        </w:r>
      </w:hyperlink>
      <w:r>
        <w:rPr>
          <w:rFonts w:ascii="Malgun Gothic" w:hAnsi="Malgun Gothic" w:eastAsia="Malgun Gothic" w:cs="Malgun Gothic"/>
          <w:sz w:val="13"/>
          <w:szCs w:val="13"/>
          <w:spacing w:val="-6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7"/>
          </w:rPr>
          <w:t>108</w:t>
        </w:r>
      </w:hyperlink>
      <w:r>
        <w:rPr>
          <w:rFonts w:ascii="Malgun Gothic" w:hAnsi="Malgun Gothic" w:eastAsia="Malgun Gothic" w:cs="Malgun Gothic"/>
          <w:sz w:val="13"/>
          <w:szCs w:val="13"/>
          <w:spacing w:val="-6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7"/>
          </w:rPr>
          <w:t>110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7"/>
          <w:w w:val="101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  <w:position w:val="-1"/>
        </w:rPr>
        <w:t>assessed t</w:t>
      </w:r>
      <w:r>
        <w:rPr>
          <w:rFonts w:ascii="Malgun Gothic" w:hAnsi="Malgun Gothic" w:eastAsia="Malgun Gothic" w:cs="Malgun Gothic"/>
          <w:sz w:val="19"/>
          <w:szCs w:val="19"/>
          <w:spacing w:val="-7"/>
          <w:position w:val="-1"/>
        </w:rPr>
        <w:t>he</w:t>
      </w:r>
      <w:r>
        <w:rPr>
          <w:rFonts w:ascii="Malgun Gothic" w:hAnsi="Malgun Gothic" w:eastAsia="Malgun Gothic" w:cs="Malgun Gothic"/>
          <w:sz w:val="19"/>
          <w:szCs w:val="19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use of CSP</w:t>
      </w:r>
      <w:r>
        <w:rPr>
          <w:rFonts w:ascii="Malgun Gothic" w:hAnsi="Malgun Gothic" w:eastAsia="Malgun Gothic" w:cs="Malgun Gothic"/>
          <w:sz w:val="19"/>
          <w:szCs w:val="19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among patients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CHF,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non-LBBB,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and</w:t>
      </w:r>
    </w:p>
    <w:p>
      <w:pPr>
        <w:spacing w:line="181" w:lineRule="auto"/>
        <w:sectPr>
          <w:type w:val="continuous"/>
          <w:pgSz w:w="11520" w:h="15480"/>
          <w:pgMar w:top="39" w:right="33" w:bottom="361" w:left="208" w:header="0" w:footer="174" w:gutter="0"/>
          <w:cols w:equalWidth="0" w:num="2">
            <w:col w:w="5697" w:space="100"/>
            <w:col w:w="5482" w:space="0"/>
          </w:cols>
        </w:sectPr>
        <w:rPr>
          <w:rFonts w:ascii="Malgun Gothic" w:hAnsi="Malgun Gothic" w:eastAsia="Malgun Gothic" w:cs="Malgun Gothic"/>
          <w:sz w:val="19"/>
          <w:szCs w:val="19"/>
        </w:rPr>
      </w:pPr>
    </w:p>
    <w:p>
      <w:pPr>
        <w:pStyle w:val="BodyText"/>
        <w:ind w:left="544"/>
        <w:spacing w:before="200" w:line="233" w:lineRule="exact"/>
        <w:rPr>
          <w:sz w:val="19"/>
          <w:szCs w:val="19"/>
        </w:rPr>
      </w:pPr>
      <w:r>
        <w:pict>
          <v:shape id="_x0000_s722" style="position:absolute;margin-left:545.236pt;margin-top:34.5324pt;mso-position-vertical-relative:text;mso-position-horizontal-relative:text;width:19.7pt;height:363.65pt;z-index:252843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2652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2653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2654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2655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2656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2657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2658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2659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2660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2661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2662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2663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2664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2665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2666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2667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2668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2669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2670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2671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2672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2673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2674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2675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2676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2677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2678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2679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2680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2681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2682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2683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2684</w:t>
                  </w:r>
                </w:p>
              </w:txbxContent>
            </v:textbox>
          </v:shape>
        </w:pict>
      </w:r>
      <w:r>
        <w:pict>
          <v:shape id="_x0000_s724" style="position:absolute;margin-left:-1pt;margin-top:34.5949pt;mso-position-vertical-relative:text;mso-position-horizontal-relative:text;width:19.7pt;height:683.05pt;z-index:252841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2590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2591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2592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2593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2594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2595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2596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2597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2598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2599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2600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2601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2602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2603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2604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2605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2606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2607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2608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2609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2610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2611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2612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2613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2614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2615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2616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2617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2618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2619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2620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2621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2622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2623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2624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2625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2626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2627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2628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2629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2630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2631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2632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2633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2634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2635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2636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2637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2638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2639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2640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2641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2642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2643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2644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2645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2646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2647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2648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2649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2650</w:t>
                  </w:r>
                </w:p>
                <w:p>
                  <w:pPr>
                    <w:ind w:left="20"/>
                    <w:spacing w:line="206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2651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9"/>
          <w:position w:val="2"/>
        </w:rPr>
        <w:t>22</w:t>
      </w:r>
      <w:r>
        <w:rPr>
          <w:sz w:val="19"/>
          <w:szCs w:val="19"/>
          <w:spacing w:val="1"/>
          <w:position w:val="2"/>
        </w:rPr>
        <w:t xml:space="preserve">                                               </w:t>
      </w:r>
      <w:r>
        <w:rPr>
          <w:sz w:val="19"/>
          <w:szCs w:val="19"/>
          <w:position w:val="2"/>
        </w:rPr>
        <w:t xml:space="preserve">                                                                                      </w:t>
      </w:r>
      <w:r>
        <w:rPr>
          <w:sz w:val="19"/>
          <w:szCs w:val="19"/>
          <w:spacing w:val="-9"/>
          <w:position w:val="2"/>
        </w:rPr>
        <w:t>Heart</w:t>
      </w:r>
      <w:r>
        <w:rPr>
          <w:sz w:val="19"/>
          <w:szCs w:val="19"/>
          <w:spacing w:val="20"/>
          <w:w w:val="101"/>
          <w:position w:val="2"/>
        </w:rPr>
        <w:t xml:space="preserve"> </w:t>
      </w:r>
      <w:r>
        <w:rPr>
          <w:sz w:val="19"/>
          <w:szCs w:val="19"/>
          <w:spacing w:val="-9"/>
          <w:position w:val="2"/>
        </w:rPr>
        <w:t>Rhythm, Vol</w:t>
      </w:r>
      <w:r>
        <w:rPr>
          <w:sz w:val="19"/>
          <w:szCs w:val="19"/>
          <w:spacing w:val="17"/>
          <w:w w:val="101"/>
          <w:position w:val="2"/>
        </w:rPr>
        <w:t xml:space="preserve"> </w:t>
      </w:r>
      <w:r>
        <w:rPr>
          <w:sz w:val="9"/>
          <w:szCs w:val="9"/>
          <w:spacing w:val="14"/>
          <w:position w:val="2"/>
        </w:rPr>
        <w:t>-</w:t>
      </w:r>
      <w:r>
        <w:rPr>
          <w:sz w:val="19"/>
          <w:szCs w:val="19"/>
          <w:spacing w:val="14"/>
          <w:position w:val="2"/>
        </w:rPr>
        <w:t>,</w:t>
      </w:r>
      <w:r>
        <w:rPr>
          <w:sz w:val="19"/>
          <w:szCs w:val="19"/>
          <w:spacing w:val="19"/>
          <w:w w:val="101"/>
          <w:position w:val="2"/>
        </w:rPr>
        <w:t xml:space="preserve"> </w:t>
      </w:r>
      <w:r>
        <w:rPr>
          <w:sz w:val="19"/>
          <w:szCs w:val="19"/>
          <w:position w:val="2"/>
        </w:rPr>
        <w:t>No</w:t>
      </w:r>
      <w:r>
        <w:rPr>
          <w:sz w:val="19"/>
          <w:szCs w:val="19"/>
          <w:spacing w:val="20"/>
          <w:position w:val="2"/>
        </w:rPr>
        <w:t xml:space="preserve"> </w:t>
      </w:r>
      <w:r>
        <w:rPr>
          <w:sz w:val="9"/>
          <w:szCs w:val="9"/>
          <w:spacing w:val="14"/>
          <w:position w:val="2"/>
        </w:rPr>
        <w:t>-</w:t>
      </w:r>
      <w:r>
        <w:rPr>
          <w:sz w:val="19"/>
          <w:szCs w:val="19"/>
          <w:spacing w:val="14"/>
          <w:position w:val="2"/>
        </w:rPr>
        <w:t>,</w:t>
      </w:r>
      <w:r>
        <w:rPr>
          <w:sz w:val="19"/>
          <w:szCs w:val="19"/>
          <w:spacing w:val="21"/>
          <w:position w:val="2"/>
        </w:rPr>
        <w:t xml:space="preserve"> </w:t>
      </w:r>
      <w:r>
        <w:rPr>
          <w:sz w:val="9"/>
          <w:szCs w:val="9"/>
          <w:spacing w:val="14"/>
          <w:position w:val="2"/>
        </w:rPr>
        <w:t>-</w:t>
      </w:r>
      <w:r>
        <w:rPr>
          <w:sz w:val="9"/>
          <w:szCs w:val="9"/>
          <w:spacing w:val="9"/>
          <w:w w:val="102"/>
          <w:position w:val="2"/>
        </w:rPr>
        <w:t xml:space="preserve">  </w:t>
      </w:r>
      <w:r>
        <w:rPr>
          <w:sz w:val="19"/>
          <w:szCs w:val="19"/>
          <w:spacing w:val="14"/>
          <w:position w:val="2"/>
        </w:rPr>
        <w:t>2023</w:t>
      </w:r>
    </w:p>
    <w:p>
      <w:pPr>
        <w:spacing w:line="29" w:lineRule="exact"/>
        <w:rPr/>
      </w:pPr>
      <w:r/>
    </w:p>
    <w:tbl>
      <w:tblPr>
        <w:tblStyle w:val="TableNormal"/>
        <w:tblW w:w="10054" w:type="dxa"/>
        <w:tblInd w:w="52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66"/>
        <w:gridCol w:w="1214"/>
        <w:gridCol w:w="2972"/>
        <w:gridCol w:w="3706"/>
        <w:gridCol w:w="1196"/>
      </w:tblGrid>
      <w:tr>
        <w:trPr>
          <w:trHeight w:val="3341" w:hRule="atLeast"/>
        </w:trPr>
        <w:tc>
          <w:tcPr>
            <w:tcW w:w="5152" w:type="dxa"/>
            <w:vAlign w:val="top"/>
            <w:gridSpan w:val="3"/>
            <w:tcBorders>
              <w:top w:val="single" w:color="000000" w:sz="4" w:space="0"/>
            </w:tcBorders>
          </w:tcPr>
          <w:p>
            <w:pPr>
              <w:pStyle w:val="TableText"/>
              <w:ind w:left="254" w:right="357" w:hanging="3"/>
              <w:spacing w:before="264" w:line="173" w:lineRule="auto"/>
              <w:jc w:val="both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reduced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EF. HBP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used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in 39 such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was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associated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with a signiﬁcant narrowing 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the QRS duration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 xml:space="preserve"> (158 </w:t>
            </w:r>
            <w:r>
              <w:rPr>
                <w:sz w:val="19"/>
                <w:szCs w:val="19"/>
                <w:spacing w:val="-6"/>
              </w:rPr>
              <w:t>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24 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127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±</w:t>
            </w:r>
            <w:r>
              <w:rPr>
                <w:sz w:val="19"/>
                <w:szCs w:val="19"/>
                <w:spacing w:val="32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17 ms), increase in LVEF (31%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2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±</w:t>
            </w:r>
            <w:r>
              <w:rPr>
                <w:sz w:val="19"/>
                <w:szCs w:val="19"/>
                <w:spacing w:val="3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10% to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39% </w:t>
            </w:r>
            <w:r>
              <w:rPr>
                <w:sz w:val="19"/>
                <w:szCs w:val="19"/>
                <w:spacing w:val="-4"/>
              </w:rPr>
              <w:t>±</w:t>
            </w:r>
            <w:r>
              <w:rPr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13%), 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improvement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NYHA class (avera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ge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class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2.8 </w:t>
            </w:r>
            <w:r>
              <w:rPr>
                <w:sz w:val="19"/>
                <w:szCs w:val="19"/>
                <w:spacing w:val="-4"/>
              </w:rPr>
              <w:t>±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0.6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2.0 </w:t>
            </w:r>
            <w:r>
              <w:rPr>
                <w:sz w:val="19"/>
                <w:szCs w:val="19"/>
                <w:spacing w:val="-4"/>
              </w:rPr>
              <w:t>±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0.6)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over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mean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follow-up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of 15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5"/>
              </w:rPr>
              <w:t>±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23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months.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5"/>
                  <w:position w:val="8"/>
                </w:rPr>
                <w:t>108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-5"/>
                <w:position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In another observatio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nal study,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6"/>
                  <w:position w:val="8"/>
                </w:rPr>
                <w:t>47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25"/>
                <w:w w:val="101"/>
                <w:position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103 of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325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who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were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treat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LBBAP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for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CRT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indi-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cation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5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had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non-LBBB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QRS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4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pattern.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exper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i-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enced signiﬁcant narrowing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 xml:space="preserve"> 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the QRS duration (160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28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3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143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5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±</w:t>
            </w:r>
            <w:r>
              <w:rPr>
                <w:sz w:val="19"/>
                <w:szCs w:val="19"/>
                <w:spacing w:val="4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23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ms),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2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improve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ment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LVEF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(33%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5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0.1%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43% </w:t>
            </w:r>
            <w:r>
              <w:rPr>
                <w:sz w:val="19"/>
                <w:szCs w:val="19"/>
                <w:spacing w:val="-2"/>
              </w:rPr>
              <w:t>±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0.12%),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improvement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inNYHA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class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(average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class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2.7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6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±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0.7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1.8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7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±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0.6).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6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third</w:t>
            </w:r>
          </w:p>
        </w:tc>
        <w:tc>
          <w:tcPr>
            <w:tcW w:w="4902" w:type="dxa"/>
            <w:vAlign w:val="top"/>
            <w:gridSpan w:val="2"/>
            <w:tcBorders>
              <w:top w:val="single" w:color="000000" w:sz="4" w:space="0"/>
            </w:tcBorders>
          </w:tcPr>
          <w:p>
            <w:pPr>
              <w:ind w:left="359" w:firstLine="9"/>
              <w:spacing w:before="158" w:line="181" w:lineRule="auto"/>
              <w:jc w:val="both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study,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7"/>
                  <w:position w:val="8"/>
                </w:rPr>
                <w:t>110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17"/>
                <w:w w:val="101"/>
                <w:position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200 of 212 patients who had either failed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coro-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nary venous lead placement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did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not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respond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CRT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were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3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successfully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implanted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8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w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6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LBBAP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leads.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5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This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was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heterogeneous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popul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45%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patientshav-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non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>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LBBB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QRS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pattern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>(5%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RBBB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>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>14%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IVCD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>,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22.5%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RV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paced).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3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This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study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showed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sign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iﬁcant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QRS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narrowing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6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LBBAP-treated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5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pa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by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31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6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ms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11%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improvement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LVEF.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All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3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studies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6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were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limited by 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lack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comparator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group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Therefore,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im-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provements i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n outcomes could 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ave occurred because 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"/>
              </w:rPr>
              <w:t>f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background medical therapy or other factors, rather than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>CSP.</w:t>
            </w:r>
          </w:p>
        </w:tc>
      </w:tr>
      <w:tr>
        <w:trPr>
          <w:trHeight w:val="1139" w:hRule="atLeast"/>
        </w:trPr>
        <w:tc>
          <w:tcPr>
            <w:tcW w:w="10054" w:type="dxa"/>
            <w:vAlign w:val="top"/>
            <w:gridSpan w:val="5"/>
          </w:tcPr>
          <w:p>
            <w:pPr>
              <w:pStyle w:val="TableText"/>
              <w:ind w:right="5414" w:firstLine="4"/>
              <w:spacing w:before="282" w:line="249" w:lineRule="auto"/>
              <w:outlineLvl w:val="4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5"/>
              </w:rPr>
              <w:t>3.2.2.2.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Non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5"/>
              </w:rPr>
              <w:t>-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LBBB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5"/>
              </w:rPr>
              <w:t>,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QRS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duration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5"/>
              </w:rPr>
              <w:t xml:space="preserve"> </w:t>
            </w:r>
            <w:r>
              <w:rPr>
                <w:sz w:val="19"/>
                <w:szCs w:val="19"/>
                <w:spacing w:val="5"/>
              </w:rPr>
              <w:t>&lt;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5"/>
              </w:rPr>
              <w:t>150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ms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5"/>
              </w:rPr>
              <w:t>,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NYHA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class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0"/>
              </w:rPr>
              <w:t>I-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IV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symptoms</w:t>
            </w:r>
          </w:p>
        </w:tc>
      </w:tr>
      <w:tr>
        <w:trPr>
          <w:trHeight w:val="328" w:hRule="atLeast"/>
        </w:trPr>
        <w:tc>
          <w:tcPr>
            <w:shd w:val="clear" w:fill="002B5C"/>
            <w:tcW w:w="10054" w:type="dxa"/>
            <w:vAlign w:val="top"/>
            <w:gridSpan w:val="5"/>
            <w:tcBorders>
              <w:bottom w:val="single" w:color="000000" w:sz="8" w:space="0"/>
            </w:tcBorders>
          </w:tcPr>
          <w:p>
            <w:pPr>
              <w:pStyle w:val="TableText"/>
              <w:ind w:left="15"/>
              <w:spacing w:before="82" w:line="229" w:lineRule="auto"/>
              <w:rPr/>
            </w:pPr>
            <w:r>
              <w:rPr>
                <w:color w:val="FFFFFF"/>
                <w:spacing w:val="-2"/>
              </w:rPr>
              <w:t>Recommendations for non-LBBB,</w:t>
            </w:r>
            <w:r>
              <w:rPr>
                <w:color w:val="FFFFFF"/>
                <w:spacing w:val="11"/>
                <w:w w:val="102"/>
              </w:rPr>
              <w:t xml:space="preserve"> </w:t>
            </w:r>
            <w:r>
              <w:rPr>
                <w:color w:val="FFFFFF"/>
                <w:spacing w:val="-2"/>
              </w:rPr>
              <w:t>QRS</w:t>
            </w:r>
            <w:r>
              <w:rPr>
                <w:color w:val="FFFFFF"/>
                <w:spacing w:val="11"/>
              </w:rPr>
              <w:t xml:space="preserve"> </w:t>
            </w:r>
            <w:r>
              <w:rPr>
                <w:color w:val="FFFFFF"/>
                <w:spacing w:val="-2"/>
              </w:rPr>
              <w:t>duration</w:t>
            </w:r>
            <w:r>
              <w:rPr>
                <w:color w:val="FFFFFF"/>
                <w:spacing w:val="18"/>
                <w:w w:val="101"/>
              </w:rPr>
              <w:t xml:space="preserve"> </w:t>
            </w:r>
            <w:r>
              <w:rPr>
                <w:color w:val="FFFFFF"/>
                <w:spacing w:val="-2"/>
              </w:rPr>
              <w:t>&lt;150</w:t>
            </w:r>
            <w:r>
              <w:rPr>
                <w:color w:val="FFFFFF"/>
                <w:spacing w:val="12"/>
                <w:w w:val="101"/>
              </w:rPr>
              <w:t xml:space="preserve"> </w:t>
            </w:r>
            <w:r>
              <w:rPr>
                <w:color w:val="FFFFFF"/>
                <w:spacing w:val="-2"/>
              </w:rPr>
              <w:t>ms,</w:t>
            </w:r>
            <w:r>
              <w:rPr>
                <w:color w:val="FFFFFF"/>
                <w:spacing w:val="18"/>
              </w:rPr>
              <w:t xml:space="preserve"> </w:t>
            </w:r>
            <w:r>
              <w:rPr>
                <w:color w:val="FFFFFF"/>
                <w:spacing w:val="-2"/>
              </w:rPr>
              <w:t>NYHA</w:t>
            </w:r>
            <w:r>
              <w:rPr>
                <w:color w:val="FFFFFF"/>
                <w:spacing w:val="10"/>
              </w:rPr>
              <w:t xml:space="preserve"> </w:t>
            </w:r>
            <w:r>
              <w:rPr>
                <w:color w:val="FFFFFF"/>
                <w:spacing w:val="-2"/>
              </w:rPr>
              <w:t>class</w:t>
            </w:r>
            <w:r>
              <w:rPr>
                <w:color w:val="FFFFFF"/>
                <w:spacing w:val="11"/>
              </w:rPr>
              <w:t xml:space="preserve"> </w:t>
            </w:r>
            <w:r>
              <w:rPr>
                <w:color w:val="FFFFFF"/>
                <w:spacing w:val="-2"/>
              </w:rPr>
              <w:t>I-IV sym</w:t>
            </w:r>
            <w:r>
              <w:rPr>
                <w:color w:val="FFFFFF"/>
                <w:spacing w:val="-3"/>
              </w:rPr>
              <w:t>ptoms</w:t>
            </w:r>
          </w:p>
        </w:tc>
      </w:tr>
      <w:tr>
        <w:trPr>
          <w:trHeight w:val="321" w:hRule="atLeast"/>
        </w:trPr>
        <w:tc>
          <w:tcPr>
            <w:tcW w:w="96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33"/>
              <w:spacing w:before="97" w:line="198" w:lineRule="auto"/>
              <w:rPr/>
            </w:pPr>
            <w:r>
              <w:rPr>
                <w:spacing w:val="-14"/>
                <w:w w:val="90"/>
              </w:rPr>
              <w:t>COR</w:t>
            </w:r>
          </w:p>
        </w:tc>
        <w:tc>
          <w:tcPr>
            <w:tcW w:w="1214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94"/>
              <w:spacing w:before="97" w:line="198" w:lineRule="auto"/>
              <w:rPr/>
            </w:pPr>
            <w:r>
              <w:rPr>
                <w:spacing w:val="-18"/>
                <w:w w:val="96"/>
              </w:rPr>
              <w:t>LOE</w:t>
            </w:r>
          </w:p>
        </w:tc>
        <w:tc>
          <w:tcPr>
            <w:tcW w:w="6678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65"/>
              <w:spacing w:before="93" w:line="204" w:lineRule="auto"/>
              <w:rPr/>
            </w:pPr>
            <w:r>
              <w:rPr>
                <w:spacing w:val="-9"/>
              </w:rPr>
              <w:t>Recommendations</w:t>
            </w:r>
          </w:p>
        </w:tc>
        <w:tc>
          <w:tcPr>
            <w:tcW w:w="119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01"/>
              <w:spacing w:before="93" w:line="204" w:lineRule="auto"/>
              <w:rPr/>
            </w:pPr>
            <w:r>
              <w:rPr>
                <w:spacing w:val="-11"/>
              </w:rPr>
              <w:t>References</w:t>
            </w:r>
          </w:p>
        </w:tc>
      </w:tr>
      <w:tr>
        <w:trPr>
          <w:trHeight w:val="1093" w:hRule="atLeast"/>
        </w:trPr>
        <w:tc>
          <w:tcPr>
            <w:tcW w:w="966" w:type="dxa"/>
            <w:vAlign w:val="top"/>
            <w:tcBorders>
              <w:bottom w:val="single" w:color="000000" w:sz="6" w:space="0"/>
              <w:top w:val="single" w:color="000000" w:sz="8" w:space="0"/>
            </w:tcBorders>
          </w:tcPr>
          <w:p>
            <w:pPr>
              <w:pStyle w:val="TableText"/>
              <w:ind w:left="276"/>
              <w:spacing w:before="47" w:line="218" w:lineRule="exact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840960" behindDoc="1" locked="0" layoutInCell="1" allowOverlap="1">
                      <wp:simplePos x="0" y="0"/>
                      <wp:positionH relativeFrom="column">
                        <wp:posOffset>943</wp:posOffset>
                      </wp:positionH>
                      <wp:positionV relativeFrom="paragraph">
                        <wp:posOffset>16853</wp:posOffset>
                      </wp:positionV>
                      <wp:extent cx="771525" cy="695959"/>
                      <wp:effectExtent l="0" t="0" r="0" b="0"/>
                      <wp:wrapNone/>
                      <wp:docPr id="98" name="Rect 98"/>
                      <wp:cNvGraphicFramePr/>
                      <a:graphic>
                        <a:graphicData uri="http://schemas.microsoft.com/office/word/2010/wordprocessingShape">
                          <wps:wsp>
                            <wps:cNvPr id="98" name="Rect 98"/>
                            <wps:cNvSpPr/>
                            <wps:spPr>
                              <a:xfrm>
                                <a:off x="943" y="16853"/>
                                <a:ext cx="771525" cy="69595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9A64A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726" style="position:absolute;margin-left:0.074326pt;margin-top:1.32706pt;mso-position-vertical-relative:text;mso-position-horizontal-relative:text;width:60.75pt;height:54.8pt;z-index:-250475520;" fillcolor="#F9A64A" filled="true" stroked="false"/>
                  </w:pict>
                </mc:Fallback>
              </mc:AlternateContent>
            </w:r>
            <w:r>
              <w:rPr>
                <w:spacing w:val="-3"/>
                <w:position w:val="1"/>
              </w:rPr>
              <w:t>2b</w:t>
            </w:r>
          </w:p>
        </w:tc>
        <w:tc>
          <w:tcPr>
            <w:shd w:val="clear" w:fill="BAD0E2"/>
            <w:tcW w:w="1214" w:type="dxa"/>
            <w:vAlign w:val="top"/>
            <w:tcBorders>
              <w:bottom w:val="single" w:color="000000" w:sz="6" w:space="0"/>
              <w:top w:val="single" w:color="000000" w:sz="8" w:space="0"/>
            </w:tcBorders>
          </w:tcPr>
          <w:p>
            <w:pPr>
              <w:pStyle w:val="TableText"/>
              <w:ind w:left="434"/>
              <w:spacing w:before="96" w:line="198" w:lineRule="auto"/>
              <w:rPr/>
            </w:pPr>
            <w:r>
              <w:rPr>
                <w:spacing w:val="-9"/>
              </w:rPr>
              <w:t>B-NR</w:t>
            </w:r>
          </w:p>
          <w:p>
            <w:pPr>
              <w:pStyle w:val="TableText"/>
              <w:ind w:left="417"/>
              <w:spacing w:before="26" w:line="222" w:lineRule="auto"/>
              <w:rPr/>
            </w:pPr>
            <w:r>
              <w:rPr>
                <w:spacing w:val="-11"/>
              </w:rPr>
              <w:t>(CRT)</w:t>
            </w:r>
          </w:p>
          <w:p>
            <w:pPr>
              <w:pStyle w:val="TableText"/>
              <w:ind w:left="442"/>
              <w:spacing w:before="26" w:line="200" w:lineRule="auto"/>
              <w:rPr/>
            </w:pPr>
            <w:r>
              <w:rPr>
                <w:spacing w:val="-11"/>
              </w:rPr>
              <w:t>C-LD</w:t>
            </w:r>
          </w:p>
          <w:p>
            <w:pPr>
              <w:pStyle w:val="TableText"/>
              <w:ind w:left="410"/>
              <w:spacing w:before="28" w:line="222" w:lineRule="auto"/>
              <w:rPr/>
            </w:pPr>
            <w:r>
              <w:rPr>
                <w:spacing w:val="-7"/>
              </w:rPr>
              <w:t>(HBP,</w:t>
            </w:r>
          </w:p>
          <w:p>
            <w:pPr>
              <w:pStyle w:val="TableText"/>
              <w:ind w:left="338"/>
              <w:spacing w:before="17" w:line="222" w:lineRule="auto"/>
              <w:rPr/>
            </w:pPr>
            <w:r>
              <w:rPr>
                <w:spacing w:val="-9"/>
              </w:rPr>
              <w:t>LBBAP)</w:t>
            </w:r>
          </w:p>
        </w:tc>
        <w:tc>
          <w:tcPr>
            <w:tcW w:w="6678" w:type="dxa"/>
            <w:vAlign w:val="top"/>
            <w:gridSpan w:val="2"/>
            <w:tcBorders>
              <w:bottom w:val="single" w:color="000000" w:sz="6" w:space="0"/>
              <w:top w:val="single" w:color="000000" w:sz="8" w:space="0"/>
            </w:tcBorders>
          </w:tcPr>
          <w:p>
            <w:pPr>
              <w:pStyle w:val="TableText"/>
              <w:ind w:left="488" w:right="278" w:hanging="225"/>
              <w:spacing w:before="47" w:line="206" w:lineRule="auto"/>
              <w:rPr/>
            </w:pPr>
            <w:r>
              <w:rPr>
                <w:spacing w:val="-2"/>
              </w:rPr>
              <w:t>1.  In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2"/>
              </w:rPr>
              <w:t>patients who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2"/>
              </w:rPr>
              <w:t>have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LVEF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≤</w:t>
            </w:r>
            <w:r>
              <w:rPr>
                <w:spacing w:val="-2"/>
              </w:rPr>
              <w:t>35%, sinus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rhyt</w:t>
            </w:r>
            <w:r>
              <w:rPr>
                <w:spacing w:val="-3"/>
              </w:rPr>
              <w:t>hm,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a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3"/>
              </w:rPr>
              <w:t>non-LBBB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3"/>
              </w:rPr>
              <w:t>pattern with</w:t>
            </w:r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QRS</w:t>
            </w:r>
            <w:r>
              <w:rPr/>
              <w:t xml:space="preserve"> </w:t>
            </w:r>
            <w:r>
              <w:rPr>
                <w:spacing w:val="-1"/>
              </w:rPr>
              <w:t>duration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120-149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ms, and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NYHA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class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III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or IV symptoms on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GDMT,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the</w:t>
            </w:r>
          </w:p>
          <w:p>
            <w:pPr>
              <w:pStyle w:val="TableText"/>
              <w:ind w:left="493"/>
              <w:spacing w:before="23" w:line="204" w:lineRule="auto"/>
              <w:rPr/>
            </w:pPr>
            <w:r>
              <w:rPr>
                <w:spacing w:val="-1"/>
              </w:rPr>
              <w:t>usefulness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of CPP is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not well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established.</w:t>
            </w:r>
          </w:p>
        </w:tc>
        <w:tc>
          <w:tcPr>
            <w:tcW w:w="1196" w:type="dxa"/>
            <w:vAlign w:val="top"/>
            <w:tcBorders>
              <w:bottom w:val="single" w:color="000000" w:sz="6" w:space="0"/>
              <w:top w:val="single" w:color="000000" w:sz="8" w:space="0"/>
            </w:tcBorders>
          </w:tcPr>
          <w:p>
            <w:pPr>
              <w:pStyle w:val="TableText"/>
              <w:ind w:left="294"/>
              <w:spacing w:before="93" w:line="158" w:lineRule="auto"/>
              <w:rPr/>
            </w:pPr>
            <w:r>
              <w:rPr>
                <w:spacing w:val="-12"/>
                <w:w w:val="92"/>
              </w:rPr>
              <w:t>CRT</w:t>
            </w:r>
          </w:p>
          <w:p>
            <w:pPr>
              <w:pStyle w:val="TableText"/>
              <w:ind w:left="293"/>
              <w:spacing w:before="27" w:line="139" w:lineRule="exact"/>
              <w:rPr>
                <w:sz w:val="11"/>
                <w:szCs w:val="11"/>
              </w:rPr>
            </w:pPr>
            <w:r>
              <w:pict>
                <v:shape id="_x0000_s728" style="position:absolute;margin-left:14.2883pt;margin-top:1.55777pt;mso-position-vertical-relative:text;mso-position-horizontal-relative:text;width:13.35pt;height:0.55pt;z-index:-250478592;" fillcolor="#000000" filled="true" strokecolor="#000000" strokeweight="0.00pt" coordsize="267,11" coordorigin="0,0" path="m266,10l0,10l0,0l266,0l266,10xe">
                  <v:stroke endcap="round" miterlimit="0"/>
                </v:shape>
              </w:pic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5"/>
                  <w:position w:val="1"/>
                </w:rPr>
                <w:t>94</w:t>
              </w:r>
            </w:hyperlink>
            <w:r>
              <w:rPr>
                <w:sz w:val="11"/>
                <w:szCs w:val="11"/>
                <w:spacing w:val="5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5"/>
                  <w:position w:val="1"/>
                </w:rPr>
                <w:t>9</w:t>
              </w:r>
              <w:r>
                <w:rPr>
                  <w:sz w:val="11"/>
                  <w:szCs w:val="11"/>
                  <w:color w:val="0D7FAC"/>
                  <w:spacing w:val="5"/>
                  <w:position w:val="1"/>
                </w:rPr>
                <w:t>6</w:t>
              </w:r>
            </w:hyperlink>
            <w:r>
              <w:rPr>
                <w:sz w:val="11"/>
                <w:szCs w:val="11"/>
                <w:spacing w:val="5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5"/>
                  <w:position w:val="1"/>
                </w:rPr>
                <w:t>140</w:t>
              </w:r>
            </w:hyperlink>
          </w:p>
          <w:p>
            <w:pPr>
              <w:pStyle w:val="TableText"/>
              <w:spacing w:before="106" w:line="181" w:lineRule="auto"/>
              <w:jc w:val="right"/>
              <w:rPr/>
            </w:pPr>
            <w:r>
              <w:rPr>
                <w:u w:val="single" w:color="auto"/>
                <w:spacing w:val="-16"/>
              </w:rPr>
              <w:t>HBP,</w:t>
            </w:r>
            <w:r>
              <w:rPr>
                <w:u w:val="single" w:color="auto"/>
                <w:spacing w:val="25"/>
                <w:w w:val="101"/>
              </w:rPr>
              <w:t xml:space="preserve"> </w:t>
            </w:r>
            <w:r>
              <w:rPr>
                <w:u w:val="single" w:color="auto"/>
                <w:spacing w:val="-16"/>
              </w:rPr>
              <w:t>LBB</w:t>
            </w:r>
            <w:r>
              <w:rPr>
                <w:u w:val="single" w:color="auto"/>
                <w:spacing w:val="-15"/>
              </w:rPr>
              <w:t>A</w:t>
            </w:r>
            <w:r>
              <w:rPr>
                <w:u w:val="single" w:color="auto"/>
                <w:spacing w:val="-8"/>
              </w:rPr>
              <w:t>P</w:t>
            </w:r>
          </w:p>
          <w:p>
            <w:pPr>
              <w:pStyle w:val="TableText"/>
              <w:ind w:left="289"/>
              <w:spacing w:before="5" w:line="139" w:lineRule="exac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42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46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47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108</w:t>
              </w:r>
            </w:hyperlink>
          </w:p>
        </w:tc>
      </w:tr>
      <w:tr>
        <w:trPr>
          <w:trHeight w:val="481" w:hRule="atLeast"/>
        </w:trPr>
        <w:tc>
          <w:tcPr>
            <w:tcW w:w="966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65"/>
              <w:spacing w:before="83" w:line="185" w:lineRule="auto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839936" behindDoc="1" locked="0" layoutInCell="1" allowOverlap="1">
                      <wp:simplePos x="0" y="0"/>
                      <wp:positionH relativeFrom="column">
                        <wp:posOffset>943</wp:posOffset>
                      </wp:positionH>
                      <wp:positionV relativeFrom="paragraph">
                        <wp:posOffset>8656</wp:posOffset>
                      </wp:positionV>
                      <wp:extent cx="771525" cy="316229"/>
                      <wp:effectExtent l="0" t="0" r="0" b="0"/>
                      <wp:wrapNone/>
                      <wp:docPr id="100" name="Rect 100"/>
                      <wp:cNvGraphicFramePr/>
                      <a:graphic>
                        <a:graphicData uri="http://schemas.microsoft.com/office/word/2010/wordprocessingShape">
                          <wps:wsp>
                            <wps:cNvPr id="100" name="Rect 100"/>
                            <wps:cNvSpPr/>
                            <wps:spPr>
                              <a:xfrm>
                                <a:off x="943" y="8656"/>
                                <a:ext cx="771525" cy="3162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15C4B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730" style="position:absolute;margin-left:0.074326pt;margin-top:0.681595pt;mso-position-vertical-relative:text;mso-position-horizontal-relative:text;width:60.75pt;height:24.9pt;z-index:-250476544;" fillcolor="#F15C4B" filled="true" stroked="false"/>
                  </w:pict>
                </mc:Fallback>
              </mc:AlternateContent>
            </w:r>
            <w:r>
              <w:rPr>
                <w:spacing w:val="-4"/>
              </w:rPr>
              <w:t>3:</w:t>
            </w:r>
            <w:r>
              <w:rPr>
                <w:spacing w:val="18"/>
              </w:rPr>
              <w:t xml:space="preserve"> </w:t>
            </w:r>
            <w:r>
              <w:rPr>
                <w:spacing w:val="-4"/>
              </w:rPr>
              <w:t>No</w:t>
            </w:r>
          </w:p>
          <w:p>
            <w:pPr>
              <w:pStyle w:val="TableText"/>
              <w:ind w:left="99"/>
              <w:spacing w:line="218" w:lineRule="exact"/>
              <w:rPr/>
            </w:pPr>
            <w:r>
              <w:rPr/>
              <w:t>Bene</w:t>
            </w:r>
            <w:r>
              <w:rPr>
                <w:spacing w:val="3"/>
              </w:rPr>
              <w:t>ﬁt</w:t>
            </w:r>
          </w:p>
        </w:tc>
        <w:tc>
          <w:tcPr>
            <w:shd w:val="clear" w:fill="BAD0E2"/>
            <w:tcW w:w="1214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490"/>
              <w:spacing w:before="84" w:line="198" w:lineRule="auto"/>
              <w:rPr/>
            </w:pPr>
            <w:r>
              <w:rPr>
                <w:spacing w:val="-6"/>
              </w:rPr>
              <w:t>B-R</w:t>
            </w:r>
          </w:p>
        </w:tc>
        <w:tc>
          <w:tcPr>
            <w:tcW w:w="6678" w:type="dxa"/>
            <w:vAlign w:val="top"/>
            <w:gridSpan w:val="2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488" w:right="463" w:hanging="226"/>
              <w:spacing w:before="42" w:line="202" w:lineRule="auto"/>
              <w:rPr/>
            </w:pPr>
            <w:r>
              <w:rPr>
                <w:spacing w:val="-4"/>
              </w:rPr>
              <w:t>2.  In</w:t>
            </w:r>
            <w:r>
              <w:rPr>
                <w:spacing w:val="14"/>
              </w:rPr>
              <w:t xml:space="preserve"> </w:t>
            </w:r>
            <w:r>
              <w:rPr>
                <w:spacing w:val="-4"/>
              </w:rPr>
              <w:t>patients with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-4"/>
              </w:rPr>
              <w:t>LVEF </w:t>
            </w:r>
            <w:r>
              <w:rPr>
                <w:rFonts w:ascii="Microsoft YaHei" w:hAnsi="Microsoft YaHei" w:eastAsia="Microsoft YaHei" w:cs="Microsoft YaHei"/>
                <w:spacing w:val="-4"/>
              </w:rPr>
              <w:t>≤</w:t>
            </w:r>
            <w:r>
              <w:rPr>
                <w:spacing w:val="-4"/>
              </w:rPr>
              <w:t>35%,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4"/>
              </w:rPr>
              <w:t>NYHA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class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II-IV </w:t>
            </w:r>
            <w:r>
              <w:rPr>
                <w:spacing w:val="-5"/>
              </w:rPr>
              <w:t>symptoms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5"/>
              </w:rPr>
              <w:t>on</w:t>
            </w:r>
            <w:r>
              <w:rPr>
                <w:spacing w:val="11"/>
              </w:rPr>
              <w:t xml:space="preserve"> </w:t>
            </w:r>
            <w:r>
              <w:rPr>
                <w:spacing w:val="-5"/>
              </w:rPr>
              <w:t>GDMT,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and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5"/>
              </w:rPr>
              <w:t>QRS</w:t>
            </w:r>
            <w:r>
              <w:rPr/>
              <w:t xml:space="preserve"> </w:t>
            </w:r>
            <w:r>
              <w:rPr>
                <w:spacing w:val="-2"/>
              </w:rPr>
              <w:t>duration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2"/>
              </w:rPr>
              <w:t>&lt;120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ms,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CRT with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BiV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pacing is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not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recommend</w:t>
            </w:r>
            <w:r>
              <w:rPr>
                <w:spacing w:val="-3"/>
              </w:rPr>
              <w:t>ed.</w:t>
            </w:r>
          </w:p>
        </w:tc>
        <w:tc>
          <w:tcPr>
            <w:tcW w:w="1196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295"/>
              <w:spacing w:before="17" w:line="140" w:lineRule="exac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8"/>
                </w:rPr>
                <w:t>141-144</w:t>
              </w:r>
            </w:hyperlink>
          </w:p>
        </w:tc>
      </w:tr>
      <w:tr>
        <w:trPr>
          <w:trHeight w:val="690" w:hRule="atLeast"/>
        </w:trPr>
        <w:tc>
          <w:tcPr>
            <w:tcW w:w="966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65"/>
              <w:spacing w:before="84" w:line="185" w:lineRule="auto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838912" behindDoc="1" locked="0" layoutInCell="1" allowOverlap="1">
                      <wp:simplePos x="0" y="0"/>
                      <wp:positionH relativeFrom="column">
                        <wp:posOffset>943</wp:posOffset>
                      </wp:positionH>
                      <wp:positionV relativeFrom="paragraph">
                        <wp:posOffset>9786</wp:posOffset>
                      </wp:positionV>
                      <wp:extent cx="771525" cy="431165"/>
                      <wp:effectExtent l="0" t="0" r="0" b="0"/>
                      <wp:wrapNone/>
                      <wp:docPr id="102" name="Rect 102"/>
                      <wp:cNvGraphicFramePr/>
                      <a:graphic>
                        <a:graphicData uri="http://schemas.microsoft.com/office/word/2010/wordprocessingShape">
                          <wps:wsp>
                            <wps:cNvPr id="102" name="Rect 102"/>
                            <wps:cNvSpPr/>
                            <wps:spPr>
                              <a:xfrm>
                                <a:off x="943" y="9786"/>
                                <a:ext cx="771525" cy="4311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15C4B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732" style="position:absolute;margin-left:0.074326pt;margin-top:0.770615pt;mso-position-vertical-relative:text;mso-position-horizontal-relative:text;width:60.75pt;height:33.95pt;z-index:-250477568;" fillcolor="#F15C4B" filled="true" stroked="false"/>
                  </w:pict>
                </mc:Fallback>
              </mc:AlternateContent>
            </w:r>
            <w:r>
              <w:rPr>
                <w:spacing w:val="-4"/>
              </w:rPr>
              <w:t>3:</w:t>
            </w:r>
            <w:r>
              <w:rPr>
                <w:spacing w:val="18"/>
              </w:rPr>
              <w:t xml:space="preserve"> </w:t>
            </w:r>
            <w:r>
              <w:rPr>
                <w:spacing w:val="-4"/>
              </w:rPr>
              <w:t>No</w:t>
            </w:r>
          </w:p>
          <w:p>
            <w:pPr>
              <w:pStyle w:val="TableText"/>
              <w:ind w:left="99"/>
              <w:spacing w:line="218" w:lineRule="exact"/>
              <w:rPr/>
            </w:pPr>
            <w:r>
              <w:rPr/>
              <w:t>Bene</w:t>
            </w:r>
            <w:r>
              <w:rPr>
                <w:spacing w:val="3"/>
              </w:rPr>
              <w:t>ﬁt</w:t>
            </w:r>
          </w:p>
        </w:tc>
        <w:tc>
          <w:tcPr>
            <w:shd w:val="clear" w:fill="BAD0E2"/>
            <w:tcW w:w="1214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490"/>
              <w:spacing w:before="85" w:line="198" w:lineRule="auto"/>
              <w:rPr/>
            </w:pPr>
            <w:r>
              <w:rPr>
                <w:spacing w:val="-6"/>
              </w:rPr>
              <w:t>B-R</w:t>
            </w:r>
          </w:p>
        </w:tc>
        <w:tc>
          <w:tcPr>
            <w:tcW w:w="6678" w:type="dxa"/>
            <w:vAlign w:val="top"/>
            <w:gridSpan w:val="2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488" w:right="278" w:hanging="229"/>
              <w:spacing w:before="36" w:line="217" w:lineRule="auto"/>
              <w:rPr/>
            </w:pPr>
            <w:r>
              <w:rPr>
                <w:spacing w:val="-2"/>
              </w:rPr>
              <w:t>3.  In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2"/>
              </w:rPr>
              <w:t>patients who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have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LVEF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≤</w:t>
            </w:r>
            <w:r>
              <w:rPr>
                <w:spacing w:val="-2"/>
              </w:rPr>
              <w:t>35%, sinus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rhythm,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3"/>
              </w:rPr>
              <w:t>non-LBBB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pattern with</w:t>
            </w:r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QRS</w:t>
            </w:r>
            <w:r>
              <w:rPr/>
              <w:t xml:space="preserve"> </w:t>
            </w:r>
            <w:r>
              <w:rPr>
                <w:spacing w:val="-3"/>
              </w:rPr>
              <w:t>duration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3"/>
              </w:rPr>
              <w:t>&lt;150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ms,</w:t>
            </w:r>
            <w:r>
              <w:rPr>
                <w:spacing w:val="9"/>
              </w:rPr>
              <w:t xml:space="preserve"> </w:t>
            </w:r>
            <w:r>
              <w:rPr>
                <w:spacing w:val="-3"/>
              </w:rPr>
              <w:t>and</w:t>
            </w:r>
            <w:r>
              <w:rPr>
                <w:spacing w:val="19"/>
              </w:rPr>
              <w:t xml:space="preserve"> </w:t>
            </w:r>
            <w:r>
              <w:rPr>
                <w:spacing w:val="-3"/>
              </w:rPr>
              <w:t>NYHA</w:t>
            </w:r>
            <w:r>
              <w:rPr>
                <w:spacing w:val="9"/>
              </w:rPr>
              <w:t xml:space="preserve"> </w:t>
            </w:r>
            <w:r>
              <w:rPr>
                <w:spacing w:val="-3"/>
              </w:rPr>
              <w:t>cla</w:t>
            </w:r>
            <w:r>
              <w:rPr>
                <w:spacing w:val="-4"/>
              </w:rPr>
              <w:t>ss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I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or II symptoms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on</w:t>
            </w:r>
            <w:r>
              <w:rPr>
                <w:spacing w:val="12"/>
              </w:rPr>
              <w:t xml:space="preserve"> </w:t>
            </w:r>
            <w:r>
              <w:rPr>
                <w:spacing w:val="-4"/>
              </w:rPr>
              <w:t>GDMT,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4"/>
              </w:rPr>
              <w:t>CRT with</w:t>
            </w:r>
            <w:r>
              <w:rPr>
                <w:spacing w:val="18"/>
              </w:rPr>
              <w:t xml:space="preserve"> </w:t>
            </w:r>
            <w:r>
              <w:rPr>
                <w:spacing w:val="-4"/>
              </w:rPr>
              <w:t>BiV</w:t>
            </w:r>
            <w:r>
              <w:rPr/>
              <w:t xml:space="preserve">     </w:t>
            </w:r>
            <w:r>
              <w:rPr>
                <w:spacing w:val="-1"/>
              </w:rPr>
              <w:t>pacing is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not recommended.</w:t>
            </w:r>
          </w:p>
        </w:tc>
        <w:tc>
          <w:tcPr>
            <w:tcW w:w="1196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293"/>
              <w:spacing w:before="19" w:line="139" w:lineRule="exac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5"/>
                  <w:position w:val="1"/>
                </w:rPr>
                <w:t>94</w:t>
              </w:r>
            </w:hyperlink>
            <w:r>
              <w:rPr>
                <w:sz w:val="11"/>
                <w:szCs w:val="11"/>
                <w:spacing w:val="5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5"/>
                  <w:position w:val="1"/>
                </w:rPr>
                <w:t>96</w:t>
              </w:r>
            </w:hyperlink>
            <w:r>
              <w:rPr>
                <w:sz w:val="11"/>
                <w:szCs w:val="11"/>
                <w:spacing w:val="5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5"/>
                  <w:position w:val="1"/>
                </w:rPr>
                <w:t>139</w:t>
              </w:r>
            </w:hyperlink>
          </w:p>
        </w:tc>
      </w:tr>
    </w:tbl>
    <w:p>
      <w:pPr>
        <w:spacing w:line="174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>2685</w:t>
      </w:r>
    </w:p>
    <w:p>
      <w:pPr>
        <w:spacing w:line="180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68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6</w:t>
      </w:r>
    </w:p>
    <w:p>
      <w:pPr>
        <w:spacing w:line="174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734" style="position:absolute;margin-left:545.236pt;margin-top:9.94542pt;mso-position-vertical-relative:text;mso-position-horizontal-relative:text;width:19.7pt;height:288.55pt;z-index:252844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2688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2689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2690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2691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2692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2693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2694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2695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2696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2697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2698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2699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2700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2701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2702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2703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2704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2705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2706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2707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2708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2709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2710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2711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2712</w:t>
                  </w:r>
                </w:p>
                <w:p>
                  <w:pPr>
                    <w:ind w:left="20"/>
                    <w:spacing w:before="1" w:line="206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9"/>
                    </w:rPr>
                    <w:t>2713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268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7</w:t>
      </w:r>
    </w:p>
    <w:p>
      <w:pPr>
        <w:spacing w:line="174" w:lineRule="auto"/>
        <w:sectPr>
          <w:headerReference w:type="default" r:id="rId68"/>
          <w:pgSz w:w="11520" w:h="15480"/>
          <w:pgMar w:top="408" w:right="33" w:bottom="361" w:left="208" w:header="39" w:footer="174" w:gutter="0"/>
          <w:cols w:equalWidth="0" w:num="1">
            <w:col w:w="11278" w:space="0"/>
          </w:cols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ind w:left="537"/>
        <w:spacing w:before="74" w:line="196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Synopsis</w:t>
      </w:r>
    </w:p>
    <w:p>
      <w:pPr>
        <w:pStyle w:val="BodyText"/>
        <w:ind w:left="531" w:right="378" w:firstLine="240"/>
        <w:spacing w:before="70" w:line="173" w:lineRule="auto"/>
        <w:jc w:val="both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spacing w:val="-4"/>
        </w:rPr>
        <w:t>Among patients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with non-LBBB,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shorter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duration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(</w:t>
      </w:r>
      <w:r>
        <w:rPr>
          <w:sz w:val="19"/>
          <w:szCs w:val="19"/>
          <w:spacing w:val="-2"/>
        </w:rPr>
        <w:t>&lt;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150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ms),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more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advanced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HF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(N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YHA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class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III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IV), there is very limited evidence of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potential beneﬁt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from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-2"/>
        </w:rPr>
        <w:t>CPP</w:t>
      </w:r>
      <w:r>
        <w:rPr>
          <w:rFonts w:ascii="Malgun Gothic" w:hAnsi="Malgun Gothic" w:eastAsia="Malgun Gothic" w:cs="Malgun Gothic"/>
          <w:sz w:val="19"/>
          <w:szCs w:val="19"/>
          <w:spacing w:val="1"/>
          <w:position w:val="-2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1"/>
            <w:position w:val="6"/>
          </w:rPr>
          <w:t>42</w:t>
        </w:r>
      </w:hyperlink>
      <w:r>
        <w:rPr>
          <w:rFonts w:ascii="Malgun Gothic" w:hAnsi="Malgun Gothic" w:eastAsia="Malgun Gothic" w:cs="Malgun Gothic"/>
          <w:sz w:val="13"/>
          <w:szCs w:val="13"/>
          <w:spacing w:val="1"/>
          <w:position w:val="6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1"/>
            <w:position w:val="6"/>
          </w:rPr>
          <w:t>46</w:t>
        </w:r>
      </w:hyperlink>
      <w:r>
        <w:rPr>
          <w:rFonts w:ascii="Malgun Gothic" w:hAnsi="Malgun Gothic" w:eastAsia="Malgun Gothic" w:cs="Malgun Gothic"/>
          <w:sz w:val="13"/>
          <w:szCs w:val="13"/>
          <w:spacing w:val="1"/>
          <w:position w:val="6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1"/>
            <w:position w:val="6"/>
          </w:rPr>
          <w:t>47</w:t>
        </w:r>
      </w:hyperlink>
      <w:r>
        <w:rPr>
          <w:rFonts w:ascii="Malgun Gothic" w:hAnsi="Malgun Gothic" w:eastAsia="Malgun Gothic" w:cs="Malgun Gothic"/>
          <w:sz w:val="13"/>
          <w:szCs w:val="13"/>
          <w:spacing w:val="1"/>
          <w:position w:val="6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1"/>
            <w:position w:val="6"/>
          </w:rPr>
          <w:t>94</w:t>
        </w:r>
      </w:hyperlink>
      <w:r>
        <w:rPr>
          <w:rFonts w:ascii="Malgun Gothic" w:hAnsi="Malgun Gothic" w:eastAsia="Malgun Gothic" w:cs="Malgun Gothic"/>
          <w:sz w:val="13"/>
          <w:szCs w:val="13"/>
          <w:spacing w:val="1"/>
          <w:position w:val="6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1"/>
            <w:position w:val="6"/>
          </w:rPr>
          <w:t>96</w:t>
        </w:r>
      </w:hyperlink>
      <w:r>
        <w:rPr>
          <w:rFonts w:ascii="Malgun Gothic" w:hAnsi="Malgun Gothic" w:eastAsia="Malgun Gothic" w:cs="Malgun Gothic"/>
          <w:sz w:val="13"/>
          <w:szCs w:val="13"/>
          <w:spacing w:val="1"/>
          <w:position w:val="6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1"/>
            <w:position w:val="6"/>
          </w:rPr>
          <w:t>108</w:t>
        </w:r>
      </w:hyperlink>
      <w:r>
        <w:rPr>
          <w:rFonts w:ascii="Malgun Gothic" w:hAnsi="Malgun Gothic" w:eastAsia="Malgun Gothic" w:cs="Malgun Gothic"/>
          <w:sz w:val="13"/>
          <w:szCs w:val="13"/>
          <w:spacing w:val="1"/>
          <w:position w:val="6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1"/>
            <w:position w:val="6"/>
          </w:rPr>
          <w:t>140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"/>
          <w:position w:val="6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position w:val="-2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55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-2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48"/>
          <w:w w:val="101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-2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46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-2"/>
        </w:rPr>
        <w:t>non</w:t>
      </w:r>
      <w:r>
        <w:rPr>
          <w:rFonts w:ascii="Malgun Gothic" w:hAnsi="Malgun Gothic" w:eastAsia="Malgun Gothic" w:cs="Malgun Gothic"/>
          <w:sz w:val="19"/>
          <w:szCs w:val="19"/>
          <w:spacing w:val="1"/>
          <w:position w:val="-2"/>
        </w:rPr>
        <w:t>-</w:t>
      </w:r>
      <w:r>
        <w:rPr>
          <w:rFonts w:ascii="Malgun Gothic" w:hAnsi="Malgun Gothic" w:eastAsia="Malgun Gothic" w:cs="Malgun Gothic"/>
          <w:sz w:val="19"/>
          <w:szCs w:val="19"/>
          <w:position w:val="-2"/>
        </w:rPr>
        <w:t>LBBB</w:t>
      </w:r>
      <w:r>
        <w:rPr>
          <w:rFonts w:ascii="Malgun Gothic" w:hAnsi="Malgun Gothic" w:eastAsia="Malgun Gothic" w:cs="Malgun Gothic"/>
          <w:sz w:val="19"/>
          <w:szCs w:val="19"/>
          <w:spacing w:val="1"/>
          <w:position w:val="-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position w:val="-2"/>
        </w:rPr>
        <w:t>and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shorter QRS duration (</w:t>
      </w:r>
      <w:r>
        <w:rPr>
          <w:sz w:val="19"/>
          <w:szCs w:val="19"/>
          <w:spacing w:val="-3"/>
        </w:rPr>
        <w:t>&lt;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120 ms) or less severe HF (NYHA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class  I  and  II),</w:t>
      </w:r>
      <w:r>
        <w:rPr>
          <w:rFonts w:ascii="Malgun Gothic" w:hAnsi="Malgun Gothic" w:eastAsia="Malgun Gothic" w:cs="Malgun Gothic"/>
          <w:sz w:val="19"/>
          <w:szCs w:val="19"/>
          <w:spacing w:val="6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there</w:t>
      </w:r>
      <w:r>
        <w:rPr>
          <w:rFonts w:ascii="Malgun Gothic" w:hAnsi="Malgun Gothic" w:eastAsia="Malgun Gothic" w:cs="Malgun Gothic"/>
          <w:sz w:val="19"/>
          <w:szCs w:val="19"/>
          <w:spacing w:val="6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is</w:t>
      </w:r>
      <w:r>
        <w:rPr>
          <w:rFonts w:ascii="Malgun Gothic" w:hAnsi="Malgun Gothic" w:eastAsia="Malgun Gothic" w:cs="Malgun Gothic"/>
          <w:sz w:val="19"/>
          <w:szCs w:val="19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evidence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  n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  beneﬁt</w:t>
      </w:r>
      <w:r>
        <w:rPr>
          <w:rFonts w:ascii="Malgun Gothic" w:hAnsi="Malgun Gothic" w:eastAsia="Malgun Gothic" w:cs="Malgun Gothic"/>
          <w:sz w:val="19"/>
          <w:szCs w:val="19"/>
          <w:spacing w:val="6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from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  <w:position w:val="-1"/>
        </w:rPr>
        <w:t>CPP.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1"/>
            <w:position w:val="7"/>
          </w:rPr>
          <w:t>94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1"/>
            <w:position w:val="7"/>
          </w:rPr>
          <w:t>96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1"/>
            <w:position w:val="7"/>
          </w:rPr>
          <w:t>139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1"/>
            <w:position w:val="7"/>
          </w:rPr>
          <w:t>141-144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20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  <w:position w:val="-1"/>
        </w:rPr>
        <w:t>The limite</w:t>
      </w:r>
      <w:r>
        <w:rPr>
          <w:rFonts w:ascii="Malgun Gothic" w:hAnsi="Malgun Gothic" w:eastAsia="Malgun Gothic" w:cs="Malgun Gothic"/>
          <w:sz w:val="19"/>
          <w:szCs w:val="19"/>
          <w:spacing w:val="-2"/>
          <w:position w:val="-1"/>
        </w:rPr>
        <w:t>d role for physiologic pacing</w:t>
      </w:r>
      <w:r>
        <w:rPr>
          <w:rFonts w:ascii="Malgun Gothic" w:hAnsi="Malgun Gothic" w:eastAsia="Malgun Gothic" w:cs="Malgun Gothic"/>
          <w:sz w:val="19"/>
          <w:szCs w:val="19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these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contexts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most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like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ly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due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fact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while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prolonged   LBBB   usually   reﬂects 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 xml:space="preserve"> delay   within   the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conduction    system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latest    ac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tivation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posterolateral LV (more amenable to correction with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CPP),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shorter non-LBBB conduction abnorm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alities reﬂect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intrinsic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myocardial disease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variable sites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delayed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LV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activation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  <w:position w:val="-1"/>
        </w:rPr>
        <w:t>(less amenable to correction with CPP).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7"/>
          </w:rPr>
          <w:t>145-149</w:t>
        </w:r>
      </w:hyperlink>
    </w:p>
    <w:p>
      <w:pPr>
        <w:pStyle w:val="BodyText"/>
        <w:ind w:left="535"/>
        <w:spacing w:before="164" w:line="226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Recommendation</w:t>
      </w:r>
      <w:r>
        <w:rPr>
          <w:sz w:val="19"/>
          <w:szCs w:val="19"/>
          <w:spacing w:val="2"/>
          <w:position w:val="2"/>
        </w:rPr>
        <w:t>-</w:t>
      </w:r>
      <w:r>
        <w:rPr>
          <w:sz w:val="19"/>
          <w:szCs w:val="19"/>
          <w:position w:val="2"/>
        </w:rPr>
        <w:t>speci</w:t>
      </w:r>
      <w:r>
        <w:rPr>
          <w:sz w:val="19"/>
          <w:szCs w:val="19"/>
          <w:spacing w:val="2"/>
          <w:position w:val="2"/>
        </w:rPr>
        <w:t>ﬁ</w:t>
      </w:r>
      <w:r>
        <w:rPr>
          <w:sz w:val="19"/>
          <w:szCs w:val="19"/>
          <w:position w:val="2"/>
        </w:rPr>
        <w:t>c</w:t>
      </w:r>
      <w:r>
        <w:rPr>
          <w:sz w:val="19"/>
          <w:szCs w:val="19"/>
          <w:spacing w:val="2"/>
          <w:position w:val="2"/>
        </w:rPr>
        <w:t xml:space="preserve"> </w:t>
      </w:r>
      <w:r>
        <w:rPr>
          <w:sz w:val="19"/>
          <w:szCs w:val="19"/>
          <w:position w:val="2"/>
        </w:rPr>
        <w:t>supportive</w:t>
      </w:r>
      <w:r>
        <w:rPr>
          <w:sz w:val="19"/>
          <w:szCs w:val="19"/>
          <w:spacing w:val="2"/>
          <w:position w:val="2"/>
        </w:rPr>
        <w:t xml:space="preserve"> </w:t>
      </w:r>
      <w:r>
        <w:rPr>
          <w:sz w:val="19"/>
          <w:szCs w:val="19"/>
          <w:position w:val="2"/>
        </w:rPr>
        <w:t>text</w:t>
      </w:r>
    </w:p>
    <w:p>
      <w:pPr>
        <w:pStyle w:val="BodyText"/>
        <w:ind w:left="781" w:right="379" w:hanging="229"/>
        <w:spacing w:before="138" w:line="177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6"/>
        </w:rPr>
        <w:t>1.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There is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uncertain and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unpredictable efﬁcac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y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BiV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pac-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ing among patients with non-LBBB. In an observational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study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position w:val="8"/>
          </w:rPr>
          <w:t>140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99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patien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ts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RBBB</w:t>
      </w:r>
      <w:r>
        <w:rPr>
          <w:rFonts w:ascii="Malgun Gothic" w:hAnsi="Malgun Gothic" w:eastAsia="Malgun Gothic" w:cs="Malgun Gothic"/>
          <w:sz w:val="19"/>
          <w:szCs w:val="19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(22.2%)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IVCD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>(77.8%)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who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had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LVEF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9"/>
        </w:rPr>
        <w:t>&lt;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>35%,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NYHA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class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II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>-</w:t>
      </w:r>
      <w:r>
        <w:rPr>
          <w:rFonts w:ascii="Malgun Gothic" w:hAnsi="Malgun Gothic" w:eastAsia="Malgun Gothic" w:cs="Malgun Gothic"/>
          <w:sz w:val="19"/>
          <w:szCs w:val="19"/>
        </w:rPr>
        <w:t>IV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symp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>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toms,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duration</w:t>
      </w:r>
      <w:r>
        <w:rPr>
          <w:rFonts w:ascii="Malgun Gothic" w:hAnsi="Malgun Gothic" w:eastAsia="Malgun Gothic" w:cs="Malgun Gothic"/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-4"/>
        </w:rPr>
        <w:t>&gt;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120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ms,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average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LVEF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increased 4% with BiV pacing during a mean follow-up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51" w:right="705" w:firstLine="2"/>
        <w:spacing w:before="44" w:line="180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13 months.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Only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longer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duration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was indepen-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dently associated with improved ventricular remodel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ing.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However, in 2 large RCTs,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8"/>
          </w:rPr>
          <w:t>94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8"/>
          </w:rPr>
          <w:t>96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37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subgroup analysis found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no clinical outcome beneﬁt from B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iV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patients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non-LBBB,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duration 130-150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ms,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NYHA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class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I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II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, </w:t>
      </w:r>
      <w:r>
        <w:rPr>
          <w:rFonts w:ascii="Malgun Gothic" w:hAnsi="Malgun Gothic" w:eastAsia="Malgun Gothic" w:cs="Malgun Gothic"/>
          <w:sz w:val="19"/>
          <w:szCs w:val="1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LVEF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≤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30%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non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-</w:t>
      </w:r>
      <w:r>
        <w:rPr>
          <w:rFonts w:ascii="Malgun Gothic" w:hAnsi="Malgun Gothic" w:eastAsia="Malgun Gothic" w:cs="Malgun Gothic"/>
          <w:sz w:val="19"/>
          <w:szCs w:val="19"/>
        </w:rPr>
        <w:t>LBBB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QRS duration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120-150 ms, NYHA clas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s II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and III,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LVEF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22"/>
        </w:rPr>
        <w:t>≤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>30%.</w:t>
      </w:r>
    </w:p>
    <w:p>
      <w:pPr>
        <w:pStyle w:val="BodyText"/>
        <w:ind w:right="703" w:firstLine="242"/>
        <w:spacing w:before="104" w:line="171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7"/>
        </w:rPr>
        <w:t>There is even less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certainty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regarding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evidenc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sup-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porting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use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of CSP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(vs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BiV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pacing)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with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non-LBBB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morphology.</w:t>
      </w:r>
      <w:r>
        <w:rPr>
          <w:rFonts w:ascii="Malgun Gothic" w:hAnsi="Malgun Gothic" w:eastAsia="Malgun Gothic" w:cs="Malgun Gothic"/>
          <w:sz w:val="19"/>
          <w:szCs w:val="19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Some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observation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al</w:t>
      </w:r>
      <w:r>
        <w:rPr>
          <w:rFonts w:ascii="Malgun Gothic" w:hAnsi="Malgun Gothic" w:eastAsia="Malgun Gothic" w:cs="Malgun Gothic"/>
          <w:sz w:val="19"/>
          <w:szCs w:val="19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studies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7"/>
          </w:rPr>
          <w:t>42</w:t>
        </w:r>
      </w:hyperlink>
      <w:r>
        <w:rPr>
          <w:rFonts w:ascii="Malgun Gothic" w:hAnsi="Malgun Gothic" w:eastAsia="Malgun Gothic" w:cs="Malgun Gothic"/>
          <w:sz w:val="13"/>
          <w:szCs w:val="13"/>
          <w:spacing w:val="-5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7"/>
          </w:rPr>
          <w:t>108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 small sample sizes show that the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duration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can be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narrowed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HBP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 patients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with RBBB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advanced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HF.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Subanalysis from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1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study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108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6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showed the improvement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by</w:t>
      </w:r>
      <w:r>
        <w:rPr>
          <w:rFonts w:ascii="Malgun Gothic" w:hAnsi="Malgun Gothic" w:eastAsia="Malgun Gothic" w:cs="Malgun Gothic"/>
          <w:sz w:val="19"/>
          <w:szCs w:val="19"/>
          <w:spacing w:val="7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1</w:t>
      </w:r>
      <w:r>
        <w:rPr>
          <w:rFonts w:ascii="Malgun Gothic" w:hAnsi="Malgun Gothic" w:eastAsia="Malgun Gothic" w:cs="Malgun Gothic"/>
          <w:sz w:val="19"/>
          <w:szCs w:val="19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NYHA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class,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no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HFH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noted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5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15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19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patients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(79%), and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-2"/>
        </w:rPr>
        <w:t>≥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5% increase in LVEF during follow-up in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11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16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(69%)</w:t>
      </w:r>
      <w:r>
        <w:rPr>
          <w:rFonts w:ascii="Malgun Gothic" w:hAnsi="Malgun Gothic" w:eastAsia="Malgun Gothic" w:cs="Malgun Gothic"/>
          <w:sz w:val="19"/>
          <w:szCs w:val="19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patients.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patient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s</w:t>
      </w:r>
      <w:r>
        <w:rPr>
          <w:rFonts w:ascii="Malgun Gothic" w:hAnsi="Malgun Gothic" w:eastAsia="Malgun Gothic" w:cs="Malgun Gothic"/>
          <w:sz w:val="19"/>
          <w:szCs w:val="19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RBBB,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IVCD,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or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RVP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with suboptimal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narrowing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by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HBP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,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an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additional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LV/RV pacing lead can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used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maximize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electrical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  <w:position w:val="-1"/>
        </w:rPr>
        <w:t>synchronization.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7"/>
          </w:rPr>
          <w:t>150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7"/>
          </w:rPr>
          <w:t>151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42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  <w:position w:val="-1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18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  <w:position w:val="-1"/>
        </w:rPr>
        <w:t>study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7"/>
          </w:rPr>
          <w:t>46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38"/>
          <w:w w:val="101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  <w:position w:val="-1"/>
        </w:rPr>
        <w:t>showed that LBBAP can</w:t>
      </w:r>
      <w:r>
        <w:rPr>
          <w:rFonts w:ascii="Malgun Gothic" w:hAnsi="Malgun Gothic" w:eastAsia="Malgun Gothic" w:cs="Malgun Gothic"/>
          <w:sz w:val="19"/>
          <w:szCs w:val="19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improve LV cardiac function in patients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with RBBB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(QRS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duration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120-150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ms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and LVEF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2"/>
        </w:rPr>
        <w:t>≤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50%)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wi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th bradycardia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indications.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Another study,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47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6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which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included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patients</w:t>
      </w:r>
    </w:p>
    <w:p>
      <w:pPr>
        <w:spacing w:line="171" w:lineRule="auto"/>
        <w:sectPr>
          <w:type w:val="continuous"/>
          <w:pgSz w:w="11520" w:h="15480"/>
          <w:pgMar w:top="408" w:right="33" w:bottom="361" w:left="208" w:header="39" w:footer="174" w:gutter="0"/>
          <w:cols w:equalWidth="0" w:num="2">
            <w:col w:w="5692" w:space="100"/>
            <w:col w:w="5487" w:space="0"/>
          </w:cols>
        </w:sectPr>
        <w:rPr>
          <w:rFonts w:ascii="Malgun Gothic" w:hAnsi="Malgun Gothic" w:eastAsia="Malgun Gothic" w:cs="Malgun Gothic"/>
          <w:sz w:val="19"/>
          <w:szCs w:val="19"/>
        </w:rPr>
      </w:pPr>
    </w:p>
    <w:tbl>
      <w:tblPr>
        <w:tblStyle w:val="TableNormal"/>
        <w:tblW w:w="10052" w:type="dxa"/>
        <w:tblInd w:w="53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83"/>
        <w:gridCol w:w="1250"/>
        <w:gridCol w:w="2790"/>
        <w:gridCol w:w="3962"/>
        <w:gridCol w:w="1067"/>
      </w:tblGrid>
      <w:tr>
        <w:trPr>
          <w:trHeight w:val="368" w:hRule="atLeast"/>
        </w:trPr>
        <w:tc>
          <w:tcPr>
            <w:shd w:val="clear" w:fill="D0D1D3"/>
            <w:tcW w:w="10052" w:type="dxa"/>
            <w:vAlign w:val="top"/>
            <w:gridSpan w:val="5"/>
          </w:tcPr>
          <w:p>
            <w:pPr>
              <w:ind w:firstLine="3723"/>
              <w:spacing w:before="73" w:line="210" w:lineRule="exact"/>
              <w:rPr/>
            </w:pPr>
            <w:r>
              <w:pict>
                <v:shape id="_x0000_s740" style="position:absolute;margin-left:9.42596pt;margin-top:55.0049pt;mso-position-vertical-relative:page;mso-position-horizontal-relative:page;width:19.7pt;height:683.05pt;z-index:252975104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bookmarkStart w:name="bookmark78" w:id="43"/>
                        <w:bookmarkEnd w:id="43"/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2714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2715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2716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2717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2718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2719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2720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2721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2722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2723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2724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2725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2726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2727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2728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2729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2730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2731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2732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2733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2734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2735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2736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2737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2738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2739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2740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2741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2742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2743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2744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2745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2746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2747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2748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2749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2750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2751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2752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2753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2754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2755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2756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2757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2758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2759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2760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2761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2762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2763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2764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2765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2766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2767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2768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2769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2770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2771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2772</w:t>
                        </w:r>
                      </w:p>
                      <w:p>
                        <w:pPr>
                          <w:ind w:left="20"/>
                          <w:spacing w:line="181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2773</w:t>
                        </w:r>
                      </w:p>
                      <w:p>
                        <w:pPr>
                          <w:ind w:left="20"/>
                          <w:spacing w:line="180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2774</w:t>
                        </w:r>
                      </w:p>
                      <w:p>
                        <w:pPr>
                          <w:ind w:left="20"/>
                          <w:spacing w:line="206" w:lineRule="auto"/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7"/>
                            <w:szCs w:val="17"/>
                            <w:spacing w:val="-9"/>
                          </w:rPr>
                          <w:t>2775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4"/>
              </w:rPr>
              <w:drawing>
                <wp:inline distT="0" distB="0" distL="0" distR="0">
                  <wp:extent cx="1643798" cy="133743"/>
                  <wp:effectExtent l="0" t="0" r="0" b="0"/>
                  <wp:docPr id="104" name="IM 1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4" name="IM 104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43798" cy="133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675" w:hRule="atLeast"/>
        </w:trPr>
        <w:tc>
          <w:tcPr>
            <w:tcW w:w="5023" w:type="dxa"/>
            <w:vAlign w:val="top"/>
            <w:gridSpan w:val="3"/>
          </w:tcPr>
          <w:p>
            <w:pPr>
              <w:pStyle w:val="TableText"/>
              <w:spacing w:line="317" w:lineRule="auto"/>
              <w:rPr>
                <w:sz w:val="21"/>
              </w:rPr>
            </w:pPr>
            <w:r/>
          </w:p>
          <w:p>
            <w:pPr>
              <w:pStyle w:val="TableText"/>
              <w:spacing w:line="318" w:lineRule="auto"/>
              <w:rPr>
                <w:sz w:val="21"/>
              </w:rPr>
            </w:pPr>
            <w:r/>
          </w:p>
          <w:p>
            <w:pPr>
              <w:pStyle w:val="TableText"/>
              <w:ind w:right="241" w:firstLine="3"/>
              <w:spacing w:before="82" w:line="172" w:lineRule="auto"/>
              <w:jc w:val="both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with CRT indications,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showed that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NYHA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class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improved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from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baseline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2.7 </w:t>
            </w:r>
            <w:r>
              <w:rPr>
                <w:sz w:val="19"/>
                <w:szCs w:val="19"/>
                <w:spacing w:val="-3"/>
              </w:rPr>
              <w:t>±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0.7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to 1.8 </w:t>
            </w:r>
            <w:r>
              <w:rPr>
                <w:sz w:val="19"/>
                <w:szCs w:val="19"/>
                <w:spacing w:val="-3"/>
              </w:rPr>
              <w:t>±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0.7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an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LVEF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increased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from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33% </w:t>
            </w:r>
            <w:r>
              <w:rPr>
                <w:sz w:val="19"/>
                <w:szCs w:val="19"/>
                <w:spacing w:val="-1"/>
              </w:rPr>
              <w:t>±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10%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43% </w:t>
            </w:r>
            <w:r>
              <w:rPr>
                <w:sz w:val="19"/>
                <w:szCs w:val="19"/>
                <w:spacing w:val="-1"/>
              </w:rPr>
              <w:t>±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12%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inpatients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non-LBBB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(RBBB, IVCD, or RVP) morphology; however, 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 xml:space="preserve"> clinical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beneﬁts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8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of CSP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for 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with non-LBBB,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if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any,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need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further investigation.</w:t>
            </w:r>
          </w:p>
          <w:p>
            <w:pPr>
              <w:ind w:left="3" w:right="240" w:firstLine="237"/>
              <w:spacing w:before="23" w:line="172" w:lineRule="auto"/>
              <w:jc w:val="both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Novel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echocardiography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techniques,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electroca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rdiographic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(ECG)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mapping,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advanced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ECG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analytics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vectorcar-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diography, potentially with the us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e of artiﬁcial intelligence/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machine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learning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methodology,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8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5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future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irections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that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may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enhance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prediction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response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CRT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CSP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guid-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ance 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optimization 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program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ming.</w:t>
            </w:r>
          </w:p>
          <w:p>
            <w:pPr>
              <w:pStyle w:val="TableText"/>
              <w:ind w:left="249" w:right="239" w:hanging="244"/>
              <w:spacing w:before="34" w:line="178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  <w:position w:val="-1"/>
              </w:rPr>
              <w:t>2.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2"/>
                <w:position w:val="-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  <w:position w:val="-1"/>
              </w:rPr>
              <w:t>Several trials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1"/>
                  <w:position w:val="7"/>
                </w:rPr>
                <w:t>141-144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24"/>
                <w:position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  <w:position w:val="-1"/>
              </w:rPr>
              <w:t>hav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  <w:position w:val="-1"/>
              </w:rPr>
              <w:t>e addressed the role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8"/>
                <w:position w:val="-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  <w:position w:val="-1"/>
              </w:rPr>
              <w:t>of CRT 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position w:val="-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HF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2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QRS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1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duration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2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&lt;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120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ms,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given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that some degree of dyssynchrony may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still be present.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Most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were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parallel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controlled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trials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8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comparing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CRT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pacing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programmed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off.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One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trial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6"/>
                  <w:position w:val="8"/>
                </w:rPr>
                <w:t>141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38"/>
                <w:position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was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termi-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nated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after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85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symptomatic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LV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ysfunction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QRS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duration </w:t>
            </w:r>
            <w:r>
              <w:rPr>
                <w:sz w:val="19"/>
                <w:szCs w:val="19"/>
                <w:spacing w:val="-6"/>
              </w:rPr>
              <w:t>&lt;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120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ms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were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rand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omized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no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sig-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niﬁcant differences in LV 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everse remodeling, a signiﬁ-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cant reduction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exercise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capacity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increase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QRS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duration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were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noted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CRT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pac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programmed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on vs off. 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another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trial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3"/>
                  <w:position w:val="8"/>
                </w:rPr>
                <w:t>143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-3"/>
                <w:position w:val="8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of 809 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QRS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duration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8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&lt;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130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ms,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after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3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median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19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m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onths,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nonsigniﬁcant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trend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4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toward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3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higher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all-cause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death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or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HFH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CRT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group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was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demonstra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ted;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there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were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signiﬁcantly more deaths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CRT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group.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However,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  subsequent  study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6"/>
                  <w:position w:val="8"/>
                </w:rPr>
                <w:t>123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-6"/>
                <w:position w:val="8"/>
              </w:rPr>
              <w:t xml:space="preserve">  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sugges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ted  that  the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risk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was</w:t>
            </w:r>
          </w:p>
          <w:p>
            <w:pPr>
              <w:pStyle w:val="TableText"/>
              <w:spacing w:line="326" w:lineRule="auto"/>
              <w:rPr>
                <w:sz w:val="21"/>
              </w:rPr>
            </w:pPr>
            <w:r/>
          </w:p>
          <w:p>
            <w:pPr>
              <w:pStyle w:val="TableText"/>
              <w:spacing w:line="326" w:lineRule="auto"/>
              <w:rPr>
                <w:sz w:val="21"/>
              </w:rPr>
            </w:pPr>
            <w:r/>
          </w:p>
          <w:p>
            <w:pPr>
              <w:pStyle w:val="TableText"/>
              <w:ind w:left="1"/>
              <w:spacing w:before="55" w:line="232" w:lineRule="exact"/>
              <w:outlineLvl w:val="2"/>
              <w:rPr>
                <w:sz w:val="19"/>
                <w:szCs w:val="19"/>
              </w:rPr>
            </w:pPr>
            <w:bookmarkStart w:name="bookmark32" w:id="44"/>
            <w:bookmarkEnd w:id="44"/>
            <w:r>
              <w:rPr>
                <w:sz w:val="19"/>
                <w:szCs w:val="19"/>
                <w:spacing w:val="-9"/>
                <w:position w:val="2"/>
              </w:rPr>
              <w:t>3.2.3.  PICM</w:t>
            </w:r>
            <w:r>
              <w:rPr>
                <w:sz w:val="19"/>
                <w:szCs w:val="19"/>
                <w:spacing w:val="18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-9"/>
                <w:position w:val="2"/>
              </w:rPr>
              <w:t>with</w:t>
            </w:r>
            <w:r>
              <w:rPr>
                <w:sz w:val="19"/>
                <w:szCs w:val="19"/>
                <w:spacing w:val="9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-9"/>
                <w:position w:val="2"/>
              </w:rPr>
              <w:t>high-burde</w:t>
            </w:r>
            <w:r>
              <w:rPr>
                <w:sz w:val="19"/>
                <w:szCs w:val="19"/>
                <w:spacing w:val="-10"/>
                <w:position w:val="2"/>
              </w:rPr>
              <w:t>n</w:t>
            </w:r>
            <w:r>
              <w:rPr>
                <w:sz w:val="19"/>
                <w:szCs w:val="19"/>
                <w:spacing w:val="12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-10"/>
                <w:position w:val="2"/>
              </w:rPr>
              <w:t>RVP</w:t>
            </w:r>
          </w:p>
        </w:tc>
        <w:tc>
          <w:tcPr>
            <w:tcW w:w="5029" w:type="dxa"/>
            <w:vAlign w:val="top"/>
            <w:gridSpan w:val="2"/>
          </w:tcPr>
          <w:p>
            <w:pPr>
              <w:pStyle w:val="TableText"/>
              <w:spacing w:line="324" w:lineRule="auto"/>
              <w:rPr>
                <w:sz w:val="21"/>
              </w:rPr>
            </w:pPr>
            <w:r/>
          </w:p>
          <w:p>
            <w:pPr>
              <w:pStyle w:val="TableText"/>
              <w:spacing w:line="324" w:lineRule="auto"/>
              <w:rPr>
                <w:sz w:val="21"/>
              </w:rPr>
            </w:pPr>
            <w:r/>
          </w:p>
          <w:p>
            <w:pPr>
              <w:ind w:left="493" w:right="6" w:hanging="2"/>
              <w:spacing w:before="82" w:line="175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concentrated among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larger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LV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dimensions,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that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with 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longer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QRS duration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smaller</w:t>
            </w:r>
          </w:p>
          <w:p>
            <w:pPr>
              <w:pStyle w:val="TableText"/>
              <w:ind w:left="487" w:right="8" w:firstLine="1"/>
              <w:spacing w:before="6" w:line="170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LV size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indexed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height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appeared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beneﬁt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from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CRT.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In a trial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5"/>
                  <w:position w:val="8"/>
                </w:rPr>
                <w:t>142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27"/>
                <w:position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of 120 patients with ischemic cardiomyopa-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thy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with QRS duration </w:t>
            </w:r>
            <w:r>
              <w:rPr>
                <w:sz w:val="19"/>
                <w:szCs w:val="19"/>
                <w:spacing w:val="-3"/>
              </w:rPr>
              <w:t>&lt;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120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ms,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randomized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to CRT-D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4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dual-chamber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ICD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groups,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there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5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was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signiﬁcant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reduction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6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HF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clinical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8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composite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respon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se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after  1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year in the CRT group, with a signiﬁcantly lower com-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bined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endpoint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HFH,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HF death, 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spontaneous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ven-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tricular ﬁbrillation after 16 months.</w:t>
            </w:r>
          </w:p>
          <w:p>
            <w:pPr>
              <w:pStyle w:val="TableText"/>
              <w:ind w:left="488" w:hanging="243"/>
              <w:spacing w:before="24" w:line="176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3.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Among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non-LBBB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QRS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duration </w:t>
            </w:r>
            <w:r>
              <w:rPr>
                <w:sz w:val="19"/>
                <w:szCs w:val="19"/>
                <w:spacing w:val="-4"/>
              </w:rPr>
              <w:t>&lt;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150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ms, CPP has been evaluated in subgroups 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rando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mized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trials  and  in  observational  research.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4"/>
                  <w:position w:val="8"/>
                </w:rPr>
                <w:t>94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spacing w:val="-4"/>
                <w:position w:val="8"/>
              </w:rPr>
              <w:t>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4"/>
                  <w:position w:val="8"/>
                </w:rPr>
                <w:t>96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spacing w:val="-4"/>
                <w:position w:val="8"/>
              </w:rPr>
              <w:t>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4"/>
                  <w:position w:val="8"/>
                </w:rPr>
                <w:t>139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-4"/>
                <w:position w:val="8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-5"/>
                <w:position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In  these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studies,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CRT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BiV pacing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was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not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associated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improved clinical outcomes. 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ﬁndings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consiste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nt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with those in REVERSE,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3"/>
                  <w:position w:val="8"/>
                </w:rPr>
                <w:t>152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16"/>
                <w:w w:val="101"/>
                <w:position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a randomize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trial assessing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ventricular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2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remodeling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among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pr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edomi-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nantly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4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NYHA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class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II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HF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"/>
              </w:rPr>
              <w:t>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"/>
              </w:rPr>
              <w:t>39%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non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"/>
              </w:rPr>
              <w:t>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LBBB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"/>
              </w:rPr>
              <w:t>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"/>
              </w:rPr>
              <w:t>50%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QRS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duration </w:t>
            </w:r>
            <w:r>
              <w:rPr>
                <w:sz w:val="19"/>
                <w:szCs w:val="19"/>
                <w:spacing w:val="-1"/>
              </w:rPr>
              <w:t>&lt;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150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ms.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REVERSE,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investigators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ran-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domized 610 patients to CRT 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BiV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pacing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vs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f,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with echocardiographic assessment 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LV size and 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unc-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after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12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months.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non-LBBB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did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not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experience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beneﬁcial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remodeling.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Among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LBBB,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ben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eﬁt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was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2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signiﬁcantly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related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degree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"/>
              </w:rPr>
              <w:t>f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QRS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prolongation.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4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CSP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has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been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inadequately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st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udied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among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5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non-L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BBB,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QRS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duration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8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&lt;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150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ms,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NYHA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class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I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II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warrant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recommendations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this time.</w:t>
            </w:r>
          </w:p>
        </w:tc>
      </w:tr>
      <w:tr>
        <w:trPr>
          <w:trHeight w:val="328" w:hRule="atLeast"/>
        </w:trPr>
        <w:tc>
          <w:tcPr>
            <w:shd w:val="clear" w:fill="002B5C"/>
            <w:tcW w:w="10052" w:type="dxa"/>
            <w:vAlign w:val="top"/>
            <w:gridSpan w:val="5"/>
            <w:tcBorders>
              <w:bottom w:val="single" w:color="000000" w:sz="8" w:space="0"/>
            </w:tcBorders>
          </w:tcPr>
          <w:p>
            <w:pPr>
              <w:pStyle w:val="TableText"/>
              <w:ind w:left="14"/>
              <w:spacing w:before="105" w:line="206" w:lineRule="auto"/>
              <w:rPr/>
            </w:pPr>
            <w:r>
              <w:rPr>
                <w:color w:val="FFFFFF"/>
                <w:spacing w:val="-3"/>
              </w:rPr>
              <w:t>Recommendations for</w:t>
            </w:r>
            <w:r>
              <w:rPr>
                <w:color w:val="FFFFFF"/>
                <w:spacing w:val="31"/>
                <w:w w:val="102"/>
              </w:rPr>
              <w:t xml:space="preserve"> </w:t>
            </w:r>
            <w:r>
              <w:rPr>
                <w:color w:val="FFFFFF"/>
                <w:spacing w:val="-3"/>
              </w:rPr>
              <w:t>PICM with</w:t>
            </w:r>
            <w:r>
              <w:rPr>
                <w:color w:val="FFFFFF"/>
                <w:spacing w:val="16"/>
              </w:rPr>
              <w:t xml:space="preserve"> </w:t>
            </w:r>
            <w:r>
              <w:rPr>
                <w:color w:val="FFFFFF"/>
                <w:spacing w:val="-3"/>
              </w:rPr>
              <w:t>high-burden</w:t>
            </w:r>
            <w:r>
              <w:rPr>
                <w:color w:val="FFFFFF"/>
                <w:spacing w:val="17"/>
              </w:rPr>
              <w:t xml:space="preserve"> </w:t>
            </w:r>
            <w:r>
              <w:rPr>
                <w:color w:val="FFFFFF"/>
                <w:spacing w:val="-3"/>
              </w:rPr>
              <w:t>RVP</w:t>
            </w:r>
          </w:p>
        </w:tc>
      </w:tr>
      <w:tr>
        <w:trPr>
          <w:trHeight w:val="322" w:hRule="atLeast"/>
        </w:trPr>
        <w:tc>
          <w:tcPr>
            <w:tcW w:w="983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31"/>
              <w:spacing w:before="105" w:line="199" w:lineRule="auto"/>
              <w:rPr/>
            </w:pPr>
            <w:r>
              <w:rPr>
                <w:spacing w:val="-14"/>
                <w:w w:val="90"/>
              </w:rPr>
              <w:t>COR</w:t>
            </w:r>
          </w:p>
        </w:tc>
        <w:tc>
          <w:tcPr>
            <w:tcW w:w="1250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512"/>
              <w:spacing w:before="105" w:line="198" w:lineRule="auto"/>
              <w:rPr/>
            </w:pPr>
            <w:r>
              <w:rPr>
                <w:spacing w:val="-18"/>
                <w:w w:val="96"/>
              </w:rPr>
              <w:t>LOE</w:t>
            </w:r>
          </w:p>
        </w:tc>
        <w:tc>
          <w:tcPr>
            <w:tcW w:w="6752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82"/>
              <w:spacing w:before="101" w:line="204" w:lineRule="auto"/>
              <w:rPr/>
            </w:pPr>
            <w:r>
              <w:rPr>
                <w:spacing w:val="-9"/>
              </w:rPr>
              <w:t>Recommendations</w:t>
            </w:r>
          </w:p>
        </w:tc>
        <w:tc>
          <w:tcPr>
            <w:tcW w:w="106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right="23"/>
              <w:spacing w:before="101" w:line="204" w:lineRule="auto"/>
              <w:jc w:val="right"/>
              <w:rPr/>
            </w:pPr>
            <w:r>
              <w:rPr>
                <w:spacing w:val="-11"/>
              </w:rPr>
              <w:t>References</w:t>
            </w:r>
          </w:p>
        </w:tc>
      </w:tr>
      <w:tr>
        <w:trPr>
          <w:trHeight w:val="696" w:hRule="atLeast"/>
        </w:trPr>
        <w:tc>
          <w:tcPr>
            <w:shd w:val="clear" w:fill="45A448"/>
            <w:tcW w:w="983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23"/>
              <w:spacing w:before="54" w:line="219" w:lineRule="exact"/>
              <w:rPr/>
            </w:pPr>
            <w:r>
              <w:rPr/>
              <w:t>1</w:t>
            </w:r>
          </w:p>
        </w:tc>
        <w:tc>
          <w:tcPr>
            <w:shd w:val="clear" w:fill="B4D4E4"/>
            <w:tcW w:w="1250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52"/>
              <w:spacing w:before="103" w:line="199" w:lineRule="auto"/>
              <w:rPr/>
            </w:pPr>
            <w:r>
              <w:rPr>
                <w:spacing w:val="-9"/>
              </w:rPr>
              <w:t>B-NR</w:t>
            </w:r>
          </w:p>
        </w:tc>
        <w:tc>
          <w:tcPr>
            <w:tcW w:w="6752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80"/>
              <w:spacing w:before="54" w:line="219" w:lineRule="exact"/>
              <w:rPr/>
            </w:pPr>
            <w:r>
              <w:rPr>
                <w:spacing w:val="2"/>
                <w:position w:val="2"/>
              </w:rPr>
              <w:t>1.  </w:t>
            </w:r>
            <w:r>
              <w:rPr>
                <w:position w:val="2"/>
              </w:rPr>
              <w:t>In</w:t>
            </w:r>
            <w:r>
              <w:rPr>
                <w:spacing w:val="20"/>
                <w:position w:val="2"/>
              </w:rPr>
              <w:t xml:space="preserve"> </w:t>
            </w:r>
            <w:r>
              <w:rPr>
                <w:position w:val="2"/>
              </w:rPr>
              <w:t>patients</w:t>
            </w:r>
            <w:r>
              <w:rPr>
                <w:spacing w:val="2"/>
                <w:position w:val="2"/>
              </w:rPr>
              <w:t xml:space="preserve"> </w:t>
            </w:r>
            <w:r>
              <w:rPr>
                <w:position w:val="2"/>
              </w:rPr>
              <w:t>with</w:t>
            </w:r>
            <w:r>
              <w:rPr>
                <w:spacing w:val="2"/>
                <w:position w:val="2"/>
              </w:rPr>
              <w:t xml:space="preserve"> </w:t>
            </w:r>
            <w:r>
              <w:rPr>
                <w:position w:val="2"/>
              </w:rPr>
              <w:t>a</w:t>
            </w:r>
            <w:r>
              <w:rPr>
                <w:spacing w:val="2"/>
                <w:position w:val="2"/>
              </w:rPr>
              <w:t xml:space="preserve"> </w:t>
            </w:r>
            <w:r>
              <w:rPr>
                <w:position w:val="2"/>
              </w:rPr>
              <w:t>CIED</w:t>
            </w:r>
            <w:r>
              <w:rPr>
                <w:spacing w:val="2"/>
                <w:position w:val="2"/>
              </w:rPr>
              <w:t xml:space="preserve"> </w:t>
            </w:r>
            <w:r>
              <w:rPr>
                <w:position w:val="2"/>
              </w:rPr>
              <w:t>with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position w:val="2"/>
              </w:rPr>
              <w:t>a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position w:val="2"/>
              </w:rPr>
              <w:t>decline</w:t>
            </w:r>
            <w:r>
              <w:rPr>
                <w:spacing w:val="2"/>
                <w:position w:val="2"/>
              </w:rPr>
              <w:t xml:space="preserve"> </w:t>
            </w:r>
            <w:r>
              <w:rPr>
                <w:position w:val="2"/>
              </w:rPr>
              <w:t>in</w:t>
            </w:r>
            <w:r>
              <w:rPr>
                <w:spacing w:val="19"/>
                <w:position w:val="2"/>
              </w:rPr>
              <w:t xml:space="preserve"> </w:t>
            </w:r>
            <w:r>
              <w:rPr>
                <w:position w:val="2"/>
              </w:rPr>
              <w:t>LV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position w:val="2"/>
              </w:rPr>
              <w:t>function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position w:val="2"/>
              </w:rPr>
              <w:t>or</w:t>
            </w:r>
            <w:r>
              <w:rPr>
                <w:spacing w:val="4"/>
                <w:position w:val="2"/>
              </w:rPr>
              <w:t xml:space="preserve"> </w:t>
            </w:r>
            <w:r>
              <w:rPr>
                <w:position w:val="2"/>
              </w:rPr>
              <w:t>worsening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position w:val="2"/>
              </w:rPr>
              <w:t>of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position w:val="2"/>
              </w:rPr>
              <w:t>HF</w:t>
            </w:r>
          </w:p>
          <w:p>
            <w:pPr>
              <w:pStyle w:val="TableText"/>
              <w:ind w:left="505" w:right="355" w:hanging="1"/>
              <w:spacing w:before="23" w:line="228" w:lineRule="auto"/>
              <w:rPr/>
            </w:pPr>
            <w:r>
              <w:rPr/>
              <w:t>symptoms</w:t>
            </w:r>
            <w:r>
              <w:rPr>
                <w:spacing w:val="8"/>
              </w:rPr>
              <w:t xml:space="preserve"> </w:t>
            </w:r>
            <w:r>
              <w:rPr/>
              <w:t>attributed</w:t>
            </w:r>
            <w:r>
              <w:rPr>
                <w:spacing w:val="8"/>
              </w:rPr>
              <w:t xml:space="preserve"> </w:t>
            </w:r>
            <w:r>
              <w:rPr/>
              <w:t>to</w:t>
            </w:r>
            <w:r>
              <w:rPr>
                <w:spacing w:val="8"/>
              </w:rPr>
              <w:t xml:space="preserve"> </w:t>
            </w:r>
            <w:r>
              <w:rPr/>
              <w:t>substantial</w:t>
            </w:r>
            <w:r>
              <w:rPr>
                <w:spacing w:val="8"/>
              </w:rPr>
              <w:t xml:space="preserve"> </w:t>
            </w:r>
            <w:r>
              <w:rPr/>
              <w:t>ventricular</w:t>
            </w:r>
            <w:r>
              <w:rPr>
                <w:spacing w:val="8"/>
              </w:rPr>
              <w:t xml:space="preserve"> </w:t>
            </w:r>
            <w:r>
              <w:rPr/>
              <w:t>pacing</w:t>
            </w:r>
            <w:r>
              <w:rPr>
                <w:spacing w:val="8"/>
              </w:rPr>
              <w:t>,</w:t>
            </w:r>
            <w:r>
              <w:rPr>
                <w:spacing w:val="14"/>
              </w:rPr>
              <w:t xml:space="preserve"> </w:t>
            </w:r>
            <w:r>
              <w:rPr/>
              <w:t>CRT</w:t>
            </w:r>
            <w:r>
              <w:rPr>
                <w:spacing w:val="8"/>
              </w:rPr>
              <w:t xml:space="preserve"> </w:t>
            </w:r>
            <w:r>
              <w:rPr/>
              <w:t>with</w:t>
            </w:r>
            <w:r>
              <w:rPr>
                <w:spacing w:val="19"/>
              </w:rPr>
              <w:t xml:space="preserve"> </w:t>
            </w:r>
            <w:r>
              <w:rPr/>
              <w:t>BiV</w:t>
            </w:r>
            <w:r>
              <w:rPr>
                <w:spacing w:val="13"/>
              </w:rPr>
              <w:t xml:space="preserve"> </w:t>
            </w:r>
            <w:r>
              <w:rPr/>
              <w:t>pacing</w:t>
            </w:r>
            <w:r>
              <w:rPr>
                <w:spacing w:val="6"/>
              </w:rPr>
              <w:t xml:space="preserve"> </w:t>
            </w:r>
            <w:r>
              <w:rPr/>
              <w:t>is </w:t>
            </w:r>
            <w:r>
              <w:rPr>
                <w:spacing w:val="-1"/>
              </w:rPr>
              <w:t>recommended to improve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LV function and improve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HF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symptoms.</w:t>
            </w:r>
          </w:p>
        </w:tc>
        <w:tc>
          <w:tcPr>
            <w:tcW w:w="106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74"/>
              <w:spacing w:before="37" w:line="140" w:lineRule="exac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1"/>
                </w:rPr>
                <w:t>29</w:t>
              </w:r>
            </w:hyperlink>
          </w:p>
        </w:tc>
      </w:tr>
      <w:tr>
        <w:trPr>
          <w:trHeight w:val="686" w:hRule="atLeast"/>
        </w:trPr>
        <w:tc>
          <w:tcPr>
            <w:shd w:val="clear" w:fill="F59C21"/>
            <w:tcW w:w="983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79"/>
              <w:spacing w:before="36" w:line="218" w:lineRule="exact"/>
              <w:rPr/>
            </w:pPr>
            <w:r>
              <w:rPr>
                <w:spacing w:val="-5"/>
                <w:position w:val="1"/>
              </w:rPr>
              <w:t>2a</w:t>
            </w:r>
          </w:p>
        </w:tc>
        <w:tc>
          <w:tcPr>
            <w:shd w:val="clear" w:fill="B4D4E4"/>
            <w:tcW w:w="1250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52"/>
              <w:spacing w:before="84" w:line="199" w:lineRule="auto"/>
              <w:rPr/>
            </w:pPr>
            <w:r>
              <w:rPr>
                <w:spacing w:val="-9"/>
              </w:rPr>
              <w:t>B-NR</w:t>
            </w:r>
          </w:p>
        </w:tc>
        <w:tc>
          <w:tcPr>
            <w:tcW w:w="6752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79"/>
              <w:spacing w:before="43" w:line="209" w:lineRule="exact"/>
              <w:rPr/>
            </w:pPr>
            <w:r>
              <w:rPr>
                <w:spacing w:val="2"/>
                <w:position w:val="2"/>
              </w:rPr>
              <w:t>2.  </w:t>
            </w:r>
            <w:r>
              <w:rPr>
                <w:position w:val="2"/>
              </w:rPr>
              <w:t>In</w:t>
            </w:r>
            <w:r>
              <w:rPr>
                <w:spacing w:val="21"/>
                <w:position w:val="2"/>
              </w:rPr>
              <w:t xml:space="preserve"> </w:t>
            </w:r>
            <w:r>
              <w:rPr>
                <w:position w:val="2"/>
              </w:rPr>
              <w:t>patients</w:t>
            </w:r>
            <w:r>
              <w:rPr>
                <w:spacing w:val="2"/>
                <w:position w:val="2"/>
              </w:rPr>
              <w:t xml:space="preserve"> </w:t>
            </w:r>
            <w:r>
              <w:rPr>
                <w:position w:val="2"/>
              </w:rPr>
              <w:t>with</w:t>
            </w:r>
            <w:r>
              <w:rPr>
                <w:spacing w:val="2"/>
                <w:position w:val="2"/>
              </w:rPr>
              <w:t xml:space="preserve"> </w:t>
            </w:r>
            <w:r>
              <w:rPr>
                <w:position w:val="2"/>
              </w:rPr>
              <w:t>a</w:t>
            </w:r>
            <w:r>
              <w:rPr>
                <w:spacing w:val="2"/>
                <w:position w:val="2"/>
              </w:rPr>
              <w:t xml:space="preserve"> </w:t>
            </w:r>
            <w:r>
              <w:rPr>
                <w:position w:val="2"/>
              </w:rPr>
              <w:t>CIED</w:t>
            </w:r>
            <w:r>
              <w:rPr>
                <w:spacing w:val="2"/>
                <w:position w:val="2"/>
              </w:rPr>
              <w:t xml:space="preserve"> </w:t>
            </w:r>
            <w:r>
              <w:rPr>
                <w:position w:val="2"/>
              </w:rPr>
              <w:t>with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position w:val="2"/>
              </w:rPr>
              <w:t>a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position w:val="2"/>
              </w:rPr>
              <w:t>decline</w:t>
            </w:r>
            <w:r>
              <w:rPr>
                <w:spacing w:val="2"/>
                <w:position w:val="2"/>
              </w:rPr>
              <w:t xml:space="preserve"> </w:t>
            </w:r>
            <w:r>
              <w:rPr>
                <w:position w:val="2"/>
              </w:rPr>
              <w:t>in</w:t>
            </w:r>
            <w:r>
              <w:rPr>
                <w:spacing w:val="19"/>
                <w:position w:val="2"/>
              </w:rPr>
              <w:t xml:space="preserve"> </w:t>
            </w:r>
            <w:r>
              <w:rPr>
                <w:position w:val="2"/>
              </w:rPr>
              <w:t>LV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position w:val="2"/>
              </w:rPr>
              <w:t>function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position w:val="2"/>
              </w:rPr>
              <w:t>or</w:t>
            </w:r>
            <w:r>
              <w:rPr>
                <w:spacing w:val="4"/>
                <w:position w:val="2"/>
              </w:rPr>
              <w:t xml:space="preserve"> </w:t>
            </w:r>
            <w:r>
              <w:rPr>
                <w:position w:val="2"/>
              </w:rPr>
              <w:t>worsening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position w:val="2"/>
              </w:rPr>
              <w:t>of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position w:val="2"/>
              </w:rPr>
              <w:t>HF</w:t>
            </w:r>
          </w:p>
          <w:p>
            <w:pPr>
              <w:pStyle w:val="TableText"/>
              <w:ind w:left="505" w:right="268" w:hanging="1"/>
              <w:spacing w:before="24" w:line="231" w:lineRule="auto"/>
              <w:rPr/>
            </w:pPr>
            <w:r>
              <w:rPr/>
              <w:t>symptoms attributed to substantial ventricular p</w:t>
            </w:r>
            <w:r>
              <w:rPr>
                <w:spacing w:val="-1"/>
              </w:rPr>
              <w:t>acing, revision of CIED to a CSP</w:t>
            </w:r>
            <w:r>
              <w:rPr/>
              <w:t xml:space="preserve"> </w:t>
            </w:r>
            <w:r>
              <w:rPr>
                <w:spacing w:val="-1"/>
              </w:rPr>
              <w:t>device can</w:t>
            </w:r>
            <w:r>
              <w:rPr>
                <w:spacing w:val="31"/>
              </w:rPr>
              <w:t xml:space="preserve"> </w:t>
            </w:r>
            <w:r>
              <w:rPr>
                <w:spacing w:val="-1"/>
              </w:rPr>
              <w:t>be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beneﬁcial to improve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LV function and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symptoms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HF.</w:t>
            </w:r>
          </w:p>
        </w:tc>
        <w:tc>
          <w:tcPr>
            <w:tcW w:w="106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right="10"/>
              <w:spacing w:before="19" w:line="139" w:lineRule="exact"/>
              <w:jc w:val="righ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5"/>
                  <w:position w:val="1"/>
                </w:rPr>
                <w:t>19</w:t>
              </w:r>
            </w:hyperlink>
            <w:r>
              <w:rPr>
                <w:sz w:val="11"/>
                <w:szCs w:val="11"/>
                <w:spacing w:val="5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5"/>
                  <w:position w:val="1"/>
                </w:rPr>
                <w:t>29</w:t>
              </w:r>
            </w:hyperlink>
            <w:r>
              <w:rPr>
                <w:sz w:val="11"/>
                <w:szCs w:val="11"/>
                <w:spacing w:val="5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5"/>
                  <w:position w:val="1"/>
                </w:rPr>
                <w:t>153</w:t>
              </w:r>
            </w:hyperlink>
            <w:r>
              <w:rPr>
                <w:sz w:val="11"/>
                <w:szCs w:val="11"/>
                <w:spacing w:val="5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5"/>
                  <w:position w:val="1"/>
                </w:rPr>
                <w:t>154</w:t>
              </w:r>
            </w:hyperlink>
          </w:p>
        </w:tc>
      </w:tr>
    </w:tbl>
    <w:p>
      <w:pPr>
        <w:pStyle w:val="BodyText"/>
        <w:rPr>
          <w:sz w:val="21"/>
        </w:rPr>
      </w:pPr>
      <w:r/>
    </w:p>
    <w:p>
      <w:pPr>
        <w:spacing w:line="63" w:lineRule="exact"/>
        <w:rPr/>
      </w:pPr>
      <w:r/>
    </w:p>
    <w:p>
      <w:pPr>
        <w:spacing w:line="63" w:lineRule="exact"/>
        <w:sectPr>
          <w:headerReference w:type="default" r:id="rId69"/>
          <w:footerReference w:type="default" r:id="rId70"/>
          <w:pgSz w:w="11520" w:h="15480"/>
          <w:pgMar w:top="39" w:right="564" w:bottom="361" w:left="208" w:header="0" w:footer="174" w:gutter="0"/>
          <w:cols w:equalWidth="0" w:num="1">
            <w:col w:w="10747" w:space="0"/>
          </w:cols>
        </w:sectPr>
        <w:rPr/>
      </w:pPr>
    </w:p>
    <w:p>
      <w:pPr>
        <w:pStyle w:val="BodyText"/>
        <w:ind w:left="537"/>
        <w:spacing w:before="92" w:line="196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Synopsis</w:t>
      </w:r>
    </w:p>
    <w:p>
      <w:pPr>
        <w:pStyle w:val="BodyText"/>
        <w:ind w:left="531" w:right="372" w:firstLine="240"/>
        <w:spacing w:before="55" w:line="171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4"/>
        </w:rPr>
        <w:t>A subset of patients with normal preimplant LVEF who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require RV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apical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or nonapical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will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develop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PICM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characterized by a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reduction in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LVEF and symptoms of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sys-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tolic</w:t>
      </w:r>
      <w:r>
        <w:rPr>
          <w:rFonts w:ascii="Malgun Gothic" w:hAnsi="Malgun Gothic" w:eastAsia="Malgun Gothic" w:cs="Malgun Gothic"/>
          <w:sz w:val="19"/>
          <w:szCs w:val="19"/>
          <w:spacing w:val="50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HF.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7"/>
          </w:rPr>
          <w:t>14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7"/>
          </w:rPr>
          <w:t>155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7"/>
          </w:rPr>
          <w:t>156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3"/>
          <w:position w:val="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While  there</w:t>
      </w:r>
      <w:r>
        <w:rPr>
          <w:rFonts w:ascii="Malgun Gothic" w:hAnsi="Malgun Gothic" w:eastAsia="Malgun Gothic" w:cs="Malgun Gothic"/>
          <w:sz w:val="19"/>
          <w:szCs w:val="19"/>
          <w:spacing w:val="44"/>
          <w:w w:val="101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44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no</w:t>
      </w:r>
      <w:r>
        <w:rPr>
          <w:rFonts w:ascii="Malgun Gothic" w:hAnsi="Malgun Gothic" w:eastAsia="Malgun Gothic" w:cs="Malgun Gothic"/>
          <w:sz w:val="19"/>
          <w:szCs w:val="19"/>
          <w:spacing w:val="50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single</w:t>
      </w:r>
      <w:r>
        <w:rPr>
          <w:rFonts w:ascii="Malgun Gothic" w:hAnsi="Malgun Gothic" w:eastAsia="Malgun Gothic" w:cs="Malgun Gothic"/>
          <w:sz w:val="19"/>
          <w:szCs w:val="19"/>
          <w:spacing w:val="46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deﬁnition</w:t>
      </w:r>
      <w:r>
        <w:rPr>
          <w:rFonts w:ascii="Malgun Gothic" w:hAnsi="Malgun Gothic" w:eastAsia="Malgun Gothic" w:cs="Malgun Gothic"/>
          <w:sz w:val="19"/>
          <w:szCs w:val="19"/>
          <w:spacing w:val="47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of</w:t>
      </w:r>
      <w:r>
        <w:rPr>
          <w:rFonts w:ascii="Malgun Gothic" w:hAnsi="Malgun Gothic" w:eastAsia="Malgun Gothic" w:cs="Malgun Gothic"/>
          <w:sz w:val="19"/>
          <w:szCs w:val="19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PICM, most studies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have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included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patient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identiﬁed as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hav-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ing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(1) </w:t>
      </w:r>
      <w:r>
        <w:rPr>
          <w:rFonts w:ascii="Malgun Gothic" w:hAnsi="Malgun Gothic" w:eastAsia="Malgun Gothic" w:cs="Malgun Gothic"/>
          <w:sz w:val="19"/>
          <w:szCs w:val="19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decline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LVEF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3"/>
        </w:rPr>
        <w:t>≥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10% </w:t>
      </w:r>
      <w:r>
        <w:rPr>
          <w:rFonts w:ascii="Malgun Gothic" w:hAnsi="Malgun Gothic" w:eastAsia="Malgun Gothic" w:cs="Malgun Gothic"/>
          <w:sz w:val="19"/>
          <w:szCs w:val="19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baseline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LVEF </w:t>
      </w:r>
      <w:r>
        <w:rPr>
          <w:sz w:val="19"/>
          <w:szCs w:val="19"/>
          <w:spacing w:val="-2"/>
        </w:rPr>
        <w:t>&gt;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50% prior to RVP, (2) pacing percentage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2"/>
        </w:rPr>
        <w:t>≥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20%, and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(3)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no alternative explanation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decline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LVEF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following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-1"/>
        </w:rPr>
        <w:t>RVP</w:t>
      </w:r>
      <w:r>
        <w:rPr>
          <w:rFonts w:ascii="Malgun Gothic" w:hAnsi="Malgun Gothic" w:eastAsia="Malgun Gothic" w:cs="Malgun Gothic"/>
          <w:sz w:val="19"/>
          <w:szCs w:val="19"/>
          <w:spacing w:val="3"/>
          <w:position w:val="-1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3"/>
            <w:position w:val="7"/>
          </w:rPr>
          <w:t>14</w:t>
        </w:r>
      </w:hyperlink>
      <w:r>
        <w:rPr>
          <w:rFonts w:ascii="Malgun Gothic" w:hAnsi="Malgun Gothic" w:eastAsia="Malgun Gothic" w:cs="Malgun Gothic"/>
          <w:sz w:val="13"/>
          <w:szCs w:val="13"/>
          <w:spacing w:val="3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3"/>
            <w:position w:val="7"/>
          </w:rPr>
          <w:t>19</w:t>
        </w:r>
      </w:hyperlink>
      <w:r>
        <w:rPr>
          <w:rFonts w:ascii="Malgun Gothic" w:hAnsi="Malgun Gothic" w:eastAsia="Malgun Gothic" w:cs="Malgun Gothic"/>
          <w:sz w:val="13"/>
          <w:szCs w:val="13"/>
          <w:spacing w:val="3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3"/>
            <w:position w:val="7"/>
          </w:rPr>
          <w:t>153</w:t>
        </w:r>
      </w:hyperlink>
      <w:r>
        <w:rPr>
          <w:rFonts w:ascii="Malgun Gothic" w:hAnsi="Malgun Gothic" w:eastAsia="Malgun Gothic" w:cs="Malgun Gothic"/>
          <w:sz w:val="13"/>
          <w:szCs w:val="13"/>
          <w:spacing w:val="3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3"/>
            <w:position w:val="7"/>
          </w:rPr>
          <w:t>156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43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-1"/>
        </w:rPr>
        <w:t>Physiologic</w:t>
      </w:r>
      <w:r>
        <w:rPr>
          <w:rFonts w:ascii="Malgun Gothic" w:hAnsi="Malgun Gothic" w:eastAsia="Malgun Gothic" w:cs="Malgun Gothic"/>
          <w:sz w:val="19"/>
          <w:szCs w:val="19"/>
          <w:spacing w:val="18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-1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24"/>
          <w:w w:val="101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-1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25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-1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3"/>
          <w:position w:val="-1"/>
        </w:rPr>
        <w:t>,</w:t>
      </w:r>
      <w:r>
        <w:rPr>
          <w:rFonts w:ascii="Malgun Gothic" w:hAnsi="Malgun Gothic" w:eastAsia="Malgun Gothic" w:cs="Malgun Gothic"/>
          <w:sz w:val="19"/>
          <w:szCs w:val="19"/>
          <w:spacing w:val="23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-1"/>
        </w:rPr>
        <w:t>HBP</w:t>
      </w:r>
      <w:r>
        <w:rPr>
          <w:rFonts w:ascii="Malgun Gothic" w:hAnsi="Malgun Gothic" w:eastAsia="Malgun Gothic" w:cs="Malgun Gothic"/>
          <w:sz w:val="19"/>
          <w:szCs w:val="19"/>
          <w:spacing w:val="3"/>
          <w:position w:val="-1"/>
        </w:rPr>
        <w:t>,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-1"/>
        </w:rPr>
        <w:t>and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LBBAP have each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been demonstrated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result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signiﬁcant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recovery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LVEF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improvement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HF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symptoms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among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most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patients.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43" w:line="227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Recommendation</w:t>
      </w:r>
      <w:r>
        <w:rPr>
          <w:sz w:val="19"/>
          <w:szCs w:val="19"/>
          <w:spacing w:val="2"/>
          <w:position w:val="2"/>
        </w:rPr>
        <w:t>-</w:t>
      </w:r>
      <w:r>
        <w:rPr>
          <w:sz w:val="19"/>
          <w:szCs w:val="19"/>
          <w:position w:val="2"/>
        </w:rPr>
        <w:t>speci</w:t>
      </w:r>
      <w:r>
        <w:rPr>
          <w:sz w:val="19"/>
          <w:szCs w:val="19"/>
          <w:spacing w:val="2"/>
          <w:position w:val="2"/>
        </w:rPr>
        <w:t>ﬁ</w:t>
      </w:r>
      <w:r>
        <w:rPr>
          <w:sz w:val="19"/>
          <w:szCs w:val="19"/>
          <w:position w:val="2"/>
        </w:rPr>
        <w:t>c</w:t>
      </w:r>
      <w:r>
        <w:rPr>
          <w:sz w:val="19"/>
          <w:szCs w:val="19"/>
          <w:spacing w:val="2"/>
          <w:position w:val="2"/>
        </w:rPr>
        <w:t xml:space="preserve"> </w:t>
      </w:r>
      <w:r>
        <w:rPr>
          <w:sz w:val="19"/>
          <w:szCs w:val="19"/>
          <w:position w:val="2"/>
        </w:rPr>
        <w:t>supportive</w:t>
      </w:r>
      <w:r>
        <w:rPr>
          <w:sz w:val="19"/>
          <w:szCs w:val="19"/>
          <w:spacing w:val="2"/>
          <w:position w:val="2"/>
        </w:rPr>
        <w:t xml:space="preserve"> </w:t>
      </w:r>
      <w:r>
        <w:rPr>
          <w:sz w:val="19"/>
          <w:szCs w:val="19"/>
          <w:position w:val="2"/>
        </w:rPr>
        <w:t>text</w:t>
      </w:r>
    </w:p>
    <w:p>
      <w:pPr>
        <w:ind w:left="244" w:right="174" w:hanging="228"/>
        <w:spacing w:before="139" w:line="165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2"/>
        </w:rPr>
        <w:t>1.</w:t>
      </w:r>
      <w:r>
        <w:rPr>
          <w:rFonts w:ascii="Malgun Gothic" w:hAnsi="Malgun Gothic" w:eastAsia="Malgun Gothic" w:cs="Malgun Gothic"/>
          <w:sz w:val="19"/>
          <w:szCs w:val="19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Among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PICM,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upgrading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BiV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6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has</w:t>
      </w:r>
      <w:r>
        <w:rPr>
          <w:rFonts w:ascii="Malgun Gothic" w:hAnsi="Malgun Gothic" w:eastAsia="Malgun Gothic" w:cs="Malgun Gothic"/>
          <w:sz w:val="19"/>
          <w:szCs w:val="19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demonstrated</w:t>
      </w:r>
      <w:r>
        <w:rPr>
          <w:rFonts w:ascii="Malgun Gothic" w:hAnsi="Malgun Gothic" w:eastAsia="Malgun Gothic" w:cs="Malgun Gothic"/>
          <w:sz w:val="19"/>
          <w:szCs w:val="19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improvement</w:t>
      </w:r>
      <w:r>
        <w:rPr>
          <w:rFonts w:ascii="Malgun Gothic" w:hAnsi="Malgun Gothic" w:eastAsia="Malgun Gothic" w:cs="Malgun Gothic"/>
          <w:sz w:val="19"/>
          <w:szCs w:val="19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  symptoms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related   to   HF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reverse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remodeling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   the</w:t>
      </w:r>
    </w:p>
    <w:p>
      <w:pPr>
        <w:ind w:left="245" w:right="172" w:firstLine="1"/>
        <w:spacing w:before="5" w:line="179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2"/>
          <w:position w:val="-1"/>
        </w:rPr>
        <w:t>LV.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7"/>
          </w:rPr>
          <w:t>14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7"/>
          </w:rPr>
          <w:t>155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7"/>
          </w:rPr>
          <w:t>156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47"/>
          <w:w w:val="102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  <w:position w:val="-1"/>
        </w:rPr>
        <w:t>Studies</w:t>
      </w:r>
      <w:r>
        <w:rPr>
          <w:rFonts w:ascii="Malgun Gothic" w:hAnsi="Malgun Gothic" w:eastAsia="Malgun Gothic" w:cs="Malgun Gothic"/>
          <w:sz w:val="19"/>
          <w:szCs w:val="19"/>
          <w:spacing w:val="19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  <w:position w:val="-1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15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  <w:position w:val="-1"/>
        </w:rPr>
        <w:t>limited</w:t>
      </w:r>
      <w:r>
        <w:rPr>
          <w:rFonts w:ascii="Malgun Gothic" w:hAnsi="Malgun Gothic" w:eastAsia="Malgun Gothic" w:cs="Malgun Gothic"/>
          <w:sz w:val="19"/>
          <w:szCs w:val="19"/>
          <w:spacing w:val="16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  <w:position w:val="-1"/>
        </w:rPr>
        <w:t>in that most</w:t>
      </w:r>
      <w:r>
        <w:rPr>
          <w:rFonts w:ascii="Malgun Gothic" w:hAnsi="Malgun Gothic" w:eastAsia="Malgun Gothic" w:cs="Malgun Gothic"/>
          <w:sz w:val="19"/>
          <w:szCs w:val="19"/>
          <w:spacing w:val="15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  <w:position w:val="-1"/>
        </w:rPr>
        <w:t>were</w:t>
      </w:r>
      <w:r>
        <w:rPr>
          <w:rFonts w:ascii="Malgun Gothic" w:hAnsi="Malgun Gothic" w:eastAsia="Malgun Gothic" w:cs="Malgun Gothic"/>
          <w:sz w:val="19"/>
          <w:szCs w:val="19"/>
          <w:spacing w:val="14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  <w:position w:val="-1"/>
        </w:rPr>
        <w:t>not</w:t>
      </w:r>
      <w:r>
        <w:rPr>
          <w:rFonts w:ascii="Malgun Gothic" w:hAnsi="Malgun Gothic" w:eastAsia="Malgun Gothic" w:cs="Malgun Gothic"/>
          <w:sz w:val="19"/>
          <w:szCs w:val="19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randomized,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most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randomized studies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had a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cross-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over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design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confounding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assessments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survival,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HF outcomes assessed and entry criteria were heteroge-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neous. However, a meta-analysis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8"/>
          </w:rPr>
          <w:t>29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40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of 6 RCTs (161 pa-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tients;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5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6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were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crossover</w:t>
      </w:r>
      <w:r>
        <w:rPr>
          <w:rFonts w:ascii="Malgun Gothic" w:hAnsi="Malgun Gothic" w:eastAsia="Malgun Gothic" w:cs="Malgun Gothic"/>
          <w:sz w:val="19"/>
          <w:szCs w:val="19"/>
          <w:spacing w:val="24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studies)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47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observational studies (2644 patients) of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BiV paci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ng up-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grade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demonstrated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improvements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LVEF,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LVESV,</w:t>
      </w:r>
    </w:p>
    <w:p>
      <w:pPr>
        <w:spacing w:line="179" w:lineRule="auto"/>
        <w:sectPr>
          <w:type w:val="continuous"/>
          <w:pgSz w:w="11520" w:h="15480"/>
          <w:pgMar w:top="39" w:right="564" w:bottom="361" w:left="208" w:header="0" w:footer="174" w:gutter="0"/>
          <w:cols w:equalWidth="0" w:num="2">
            <w:col w:w="5696" w:space="100"/>
            <w:col w:w="4952" w:space="0"/>
          </w:cols>
        </w:sectPr>
        <w:rPr>
          <w:rFonts w:ascii="Malgun Gothic" w:hAnsi="Malgun Gothic" w:eastAsia="Malgun Gothic" w:cs="Malgun Gothic"/>
          <w:sz w:val="19"/>
          <w:szCs w:val="19"/>
        </w:rPr>
      </w:pPr>
    </w:p>
    <w:tbl>
      <w:tblPr>
        <w:tblStyle w:val="TableNormal"/>
        <w:tblW w:w="10054" w:type="dxa"/>
        <w:tblInd w:w="6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47"/>
        <w:gridCol w:w="1178"/>
        <w:gridCol w:w="2895"/>
        <w:gridCol w:w="5034"/>
      </w:tblGrid>
      <w:tr>
        <w:trPr>
          <w:trHeight w:val="368" w:hRule="atLeast"/>
        </w:trPr>
        <w:tc>
          <w:tcPr>
            <w:shd w:val="clear" w:fill="D0D1D3"/>
            <w:tcW w:w="10054" w:type="dxa"/>
            <w:vAlign w:val="top"/>
            <w:gridSpan w:val="4"/>
          </w:tcPr>
          <w:p>
            <w:pPr>
              <w:ind w:firstLine="3723"/>
              <w:spacing w:before="73" w:line="210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643798" cy="133743"/>
                  <wp:effectExtent l="0" t="0" r="0" b="0"/>
                  <wp:docPr id="106" name="IM 1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6" name="IM 106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43798" cy="133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67" w:hRule="atLeast"/>
        </w:trPr>
        <w:tc>
          <w:tcPr>
            <w:tcW w:w="5020" w:type="dxa"/>
            <w:vAlign w:val="top"/>
            <w:gridSpan w:val="3"/>
            <w:tcBorders>
              <w:bottom w:val="single" w:color="000000" w:sz="4" w:space="0"/>
            </w:tcBorders>
          </w:tcPr>
          <w:p>
            <w:pPr>
              <w:pStyle w:val="TableText"/>
              <w:ind w:left="13"/>
              <w:spacing w:before="201" w:line="232" w:lineRule="exact"/>
              <w:rPr>
                <w:sz w:val="19"/>
                <w:szCs w:val="19"/>
              </w:rPr>
            </w:pPr>
            <w:bookmarkStart w:name="bookmark79" w:id="45"/>
            <w:bookmarkEnd w:id="45"/>
            <w:r>
              <w:rPr>
                <w:sz w:val="19"/>
                <w:szCs w:val="19"/>
                <w:spacing w:val="-7"/>
              </w:rPr>
              <w:t>24</w:t>
            </w:r>
          </w:p>
        </w:tc>
        <w:tc>
          <w:tcPr>
            <w:tcW w:w="503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right="3"/>
              <w:spacing w:before="201" w:line="232" w:lineRule="exact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9"/>
                <w:position w:val="2"/>
              </w:rPr>
              <w:t>Heart</w:t>
            </w:r>
            <w:r>
              <w:rPr>
                <w:sz w:val="19"/>
                <w:szCs w:val="19"/>
                <w:spacing w:val="20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-9"/>
                <w:position w:val="2"/>
              </w:rPr>
              <w:t>Rhythm, Vol</w:t>
            </w:r>
            <w:r>
              <w:rPr>
                <w:sz w:val="19"/>
                <w:szCs w:val="19"/>
                <w:spacing w:val="17"/>
                <w:w w:val="101"/>
                <w:position w:val="2"/>
              </w:rPr>
              <w:t xml:space="preserve"> </w:t>
            </w:r>
            <w:r>
              <w:rPr>
                <w:sz w:val="9"/>
                <w:szCs w:val="9"/>
                <w:spacing w:val="15"/>
                <w:position w:val="2"/>
              </w:rPr>
              <w:t>-</w:t>
            </w:r>
            <w:r>
              <w:rPr>
                <w:sz w:val="19"/>
                <w:szCs w:val="19"/>
                <w:spacing w:val="15"/>
                <w:position w:val="2"/>
              </w:rPr>
              <w:t>,</w:t>
            </w:r>
            <w:r>
              <w:rPr>
                <w:sz w:val="19"/>
                <w:szCs w:val="19"/>
                <w:spacing w:val="19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No</w:t>
            </w:r>
            <w:r>
              <w:rPr>
                <w:sz w:val="19"/>
                <w:szCs w:val="19"/>
                <w:spacing w:val="20"/>
                <w:position w:val="2"/>
              </w:rPr>
              <w:t xml:space="preserve"> </w:t>
            </w:r>
            <w:r>
              <w:rPr>
                <w:sz w:val="9"/>
                <w:szCs w:val="9"/>
                <w:spacing w:val="15"/>
                <w:position w:val="2"/>
              </w:rPr>
              <w:t>-</w:t>
            </w:r>
            <w:r>
              <w:rPr>
                <w:sz w:val="19"/>
                <w:szCs w:val="19"/>
                <w:spacing w:val="15"/>
                <w:position w:val="2"/>
              </w:rPr>
              <w:t>,</w:t>
            </w:r>
            <w:r>
              <w:rPr>
                <w:sz w:val="19"/>
                <w:szCs w:val="19"/>
                <w:spacing w:val="21"/>
                <w:position w:val="2"/>
              </w:rPr>
              <w:t xml:space="preserve"> </w:t>
            </w:r>
            <w:r>
              <w:rPr>
                <w:sz w:val="9"/>
                <w:szCs w:val="9"/>
                <w:spacing w:val="15"/>
                <w:position w:val="2"/>
              </w:rPr>
              <w:t>-</w:t>
            </w:r>
            <w:r>
              <w:rPr>
                <w:sz w:val="9"/>
                <w:szCs w:val="9"/>
                <w:spacing w:val="9"/>
                <w:w w:val="102"/>
                <w:position w:val="2"/>
              </w:rPr>
              <w:t xml:space="preserve">  </w:t>
            </w:r>
            <w:r>
              <w:rPr>
                <w:sz w:val="19"/>
                <w:szCs w:val="19"/>
                <w:spacing w:val="15"/>
                <w:position w:val="2"/>
              </w:rPr>
              <w:t>2023</w:t>
            </w:r>
          </w:p>
        </w:tc>
      </w:tr>
      <w:tr>
        <w:trPr>
          <w:trHeight w:val="6144" w:hRule="atLeast"/>
        </w:trPr>
        <w:tc>
          <w:tcPr>
            <w:tcW w:w="5020" w:type="dxa"/>
            <w:vAlign w:val="top"/>
            <w:gridSpan w:val="3"/>
            <w:tcBorders>
              <w:top w:val="single" w:color="000000" w:sz="4" w:space="0"/>
            </w:tcBorders>
          </w:tcPr>
          <w:p>
            <w:pPr>
              <w:ind w:left="251" w:right="237"/>
              <w:spacing w:before="217" w:line="174" w:lineRule="auto"/>
              <w:jc w:val="both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NYHA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class,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quality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life,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peak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exercise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oxygen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capac-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ity as measured by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peak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VO</w:t>
            </w:r>
            <w:r>
              <w:rPr>
                <w:rFonts w:ascii="Malgun Gothic" w:hAnsi="Malgun Gothic" w:eastAsia="Malgun Gothic" w:cs="Malgun Gothic"/>
                <w:sz w:val="13"/>
                <w:szCs w:val="13"/>
                <w:spacing w:val="-4"/>
                <w:position w:val="-3"/>
              </w:rPr>
              <w:t>2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max, 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QRS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duration.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Among complications associated with device u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pgrades,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infection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rates averaged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3.7%,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pneumothorax 2.0%, car-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diac perforation or tamponade 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1.4%, 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nd lead-related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complications in 3.3%.</w:t>
            </w:r>
          </w:p>
          <w:p>
            <w:pPr>
              <w:pStyle w:val="TableText"/>
              <w:ind w:left="250" w:right="226" w:hanging="245"/>
              <w:spacing w:before="5" w:line="175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2.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Physiologic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pacing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HBP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LBBAP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has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been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asso-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ciated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5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4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signiﬁcant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improvement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LVEF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HF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symptoms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9"/>
              </w:rPr>
              <w:t xml:space="preserve"> 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among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9"/>
              </w:rPr>
              <w:t xml:space="preserve"> 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8"/>
              </w:rPr>
              <w:t xml:space="preserve"> 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identiﬁed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</w:rPr>
              <w:t xml:space="preserve"> 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as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8"/>
              </w:rPr>
              <w:t xml:space="preserve"> 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hav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  <w:position w:val="-1"/>
              </w:rPr>
              <w:t>PICM.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2"/>
                  <w:position w:val="7"/>
                </w:rPr>
                <w:t>19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spacing w:val="-2"/>
                <w:position w:val="7"/>
              </w:rPr>
              <w:t>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2"/>
                  <w:position w:val="7"/>
                </w:rPr>
                <w:t>29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spacing w:val="-2"/>
                <w:position w:val="7"/>
              </w:rPr>
              <w:t>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2"/>
                  <w:position w:val="7"/>
                </w:rPr>
                <w:t>153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spacing w:val="-2"/>
                <w:position w:val="7"/>
              </w:rPr>
              <w:t>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2"/>
                  <w:position w:val="7"/>
                </w:rPr>
                <w:t>154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-2"/>
                <w:position w:val="7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  <w:position w:val="-1"/>
              </w:rPr>
              <w:t>A  retrospective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8"/>
                <w:position w:val="-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  <w:position w:val="-1"/>
              </w:rPr>
              <w:t>observa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  <w:position w:val="-1"/>
              </w:rPr>
              <w:t>tional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5"/>
                <w:position w:val="-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  <w:position w:val="-1"/>
              </w:rPr>
              <w:t>multi-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position w:val="-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center study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6"/>
                  <w:position w:val="8"/>
                </w:rPr>
                <w:t>19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25"/>
                <w:position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of 60 patients with PICM referred for up-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grade to HBP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5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revealed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successful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HBP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57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(95%)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the patients who was associated with an improvement 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LVEF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from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>34.3%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5"/>
              </w:rPr>
              <w:t xml:space="preserve"> </w:t>
            </w:r>
            <w:r>
              <w:rPr>
                <w:sz w:val="19"/>
                <w:szCs w:val="19"/>
                <w:spacing w:val="6"/>
              </w:rPr>
              <w:t>±</w:t>
            </w:r>
            <w:r>
              <w:rPr>
                <w:sz w:val="19"/>
                <w:szCs w:val="19"/>
                <w:spacing w:val="5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>9.6%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>48.2%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5"/>
              </w:rPr>
              <w:t xml:space="preserve"> </w:t>
            </w:r>
            <w:r>
              <w:rPr>
                <w:sz w:val="19"/>
                <w:szCs w:val="19"/>
                <w:spacing w:val="6"/>
              </w:rPr>
              <w:t>±</w:t>
            </w:r>
            <w:r>
              <w:rPr>
                <w:sz w:val="19"/>
                <w:szCs w:val="19"/>
                <w:spacing w:val="4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>9.8%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>(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6"/>
              </w:rPr>
              <w:t>P  </w:t>
            </w:r>
            <w:r>
              <w:rPr>
                <w:sz w:val="19"/>
                <w:szCs w:val="19"/>
                <w:spacing w:val="6"/>
              </w:rPr>
              <w:t>&lt;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.001).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Among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5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57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5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patients,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1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95%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8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expe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rienced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0"/>
                <w:w w:val="101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≥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5%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improvement in LVEF 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75% had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1"/>
                <w:w w:val="101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&gt;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10%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increase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LVEF.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1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prospective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study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3"/>
                  <w:position w:val="8"/>
                </w:rPr>
                <w:t>153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-3"/>
                <w:position w:val="8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examined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effect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2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HBP among 18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patients with either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PICM 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CRT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nonre-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sponse.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HBP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lead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ﬁxati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was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successful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in 16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(88.9%)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4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2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(11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had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4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PICM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5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were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CRT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nonre-</w:t>
            </w:r>
          </w:p>
          <w:p>
            <w:pPr>
              <w:pStyle w:val="TableText"/>
              <w:spacing w:line="335" w:lineRule="auto"/>
              <w:rPr>
                <w:sz w:val="21"/>
              </w:rPr>
            </w:pPr>
            <w:r/>
          </w:p>
          <w:p>
            <w:pPr>
              <w:pStyle w:val="TableText"/>
              <w:spacing w:line="335" w:lineRule="auto"/>
              <w:rPr>
                <w:sz w:val="21"/>
              </w:rPr>
            </w:pPr>
            <w:r/>
          </w:p>
          <w:p>
            <w:pPr>
              <w:pStyle w:val="TableText"/>
              <w:ind w:left="1"/>
              <w:spacing w:before="55" w:line="232" w:lineRule="exact"/>
              <w:outlineLvl w:val="2"/>
              <w:rPr>
                <w:sz w:val="19"/>
                <w:szCs w:val="19"/>
              </w:rPr>
            </w:pPr>
            <w:bookmarkStart w:name="bookmark33" w:id="46"/>
            <w:bookmarkEnd w:id="46"/>
            <w:r>
              <w:rPr>
                <w:sz w:val="19"/>
                <w:szCs w:val="19"/>
                <w:spacing w:val="-4"/>
                <w:position w:val="2"/>
              </w:rPr>
              <w:t>3.2.4.  Survival</w:t>
            </w:r>
            <w:r>
              <w:rPr>
                <w:sz w:val="19"/>
                <w:szCs w:val="19"/>
                <w:spacing w:val="31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-4"/>
                <w:position w:val="2"/>
              </w:rPr>
              <w:t>&lt; 1</w:t>
            </w:r>
            <w:r>
              <w:rPr>
                <w:sz w:val="19"/>
                <w:szCs w:val="19"/>
                <w:spacing w:val="-16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-4"/>
                <w:position w:val="2"/>
              </w:rPr>
              <w:t>year</w:t>
            </w:r>
          </w:p>
        </w:tc>
        <w:tc>
          <w:tcPr>
            <w:tcW w:w="503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97" w:right="12" w:firstLine="1"/>
              <w:spacing w:before="214" w:line="189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sponders).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At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1-year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follow-up,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LVEF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creased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from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"/>
              </w:rPr>
              <w:t>35.7% </w:t>
            </w:r>
            <w:r>
              <w:rPr>
                <w:sz w:val="19"/>
                <w:szCs w:val="19"/>
                <w:spacing w:val="3"/>
              </w:rPr>
              <w:t>±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"/>
              </w:rPr>
              <w:t>7.9%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"/>
              </w:rPr>
              <w:t xml:space="preserve"> 52.8% </w:t>
            </w:r>
            <w:r>
              <w:rPr>
                <w:sz w:val="19"/>
                <w:szCs w:val="19"/>
                <w:spacing w:val="3"/>
              </w:rPr>
              <w:t>±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"/>
              </w:rPr>
              <w:t>9.6% (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P</w:t>
            </w:r>
            <w:r>
              <w:rPr>
                <w:sz w:val="19"/>
                <w:szCs w:val="19"/>
                <w:spacing w:val="3"/>
              </w:rPr>
              <w:t>&lt;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"/>
              </w:rPr>
              <w:t>.01).</w:t>
            </w:r>
          </w:p>
          <w:p>
            <w:pPr>
              <w:pStyle w:val="TableText"/>
              <w:ind w:left="241" w:right="12" w:firstLine="240"/>
              <w:spacing w:before="120" w:line="176" w:lineRule="auto"/>
              <w:jc w:val="both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Another retrospective multicenter study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7"/>
                  <w:position w:val="8"/>
                </w:rPr>
                <w:t>154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-7"/>
                <w:position w:val="8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evaluated 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efﬁcacy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LBBP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reverse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PICM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among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infra-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nodal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block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who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had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previously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rece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ived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standard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RVP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lead. Permanent LBBP upgrade was successful 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19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of 20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patients.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Over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median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follow-up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duration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12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months,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LVEF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increased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from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36.3%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8"/>
              </w:rPr>
              <w:t xml:space="preserve"> </w:t>
            </w:r>
            <w:r>
              <w:rPr>
                <w:sz w:val="19"/>
                <w:szCs w:val="19"/>
              </w:rPr>
              <w:t>±</w:t>
            </w:r>
            <w:r>
              <w:rPr>
                <w:sz w:val="19"/>
                <w:szCs w:val="19"/>
                <w:spacing w:val="34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6.5%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51.9%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8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±</w:t>
            </w:r>
            <w:r>
              <w:rPr>
                <w:sz w:val="19"/>
                <w:szCs w:val="19"/>
                <w:spacing w:val="4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13.0%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(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P  </w:t>
            </w:r>
            <w:r>
              <w:rPr>
                <w:sz w:val="19"/>
                <w:szCs w:val="19"/>
              </w:rPr>
              <w:t>&lt;</w:t>
            </w:r>
            <w:r>
              <w:rPr>
                <w:sz w:val="19"/>
                <w:szCs w:val="19"/>
                <w:spacing w:val="14"/>
                <w:w w:val="101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.001)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4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LVESV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reduced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from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180.1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5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±</w:t>
            </w:r>
            <w:r>
              <w:rPr>
                <w:sz w:val="19"/>
                <w:szCs w:val="19"/>
                <w:spacing w:val="36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43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.5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136.8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6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±</w:t>
            </w:r>
            <w:r>
              <w:rPr>
                <w:sz w:val="19"/>
                <w:szCs w:val="19"/>
                <w:spacing w:val="3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36.7 mL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(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2"/>
              </w:rPr>
              <w:t>P</w:t>
            </w:r>
            <w:r>
              <w:rPr>
                <w:sz w:val="19"/>
                <w:szCs w:val="19"/>
                <w:spacing w:val="-2"/>
              </w:rPr>
              <w:t>&lt;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.001).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Furthermore,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there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were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no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lead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dislodgments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3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mean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LBBP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threshold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was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0.7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±</w:t>
            </w:r>
            <w:r>
              <w:rPr>
                <w:sz w:val="19"/>
                <w:szCs w:val="19"/>
                <w:spacing w:val="3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0.3 mV at 0.4 ms at implant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and remained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stable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during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follow-up.</w:t>
            </w:r>
          </w:p>
          <w:p>
            <w:pPr>
              <w:ind w:left="240" w:firstLine="241"/>
              <w:spacing w:before="5" w:line="184" w:lineRule="auto"/>
              <w:jc w:val="both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A systematic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review 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meta-analysis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8"/>
                  <w:position w:val="8"/>
                </w:rPr>
                <w:t>29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-8"/>
                <w:position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upgrade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"/>
              </w:rPr>
              <w:t>f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RV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pacemakers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to CSP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included 8 observational studies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(217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patients)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5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reported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2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improvements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LVEF,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LVESV,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NYHA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8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class,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VO</w:t>
            </w:r>
            <w:r>
              <w:rPr>
                <w:rFonts w:ascii="Malgun Gothic" w:hAnsi="Malgun Gothic" w:eastAsia="Malgun Gothic" w:cs="Malgun Gothic"/>
                <w:sz w:val="13"/>
                <w:szCs w:val="13"/>
                <w:spacing w:val="-3"/>
                <w:position w:val="-3"/>
              </w:rPr>
              <w:t>2</w:t>
            </w:r>
            <w:r>
              <w:rPr>
                <w:rFonts w:ascii="Malgun Gothic" w:hAnsi="Malgun Gothic" w:eastAsia="Malgun Gothic" w:cs="Malgun Gothic"/>
                <w:sz w:val="13"/>
                <w:szCs w:val="13"/>
                <w:spacing w:val="38"/>
                <w:w w:val="101"/>
                <w:position w:val="-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max,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quality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of life,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1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QRS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duration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with lead-related complica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tions 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1.8%. To date, there have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been no randomized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tri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als 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upgrade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CSP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for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PICM.</w:t>
            </w:r>
          </w:p>
        </w:tc>
      </w:tr>
      <w:tr>
        <w:trPr>
          <w:trHeight w:val="328" w:hRule="atLeast"/>
        </w:trPr>
        <w:tc>
          <w:tcPr>
            <w:shd w:val="clear" w:fill="002B5C"/>
            <w:tcW w:w="10054" w:type="dxa"/>
            <w:vAlign w:val="top"/>
            <w:gridSpan w:val="4"/>
            <w:tcBorders>
              <w:bottom w:val="single" w:color="000000" w:sz="8" w:space="0"/>
            </w:tcBorders>
          </w:tcPr>
          <w:p>
            <w:pPr>
              <w:pStyle w:val="TableText"/>
              <w:ind w:left="14"/>
              <w:spacing w:before="59" w:line="218" w:lineRule="exact"/>
              <w:rPr/>
            </w:pPr>
            <w:r>
              <w:rPr>
                <w:color w:val="FFFFFF"/>
                <w:position w:val="2"/>
              </w:rPr>
              <w:t>Recommendations for survival</w:t>
            </w:r>
            <w:r>
              <w:rPr>
                <w:color w:val="FFFFFF"/>
                <w:spacing w:val="22"/>
                <w:w w:val="101"/>
                <w:position w:val="2"/>
              </w:rPr>
              <w:t xml:space="preserve"> </w:t>
            </w:r>
            <w:r>
              <w:rPr>
                <w:color w:val="FFFFFF"/>
                <w:position w:val="2"/>
              </w:rPr>
              <w:t>&lt; 1 year</w:t>
            </w:r>
          </w:p>
        </w:tc>
      </w:tr>
      <w:tr>
        <w:trPr>
          <w:trHeight w:val="322" w:hRule="atLeast"/>
        </w:trPr>
        <w:tc>
          <w:tcPr>
            <w:tcW w:w="94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31"/>
              <w:spacing w:before="101" w:line="199" w:lineRule="auto"/>
              <w:rPr/>
            </w:pPr>
            <w:r>
              <w:rPr>
                <w:spacing w:val="-14"/>
                <w:w w:val="90"/>
              </w:rPr>
              <w:t>COR</w:t>
            </w:r>
          </w:p>
        </w:tc>
        <w:tc>
          <w:tcPr>
            <w:tcW w:w="1178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76"/>
              <w:spacing w:before="101" w:line="198" w:lineRule="auto"/>
              <w:rPr/>
            </w:pPr>
            <w:r>
              <w:rPr>
                <w:spacing w:val="-18"/>
                <w:w w:val="96"/>
              </w:rPr>
              <w:t>LOE</w:t>
            </w:r>
          </w:p>
        </w:tc>
        <w:tc>
          <w:tcPr>
            <w:tcW w:w="7929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right="1"/>
              <w:spacing w:before="97" w:line="204" w:lineRule="auto"/>
              <w:jc w:val="right"/>
              <w:rPr/>
            </w:pPr>
            <w:r>
              <w:rPr>
                <w:spacing w:val="-11"/>
              </w:rPr>
              <w:t>R</w:t>
            </w:r>
            <w:r>
              <w:rPr>
                <w:spacing w:val="-10"/>
              </w:rPr>
              <w:t>ecommendations</w:t>
            </w:r>
            <w:r>
              <w:rPr>
                <w:spacing w:val="1"/>
              </w:rPr>
              <w:t xml:space="preserve">                    </w:t>
            </w:r>
            <w:r>
              <w:rPr/>
              <w:t xml:space="preserve">                                                                                                   </w:t>
            </w:r>
            <w:r>
              <w:rPr>
                <w:spacing w:val="-10"/>
              </w:rPr>
              <w:t>Reference</w:t>
            </w:r>
            <w:r>
              <w:rPr>
                <w:spacing w:val="-9"/>
              </w:rPr>
              <w:t>s</w:t>
            </w:r>
          </w:p>
        </w:tc>
      </w:tr>
      <w:tr>
        <w:trPr>
          <w:trHeight w:val="905" w:hRule="atLeast"/>
        </w:trPr>
        <w:tc>
          <w:tcPr>
            <w:shd w:val="clear" w:fill="45A448"/>
            <w:tcW w:w="947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323"/>
              <w:spacing w:before="50" w:line="219" w:lineRule="exact"/>
              <w:rPr/>
            </w:pPr>
            <w:r>
              <w:rPr/>
              <w:t>1</w:t>
            </w:r>
          </w:p>
        </w:tc>
        <w:tc>
          <w:tcPr>
            <w:shd w:val="clear" w:fill="B4D4E4"/>
            <w:tcW w:w="1178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25"/>
              <w:spacing w:before="96" w:line="200" w:lineRule="auto"/>
              <w:rPr/>
            </w:pPr>
            <w:r>
              <w:rPr>
                <w:spacing w:val="-15"/>
              </w:rPr>
              <w:t>C-EO</w:t>
            </w:r>
          </w:p>
        </w:tc>
        <w:tc>
          <w:tcPr>
            <w:tcW w:w="7929" w:type="dxa"/>
            <w:vAlign w:val="top"/>
            <w:gridSpan w:val="2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68" w:right="1241" w:hanging="223"/>
              <w:spacing w:before="50" w:line="251" w:lineRule="auto"/>
              <w:rPr/>
            </w:pPr>
            <w:r>
              <w:rPr>
                <w:spacing w:val="1"/>
              </w:rPr>
              <w:t>1.  </w:t>
            </w:r>
            <w:r>
              <w:rPr/>
              <w:t>In</w:t>
            </w:r>
            <w:r>
              <w:rPr>
                <w:spacing w:val="1"/>
              </w:rPr>
              <w:t xml:space="preserve"> </w:t>
            </w:r>
            <w:r>
              <w:rPr/>
              <w:t>patients</w:t>
            </w:r>
            <w:r>
              <w:rPr>
                <w:spacing w:val="1"/>
              </w:rPr>
              <w:t xml:space="preserve"> </w:t>
            </w:r>
            <w:r>
              <w:rPr/>
              <w:t>with</w:t>
            </w:r>
            <w:r>
              <w:rPr>
                <w:spacing w:val="1"/>
              </w:rPr>
              <w:t xml:space="preserve"> </w:t>
            </w:r>
            <w:r>
              <w:rPr/>
              <w:t>a</w:t>
            </w:r>
            <w:r>
              <w:rPr>
                <w:spacing w:val="1"/>
              </w:rPr>
              <w:t xml:space="preserve"> </w:t>
            </w:r>
            <w:r>
              <w:rPr/>
              <w:t>life</w:t>
            </w:r>
            <w:r>
              <w:rPr>
                <w:spacing w:val="1"/>
              </w:rPr>
              <w:t xml:space="preserve"> </w:t>
            </w:r>
            <w:r>
              <w:rPr/>
              <w:t>expectancy</w:t>
            </w:r>
            <w:r>
              <w:rPr>
                <w:spacing w:val="1"/>
              </w:rPr>
              <w:t xml:space="preserve"> </w:t>
            </w:r>
            <w:r>
              <w:rPr/>
              <w:t>of</w:t>
            </w:r>
            <w:r>
              <w:rPr>
                <w:spacing w:val="1"/>
              </w:rPr>
              <w:t xml:space="preserve"> &lt; 1 </w:t>
            </w:r>
            <w:r>
              <w:rPr/>
              <w:t>year</w:t>
            </w:r>
            <w:r>
              <w:rPr>
                <w:spacing w:val="1"/>
              </w:rPr>
              <w:t>, </w:t>
            </w:r>
            <w:r>
              <w:rPr/>
              <w:t>the</w:t>
            </w:r>
            <w:r>
              <w:rPr>
                <w:spacing w:val="1"/>
              </w:rPr>
              <w:t xml:space="preserve"> </w:t>
            </w:r>
            <w:r>
              <w:rPr/>
              <w:t>decision</w:t>
            </w:r>
            <w:r>
              <w:rPr>
                <w:spacing w:val="1"/>
              </w:rPr>
              <w:t xml:space="preserve"> </w:t>
            </w:r>
            <w:r>
              <w:rPr/>
              <w:t>to</w:t>
            </w:r>
            <w:r>
              <w:rPr>
                <w:spacing w:val="1"/>
              </w:rPr>
              <w:t xml:space="preserve"> </w:t>
            </w:r>
            <w:r>
              <w:rPr/>
              <w:t>implant</w:t>
            </w:r>
            <w:r>
              <w:rPr>
                <w:spacing w:val="1"/>
              </w:rPr>
              <w:t xml:space="preserve"> </w:t>
            </w:r>
            <w:r>
              <w:rPr/>
              <w:t>a</w:t>
            </w:r>
            <w:r>
              <w:rPr>
                <w:spacing w:val="1"/>
              </w:rPr>
              <w:t xml:space="preserve"> </w:t>
            </w:r>
            <w:r>
              <w:rPr/>
              <w:t>CPP</w:t>
            </w:r>
            <w:r>
              <w:rPr>
                <w:spacing w:val="1"/>
              </w:rPr>
              <w:t xml:space="preserve"> </w:t>
            </w:r>
            <w:r>
              <w:rPr/>
              <w:t>device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2"/>
              </w:rPr>
              <w:t>should incorporate shared decision-making, taking into account the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2"/>
              </w:rPr>
              <w:t>poten</w:t>
            </w:r>
            <w:r>
              <w:rPr>
                <w:spacing w:val="1"/>
              </w:rPr>
              <w:t>tial</w:t>
            </w:r>
          </w:p>
          <w:p>
            <w:pPr>
              <w:pStyle w:val="TableText"/>
              <w:ind w:left="470" w:right="2144" w:hanging="4"/>
              <w:spacing w:line="252" w:lineRule="auto"/>
              <w:rPr/>
            </w:pPr>
            <w:r>
              <w:rPr>
                <w:spacing w:val="2"/>
              </w:rPr>
              <w:t>improvement in quality of life</w:t>
            </w:r>
            <w:r>
              <w:rPr>
                <w:spacing w:val="30"/>
              </w:rPr>
              <w:t xml:space="preserve"> </w:t>
            </w:r>
            <w:r>
              <w:rPr>
                <w:spacing w:val="2"/>
              </w:rPr>
              <w:t>balanced against</w:t>
            </w:r>
            <w:r>
              <w:rPr>
                <w:spacing w:val="5"/>
              </w:rPr>
              <w:t xml:space="preserve"> </w:t>
            </w:r>
            <w:r>
              <w:rPr>
                <w:spacing w:val="2"/>
              </w:rPr>
              <w:t>the</w:t>
            </w:r>
            <w:r>
              <w:rPr>
                <w:spacing w:val="11"/>
              </w:rPr>
              <w:t xml:space="preserve"> </w:t>
            </w:r>
            <w:r>
              <w:rPr>
                <w:spacing w:val="2"/>
              </w:rPr>
              <w:t>risk</w:t>
            </w:r>
            <w:r>
              <w:rPr>
                <w:spacing w:val="11"/>
              </w:rPr>
              <w:t xml:space="preserve"> </w:t>
            </w:r>
            <w:r>
              <w:rPr>
                <w:spacing w:val="2"/>
              </w:rPr>
              <w:t>of</w:t>
            </w:r>
            <w:r>
              <w:rPr>
                <w:spacing w:val="8"/>
              </w:rPr>
              <w:t xml:space="preserve"> </w:t>
            </w:r>
            <w:r>
              <w:rPr>
                <w:spacing w:val="2"/>
              </w:rPr>
              <w:t>procedural</w:t>
            </w:r>
            <w:r>
              <w:rPr/>
              <w:t xml:space="preserve"> </w:t>
            </w:r>
            <w:r>
              <w:rPr>
                <w:spacing w:val="1"/>
              </w:rPr>
              <w:t>complications.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149" w:lineRule="exact"/>
        <w:rPr/>
      </w:pPr>
      <w:r/>
    </w:p>
    <w:p>
      <w:pPr>
        <w:spacing w:line="149" w:lineRule="exact"/>
        <w:sectPr>
          <w:headerReference w:type="default" r:id="rId72"/>
          <w:footerReference w:type="default" r:id="rId73"/>
          <w:pgSz w:w="11520" w:h="15480"/>
          <w:pgMar w:top="39" w:right="564" w:bottom="361" w:left="671" w:header="0" w:footer="174" w:gutter="0"/>
          <w:cols w:equalWidth="0" w:num="1">
            <w:col w:w="10285" w:space="0"/>
          </w:cols>
        </w:sectPr>
        <w:rPr/>
      </w:pPr>
    </w:p>
    <w:p>
      <w:pPr>
        <w:pStyle w:val="BodyText"/>
        <w:ind w:left="75"/>
        <w:spacing w:before="108" w:line="196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Synopsis</w:t>
      </w:r>
    </w:p>
    <w:p>
      <w:pPr>
        <w:ind w:left="69" w:right="350" w:firstLine="238"/>
        <w:spacing w:before="65" w:line="172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7"/>
        </w:rPr>
        <w:t>When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considering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device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implantation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imp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rove quality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 life,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selected patients nearing the end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 life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may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der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ive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beneﬁt from CPP. Thus, the decision to place a physiologic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pacemaker</w:t>
      </w:r>
      <w:r>
        <w:rPr>
          <w:rFonts w:ascii="Malgun Gothic" w:hAnsi="Malgun Gothic" w:eastAsia="Malgun Gothic" w:cs="Malgun Gothic"/>
          <w:sz w:val="19"/>
          <w:szCs w:val="19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alleviate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HF</w:t>
      </w:r>
      <w:r>
        <w:rPr>
          <w:rFonts w:ascii="Malgun Gothic" w:hAnsi="Malgun Gothic" w:eastAsia="Malgun Gothic" w:cs="Malgun Gothic"/>
          <w:sz w:val="19"/>
          <w:szCs w:val="19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symptoms</w:t>
      </w:r>
      <w:r>
        <w:rPr>
          <w:rFonts w:ascii="Malgun Gothic" w:hAnsi="Malgun Gothic" w:eastAsia="Malgun Gothic" w:cs="Malgun Gothic"/>
          <w:sz w:val="19"/>
          <w:szCs w:val="19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should</w:t>
      </w:r>
      <w:r>
        <w:rPr>
          <w:rFonts w:ascii="Malgun Gothic" w:hAnsi="Malgun Gothic" w:eastAsia="Malgun Gothic" w:cs="Malgun Gothic"/>
          <w:sz w:val="19"/>
          <w:szCs w:val="19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incorporate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shared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decision-maki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ng</w:t>
      </w:r>
      <w:r>
        <w:rPr>
          <w:rFonts w:ascii="Malgun Gothic" w:hAnsi="Malgun Gothic" w:eastAsia="Malgun Gothic" w:cs="Malgun Gothic"/>
          <w:sz w:val="19"/>
          <w:szCs w:val="19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incorporating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discussion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prog-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nosis,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patient’s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values,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consider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ation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potential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ben-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eﬁts and procedural risks.</w:t>
      </w:r>
    </w:p>
    <w:p>
      <w:pPr>
        <w:pStyle w:val="BodyText"/>
        <w:spacing w:line="356" w:lineRule="auto"/>
        <w:rPr>
          <w:sz w:val="21"/>
        </w:rPr>
      </w:pPr>
      <w:r/>
    </w:p>
    <w:p>
      <w:pPr>
        <w:pStyle w:val="BodyText"/>
        <w:ind w:left="73"/>
        <w:spacing w:before="54" w:line="226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Recommendation</w:t>
      </w:r>
      <w:r>
        <w:rPr>
          <w:sz w:val="19"/>
          <w:szCs w:val="19"/>
          <w:spacing w:val="2"/>
          <w:position w:val="2"/>
        </w:rPr>
        <w:t>-</w:t>
      </w:r>
      <w:r>
        <w:rPr>
          <w:sz w:val="19"/>
          <w:szCs w:val="19"/>
          <w:position w:val="2"/>
        </w:rPr>
        <w:t>speci</w:t>
      </w:r>
      <w:r>
        <w:rPr>
          <w:sz w:val="19"/>
          <w:szCs w:val="19"/>
          <w:spacing w:val="2"/>
          <w:position w:val="2"/>
        </w:rPr>
        <w:t>ﬁ</w:t>
      </w:r>
      <w:r>
        <w:rPr>
          <w:sz w:val="19"/>
          <w:szCs w:val="19"/>
          <w:position w:val="2"/>
        </w:rPr>
        <w:t>c</w:t>
      </w:r>
      <w:r>
        <w:rPr>
          <w:sz w:val="19"/>
          <w:szCs w:val="19"/>
          <w:spacing w:val="2"/>
          <w:position w:val="2"/>
        </w:rPr>
        <w:t xml:space="preserve"> </w:t>
      </w:r>
      <w:r>
        <w:rPr>
          <w:sz w:val="19"/>
          <w:szCs w:val="19"/>
          <w:position w:val="2"/>
        </w:rPr>
        <w:t>supportive</w:t>
      </w:r>
      <w:r>
        <w:rPr>
          <w:sz w:val="19"/>
          <w:szCs w:val="19"/>
          <w:spacing w:val="2"/>
          <w:position w:val="2"/>
        </w:rPr>
        <w:t xml:space="preserve"> </w:t>
      </w:r>
      <w:r>
        <w:rPr>
          <w:sz w:val="19"/>
          <w:szCs w:val="19"/>
          <w:position w:val="2"/>
        </w:rPr>
        <w:t>text</w:t>
      </w:r>
    </w:p>
    <w:p>
      <w:pPr>
        <w:pStyle w:val="BodyText"/>
        <w:ind w:left="317" w:right="351" w:hanging="227"/>
        <w:spacing w:before="139" w:line="173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spacing w:val="-8"/>
        </w:rPr>
        <w:t>1.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There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very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little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no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data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on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mplantation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pace-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makers in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patients with cardiac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oncardiac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morbidities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limiting life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span to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2"/>
        </w:rPr>
        <w:t>&lt;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1 year.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8"/>
          </w:rPr>
          <w:t>157–161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28"/>
          <w:w w:val="10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Most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clinical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trials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used  noncardiac  mortality  </w:t>
      </w:r>
      <w:r>
        <w:rPr>
          <w:sz w:val="19"/>
          <w:szCs w:val="19"/>
          <w:spacing w:val="-5"/>
        </w:rPr>
        <w:t>&lt;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1  year  as  an  exclusion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criterion.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However,</w:t>
      </w:r>
      <w:r>
        <w:rPr>
          <w:rFonts w:ascii="Malgun Gothic" w:hAnsi="Malgun Gothic" w:eastAsia="Malgun Gothic" w:cs="Malgun Gothic"/>
          <w:sz w:val="19"/>
          <w:szCs w:val="19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clinical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trials</w:t>
      </w:r>
      <w:r>
        <w:rPr>
          <w:rFonts w:ascii="Malgun Gothic" w:hAnsi="Malgun Gothic" w:eastAsia="Malgun Gothic" w:cs="Malgun Gothic"/>
          <w:sz w:val="19"/>
          <w:szCs w:val="19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not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same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clinical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practice,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which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shar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ed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decision-making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regarding risks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and beneﬁts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critical,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especially in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tients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end-stage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HF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whom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proc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edural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risks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are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higher.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162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5"/>
          <w:position w:val="8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If  CPP  could  reasonably</w:t>
      </w:r>
      <w:r>
        <w:rPr>
          <w:rFonts w:ascii="Malgun Gothic" w:hAnsi="Malgun Gothic" w:eastAsia="Malgun Gothic" w:cs="Malgun Gothic"/>
          <w:sz w:val="19"/>
          <w:szCs w:val="19"/>
          <w:spacing w:val="7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expected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to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improve</w:t>
      </w:r>
      <w:r>
        <w:rPr>
          <w:rFonts w:ascii="Malgun Gothic" w:hAnsi="Malgun Gothic" w:eastAsia="Malgun Gothic" w:cs="Malgun Gothic"/>
          <w:sz w:val="19"/>
          <w:szCs w:val="19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quality</w:t>
      </w:r>
      <w:r>
        <w:rPr>
          <w:rFonts w:ascii="Malgun Gothic" w:hAnsi="Malgun Gothic" w:eastAsia="Malgun Gothic" w:cs="Malgun Gothic"/>
          <w:sz w:val="19"/>
          <w:szCs w:val="19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life,</w:t>
      </w:r>
      <w:r>
        <w:rPr>
          <w:rFonts w:ascii="Malgun Gothic" w:hAnsi="Malgun Gothic" w:eastAsia="Malgun Gothic" w:cs="Malgun Gothic"/>
          <w:sz w:val="19"/>
          <w:szCs w:val="19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even</w:t>
      </w:r>
      <w:r>
        <w:rPr>
          <w:rFonts w:ascii="Malgun Gothic" w:hAnsi="Malgun Gothic" w:eastAsia="Malgun Gothic" w:cs="Malgun Gothic"/>
          <w:sz w:val="19"/>
          <w:szCs w:val="19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severe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noncardiac</w:t>
      </w:r>
      <w:r>
        <w:rPr>
          <w:rFonts w:ascii="Malgun Gothic" w:hAnsi="Malgun Gothic" w:eastAsia="Malgun Gothic" w:cs="Malgun Gothic"/>
          <w:sz w:val="19"/>
          <w:szCs w:val="19"/>
          <w:spacing w:val="6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comorbidities,</w:t>
      </w:r>
      <w:r>
        <w:rPr>
          <w:rFonts w:ascii="Malgun Gothic" w:hAnsi="Malgun Gothic" w:eastAsia="Malgun Gothic" w:cs="Malgun Gothic"/>
          <w:sz w:val="19"/>
          <w:szCs w:val="19"/>
          <w:spacing w:val="5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then</w:t>
      </w:r>
      <w:r>
        <w:rPr>
          <w:rFonts w:ascii="Malgun Gothic" w:hAnsi="Malgun Gothic" w:eastAsia="Malgun Gothic" w:cs="Malgun Gothic"/>
          <w:sz w:val="19"/>
          <w:szCs w:val="19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CPP</w:t>
      </w:r>
      <w:r>
        <w:rPr>
          <w:rFonts w:ascii="Malgun Gothic" w:hAnsi="Malgun Gothic" w:eastAsia="Malgun Gothic" w:cs="Malgun Gothic"/>
          <w:sz w:val="19"/>
          <w:szCs w:val="19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implant</w:t>
      </w:r>
      <w:r>
        <w:rPr>
          <w:rFonts w:ascii="Malgun Gothic" w:hAnsi="Malgun Gothic" w:eastAsia="Malgun Gothic" w:cs="Malgun Gothic"/>
          <w:sz w:val="19"/>
          <w:szCs w:val="19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may</w:t>
      </w:r>
      <w:r>
        <w:rPr>
          <w:rFonts w:ascii="Malgun Gothic" w:hAnsi="Malgun Gothic" w:eastAsia="Malgun Gothic" w:cs="Malgun Gothic"/>
          <w:sz w:val="19"/>
          <w:szCs w:val="19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  <w:position w:val="-1"/>
        </w:rPr>
        <w:t>reasonable.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7"/>
          </w:rPr>
          <w:t>2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7"/>
          </w:rPr>
          <w:t>162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6" w:right="951" w:firstLine="1"/>
        <w:spacing w:before="51" w:line="262" w:lineRule="auto"/>
        <w:outlineLvl w:val="1"/>
        <w:rPr>
          <w:sz w:val="21"/>
          <w:szCs w:val="21"/>
        </w:rPr>
      </w:pPr>
      <w:bookmarkStart w:name="bookmark34" w:id="47"/>
      <w:bookmarkEnd w:id="47"/>
      <w:r>
        <w:rPr>
          <w:sz w:val="21"/>
          <w:szCs w:val="21"/>
          <w:spacing w:val="-8"/>
        </w:rPr>
        <w:t>3.3.  Combination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8"/>
        </w:rPr>
        <w:t>CRT wi</w:t>
      </w:r>
      <w:r>
        <w:rPr>
          <w:sz w:val="21"/>
          <w:szCs w:val="21"/>
          <w:spacing w:val="-9"/>
        </w:rPr>
        <w:t>th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9"/>
        </w:rPr>
        <w:t>LV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9"/>
        </w:rPr>
        <w:t>(CS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9"/>
        </w:rPr>
        <w:t>LV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-9"/>
        </w:rPr>
        <w:t>or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9"/>
        </w:rPr>
        <w:t>LV</w:t>
      </w:r>
      <w:r>
        <w:rPr>
          <w:sz w:val="21"/>
          <w:szCs w:val="21"/>
        </w:rPr>
        <w:t xml:space="preserve"> </w:t>
      </w:r>
      <w:bookmarkStart w:name="bookmark34" w:id="48"/>
      <w:bookmarkEnd w:id="48"/>
      <w:r>
        <w:rPr>
          <w:sz w:val="21"/>
          <w:szCs w:val="21"/>
          <w:spacing w:val="-5"/>
        </w:rPr>
        <w:t>epicardial)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5"/>
        </w:rPr>
        <w:t>lead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5"/>
        </w:rPr>
        <w:t>plus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5"/>
        </w:rPr>
        <w:t>HBP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-5"/>
        </w:rPr>
        <w:t>or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5"/>
        </w:rPr>
        <w:t>LBBP</w:t>
      </w:r>
    </w:p>
    <w:p>
      <w:pPr>
        <w:pStyle w:val="BodyText"/>
        <w:ind w:right="174" w:firstLine="30"/>
        <w:spacing w:before="44" w:line="174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5"/>
        </w:rPr>
        <w:t>During conventional CRT implantation, failure ranges from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5%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10%.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During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follow-up,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clinica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nonresponders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can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high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30%–40%.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Multiple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actors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associated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with these failures or suboptima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 responses to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conventional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CRT. HBP and LBBAP are rapidly evol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ving with regard to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their implantation techniques, optimization of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lead lo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cation,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acute assessment of “ph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ysiologic” response, long-term pac-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ing  thresholds,   lead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longevity,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  patient   outcomes.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Combining</w:t>
      </w:r>
      <w:r>
        <w:rPr>
          <w:rFonts w:ascii="Malgun Gothic" w:hAnsi="Malgun Gothic" w:eastAsia="Malgun Gothic" w:cs="Malgun Gothic"/>
          <w:sz w:val="19"/>
          <w:szCs w:val="19"/>
          <w:spacing w:val="6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6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conventional</w:t>
      </w:r>
      <w:r>
        <w:rPr>
          <w:rFonts w:ascii="Malgun Gothic" w:hAnsi="Malgun Gothic" w:eastAsia="Malgun Gothic" w:cs="Malgun Gothic"/>
          <w:sz w:val="19"/>
          <w:szCs w:val="19"/>
          <w:spacing w:val="6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6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6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HBP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 (</w:t>
      </w:r>
      <w:r>
        <w:rPr>
          <w:rFonts w:ascii="Malgun Gothic" w:hAnsi="Malgun Gothic" w:eastAsia="Malgun Gothic" w:cs="Malgun Gothic"/>
          <w:sz w:val="19"/>
          <w:szCs w:val="19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"/>
        </w:rPr>
        <w:t>1</w:t>
      </w:r>
      <w:r>
        <w:rPr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HBP) or CRT with LBBAP (CRT </w:t>
      </w:r>
      <w:r>
        <w:rPr>
          <w:sz w:val="19"/>
          <w:szCs w:val="19"/>
          <w:spacing w:val="6"/>
        </w:rPr>
        <w:t>1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LBBAP) is intriguing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even</w:t>
      </w:r>
      <w:r>
        <w:rPr>
          <w:rFonts w:ascii="Malgun Gothic" w:hAnsi="Malgun Gothic" w:eastAsia="Malgun Gothic" w:cs="Malgun Gothic"/>
          <w:sz w:val="19"/>
          <w:szCs w:val="19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mechanistically</w:t>
      </w:r>
      <w:r>
        <w:rPr>
          <w:rFonts w:ascii="Malgun Gothic" w:hAnsi="Malgun Gothic" w:eastAsia="Malgun Gothic" w:cs="Malgun Gothic"/>
          <w:sz w:val="19"/>
          <w:szCs w:val="19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desirable</w:t>
      </w:r>
      <w:r>
        <w:rPr>
          <w:rFonts w:ascii="Malgun Gothic" w:hAnsi="Malgun Gothic" w:eastAsia="Malgun Gothic" w:cs="Malgun Gothic"/>
          <w:sz w:val="19"/>
          <w:szCs w:val="19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bas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ed</w:t>
      </w:r>
      <w:r>
        <w:rPr>
          <w:rFonts w:ascii="Malgun Gothic" w:hAnsi="Malgun Gothic" w:eastAsia="Malgun Gothic" w:cs="Malgun Gothic"/>
          <w:sz w:val="19"/>
          <w:szCs w:val="19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on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ultimate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goal  to  achieve  pacing-mediated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contractile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syn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chrony,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whether it is performed during the de nov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 implantation, as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 “rescue” when the initial approach is suboptimal, or as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 xml:space="preserve"> an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“upgrade”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when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clinical response is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nadequate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during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follow-up.  Limited  preliminary  data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 xml:space="preserve"> from  observational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study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cohorts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suggest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6"/>
        </w:rPr>
        <w:t>1 </w:t>
      </w:r>
      <w:r>
        <w:rPr>
          <w:rFonts w:ascii="Malgun Gothic" w:hAnsi="Malgun Gothic" w:eastAsia="Malgun Gothic" w:cs="Malgun Gothic"/>
          <w:sz w:val="19"/>
          <w:szCs w:val="19"/>
        </w:rPr>
        <w:t>HBP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6"/>
        </w:rPr>
        <w:t>1 </w:t>
      </w:r>
      <w:r>
        <w:rPr>
          <w:rFonts w:ascii="Malgun Gothic" w:hAnsi="Malgun Gothic" w:eastAsia="Malgun Gothic" w:cs="Malgun Gothic"/>
          <w:sz w:val="19"/>
          <w:szCs w:val="19"/>
        </w:rPr>
        <w:t>LBBAP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implantation</w:t>
      </w:r>
      <w:r>
        <w:rPr>
          <w:rFonts w:ascii="Malgun Gothic" w:hAnsi="Malgun Gothic" w:eastAsia="Malgun Gothic" w:cs="Malgun Gothic"/>
          <w:sz w:val="19"/>
          <w:szCs w:val="19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technically</w:t>
      </w:r>
      <w:r>
        <w:rPr>
          <w:rFonts w:ascii="Malgun Gothic" w:hAnsi="Malgun Gothic" w:eastAsia="Malgun Gothic" w:cs="Malgun Gothic"/>
          <w:sz w:val="19"/>
          <w:szCs w:val="19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feasible</w:t>
      </w:r>
      <w:r>
        <w:rPr>
          <w:rFonts w:ascii="Malgun Gothic" w:hAnsi="Malgun Gothic" w:eastAsia="Malgun Gothic" w:cs="Malgun Gothic"/>
          <w:sz w:val="19"/>
          <w:szCs w:val="19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favorable</w:t>
      </w:r>
      <w:r>
        <w:rPr>
          <w:rFonts w:ascii="Malgun Gothic" w:hAnsi="Malgun Gothic" w:eastAsia="Malgun Gothic" w:cs="Malgun Gothic"/>
          <w:sz w:val="19"/>
          <w:szCs w:val="19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acute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 short-term outcomes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in selected patient populations.</w:t>
      </w:r>
    </w:p>
    <w:p>
      <w:pPr>
        <w:ind w:left="30" w:right="174" w:firstLine="239"/>
        <w:spacing w:before="23" w:line="165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6"/>
        </w:rPr>
        <w:t>The combined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use of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LV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ith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HBP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has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been studied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in limited mechanistic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8"/>
          </w:rPr>
          <w:t>151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7"/>
          <w:w w:val="102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or clinical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8"/>
          </w:rPr>
          <w:t>150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8"/>
          </w:rPr>
          <w:t>163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5"/>
          <w:w w:val="10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fe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asibility studies</w:t>
      </w:r>
    </w:p>
    <w:p>
      <w:pPr>
        <w:spacing w:line="165" w:lineRule="auto"/>
        <w:sectPr>
          <w:type w:val="continuous"/>
          <w:pgSz w:w="11520" w:h="15480"/>
          <w:pgMar w:top="39" w:right="564" w:bottom="361" w:left="671" w:header="0" w:footer="174" w:gutter="0"/>
          <w:cols w:equalWidth="0" w:num="2">
            <w:col w:w="5201" w:space="100"/>
            <w:col w:w="4984" w:space="0"/>
          </w:cols>
        </w:sectPr>
        <w:rPr>
          <w:rFonts w:ascii="Malgun Gothic" w:hAnsi="Malgun Gothic" w:eastAsia="Malgun Gothic" w:cs="Malgun Gothic"/>
          <w:sz w:val="19"/>
          <w:szCs w:val="19"/>
        </w:rPr>
      </w:pPr>
    </w:p>
    <w:tbl>
      <w:tblPr>
        <w:tblStyle w:val="TableNormal"/>
        <w:tblW w:w="10054" w:type="dxa"/>
        <w:tblInd w:w="6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56"/>
        <w:gridCol w:w="997"/>
        <w:gridCol w:w="3169"/>
        <w:gridCol w:w="3686"/>
        <w:gridCol w:w="1346"/>
      </w:tblGrid>
      <w:tr>
        <w:trPr>
          <w:trHeight w:val="368" w:hRule="atLeast"/>
        </w:trPr>
        <w:tc>
          <w:tcPr>
            <w:shd w:val="clear" w:fill="D0D1D3"/>
            <w:tcW w:w="10054" w:type="dxa"/>
            <w:vAlign w:val="top"/>
            <w:gridSpan w:val="5"/>
          </w:tcPr>
          <w:p>
            <w:pPr>
              <w:ind w:firstLine="3723"/>
              <w:spacing w:before="73" w:line="210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643798" cy="133743"/>
                  <wp:effectExtent l="0" t="0" r="0" b="0"/>
                  <wp:docPr id="108" name="IM 1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8" name="IM 108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43798" cy="133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848" w:hRule="atLeast"/>
        </w:trPr>
        <w:tc>
          <w:tcPr>
            <w:tcW w:w="5022" w:type="dxa"/>
            <w:vAlign w:val="top"/>
            <w:gridSpan w:val="3"/>
          </w:tcPr>
          <w:p>
            <w:pPr>
              <w:pStyle w:val="TableText"/>
              <w:spacing w:line="270" w:lineRule="auto"/>
              <w:rPr>
                <w:sz w:val="21"/>
              </w:rPr>
            </w:pPr>
            <w:r/>
          </w:p>
          <w:p>
            <w:pPr>
              <w:pStyle w:val="TableText"/>
              <w:spacing w:line="271" w:lineRule="auto"/>
              <w:rPr>
                <w:sz w:val="21"/>
              </w:rPr>
            </w:pPr>
            <w:r/>
          </w:p>
          <w:p>
            <w:pPr>
              <w:ind w:right="229" w:firstLine="3"/>
              <w:spacing w:before="83" w:line="190" w:lineRule="auto"/>
              <w:jc w:val="both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bookmarkStart w:name="bookmark80" w:id="49"/>
            <w:bookmarkEnd w:id="49"/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short-term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outcomes.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One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case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series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9"/>
                  <w:position w:val="8"/>
                </w:rPr>
                <w:t>164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31"/>
                <w:w w:val="101"/>
                <w:position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reported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im-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plantation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follow-up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outc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omes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in 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who had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an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inadequate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response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HBP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w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subsequent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implantation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1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an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additional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LV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lead.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Similarly,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combined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use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LV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lead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LBBAP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has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been studied only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limited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feasi-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bility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3"/>
                  <w:position w:val="7"/>
                </w:rPr>
                <w:t>165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36"/>
                <w:w w:val="101"/>
                <w:position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or case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series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3"/>
                  <w:position w:val="7"/>
                </w:rPr>
                <w:t>166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spacing w:val="-3"/>
                <w:position w:val="7"/>
              </w:rPr>
              <w:t>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3"/>
                  <w:position w:val="7"/>
                </w:rPr>
                <w:t>167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-3"/>
                <w:position w:val="7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studies.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All reference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this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subsection are observat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ional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studies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wide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range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pa-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tient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selection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5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criteria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wi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thout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comparators.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6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Key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ﬁndings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from  the  limited  observational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studies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summarized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below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>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The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writing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committee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reached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a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consensus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that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there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is insufﬁcient evidence to make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practice recomme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ndations at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"/>
              </w:rPr>
              <w:t>this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"/>
              </w:rPr>
              <w:t>time.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"/>
              </w:rPr>
              <w:t>Outcomes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"/>
              </w:rPr>
              <w:t>from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"/>
              </w:rPr>
              <w:t>ongoi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ng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and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future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well-designed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"/>
              </w:rPr>
              <w:t>studies may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"/>
              </w:rPr>
              <w:t>enable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"/>
              </w:rPr>
              <w:t>formal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"/>
              </w:rPr>
              <w:t>recommendations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"/>
              </w:rPr>
              <w:t>in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"/>
              </w:rPr>
              <w:t>the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"/>
              </w:rPr>
              <w:t>future.</w:t>
            </w:r>
          </w:p>
          <w:p>
            <w:pPr>
              <w:pStyle w:val="TableText"/>
              <w:ind w:right="237" w:firstLine="241"/>
              <w:spacing w:before="7" w:line="174" w:lineRule="auto"/>
              <w:jc w:val="both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case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series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study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8"/>
                  <w:position w:val="8"/>
                </w:rPr>
                <w:t>150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-8"/>
                <w:position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27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w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ho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met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class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I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indi-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cations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for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CRT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either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failed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HBP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(partial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insigniﬁcant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QRS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narrowing)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who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were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nonresponders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prior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conven-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tional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CRT,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CRT </w:t>
            </w:r>
            <w:r>
              <w:rPr>
                <w:sz w:val="19"/>
                <w:szCs w:val="19"/>
                <w:spacing w:val="-2"/>
              </w:rPr>
              <w:t>+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HBP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was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implanted successfully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93%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and resulted 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signiﬁc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ant narrowing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of QRS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duration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(183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ms at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baseline, 162 ms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by BiV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, 151 ms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by HBP, and 120 ms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by CRT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4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+</w:t>
            </w:r>
            <w:r>
              <w:rPr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HBP). At a mean follow-up dur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ation 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14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3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±</w:t>
            </w:r>
            <w:r>
              <w:rPr>
                <w:sz w:val="19"/>
                <w:szCs w:val="19"/>
                <w:spacing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7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months,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LVEF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signiﬁcantly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improved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from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24%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1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38%,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NYHA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class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improved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from3.3to2.04,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and84%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were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clinical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responders.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study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2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2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1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cases,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7"/>
                  <w:position w:val="8"/>
                </w:rPr>
                <w:t>163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13"/>
                <w:w w:val="101"/>
                <w:position w:val="8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clinical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conditions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improved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2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inotrope-dependent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patie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when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conventional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CRT was revised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CRT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2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+</w:t>
            </w:r>
            <w:r>
              <w:rPr>
                <w:sz w:val="19"/>
                <w:szCs w:val="19"/>
                <w:spacing w:val="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HBP.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Both patient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were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dis-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charged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from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hospital,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no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longer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being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inotrope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dependent.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ECG-based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nonclinical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outcome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 xml:space="preserve"> study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8"/>
                  <w:position w:val="8"/>
                </w:rPr>
                <w:t>151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-8"/>
                <w:position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of 19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patients,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CRT </w:t>
            </w:r>
            <w:r>
              <w:rPr>
                <w:sz w:val="19"/>
                <w:szCs w:val="19"/>
                <w:spacing w:val="-3"/>
              </w:rPr>
              <w:t>+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HBP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signiﬁcantly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reduced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LV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activation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time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by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21%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when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comparedtoHBP,by24%comparedtoBiV,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andby13%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compared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multisite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pacing.</w:t>
            </w:r>
          </w:p>
          <w:p>
            <w:pPr>
              <w:pStyle w:val="TableText"/>
              <w:ind w:right="239" w:firstLine="241"/>
              <w:spacing w:before="8" w:line="175" w:lineRule="auto"/>
              <w:jc w:val="both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In a retrospective study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8"/>
                  <w:position w:val="8"/>
                </w:rPr>
                <w:t>164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15"/>
                <w:position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21 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ferred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for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>CRT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who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4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consented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HBP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as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6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an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alternative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4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method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2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or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CRT,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QRS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duration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did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not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narrow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to</w:t>
            </w:r>
            <w:r>
              <w:rPr>
                <w:sz w:val="19"/>
                <w:szCs w:val="19"/>
                <w:spacing w:val="-2"/>
              </w:rPr>
              <w:t>&lt;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130ms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byHBP.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These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patients subsequently had a CS LV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lead implanted.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CRT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2"/>
                <w:w w:val="101"/>
              </w:rPr>
              <w:t xml:space="preserve"> </w:t>
            </w:r>
            <w:r>
              <w:rPr>
                <w:sz w:val="19"/>
                <w:szCs w:val="19"/>
                <w:spacing w:val="-5"/>
              </w:rPr>
              <w:t>+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HBP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resulted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in signi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ﬁcant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shortening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QRS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duration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(base-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line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>170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2"/>
              </w:rPr>
              <w:t xml:space="preserve"> </w:t>
            </w:r>
            <w:r>
              <w:rPr>
                <w:sz w:val="19"/>
                <w:szCs w:val="19"/>
                <w:spacing w:val="6"/>
              </w:rPr>
              <w:t>±</w:t>
            </w:r>
            <w:r>
              <w:rPr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>21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ms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>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HBP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>157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3"/>
              </w:rPr>
              <w:t xml:space="preserve"> </w:t>
            </w:r>
            <w:r>
              <w:rPr>
                <w:sz w:val="19"/>
                <w:szCs w:val="19"/>
                <w:spacing w:val="6"/>
              </w:rPr>
              <w:t>±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>16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ms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>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BiVpacing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>141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 xml:space="preserve"> </w:t>
            </w:r>
            <w:r>
              <w:rPr>
                <w:sz w:val="19"/>
                <w:szCs w:val="19"/>
                <w:spacing w:val="6"/>
              </w:rPr>
              <w:t>±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>15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ms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>,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CRT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4"/>
              </w:rPr>
              <w:t xml:space="preserve"> </w:t>
            </w:r>
            <w:r>
              <w:rPr>
                <w:sz w:val="19"/>
                <w:szCs w:val="19"/>
                <w:spacing w:val="11"/>
              </w:rPr>
              <w:t>+</w:t>
            </w:r>
            <w:r>
              <w:rPr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HBP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1"/>
              </w:rPr>
              <w:t>110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4"/>
              </w:rPr>
              <w:t xml:space="preserve"> </w:t>
            </w:r>
            <w:r>
              <w:rPr>
                <w:sz w:val="19"/>
                <w:szCs w:val="19"/>
                <w:spacing w:val="11"/>
              </w:rPr>
              <w:t>±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1"/>
              </w:rPr>
              <w:t>14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ms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1"/>
              </w:rPr>
              <w:t>),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increase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inLVEF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1"/>
              </w:rPr>
              <w:t>(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from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1"/>
              </w:rPr>
              <w:t>27.6%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±</w:t>
            </w:r>
            <w:r>
              <w:rPr>
                <w:sz w:val="19"/>
                <w:szCs w:val="19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6.4%to41.1% </w:t>
            </w:r>
            <w:r>
              <w:rPr>
                <w:sz w:val="19"/>
                <w:szCs w:val="19"/>
              </w:rPr>
              <w:t>±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12.5%)ata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mean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follow-up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of25months,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improvement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inNYHA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class(from3.1 </w:t>
            </w:r>
            <w:r>
              <w:rPr>
                <w:sz w:val="19"/>
                <w:szCs w:val="19"/>
              </w:rPr>
              <w:t>±</w:t>
            </w:r>
            <w:r>
              <w:rPr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0.5to2.1 </w:t>
            </w:r>
            <w:r>
              <w:rPr>
                <w:sz w:val="19"/>
                <w:szCs w:val="19"/>
              </w:rPr>
              <w:t>±</w:t>
            </w:r>
            <w:r>
              <w:rPr>
                <w:sz w:val="19"/>
                <w:szCs w:val="19"/>
                <w:spacing w:val="-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0.8)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at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mean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follow-up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32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months.</w:t>
            </w:r>
          </w:p>
          <w:p>
            <w:pPr>
              <w:pStyle w:val="TableText"/>
              <w:ind w:left="2" w:right="238" w:firstLine="238"/>
              <w:spacing w:before="2" w:line="201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Ina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prospective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multicenter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study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4"/>
                  <w:position w:val="8"/>
                </w:rPr>
                <w:t>165</w:t>
              </w:r>
            </w:hyperlink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of112patients,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CRT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4"/>
              </w:rPr>
              <w:t xml:space="preserve"> </w:t>
            </w:r>
            <w:r>
              <w:rPr>
                <w:sz w:val="19"/>
                <w:szCs w:val="19"/>
                <w:spacing w:val="-5"/>
              </w:rPr>
              <w:t>+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LBBAP was attempted in patients qualiﬁed 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or CRT or who</w:t>
            </w:r>
          </w:p>
        </w:tc>
        <w:tc>
          <w:tcPr>
            <w:tcW w:w="5032" w:type="dxa"/>
            <w:vAlign w:val="top"/>
            <w:gridSpan w:val="2"/>
          </w:tcPr>
          <w:p>
            <w:pPr>
              <w:pStyle w:val="TableText"/>
              <w:spacing w:line="321" w:lineRule="auto"/>
              <w:rPr>
                <w:sz w:val="21"/>
              </w:rPr>
            </w:pPr>
            <w:r/>
          </w:p>
          <w:p>
            <w:pPr>
              <w:pStyle w:val="TableText"/>
              <w:spacing w:line="321" w:lineRule="auto"/>
              <w:rPr>
                <w:sz w:val="21"/>
              </w:rPr>
            </w:pPr>
            <w:r/>
          </w:p>
          <w:p>
            <w:pPr>
              <w:pStyle w:val="TableText"/>
              <w:ind w:left="239" w:firstLine="3"/>
              <w:spacing w:before="82" w:line="173" w:lineRule="auto"/>
              <w:jc w:val="both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were CRT nonresponders. The implantation success rate was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>81%.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Amongpatientswho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failedCRT</w:t>
            </w:r>
            <w:r>
              <w:rPr>
                <w:sz w:val="19"/>
                <w:szCs w:val="19"/>
                <w:spacing w:val="7"/>
              </w:rPr>
              <w:t>+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LBBAPimplantation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>,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16 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21 failed LBBAP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lead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placement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4 of 16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failed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CS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lead placement. CRT </w:t>
            </w:r>
            <w:r>
              <w:rPr>
                <w:sz w:val="19"/>
                <w:szCs w:val="19"/>
                <w:spacing w:val="-4"/>
              </w:rPr>
              <w:t>+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LBBAP signiﬁcantly shortened QRS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duration (baseline 182 </w:t>
            </w:r>
            <w:r>
              <w:rPr>
                <w:sz w:val="19"/>
                <w:szCs w:val="19"/>
                <w:spacing w:val="-2"/>
              </w:rPr>
              <w:t>±</w:t>
            </w:r>
            <w:r>
              <w:rPr>
                <w:sz w:val="19"/>
                <w:szCs w:val="19"/>
                <w:spacing w:val="24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25 ms and CRT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+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LBBAP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144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22 ms). At follow-up 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&gt;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3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months,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LVEF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improved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from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28.7%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to 3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7%.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Clinical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improvement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was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observed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76%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"/>
              </w:rPr>
              <w:t>f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total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study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cohort.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Acute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complication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included 1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LBBAP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lead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1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CS lead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dislodgment,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1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septal perforation,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nd 2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pocket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3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hematomas.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1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Complications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at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5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follow-up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included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1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infection,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1 CS lead threshold increase, 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1 right atrial lead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dislodgment.</w:t>
            </w:r>
          </w:p>
          <w:p>
            <w:pPr>
              <w:pStyle w:val="TableText"/>
              <w:spacing w:line="447" w:lineRule="auto"/>
              <w:rPr>
                <w:sz w:val="21"/>
              </w:rPr>
            </w:pPr>
            <w:r/>
          </w:p>
          <w:p>
            <w:pPr>
              <w:pStyle w:val="TableText"/>
              <w:ind w:left="248"/>
              <w:spacing w:before="60" w:line="267" w:lineRule="exact"/>
              <w:outlineLvl w:val="1"/>
              <w:rPr>
                <w:sz w:val="21"/>
                <w:szCs w:val="21"/>
              </w:rPr>
            </w:pPr>
            <w:bookmarkStart w:name="bookmark35" w:id="50"/>
            <w:bookmarkEnd w:id="50"/>
            <w:r>
              <w:rPr>
                <w:sz w:val="21"/>
                <w:szCs w:val="21"/>
                <w:spacing w:val="-2"/>
              </w:rPr>
              <w:t>3.4.  Indications for CPP</w:t>
            </w:r>
            <w:r>
              <w:rPr>
                <w:sz w:val="21"/>
                <w:szCs w:val="21"/>
                <w:spacing w:val="22"/>
                <w:w w:val="101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in</w:t>
            </w:r>
            <w:r>
              <w:rPr>
                <w:sz w:val="21"/>
                <w:szCs w:val="21"/>
                <w:spacing w:val="8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AF</w:t>
            </w:r>
          </w:p>
          <w:p>
            <w:pPr>
              <w:ind w:left="240" w:right="12"/>
              <w:spacing w:before="50" w:line="171" w:lineRule="auto"/>
              <w:jc w:val="both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Although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initial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CRT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da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ta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were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minimal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for 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atrial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ﬁbrillation (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AF),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subsequent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investigations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have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shown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a beneﬁt in patients with AF. AF should not preclude CRT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eligibility; however, ensuring a very high percentage (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close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to 100%) 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BiV pacing is essenti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al to derive beneﬁt.</w:t>
            </w:r>
          </w:p>
          <w:p>
            <w:pPr>
              <w:pStyle w:val="TableText"/>
              <w:ind w:left="238" w:right="10" w:firstLine="241"/>
              <w:spacing w:before="22" w:line="168" w:lineRule="auto"/>
              <w:jc w:val="both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treatment-refractory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AF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undergoing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atrioven-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tricular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junction (AVJ) ablation 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LVEF </w:t>
            </w:r>
            <w:r>
              <w:rPr>
                <w:sz w:val="19"/>
                <w:szCs w:val="19"/>
                <w:spacing w:val="-2"/>
              </w:rPr>
              <w:t>≤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50% may have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improved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clinical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outcomes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CRT.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HBP(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without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backup RVP lead) 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LBBAP m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ay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also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improve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clinical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out-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comes.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evidence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for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HBP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LBBAP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AF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pati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un-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dergoing AVJ ablation is mostly li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mited to retrospective and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prospective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observational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studies,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1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small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prospective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randomized crossover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trial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9"/>
                  <w:position w:val="8"/>
                </w:rPr>
                <w:t>168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-9"/>
                <w:position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showing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modest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improvement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in LVEF in HBP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compared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BiV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pacing.</w:t>
            </w:r>
          </w:p>
          <w:p>
            <w:pPr>
              <w:ind w:left="238" w:firstLine="241"/>
              <w:spacing w:before="5" w:line="179" w:lineRule="auto"/>
              <w:jc w:val="both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RCTs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5"/>
                  <w:position w:val="8"/>
                </w:rPr>
                <w:t>169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spacing w:val="-5"/>
                <w:position w:val="8"/>
              </w:rPr>
              <w:t>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5"/>
                  <w:position w:val="8"/>
                </w:rPr>
                <w:t>170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-5"/>
                <w:position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testing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effects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RV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apical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pacing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RVP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preventio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n algorit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hms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have shown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that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high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burden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"/>
              </w:rPr>
              <w:t>f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RVP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increases overall AF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burden 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risk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progres-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sion. Although 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pathophysiology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behind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RV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apical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pacing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resulting in an increased risk of AF is not well deﬁned,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it is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likely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2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related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2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pacing-induced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ventric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ular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6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dyssynchrony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contributing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increased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left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atrial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5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pressure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6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size,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possibly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related 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increased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mitral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egurgitation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due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papil-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lary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muscle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dyssynchrony.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Intrin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sic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conduction (by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mini-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mizing RVP), HBP, and LBBAP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avoid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pacing-induced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LV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dyssynchrony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8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8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result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6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decreased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incidence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AF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compared 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RV apical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pacing.</w:t>
            </w:r>
          </w:p>
        </w:tc>
      </w:tr>
      <w:tr>
        <w:trPr>
          <w:trHeight w:val="328" w:hRule="atLeast"/>
        </w:trPr>
        <w:tc>
          <w:tcPr>
            <w:shd w:val="clear" w:fill="002B5C"/>
            <w:tcW w:w="10054" w:type="dxa"/>
            <w:vAlign w:val="top"/>
            <w:gridSpan w:val="5"/>
            <w:tcBorders>
              <w:bottom w:val="single" w:color="000000" w:sz="8" w:space="0"/>
            </w:tcBorders>
          </w:tcPr>
          <w:p>
            <w:pPr>
              <w:pStyle w:val="TableText"/>
              <w:ind w:left="14"/>
              <w:spacing w:before="103" w:line="205" w:lineRule="auto"/>
              <w:rPr/>
            </w:pPr>
            <w:r>
              <w:rPr>
                <w:color w:val="FFFFFF"/>
                <w:spacing w:val="-4"/>
              </w:rPr>
              <w:t>Recommendations for CPP</w:t>
            </w:r>
            <w:r>
              <w:rPr>
                <w:color w:val="FFFFFF"/>
                <w:spacing w:val="6"/>
              </w:rPr>
              <w:t xml:space="preserve"> </w:t>
            </w:r>
            <w:r>
              <w:rPr>
                <w:color w:val="FFFFFF"/>
                <w:spacing w:val="-4"/>
              </w:rPr>
              <w:t>in</w:t>
            </w:r>
            <w:r>
              <w:rPr>
                <w:color w:val="FFFFFF"/>
                <w:spacing w:val="7"/>
              </w:rPr>
              <w:t xml:space="preserve"> </w:t>
            </w:r>
            <w:r>
              <w:rPr>
                <w:color w:val="FFFFFF"/>
                <w:spacing w:val="-5"/>
              </w:rPr>
              <w:t>AF</w:t>
            </w:r>
          </w:p>
        </w:tc>
      </w:tr>
      <w:tr>
        <w:trPr>
          <w:trHeight w:val="322" w:hRule="atLeast"/>
        </w:trPr>
        <w:tc>
          <w:tcPr>
            <w:tcW w:w="85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31"/>
              <w:spacing w:before="103" w:line="199" w:lineRule="auto"/>
              <w:rPr/>
            </w:pPr>
            <w:r>
              <w:rPr>
                <w:spacing w:val="-14"/>
                <w:w w:val="90"/>
              </w:rPr>
              <w:t>COR</w:t>
            </w:r>
          </w:p>
        </w:tc>
        <w:tc>
          <w:tcPr>
            <w:tcW w:w="99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85"/>
              <w:spacing w:before="104" w:line="198" w:lineRule="auto"/>
              <w:rPr/>
            </w:pPr>
            <w:r>
              <w:rPr>
                <w:spacing w:val="-18"/>
                <w:w w:val="96"/>
              </w:rPr>
              <w:t>LOE</w:t>
            </w:r>
          </w:p>
        </w:tc>
        <w:tc>
          <w:tcPr>
            <w:tcW w:w="6855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54"/>
              <w:spacing w:before="99" w:line="204" w:lineRule="auto"/>
              <w:rPr/>
            </w:pPr>
            <w:r>
              <w:rPr>
                <w:spacing w:val="-9"/>
              </w:rPr>
              <w:t>Recommendations</w:t>
            </w:r>
          </w:p>
        </w:tc>
        <w:tc>
          <w:tcPr>
            <w:tcW w:w="134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53"/>
              <w:spacing w:before="99" w:line="204" w:lineRule="auto"/>
              <w:rPr/>
            </w:pPr>
            <w:r>
              <w:rPr>
                <w:spacing w:val="-11"/>
              </w:rPr>
              <w:t>References</w:t>
            </w:r>
          </w:p>
        </w:tc>
      </w:tr>
      <w:tr>
        <w:trPr>
          <w:trHeight w:val="697" w:hRule="atLeast"/>
        </w:trPr>
        <w:tc>
          <w:tcPr>
            <w:shd w:val="clear" w:fill="EFDC12"/>
            <w:tcW w:w="85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79"/>
              <w:spacing w:before="53" w:line="218" w:lineRule="exact"/>
              <w:rPr/>
            </w:pPr>
            <w:r>
              <w:rPr>
                <w:spacing w:val="-5"/>
                <w:position w:val="1"/>
              </w:rPr>
              <w:t>2a</w:t>
            </w:r>
          </w:p>
        </w:tc>
        <w:tc>
          <w:tcPr>
            <w:shd w:val="clear" w:fill="84ADD3"/>
            <w:tcW w:w="99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80"/>
              <w:spacing w:before="101" w:line="199" w:lineRule="auto"/>
              <w:rPr/>
            </w:pPr>
            <w:r>
              <w:rPr>
                <w:spacing w:val="-6"/>
              </w:rPr>
              <w:t>B-R</w:t>
            </w:r>
          </w:p>
        </w:tc>
        <w:tc>
          <w:tcPr>
            <w:tcW w:w="6855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77" w:right="140" w:hanging="225"/>
              <w:spacing w:before="53" w:line="217" w:lineRule="auto"/>
              <w:rPr/>
            </w:pPr>
            <w:r>
              <w:rPr>
                <w:spacing w:val="-1"/>
              </w:rPr>
              <w:t>1.  In patients with AF undergoing AVJ </w:t>
            </w:r>
            <w:r>
              <w:rPr>
                <w:spacing w:val="-2"/>
              </w:rPr>
              <w:t>ablation with LVEF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≤</w:t>
            </w:r>
            <w:r>
              <w:rPr>
                <w:spacing w:val="-2"/>
              </w:rPr>
              <w:t>50%, CRT with BiV pacing is</w:t>
            </w:r>
            <w:r>
              <w:rPr/>
              <w:t xml:space="preserve"> </w:t>
            </w:r>
            <w:r>
              <w:rPr/>
              <w:t>reasonable</w:t>
            </w:r>
            <w:r>
              <w:rPr>
                <w:spacing w:val="3"/>
              </w:rPr>
              <w:t xml:space="preserve"> </w:t>
            </w:r>
            <w:r>
              <w:rPr/>
              <w:t>to</w:t>
            </w:r>
            <w:r>
              <w:rPr>
                <w:spacing w:val="3"/>
              </w:rPr>
              <w:t xml:space="preserve"> </w:t>
            </w:r>
            <w:r>
              <w:rPr/>
              <w:t>improve</w:t>
            </w:r>
            <w:r>
              <w:rPr>
                <w:spacing w:val="23"/>
                <w:w w:val="101"/>
              </w:rPr>
              <w:t xml:space="preserve"> </w:t>
            </w:r>
            <w:r>
              <w:rPr/>
              <w:t>HFH</w:t>
            </w:r>
            <w:r>
              <w:rPr>
                <w:spacing w:val="3"/>
              </w:rPr>
              <w:t>, </w:t>
            </w:r>
            <w:r>
              <w:rPr/>
              <w:t>reverse</w:t>
            </w:r>
            <w:r>
              <w:rPr>
                <w:spacing w:val="3"/>
              </w:rPr>
              <w:t xml:space="preserve"> </w:t>
            </w:r>
            <w:r>
              <w:rPr/>
              <w:t>structural</w:t>
            </w:r>
            <w:r>
              <w:rPr>
                <w:spacing w:val="3"/>
              </w:rPr>
              <w:t xml:space="preserve"> </w:t>
            </w:r>
            <w:r>
              <w:rPr/>
              <w:t>remodeling</w:t>
            </w:r>
            <w:r>
              <w:rPr>
                <w:spacing w:val="3"/>
              </w:rPr>
              <w:t>,</w:t>
            </w:r>
            <w:r>
              <w:rPr>
                <w:spacing w:val="10"/>
              </w:rPr>
              <w:t xml:space="preserve"> </w:t>
            </w:r>
            <w:r>
              <w:rPr/>
              <w:t>and</w:t>
            </w:r>
            <w:r>
              <w:rPr>
                <w:spacing w:val="6"/>
              </w:rPr>
              <w:t xml:space="preserve"> </w:t>
            </w:r>
            <w:r>
              <w:rPr/>
              <w:t>improve</w:t>
            </w:r>
            <w:r>
              <w:rPr>
                <w:spacing w:val="10"/>
              </w:rPr>
              <w:t xml:space="preserve"> </w:t>
            </w:r>
            <w:r>
              <w:rPr/>
              <w:t>quality</w:t>
            </w:r>
            <w:r>
              <w:rPr>
                <w:spacing w:val="12"/>
              </w:rPr>
              <w:t xml:space="preserve"> </w:t>
            </w:r>
            <w:r>
              <w:rPr/>
              <w:t>of   </w:t>
            </w:r>
            <w:r>
              <w:rPr/>
              <w:t>life</w:t>
            </w:r>
            <w:r>
              <w:rPr>
                <w:spacing w:val="9"/>
              </w:rPr>
              <w:t>, </w:t>
            </w:r>
            <w:r>
              <w:rPr/>
              <w:t>exercise</w:t>
            </w:r>
            <w:r>
              <w:rPr>
                <w:spacing w:val="9"/>
              </w:rPr>
              <w:t xml:space="preserve"> </w:t>
            </w:r>
            <w:r>
              <w:rPr/>
              <w:t>capacity</w:t>
            </w:r>
            <w:r>
              <w:rPr>
                <w:spacing w:val="9"/>
              </w:rPr>
              <w:t>,</w:t>
            </w:r>
            <w:r>
              <w:rPr>
                <w:spacing w:val="20"/>
                <w:w w:val="101"/>
              </w:rPr>
              <w:t xml:space="preserve"> </w:t>
            </w:r>
            <w:r>
              <w:rPr/>
              <w:t>LVEF</w:t>
            </w:r>
            <w:r>
              <w:rPr>
                <w:spacing w:val="9"/>
              </w:rPr>
              <w:t>, </w:t>
            </w:r>
            <w:r>
              <w:rPr/>
              <w:t>and</w:t>
            </w:r>
            <w:r>
              <w:rPr>
                <w:spacing w:val="13"/>
                <w:w w:val="101"/>
              </w:rPr>
              <w:t xml:space="preserve"> </w:t>
            </w:r>
            <w:r>
              <w:rPr/>
              <w:t>potentially</w:t>
            </w:r>
            <w:r>
              <w:rPr>
                <w:spacing w:val="12"/>
                <w:w w:val="101"/>
              </w:rPr>
              <w:t xml:space="preserve"> </w:t>
            </w:r>
            <w:r>
              <w:rPr/>
              <w:t>mortality</w:t>
            </w:r>
            <w:r>
              <w:rPr>
                <w:spacing w:val="9"/>
              </w:rPr>
              <w:t>.</w:t>
            </w:r>
          </w:p>
        </w:tc>
        <w:tc>
          <w:tcPr>
            <w:tcW w:w="134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45"/>
              <w:spacing w:before="36" w:line="139" w:lineRule="exac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8"/>
                  <w:position w:val="1"/>
                </w:rPr>
                <w:t>35</w:t>
              </w:r>
            </w:hyperlink>
            <w:r>
              <w:rPr>
                <w:sz w:val="11"/>
                <w:szCs w:val="11"/>
                <w:spacing w:val="8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8"/>
                  <w:position w:val="1"/>
                </w:rPr>
                <w:t>171-176</w:t>
              </w:r>
            </w:hyperlink>
          </w:p>
        </w:tc>
      </w:tr>
      <w:tr>
        <w:trPr>
          <w:trHeight w:val="477" w:hRule="atLeast"/>
        </w:trPr>
        <w:tc>
          <w:tcPr>
            <w:shd w:val="clear" w:fill="EFDC12"/>
            <w:tcW w:w="85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79"/>
              <w:spacing w:before="33" w:line="218" w:lineRule="exact"/>
              <w:rPr/>
            </w:pPr>
            <w:r>
              <w:rPr>
                <w:spacing w:val="-5"/>
                <w:position w:val="1"/>
              </w:rPr>
              <w:t>2a</w:t>
            </w:r>
          </w:p>
        </w:tc>
        <w:tc>
          <w:tcPr>
            <w:shd w:val="clear" w:fill="84ADD3"/>
            <w:tcW w:w="99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24"/>
              <w:spacing w:before="82" w:line="199" w:lineRule="auto"/>
              <w:rPr/>
            </w:pPr>
            <w:r>
              <w:rPr>
                <w:spacing w:val="-9"/>
              </w:rPr>
              <w:t>B-NR</w:t>
            </w:r>
          </w:p>
        </w:tc>
        <w:tc>
          <w:tcPr>
            <w:tcW w:w="6855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51"/>
              <w:spacing w:before="41" w:line="209" w:lineRule="exact"/>
              <w:rPr/>
            </w:pPr>
            <w:r>
              <w:rPr>
                <w:spacing w:val="2"/>
                <w:position w:val="2"/>
              </w:rPr>
              <w:t>2.  </w:t>
            </w:r>
            <w:r>
              <w:rPr>
                <w:position w:val="2"/>
              </w:rPr>
              <w:t>In</w:t>
            </w:r>
            <w:r>
              <w:rPr>
                <w:spacing w:val="2"/>
                <w:position w:val="2"/>
              </w:rPr>
              <w:t xml:space="preserve"> </w:t>
            </w:r>
            <w:r>
              <w:rPr>
                <w:position w:val="2"/>
              </w:rPr>
              <w:t>patients</w:t>
            </w:r>
            <w:r>
              <w:rPr>
                <w:spacing w:val="-6"/>
                <w:position w:val="2"/>
              </w:rPr>
              <w:t xml:space="preserve"> </w:t>
            </w:r>
            <w:r>
              <w:rPr>
                <w:position w:val="2"/>
              </w:rPr>
              <w:t>with</w:t>
            </w:r>
            <w:r>
              <w:rPr>
                <w:spacing w:val="-10"/>
                <w:position w:val="2"/>
              </w:rPr>
              <w:t xml:space="preserve"> </w:t>
            </w:r>
            <w:r>
              <w:rPr>
                <w:position w:val="2"/>
              </w:rPr>
              <w:t>AF</w:t>
            </w:r>
            <w:r>
              <w:rPr>
                <w:spacing w:val="-13"/>
                <w:position w:val="2"/>
              </w:rPr>
              <w:t xml:space="preserve"> </w:t>
            </w:r>
            <w:r>
              <w:rPr>
                <w:position w:val="2"/>
              </w:rPr>
              <w:t>who</w:t>
            </w:r>
            <w:r>
              <w:rPr>
                <w:spacing w:val="2"/>
                <w:position w:val="2"/>
              </w:rPr>
              <w:t xml:space="preserve"> </w:t>
            </w:r>
            <w:r>
              <w:rPr>
                <w:position w:val="2"/>
              </w:rPr>
              <w:t>otherwise</w:t>
            </w:r>
            <w:r>
              <w:rPr>
                <w:spacing w:val="2"/>
                <w:position w:val="2"/>
              </w:rPr>
              <w:t xml:space="preserve"> </w:t>
            </w:r>
            <w:r>
              <w:rPr>
                <w:position w:val="2"/>
              </w:rPr>
              <w:t>meet</w:t>
            </w:r>
            <w:r>
              <w:rPr>
                <w:spacing w:val="2"/>
                <w:position w:val="2"/>
              </w:rPr>
              <w:t xml:space="preserve"> </w:t>
            </w:r>
            <w:r>
              <w:rPr>
                <w:position w:val="2"/>
              </w:rPr>
              <w:t>CRT</w:t>
            </w:r>
            <w:r>
              <w:rPr>
                <w:spacing w:val="-14"/>
                <w:position w:val="2"/>
              </w:rPr>
              <w:t xml:space="preserve"> </w:t>
            </w:r>
            <w:r>
              <w:rPr>
                <w:position w:val="2"/>
              </w:rPr>
              <w:t>implantation</w:t>
            </w:r>
            <w:r>
              <w:rPr>
                <w:spacing w:val="2"/>
                <w:position w:val="2"/>
              </w:rPr>
              <w:t xml:space="preserve"> </w:t>
            </w:r>
            <w:r>
              <w:rPr>
                <w:position w:val="2"/>
              </w:rPr>
              <w:t>eligibility</w:t>
            </w:r>
            <w:r>
              <w:rPr>
                <w:spacing w:val="2"/>
                <w:position w:val="2"/>
              </w:rPr>
              <w:t xml:space="preserve"> </w:t>
            </w:r>
            <w:r>
              <w:rPr>
                <w:position w:val="2"/>
              </w:rPr>
              <w:t>criteria</w:t>
            </w:r>
            <w:r>
              <w:rPr>
                <w:spacing w:val="2"/>
                <w:position w:val="2"/>
              </w:rPr>
              <w:t>, </w:t>
            </w:r>
            <w:r>
              <w:rPr>
                <w:position w:val="2"/>
              </w:rPr>
              <w:t>CRT</w:t>
            </w:r>
            <w:r>
              <w:rPr>
                <w:spacing w:val="-14"/>
                <w:position w:val="2"/>
              </w:rPr>
              <w:t xml:space="preserve"> </w:t>
            </w:r>
            <w:r>
              <w:rPr>
                <w:position w:val="2"/>
              </w:rPr>
              <w:t>with</w:t>
            </w:r>
          </w:p>
          <w:p>
            <w:pPr>
              <w:pStyle w:val="TableText"/>
              <w:ind w:left="386"/>
              <w:spacing w:before="25" w:line="206" w:lineRule="auto"/>
              <w:rPr/>
            </w:pPr>
            <w:r>
              <w:rPr/>
              <w:t>BiV pacing can be beneﬁcial to improve quality of li</w:t>
            </w:r>
            <w:r>
              <w:rPr>
                <w:spacing w:val="-1"/>
              </w:rPr>
              <w:t>fe, functional capacity, and LVEF.</w:t>
            </w:r>
          </w:p>
        </w:tc>
        <w:tc>
          <w:tcPr>
            <w:tcW w:w="134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45"/>
              <w:spacing w:before="16" w:line="139" w:lineRule="exac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8"/>
                  <w:position w:val="1"/>
                </w:rPr>
                <w:t>35</w:t>
              </w:r>
            </w:hyperlink>
            <w:r>
              <w:rPr>
                <w:sz w:val="11"/>
                <w:szCs w:val="11"/>
                <w:spacing w:val="8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8"/>
                  <w:position w:val="1"/>
                </w:rPr>
                <w:t>177-180</w:t>
              </w:r>
            </w:hyperlink>
          </w:p>
        </w:tc>
      </w:tr>
      <w:tr>
        <w:trPr>
          <w:trHeight w:val="676" w:hRule="atLeast"/>
        </w:trPr>
        <w:tc>
          <w:tcPr>
            <w:shd w:val="clear" w:fill="F9A64A"/>
            <w:tcW w:w="85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74"/>
              <w:spacing w:before="35" w:line="218" w:lineRule="exact"/>
              <w:rPr/>
            </w:pPr>
            <w:r>
              <w:rPr>
                <w:spacing w:val="-3"/>
                <w:position w:val="1"/>
              </w:rPr>
              <w:t>2b</w:t>
            </w:r>
          </w:p>
        </w:tc>
        <w:tc>
          <w:tcPr>
            <w:shd w:val="clear" w:fill="BAD0E2"/>
            <w:tcW w:w="99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33"/>
              <w:spacing w:before="81" w:line="200" w:lineRule="auto"/>
              <w:rPr/>
            </w:pPr>
            <w:r>
              <w:rPr>
                <w:spacing w:val="-11"/>
              </w:rPr>
              <w:t>C-LD</w:t>
            </w:r>
          </w:p>
        </w:tc>
        <w:tc>
          <w:tcPr>
            <w:tcW w:w="6855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48"/>
              <w:spacing w:before="42" w:line="210" w:lineRule="exact"/>
              <w:rPr/>
            </w:pPr>
            <w:r>
              <w:rPr>
                <w:spacing w:val="3"/>
                <w:position w:val="2"/>
              </w:rPr>
              <w:t>3.  </w:t>
            </w:r>
            <w:r>
              <w:rPr>
                <w:position w:val="2"/>
              </w:rPr>
              <w:t>In</w:t>
            </w:r>
            <w:r>
              <w:rPr>
                <w:spacing w:val="15"/>
                <w:position w:val="2"/>
              </w:rPr>
              <w:t xml:space="preserve"> </w:t>
            </w:r>
            <w:r>
              <w:rPr>
                <w:position w:val="2"/>
              </w:rPr>
              <w:t>patients</w:t>
            </w:r>
            <w:r>
              <w:rPr>
                <w:spacing w:val="3"/>
                <w:position w:val="2"/>
              </w:rPr>
              <w:t xml:space="preserve"> </w:t>
            </w:r>
            <w:r>
              <w:rPr>
                <w:position w:val="2"/>
              </w:rPr>
              <w:t>with</w:t>
            </w:r>
            <w:r>
              <w:rPr>
                <w:spacing w:val="3"/>
                <w:position w:val="2"/>
              </w:rPr>
              <w:t xml:space="preserve"> </w:t>
            </w:r>
            <w:r>
              <w:rPr>
                <w:position w:val="2"/>
              </w:rPr>
              <w:t>AF</w:t>
            </w:r>
            <w:r>
              <w:rPr>
                <w:spacing w:val="15"/>
                <w:position w:val="2"/>
              </w:rPr>
              <w:t xml:space="preserve"> </w:t>
            </w:r>
            <w:r>
              <w:rPr>
                <w:position w:val="2"/>
              </w:rPr>
              <w:t>undergoing</w:t>
            </w:r>
            <w:r>
              <w:rPr>
                <w:spacing w:val="3"/>
                <w:position w:val="2"/>
              </w:rPr>
              <w:t xml:space="preserve"> </w:t>
            </w:r>
            <w:r>
              <w:rPr>
                <w:position w:val="2"/>
              </w:rPr>
              <w:t>AVJ</w:t>
            </w:r>
            <w:r>
              <w:rPr>
                <w:spacing w:val="3"/>
                <w:position w:val="2"/>
              </w:rPr>
              <w:t xml:space="preserve"> </w:t>
            </w:r>
            <w:r>
              <w:rPr>
                <w:position w:val="2"/>
              </w:rPr>
              <w:t>ablation</w:t>
            </w:r>
            <w:r>
              <w:rPr>
                <w:spacing w:val="3"/>
                <w:position w:val="2"/>
              </w:rPr>
              <w:t>,</w:t>
            </w:r>
            <w:r>
              <w:rPr>
                <w:spacing w:val="19"/>
                <w:position w:val="2"/>
              </w:rPr>
              <w:t xml:space="preserve"> </w:t>
            </w:r>
            <w:r>
              <w:rPr>
                <w:position w:val="2"/>
              </w:rPr>
              <w:t>HBP</w:t>
            </w:r>
            <w:r>
              <w:rPr>
                <w:spacing w:val="3"/>
                <w:position w:val="2"/>
              </w:rPr>
              <w:t xml:space="preserve"> </w:t>
            </w:r>
            <w:r>
              <w:rPr>
                <w:position w:val="2"/>
              </w:rPr>
              <w:t>with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position w:val="2"/>
              </w:rPr>
              <w:t>or</w:t>
            </w:r>
            <w:r>
              <w:rPr>
                <w:spacing w:val="3"/>
                <w:position w:val="2"/>
              </w:rPr>
              <w:t xml:space="preserve"> </w:t>
            </w:r>
            <w:r>
              <w:rPr>
                <w:position w:val="2"/>
              </w:rPr>
              <w:t>without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position w:val="2"/>
              </w:rPr>
              <w:t>a</w:t>
            </w:r>
            <w:r>
              <w:rPr>
                <w:spacing w:val="13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backup</w:t>
            </w:r>
          </w:p>
          <w:p>
            <w:pPr>
              <w:pStyle w:val="TableText"/>
              <w:ind w:left="372" w:right="141" w:hanging="1"/>
              <w:spacing w:before="22"/>
              <w:rPr/>
            </w:pPr>
            <w:r>
              <w:rPr>
                <w:spacing w:val="-1"/>
              </w:rPr>
              <w:t>ventricular pacing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lead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may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be</w:t>
            </w:r>
            <w:r>
              <w:rPr>
                <w:spacing w:val="-2"/>
              </w:rPr>
              <w:t xml:space="preserve"> reasonable to improve or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preserve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LVEF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and improve</w:t>
            </w:r>
            <w:r>
              <w:rPr/>
              <w:t xml:space="preserve"> </w:t>
            </w:r>
            <w:r>
              <w:rPr>
                <w:spacing w:val="1"/>
              </w:rPr>
              <w:t>functional class.</w:t>
            </w:r>
          </w:p>
        </w:tc>
        <w:tc>
          <w:tcPr>
            <w:tcW w:w="134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48"/>
              <w:spacing w:before="17" w:line="139" w:lineRule="exac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7"/>
                  <w:position w:val="1"/>
                </w:rPr>
                <w:t>10</w:t>
              </w:r>
            </w:hyperlink>
            <w:r>
              <w:rPr>
                <w:sz w:val="11"/>
                <w:szCs w:val="11"/>
                <w:spacing w:val="7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7"/>
                  <w:position w:val="1"/>
                </w:rPr>
                <w:t>168</w:t>
              </w:r>
            </w:hyperlink>
            <w:r>
              <w:rPr>
                <w:sz w:val="11"/>
                <w:szCs w:val="11"/>
                <w:spacing w:val="7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7"/>
                  <w:position w:val="1"/>
                </w:rPr>
                <w:t>181-186</w:t>
              </w:r>
            </w:hyperlink>
          </w:p>
        </w:tc>
      </w:tr>
      <w:tr>
        <w:trPr>
          <w:trHeight w:val="279" w:hRule="atLeast"/>
        </w:trPr>
        <w:tc>
          <w:tcPr>
            <w:shd w:val="clear" w:fill="F9A64A"/>
            <w:tcW w:w="85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74"/>
              <w:spacing w:before="36" w:line="219" w:lineRule="exact"/>
              <w:rPr/>
            </w:pPr>
            <w:r>
              <w:rPr>
                <w:spacing w:val="-3"/>
                <w:position w:val="1"/>
              </w:rPr>
              <w:t>2b</w:t>
            </w:r>
          </w:p>
        </w:tc>
        <w:tc>
          <w:tcPr>
            <w:shd w:val="clear" w:fill="BAD0E2"/>
            <w:tcW w:w="99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33"/>
              <w:spacing w:before="82" w:line="200" w:lineRule="auto"/>
              <w:rPr/>
            </w:pPr>
            <w:r>
              <w:rPr>
                <w:spacing w:val="-11"/>
              </w:rPr>
              <w:t>C-LD</w:t>
            </w:r>
          </w:p>
        </w:tc>
        <w:tc>
          <w:tcPr>
            <w:tcW w:w="6855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44"/>
              <w:spacing w:before="44" w:line="209" w:lineRule="exact"/>
              <w:rPr/>
            </w:pPr>
            <w:r>
              <w:rPr>
                <w:position w:val="2"/>
              </w:rPr>
              <w:t>4.  In patients undergoing AVJ</w:t>
            </w:r>
            <w:r>
              <w:rPr>
                <w:spacing w:val="-1"/>
                <w:position w:val="2"/>
              </w:rPr>
              <w:t xml:space="preserve"> ablation, it may be reasonable to implant an LBBAP lead.</w:t>
            </w:r>
          </w:p>
        </w:tc>
        <w:tc>
          <w:tcPr>
            <w:tcW w:w="134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48"/>
              <w:spacing w:before="18" w:line="139" w:lineRule="exac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8"/>
                </w:rPr>
                <w:t>186-188</w:t>
              </w:r>
            </w:hyperlink>
          </w:p>
        </w:tc>
      </w:tr>
      <w:tr>
        <w:trPr>
          <w:trHeight w:val="487" w:hRule="atLeast"/>
        </w:trPr>
        <w:tc>
          <w:tcPr>
            <w:shd w:val="clear" w:fill="F9A64A"/>
            <w:tcW w:w="85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74"/>
              <w:spacing w:before="35" w:line="219" w:lineRule="exact"/>
              <w:rPr/>
            </w:pPr>
            <w:r>
              <w:rPr>
                <w:spacing w:val="-3"/>
                <w:position w:val="1"/>
              </w:rPr>
              <w:t>2b</w:t>
            </w:r>
          </w:p>
        </w:tc>
        <w:tc>
          <w:tcPr>
            <w:shd w:val="clear" w:fill="BAD0E2"/>
            <w:tcW w:w="99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33"/>
              <w:spacing w:before="81" w:line="200" w:lineRule="auto"/>
              <w:rPr/>
            </w:pPr>
            <w:r>
              <w:rPr>
                <w:spacing w:val="-11"/>
              </w:rPr>
              <w:t>C-LD</w:t>
            </w:r>
          </w:p>
        </w:tc>
        <w:tc>
          <w:tcPr>
            <w:tcW w:w="6855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71" w:right="141" w:hanging="220"/>
              <w:spacing w:before="43" w:line="255" w:lineRule="auto"/>
              <w:rPr/>
            </w:pPr>
            <w:r>
              <w:rPr>
                <w:spacing w:val="-2"/>
              </w:rPr>
              <w:t>5.  In patients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with a high burden of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ventricular pacing, HBP or LBBAP may be reasonable</w:t>
            </w:r>
            <w:r>
              <w:rPr/>
              <w:t xml:space="preserve"> </w:t>
            </w:r>
            <w:r>
              <w:rPr>
                <w:spacing w:val="-1"/>
              </w:rPr>
              <w:t>to decrease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risk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of AF.</w:t>
            </w:r>
          </w:p>
        </w:tc>
        <w:tc>
          <w:tcPr>
            <w:tcW w:w="134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48"/>
              <w:spacing w:before="18" w:line="140" w:lineRule="exac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8"/>
                </w:rPr>
                <w:t>189-192</w:t>
              </w:r>
            </w:hyperlink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pgSz w:w="11520" w:h="15480"/>
          <w:pgMar w:top="39" w:right="564" w:bottom="361" w:left="671" w:header="0" w:footer="174" w:gutter="0"/>
        </w:sectPr>
        <w:rPr>
          <w:sz w:val="21"/>
          <w:szCs w:val="21"/>
        </w:rPr>
      </w:pPr>
    </w:p>
    <w:p>
      <w:pPr>
        <w:pStyle w:val="BodyText"/>
        <w:ind w:left="81"/>
        <w:spacing w:before="200" w:line="256" w:lineRule="auto"/>
        <w:rPr>
          <w:sz w:val="19"/>
          <w:szCs w:val="19"/>
        </w:rPr>
      </w:pPr>
      <w:r>
        <w:rPr>
          <w:sz w:val="19"/>
          <w:szCs w:val="19"/>
          <w:u w:val="single" w:color="auto"/>
          <w:spacing w:val="-9"/>
        </w:rPr>
        <w:t>26</w:t>
      </w:r>
      <w:r>
        <w:rPr>
          <w:sz w:val="19"/>
          <w:szCs w:val="19"/>
          <w:u w:val="single" w:color="auto"/>
          <w:spacing w:val="1"/>
        </w:rPr>
        <w:t xml:space="preserve">                                               </w:t>
      </w:r>
      <w:r>
        <w:rPr>
          <w:sz w:val="19"/>
          <w:szCs w:val="19"/>
          <w:u w:val="single" w:color="auto"/>
        </w:rPr>
        <w:t xml:space="preserve">                                                                                      </w:t>
      </w:r>
      <w:r>
        <w:rPr>
          <w:sz w:val="19"/>
          <w:szCs w:val="19"/>
          <w:u w:val="single" w:color="auto"/>
          <w:spacing w:val="-9"/>
        </w:rPr>
        <w:t>Heart</w:t>
      </w:r>
      <w:r>
        <w:rPr>
          <w:sz w:val="19"/>
          <w:szCs w:val="19"/>
          <w:u w:val="single" w:color="auto"/>
          <w:spacing w:val="20"/>
          <w:w w:val="101"/>
        </w:rPr>
        <w:t xml:space="preserve"> </w:t>
      </w:r>
      <w:r>
        <w:rPr>
          <w:sz w:val="19"/>
          <w:szCs w:val="19"/>
          <w:u w:val="single" w:color="auto"/>
          <w:spacing w:val="-9"/>
        </w:rPr>
        <w:t>Rhythm,</w:t>
      </w:r>
      <w:r>
        <w:rPr>
          <w:sz w:val="19"/>
          <w:szCs w:val="19"/>
          <w:u w:val="single" w:color="auto"/>
          <w:spacing w:val="-9"/>
        </w:rPr>
        <w:t xml:space="preserve"> </w:t>
      </w:r>
      <w:r>
        <w:rPr>
          <w:sz w:val="19"/>
          <w:szCs w:val="19"/>
          <w:u w:val="single" w:color="auto"/>
          <w:spacing w:val="-9"/>
        </w:rPr>
        <w:t>Vol</w:t>
      </w:r>
      <w:r>
        <w:rPr>
          <w:sz w:val="19"/>
          <w:szCs w:val="19"/>
          <w:u w:val="single" w:color="auto"/>
          <w:spacing w:val="17"/>
          <w:w w:val="101"/>
        </w:rPr>
        <w:t xml:space="preserve"> </w:t>
      </w:r>
      <w:r>
        <w:rPr>
          <w:sz w:val="9"/>
          <w:szCs w:val="9"/>
          <w:u w:val="single" w:color="auto"/>
          <w:spacing w:val="14"/>
        </w:rPr>
        <w:t>-</w:t>
      </w:r>
      <w:r>
        <w:rPr>
          <w:sz w:val="19"/>
          <w:szCs w:val="19"/>
          <w:u w:val="single" w:color="auto"/>
          <w:spacing w:val="14"/>
        </w:rPr>
        <w:t>,</w:t>
      </w:r>
      <w:r>
        <w:rPr>
          <w:sz w:val="19"/>
          <w:szCs w:val="19"/>
          <w:u w:val="single" w:color="auto"/>
          <w:spacing w:val="19"/>
          <w:w w:val="101"/>
        </w:rPr>
        <w:t xml:space="preserve"> </w:t>
      </w:r>
      <w:r>
        <w:rPr>
          <w:sz w:val="19"/>
          <w:szCs w:val="19"/>
          <w:u w:val="single" w:color="auto"/>
        </w:rPr>
        <w:t>No</w:t>
      </w:r>
      <w:r>
        <w:rPr>
          <w:sz w:val="19"/>
          <w:szCs w:val="19"/>
          <w:u w:val="single" w:color="auto"/>
          <w:spacing w:val="20"/>
        </w:rPr>
        <w:t xml:space="preserve"> </w:t>
      </w:r>
      <w:r>
        <w:rPr>
          <w:sz w:val="9"/>
          <w:szCs w:val="9"/>
          <w:u w:val="single" w:color="auto"/>
          <w:spacing w:val="14"/>
        </w:rPr>
        <w:t>-</w:t>
      </w:r>
      <w:r>
        <w:rPr>
          <w:sz w:val="19"/>
          <w:szCs w:val="19"/>
          <w:u w:val="single" w:color="auto"/>
          <w:spacing w:val="14"/>
        </w:rPr>
        <w:t>,</w:t>
      </w:r>
      <w:r>
        <w:rPr>
          <w:sz w:val="19"/>
          <w:szCs w:val="19"/>
          <w:u w:val="single" w:color="auto"/>
          <w:spacing w:val="21"/>
        </w:rPr>
        <w:t xml:space="preserve"> </w:t>
      </w:r>
      <w:r>
        <w:rPr>
          <w:sz w:val="9"/>
          <w:szCs w:val="9"/>
          <w:u w:val="single" w:color="auto"/>
          <w:spacing w:val="14"/>
        </w:rPr>
        <w:t>-</w:t>
      </w:r>
      <w:r>
        <w:rPr>
          <w:sz w:val="9"/>
          <w:szCs w:val="9"/>
          <w:u w:val="single" w:color="auto"/>
          <w:spacing w:val="9"/>
          <w:w w:val="102"/>
        </w:rPr>
        <w:t xml:space="preserve">  </w:t>
      </w:r>
      <w:r>
        <w:rPr>
          <w:sz w:val="19"/>
          <w:szCs w:val="19"/>
          <w:u w:val="single" w:color="auto"/>
          <w:spacing w:val="14"/>
        </w:rPr>
        <w:t>2023</w:t>
      </w:r>
    </w:p>
    <w:p>
      <w:pPr>
        <w:spacing w:line="215" w:lineRule="exact"/>
        <w:rPr/>
      </w:pPr>
      <w:r/>
    </w:p>
    <w:p>
      <w:pPr>
        <w:spacing w:line="215" w:lineRule="exact"/>
        <w:sectPr>
          <w:headerReference w:type="default" r:id="rId76"/>
          <w:pgSz w:w="11520" w:h="15480"/>
          <w:pgMar w:top="408" w:right="564" w:bottom="361" w:left="671" w:header="39" w:footer="174" w:gutter="0"/>
          <w:cols w:equalWidth="0" w:num="1">
            <w:col w:w="10285" w:space="0"/>
          </w:cols>
        </w:sectPr>
        <w:rPr/>
      </w:pPr>
    </w:p>
    <w:p>
      <w:pPr>
        <w:pStyle w:val="BodyText"/>
        <w:ind w:left="75"/>
        <w:spacing w:before="73" w:line="196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Synopsis</w:t>
      </w:r>
    </w:p>
    <w:p>
      <w:pPr>
        <w:pStyle w:val="BodyText"/>
        <w:ind w:left="68" w:right="380" w:firstLine="245"/>
        <w:spacing w:before="64" w:line="174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6"/>
        </w:rPr>
        <w:t>Selected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patients with AF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undergoing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CIED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implantation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may beneﬁt from CPP. RV apical pac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ing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may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increase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burden and the risk of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AF progression, and this risk may be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mitigated by RVP prevention algorithms, HBP, or LBBAP.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patients with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AF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undergo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ing CRT,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achieving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high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per-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centage of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BiV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pacing is critical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achieve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maximal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beneﬁt.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treatment-refractory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AF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undergoing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AVJ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ablation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LVEF </w:t>
      </w:r>
      <w:r>
        <w:rPr>
          <w:sz w:val="19"/>
          <w:szCs w:val="19"/>
          <w:spacing w:val="-3"/>
        </w:rPr>
        <w:t>≤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50%,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several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RCTs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have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demonstrated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6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5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improves  clinical  outcomes.  In</w:t>
      </w:r>
      <w:r>
        <w:rPr>
          <w:rFonts w:ascii="Malgun Gothic" w:hAnsi="Malgun Gothic" w:eastAsia="Malgun Gothic" w:cs="Malgun Gothic"/>
          <w:sz w:val="19"/>
          <w:szCs w:val="19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patients  with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treatment-refractory</w:t>
      </w:r>
      <w:r>
        <w:rPr>
          <w:rFonts w:ascii="Malgun Gothic" w:hAnsi="Malgun Gothic" w:eastAsia="Malgun Gothic" w:cs="Malgun Gothic"/>
          <w:sz w:val="19"/>
          <w:szCs w:val="19"/>
          <w:spacing w:val="7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AF</w:t>
      </w:r>
      <w:r>
        <w:rPr>
          <w:rFonts w:ascii="Malgun Gothic" w:hAnsi="Malgun Gothic" w:eastAsia="Malgun Gothic" w:cs="Malgun Gothic"/>
          <w:sz w:val="19"/>
          <w:szCs w:val="19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undergoing</w:t>
      </w:r>
      <w:r>
        <w:rPr>
          <w:rFonts w:ascii="Malgun Gothic" w:hAnsi="Malgun Gothic" w:eastAsia="Malgun Gothic" w:cs="Malgun Gothic"/>
          <w:sz w:val="19"/>
          <w:szCs w:val="19"/>
          <w:spacing w:val="5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AVJ  ablation,  HBP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with or without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 backup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RVP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also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improves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clinical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outcomes. However, the evidence is based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on retrospective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 prospective observational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studies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1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smal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l prospec-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tive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randomized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crossover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study.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Data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limited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on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beneﬁt</w:t>
      </w:r>
      <w:r>
        <w:rPr>
          <w:rFonts w:ascii="Malgun Gothic" w:hAnsi="Malgun Gothic" w:eastAsia="Malgun Gothic" w:cs="Malgun Gothic"/>
          <w:sz w:val="19"/>
          <w:szCs w:val="19"/>
          <w:spacing w:val="6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implanting</w:t>
      </w:r>
      <w:r>
        <w:rPr>
          <w:rFonts w:ascii="Malgun Gothic" w:hAnsi="Malgun Gothic" w:eastAsia="Malgun Gothic" w:cs="Malgun Gothic"/>
          <w:sz w:val="19"/>
          <w:szCs w:val="19"/>
          <w:spacing w:val="6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an</w:t>
      </w:r>
      <w:r>
        <w:rPr>
          <w:rFonts w:ascii="Malgun Gothic" w:hAnsi="Malgun Gothic" w:eastAsia="Malgun Gothic" w:cs="Malgun Gothic"/>
          <w:sz w:val="19"/>
          <w:szCs w:val="19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LBBAP</w:t>
      </w:r>
      <w:r>
        <w:rPr>
          <w:rFonts w:ascii="Malgun Gothic" w:hAnsi="Malgun Gothic" w:eastAsia="Malgun Gothic" w:cs="Malgun Gothic"/>
          <w:sz w:val="19"/>
          <w:szCs w:val="19"/>
          <w:spacing w:val="5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5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with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treatment-refractory</w:t>
      </w:r>
      <w:r>
        <w:rPr>
          <w:rFonts w:ascii="Malgun Gothic" w:hAnsi="Malgun Gothic" w:eastAsia="Malgun Gothic" w:cs="Malgun Gothic"/>
          <w:sz w:val="19"/>
          <w:szCs w:val="19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AF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undergoing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AVJ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ablation.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Future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randomized</w:t>
      </w:r>
      <w:r>
        <w:rPr>
          <w:rFonts w:ascii="Malgun Gothic" w:hAnsi="Malgun Gothic" w:eastAsia="Malgun Gothic" w:cs="Malgun Gothic"/>
          <w:sz w:val="19"/>
          <w:szCs w:val="19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studies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should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evaluat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e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risk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new-onset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AF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progression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AF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inpatients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CSP.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An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algorithm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outlining</w:t>
      </w:r>
      <w:r>
        <w:rPr>
          <w:rFonts w:ascii="Malgun Gothic" w:hAnsi="Malgun Gothic" w:eastAsia="Malgun Gothic" w:cs="Malgun Gothic"/>
          <w:sz w:val="19"/>
          <w:szCs w:val="19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indications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CPP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AF</w:t>
      </w:r>
      <w:r>
        <w:rPr>
          <w:rFonts w:ascii="Malgun Gothic" w:hAnsi="Malgun Gothic" w:eastAsia="Malgun Gothic" w:cs="Malgun Gothic"/>
          <w:sz w:val="19"/>
          <w:szCs w:val="19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shown in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5"/>
          </w:rPr>
          <w:t>Figure 4</w:t>
        </w:r>
      </w:hyperlink>
      <w:r>
        <w:rPr>
          <w:rFonts w:ascii="Malgun Gothic" w:hAnsi="Malgun Gothic" w:eastAsia="Malgun Gothic" w:cs="Malgun Gothic"/>
          <w:sz w:val="19"/>
          <w:szCs w:val="19"/>
          <w:spacing w:val="-5"/>
        </w:rPr>
        <w:t>.</w:t>
      </w:r>
    </w:p>
    <w:p>
      <w:pPr>
        <w:pStyle w:val="BodyText"/>
        <w:ind w:left="73"/>
        <w:spacing w:before="167" w:line="226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Recommendation</w:t>
      </w:r>
      <w:r>
        <w:rPr>
          <w:sz w:val="19"/>
          <w:szCs w:val="19"/>
          <w:spacing w:val="2"/>
          <w:position w:val="2"/>
        </w:rPr>
        <w:t>-</w:t>
      </w:r>
      <w:r>
        <w:rPr>
          <w:sz w:val="19"/>
          <w:szCs w:val="19"/>
          <w:position w:val="2"/>
        </w:rPr>
        <w:t>speci</w:t>
      </w:r>
      <w:r>
        <w:rPr>
          <w:sz w:val="19"/>
          <w:szCs w:val="19"/>
          <w:spacing w:val="2"/>
          <w:position w:val="2"/>
        </w:rPr>
        <w:t>ﬁ</w:t>
      </w:r>
      <w:r>
        <w:rPr>
          <w:sz w:val="19"/>
          <w:szCs w:val="19"/>
          <w:position w:val="2"/>
        </w:rPr>
        <w:t>c</w:t>
      </w:r>
      <w:r>
        <w:rPr>
          <w:sz w:val="19"/>
          <w:szCs w:val="19"/>
          <w:spacing w:val="2"/>
          <w:position w:val="2"/>
        </w:rPr>
        <w:t xml:space="preserve"> </w:t>
      </w:r>
      <w:r>
        <w:rPr>
          <w:sz w:val="19"/>
          <w:szCs w:val="19"/>
          <w:position w:val="2"/>
        </w:rPr>
        <w:t>supportive</w:t>
      </w:r>
      <w:r>
        <w:rPr>
          <w:sz w:val="19"/>
          <w:szCs w:val="19"/>
          <w:spacing w:val="2"/>
          <w:position w:val="2"/>
        </w:rPr>
        <w:t xml:space="preserve"> </w:t>
      </w:r>
      <w:r>
        <w:rPr>
          <w:sz w:val="19"/>
          <w:szCs w:val="19"/>
          <w:position w:val="2"/>
        </w:rPr>
        <w:t>text</w:t>
      </w:r>
    </w:p>
    <w:p>
      <w:pPr>
        <w:pStyle w:val="BodyText"/>
        <w:ind w:left="318" w:right="369" w:hanging="228"/>
        <w:spacing w:before="131" w:line="174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5"/>
        </w:rPr>
        <w:t>1.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Several RCTs have demonstrated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improved clinical out-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comes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refractory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AF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underg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oing</w:t>
      </w:r>
      <w:r>
        <w:rPr>
          <w:rFonts w:ascii="Malgun Gothic" w:hAnsi="Malgun Gothic" w:eastAsia="Malgun Gothic" w:cs="Malgun Gothic"/>
          <w:sz w:val="19"/>
          <w:szCs w:val="19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AVJ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ablation with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LVEF </w:t>
      </w:r>
      <w:r>
        <w:rPr>
          <w:sz w:val="19"/>
          <w:szCs w:val="19"/>
          <w:spacing w:val="-3"/>
        </w:rPr>
        <w:t>≤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50% who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received CRT compared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who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receiv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pharmacological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rate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control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174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or     compared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 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 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atients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 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who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 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received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  <w:position w:val="-1"/>
        </w:rPr>
        <w:t>RVP.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1"/>
            <w:position w:val="7"/>
          </w:rPr>
          <w:t>171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1"/>
            <w:position w:val="7"/>
          </w:rPr>
          <w:t>172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1"/>
            <w:position w:val="7"/>
          </w:rPr>
          <w:t>174-176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2"/>
          <w:position w:val="7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-1"/>
          <w:position w:val="-1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9"/>
          <w:position w:val="-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1"/>
          <w:position w:val="-1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9"/>
          <w:position w:val="-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1"/>
          <w:position w:val="-1"/>
        </w:rPr>
        <w:t>morbidity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  <w:position w:val="-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1"/>
          <w:position w:val="-1"/>
        </w:rPr>
        <w:t>phase</w:t>
      </w:r>
      <w:r>
        <w:rPr>
          <w:rFonts w:ascii="Malgun Gothic" w:hAnsi="Malgun Gothic" w:eastAsia="Malgun Gothic" w:cs="Malgun Gothic"/>
          <w:sz w:val="19"/>
          <w:szCs w:val="19"/>
          <w:spacing w:val="20"/>
          <w:position w:val="-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1"/>
          <w:position w:val="-1"/>
        </w:rPr>
        <w:t>of  the</w:t>
      </w:r>
      <w:r>
        <w:rPr>
          <w:rFonts w:ascii="Malgun Gothic" w:hAnsi="Malgun Gothic" w:eastAsia="Malgun Gothic" w:cs="Malgun Gothic"/>
          <w:sz w:val="19"/>
          <w:szCs w:val="19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Atrioventricular  Junction  Ablation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Biventri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cular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Pacing for Atrial Fibrillation</w:t>
      </w:r>
      <w:r>
        <w:rPr>
          <w:rFonts w:ascii="Malgun Gothic" w:hAnsi="Malgun Gothic" w:eastAsia="Malgun Gothic" w:cs="Malgun Gothic"/>
          <w:sz w:val="19"/>
          <w:szCs w:val="19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Heart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Failure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(APAF-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CRT) trial,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8"/>
          </w:rPr>
          <w:t>174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38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102 HF patients were randomized to AVJ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ablation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-3"/>
        </w:rPr>
        <w:t>+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vs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pharmacological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rate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control.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AVJ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ablation </w:t>
      </w:r>
      <w:r>
        <w:rPr>
          <w:sz w:val="19"/>
          <w:szCs w:val="19"/>
          <w:spacing w:val="-4"/>
        </w:rPr>
        <w:t>+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CRT was superior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re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ducing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HF, decreasing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hospitalization,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improving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quality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 life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elderly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with permanent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AF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nd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narrow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duration.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Other RCTs that compared AVJ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ablation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5"/>
        </w:rPr>
        <w:t>+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CRT to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con-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ventional</w:t>
      </w:r>
      <w:r>
        <w:rPr>
          <w:rFonts w:ascii="Malgun Gothic" w:hAnsi="Malgun Gothic" w:eastAsia="Malgun Gothic" w:cs="Malgun Gothic"/>
          <w:sz w:val="19"/>
          <w:szCs w:val="19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RVP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demonstra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ted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superior</w:t>
      </w:r>
      <w:r>
        <w:rPr>
          <w:rFonts w:ascii="Malgun Gothic" w:hAnsi="Malgun Gothic" w:eastAsia="Malgun Gothic" w:cs="Malgun Gothic"/>
          <w:sz w:val="19"/>
          <w:szCs w:val="19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reducing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clinical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manifestations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 HF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ith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severely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symptomatic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permanent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AF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171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6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improving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quality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of life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exercise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capacity.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8"/>
          </w:rPr>
          <w:t>172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3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Pos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AV-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Nodal Ablation Evaluation (PA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VE)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study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8"/>
          </w:rPr>
          <w:t>175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25"/>
          <w:w w:val="10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was a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pro-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spective,  randomized,   multicenter  clinical   trial  that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compared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BiV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RVP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 184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undergo-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ing AVJ ablation for AF with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rapid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ventricular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response.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At 6 months postablation, LVEF in the BiV group (46%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6"/>
        </w:rPr>
        <w:t>±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13%)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signiﬁcantly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greater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co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mpared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patients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receiving RVP (41%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4"/>
        </w:rPr>
        <w:t>±</w:t>
      </w:r>
      <w:r>
        <w:rPr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13%). In a prospective, random-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ized,  multicenter,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single-blinded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study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176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6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color w:val="0D7FAC"/>
          <w:spacing w:val="-7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comparing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CRT to RVP,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RVP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resulted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signiﬁcant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increase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left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atrial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volume,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LV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mass,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worsening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LV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con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trac-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tility</w:t>
      </w:r>
      <w:r>
        <w:rPr>
          <w:rFonts w:ascii="Malgun Gothic" w:hAnsi="Malgun Gothic" w:eastAsia="Malgun Gothic" w:cs="Malgun Gothic"/>
          <w:sz w:val="19"/>
          <w:szCs w:val="19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compared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ceiving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BiV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post-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AVJ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ablation for refractory AF.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mortality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phase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of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APAF-CRT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trial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8"/>
          </w:rPr>
          <w:t>173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4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an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international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blinded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study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 133 patients (predominantly elderly with NYHA class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-2"/>
        </w:rPr>
        <w:t>≥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III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HF)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demonstrated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AVJ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ablation </w:t>
      </w:r>
      <w:r>
        <w:rPr>
          <w:sz w:val="19"/>
          <w:szCs w:val="19"/>
          <w:spacing w:val="-2"/>
        </w:rPr>
        <w:t>+</w:t>
      </w:r>
      <w:r>
        <w:rPr>
          <w:sz w:val="19"/>
          <w:szCs w:val="19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was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48" w:right="174" w:firstLine="8"/>
        <w:spacing w:before="43" w:line="165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7"/>
        </w:rPr>
        <w:t>superior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pharmacological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therapy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reducing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mortality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permanent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AF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narrow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who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were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hospitalized for HF, irrespective of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their baselin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e LVEF.</w:t>
      </w:r>
    </w:p>
    <w:p>
      <w:pPr>
        <w:pStyle w:val="BodyText"/>
        <w:ind w:left="247" w:right="163" w:hanging="244"/>
        <w:spacing w:before="23" w:line="174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spacing w:val="-7"/>
        </w:rPr>
        <w:t>2.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Two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meta-analyses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179</w:t>
        </w:r>
      </w:hyperlink>
      <w:r>
        <w:rPr>
          <w:rFonts w:ascii="Malgun Gothic" w:hAnsi="Malgun Gothic" w:eastAsia="Malgun Gothic" w:cs="Malgun Gothic"/>
          <w:sz w:val="13"/>
          <w:szCs w:val="13"/>
          <w:spacing w:val="-7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180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7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showed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alth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ough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de-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gree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 beneﬁt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ercentage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 CRT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response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less in patients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AF,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they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did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experience an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improve-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ment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 quality of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life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nd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6MHW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 similar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improve-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ment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LVEF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compared</w:t>
      </w:r>
      <w:r>
        <w:rPr>
          <w:rFonts w:ascii="Malgun Gothic" w:hAnsi="Malgun Gothic" w:eastAsia="Malgun Gothic" w:cs="Malgun Gothic"/>
          <w:sz w:val="19"/>
          <w:szCs w:val="19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sinus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rhythm.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Although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prespeciﬁed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subgroup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analysis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RAFT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look-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ing at subjects with perman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ent AF did not demonstrate a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beneﬁt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of CRT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over ICD thera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py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alone,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only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one-third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of permanent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AF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achieved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BiV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-4"/>
        </w:rPr>
        <w:t>&gt;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95%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despite  appearing</w:t>
      </w:r>
      <w:r>
        <w:rPr>
          <w:rFonts w:ascii="Malgun Gothic" w:hAnsi="Malgun Gothic" w:eastAsia="Malgun Gothic" w:cs="Malgun Gothic"/>
          <w:sz w:val="19"/>
          <w:szCs w:val="19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rate</w:t>
      </w:r>
      <w:r>
        <w:rPr>
          <w:rFonts w:ascii="Malgun Gothic" w:hAnsi="Malgun Gothic" w:eastAsia="Malgun Gothic" w:cs="Malgun Gothic"/>
          <w:sz w:val="19"/>
          <w:szCs w:val="19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controlled  at</w:t>
      </w:r>
      <w:r>
        <w:rPr>
          <w:rFonts w:ascii="Malgun Gothic" w:hAnsi="Malgun Gothic" w:eastAsia="Malgun Gothic" w:cs="Malgun Gothic"/>
          <w:sz w:val="19"/>
          <w:szCs w:val="19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enrollment.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8"/>
            <w:position w:val="8"/>
          </w:rPr>
          <w:t>177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3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>A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real-world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observation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al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analysis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178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34"/>
          <w:w w:val="102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 almost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9000 pa-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tients in the National Cardiovascular Data Registry ICD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Registry also supports a beneﬁt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of CRT.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reduction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all-cause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mortality,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all-cause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hospital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readmission,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HF-related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readmission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CRT-D</w:t>
      </w:r>
      <w:r>
        <w:rPr>
          <w:rFonts w:ascii="Malgun Gothic" w:hAnsi="Malgun Gothic" w:eastAsia="Malgun Gothic" w:cs="Malgun Gothic"/>
          <w:sz w:val="19"/>
          <w:szCs w:val="19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compared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ICD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 patients with a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history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of AF,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particularly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patients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LBBB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duration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-3"/>
        </w:rPr>
        <w:t>&gt;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150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ms,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w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demon-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strated.</w:t>
      </w:r>
      <w:r>
        <w:rPr>
          <w:rFonts w:ascii="Malgun Gothic" w:hAnsi="Malgun Gothic" w:eastAsia="Malgun Gothic" w:cs="Malgun Gothic"/>
          <w:sz w:val="19"/>
          <w:szCs w:val="19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Lastly,</w:t>
      </w:r>
      <w:r>
        <w:rPr>
          <w:rFonts w:ascii="Malgun Gothic" w:hAnsi="Malgun Gothic" w:eastAsia="Malgun Gothic" w:cs="Malgun Gothic"/>
          <w:sz w:val="19"/>
          <w:szCs w:val="19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although</w:t>
      </w:r>
      <w:r>
        <w:rPr>
          <w:rFonts w:ascii="Malgun Gothic" w:hAnsi="Malgun Gothic" w:eastAsia="Malgun Gothic" w:cs="Malgun Gothic"/>
          <w:sz w:val="19"/>
          <w:szCs w:val="19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BLOCK</w:t>
      </w:r>
      <w:r>
        <w:rPr>
          <w:rFonts w:ascii="Malgun Gothic" w:hAnsi="Malgun Gothic" w:eastAsia="Malgun Gothic" w:cs="Malgun Gothic"/>
          <w:sz w:val="19"/>
          <w:szCs w:val="19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HF,</w:t>
      </w:r>
      <w:r>
        <w:rPr>
          <w:rFonts w:ascii="Malgun Gothic" w:hAnsi="Malgun Gothic" w:eastAsia="Malgun Gothic" w:cs="Malgun Gothic"/>
          <w:sz w:val="19"/>
          <w:szCs w:val="19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which</w:t>
      </w:r>
      <w:r>
        <w:rPr>
          <w:rFonts w:ascii="Malgun Gothic" w:hAnsi="Malgun Gothic" w:eastAsia="Malgun Gothic" w:cs="Malgun Gothic"/>
          <w:sz w:val="19"/>
          <w:szCs w:val="19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demon-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strated</w:t>
      </w:r>
      <w:r>
        <w:rPr>
          <w:rFonts w:ascii="Malgun Gothic" w:hAnsi="Malgun Gothic" w:eastAsia="Malgun Gothic" w:cs="Malgun Gothic"/>
          <w:sz w:val="19"/>
          <w:szCs w:val="19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beneﬁt</w:t>
      </w:r>
      <w:r>
        <w:rPr>
          <w:rFonts w:ascii="Malgun Gothic" w:hAnsi="Malgun Gothic" w:eastAsia="Malgun Gothic" w:cs="Malgun Gothic"/>
          <w:sz w:val="19"/>
          <w:szCs w:val="19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pacing-indicated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patients,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did</w:t>
      </w:r>
      <w:r>
        <w:rPr>
          <w:rFonts w:ascii="Malgun Gothic" w:hAnsi="Malgun Gothic" w:eastAsia="Malgun Gothic" w:cs="Malgun Gothic"/>
          <w:sz w:val="19"/>
          <w:szCs w:val="19"/>
          <w:spacing w:val="6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not</w:t>
      </w:r>
      <w:r>
        <w:rPr>
          <w:rFonts w:ascii="Malgun Gothic" w:hAnsi="Malgun Gothic" w:eastAsia="Malgun Gothic" w:cs="Malgun Gothic"/>
          <w:sz w:val="19"/>
          <w:szCs w:val="19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assess</w:t>
      </w:r>
      <w:r>
        <w:rPr>
          <w:rFonts w:ascii="Malgun Gothic" w:hAnsi="Malgun Gothic" w:eastAsia="Malgun Gothic" w:cs="Malgun Gothic"/>
          <w:sz w:val="19"/>
          <w:szCs w:val="19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outcomes</w:t>
      </w:r>
      <w:r>
        <w:rPr>
          <w:rFonts w:ascii="Malgun Gothic" w:hAnsi="Malgun Gothic" w:eastAsia="Malgun Gothic" w:cs="Malgun Gothic"/>
          <w:sz w:val="19"/>
          <w:szCs w:val="19"/>
          <w:spacing w:val="5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stratiﬁed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by</w:t>
      </w:r>
      <w:r>
        <w:rPr>
          <w:rFonts w:ascii="Malgun Gothic" w:hAnsi="Malgun Gothic" w:eastAsia="Malgun Gothic" w:cs="Malgun Gothic"/>
          <w:sz w:val="19"/>
          <w:szCs w:val="19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history</w:t>
      </w:r>
      <w:r>
        <w:rPr>
          <w:rFonts w:ascii="Malgun Gothic" w:hAnsi="Malgun Gothic" w:eastAsia="Malgun Gothic" w:cs="Malgun Gothic"/>
          <w:sz w:val="19"/>
          <w:szCs w:val="19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AF,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52.8% of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patients had a history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 xml:space="preserve"> of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AF.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35</w:t>
        </w:r>
      </w:hyperlink>
    </w:p>
    <w:p>
      <w:pPr>
        <w:ind w:left="248" w:right="161" w:hanging="242"/>
        <w:spacing w:line="170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5"/>
          <w:position w:val="-1"/>
        </w:rPr>
        <w:t>3.</w:t>
      </w:r>
      <w:r>
        <w:rPr>
          <w:rFonts w:ascii="Malgun Gothic" w:hAnsi="Malgun Gothic" w:eastAsia="Malgun Gothic" w:cs="Malgun Gothic"/>
          <w:sz w:val="19"/>
          <w:szCs w:val="19"/>
          <w:spacing w:val="55"/>
          <w:w w:val="101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  <w:position w:val="-1"/>
        </w:rPr>
        <w:t>Several retrospective observational studies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7"/>
          </w:rPr>
          <w:t>10</w:t>
        </w:r>
      </w:hyperlink>
      <w:r>
        <w:rPr>
          <w:rFonts w:ascii="Malgun Gothic" w:hAnsi="Malgun Gothic" w:eastAsia="Malgun Gothic" w:cs="Malgun Gothic"/>
          <w:sz w:val="13"/>
          <w:szCs w:val="13"/>
          <w:spacing w:val="-5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7"/>
          </w:rPr>
          <w:t>181</w:t>
        </w:r>
      </w:hyperlink>
      <w:r>
        <w:rPr>
          <w:rFonts w:ascii="Malgun Gothic" w:hAnsi="Malgun Gothic" w:eastAsia="Malgun Gothic" w:cs="Malgun Gothic"/>
          <w:sz w:val="13"/>
          <w:szCs w:val="13"/>
          <w:spacing w:val="-5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7"/>
          </w:rPr>
          <w:t>182</w:t>
        </w:r>
      </w:hyperlink>
      <w:r>
        <w:rPr>
          <w:rFonts w:ascii="Malgun Gothic" w:hAnsi="Malgun Gothic" w:eastAsia="Malgun Gothic" w:cs="Malgun Gothic"/>
          <w:sz w:val="13"/>
          <w:szCs w:val="13"/>
          <w:spacing w:val="-5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7"/>
          </w:rPr>
          <w:t>184-186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have</w:t>
      </w:r>
      <w:r>
        <w:rPr>
          <w:rFonts w:ascii="Malgun Gothic" w:hAnsi="Malgun Gothic" w:eastAsia="Malgun Gothic" w:cs="Malgun Gothic"/>
          <w:sz w:val="19"/>
          <w:szCs w:val="19"/>
          <w:spacing w:val="6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demonstrated</w:t>
      </w:r>
      <w:r>
        <w:rPr>
          <w:rFonts w:ascii="Malgun Gothic" w:hAnsi="Malgun Gothic" w:eastAsia="Malgun Gothic" w:cs="Malgun Gothic"/>
          <w:sz w:val="19"/>
          <w:szCs w:val="19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feasibility</w:t>
      </w:r>
      <w:r>
        <w:rPr>
          <w:rFonts w:ascii="Malgun Gothic" w:hAnsi="Malgun Gothic" w:eastAsia="Malgun Gothic" w:cs="Malgun Gothic"/>
          <w:sz w:val="19"/>
          <w:szCs w:val="19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HBP</w:t>
      </w:r>
      <w:r>
        <w:rPr>
          <w:rFonts w:ascii="Malgun Gothic" w:hAnsi="Malgun Gothic" w:eastAsia="Malgun Gothic" w:cs="Malgun Gothic"/>
          <w:sz w:val="19"/>
          <w:szCs w:val="19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patients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undergoing</w:t>
      </w:r>
      <w:r>
        <w:rPr>
          <w:rFonts w:ascii="Malgun Gothic" w:hAnsi="Malgun Gothic" w:eastAsia="Malgun Gothic" w:cs="Malgun Gothic"/>
          <w:sz w:val="19"/>
          <w:szCs w:val="19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AVJ</w:t>
      </w:r>
      <w:r>
        <w:rPr>
          <w:rFonts w:ascii="Malgun Gothic" w:hAnsi="Malgun Gothic" w:eastAsia="Malgun Gothic" w:cs="Malgun Gothic"/>
          <w:sz w:val="19"/>
          <w:szCs w:val="19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ablation.</w:t>
      </w:r>
      <w:r>
        <w:rPr>
          <w:rFonts w:ascii="Malgun Gothic" w:hAnsi="Malgun Gothic" w:eastAsia="Malgun Gothic" w:cs="Malgun Gothic"/>
          <w:sz w:val="19"/>
          <w:szCs w:val="19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Success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rates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HBP</w:t>
      </w:r>
      <w:r>
        <w:rPr>
          <w:rFonts w:ascii="Malgun Gothic" w:hAnsi="Malgun Gothic" w:eastAsia="Malgun Gothic" w:cs="Malgun Gothic"/>
          <w:sz w:val="19"/>
          <w:szCs w:val="19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were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about 95% in this population.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184</w:t>
        </w:r>
      </w:hyperlink>
      <w:r>
        <w:rPr>
          <w:rFonts w:ascii="Malgun Gothic" w:hAnsi="Malgun Gothic" w:eastAsia="Malgun Gothic" w:cs="Malgun Gothic"/>
          <w:sz w:val="13"/>
          <w:szCs w:val="13"/>
          <w:spacing w:val="-7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185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5"/>
          <w:w w:val="102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bservational studies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have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shown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improvement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LVEF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NYHA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class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7"/>
          </w:rPr>
          <w:t>181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7"/>
          </w:rPr>
          <w:t>185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  <w:position w:val="-1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55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  <w:position w:val="-1"/>
        </w:rPr>
        <w:t>stable</w:t>
      </w:r>
      <w:r>
        <w:rPr>
          <w:rFonts w:ascii="Malgun Gothic" w:hAnsi="Malgun Gothic" w:eastAsia="Malgun Gothic" w:cs="Malgun Gothic"/>
          <w:sz w:val="19"/>
          <w:szCs w:val="19"/>
          <w:spacing w:val="47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  <w:position w:val="-1"/>
        </w:rPr>
        <w:t>His</w:t>
      </w:r>
      <w:r>
        <w:rPr>
          <w:rFonts w:ascii="Malgun Gothic" w:hAnsi="Malgun Gothic" w:eastAsia="Malgun Gothic" w:cs="Malgun Gothic"/>
          <w:sz w:val="19"/>
          <w:szCs w:val="19"/>
          <w:spacing w:val="50"/>
          <w:w w:val="101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  <w:position w:val="-1"/>
        </w:rPr>
        <w:t>capture</w:t>
      </w:r>
      <w:r>
        <w:rPr>
          <w:rFonts w:ascii="Malgun Gothic" w:hAnsi="Malgun Gothic" w:eastAsia="Malgun Gothic" w:cs="Malgun Gothic"/>
          <w:sz w:val="19"/>
          <w:szCs w:val="19"/>
          <w:spacing w:val="47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  <w:position w:val="-1"/>
        </w:rPr>
        <w:t>thresholds.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7"/>
          </w:rPr>
          <w:t>1</w:t>
        </w:r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8"/>
            <w:position w:val="7"/>
          </w:rPr>
          <w:t>82</w:t>
        </w:r>
      </w:hyperlink>
      <w:r>
        <w:rPr>
          <w:rFonts w:ascii="Malgun Gothic" w:hAnsi="Malgun Gothic" w:eastAsia="Malgun Gothic" w:cs="Malgun Gothic"/>
          <w:sz w:val="13"/>
          <w:szCs w:val="13"/>
          <w:spacing w:val="-8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8"/>
            <w:position w:val="7"/>
          </w:rPr>
          <w:t>184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4"/>
          <w:position w:val="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8"/>
          <w:position w:val="-1"/>
        </w:rPr>
        <w:t>One  study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8"/>
            <w:position w:val="7"/>
          </w:rPr>
          <w:t>185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demonstrated an acute increase in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HBP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threshold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7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of</w:t>
      </w:r>
    </w:p>
    <w:p>
      <w:pPr>
        <w:ind w:left="269"/>
        <w:spacing w:before="1" w:line="229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7"/>
        </w:rPr>
        <w:t>15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patients.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meta-analysi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8"/>
            <w:position w:val="8"/>
          </w:rPr>
          <w:t>10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8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8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studies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including</w:t>
      </w:r>
    </w:p>
    <w:p>
      <w:pPr>
        <w:pStyle w:val="BodyText"/>
        <w:ind w:left="247" w:right="171" w:firstLine="6"/>
        <w:spacing w:before="27" w:line="172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5"/>
        </w:rPr>
        <w:t>679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patients,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HBP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compared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RVP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tients with LVEF </w:t>
      </w:r>
      <w:r>
        <w:rPr>
          <w:sz w:val="19"/>
          <w:szCs w:val="19"/>
          <w:spacing w:val="-5"/>
        </w:rPr>
        <w:t>&gt;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35% who required permanent pacing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due</w:t>
      </w:r>
      <w:r>
        <w:rPr>
          <w:rFonts w:ascii="Malgun Gothic" w:hAnsi="Malgun Gothic" w:eastAsia="Malgun Gothic" w:cs="Malgun Gothic"/>
          <w:sz w:val="19"/>
          <w:szCs w:val="19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heart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block.</w:t>
      </w:r>
      <w:r>
        <w:rPr>
          <w:rFonts w:ascii="Malgun Gothic" w:hAnsi="Malgun Gothic" w:eastAsia="Malgun Gothic" w:cs="Malgun Gothic"/>
          <w:sz w:val="19"/>
          <w:szCs w:val="19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LVEF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preserved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increased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with CRT or HBP compared with RVP, but no effect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mortality was seen. Clinical beneﬁ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seemed to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limited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primarily  to  patients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permanent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rapid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ventricular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rates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who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und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erwent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AVJ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ablation.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ALTERNATIVE-AF,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prospective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randomized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crossover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trial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168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6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50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HF,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narrow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QRS,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persistent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AF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who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received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both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HBP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BiV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pacing,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small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statis-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tically signiﬁcant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improvement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LVEF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was se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en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HBP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compared to BiV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n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the 38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patients that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completed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both phases of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the study.</w:t>
      </w:r>
    </w:p>
    <w:p>
      <w:pPr>
        <w:pStyle w:val="BodyText"/>
        <w:ind w:left="248" w:right="161" w:hanging="249"/>
        <w:spacing w:before="7" w:line="175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4"/>
        </w:rPr>
        <w:t>4.</w:t>
      </w:r>
      <w:r>
        <w:rPr>
          <w:rFonts w:ascii="Malgun Gothic" w:hAnsi="Malgun Gothic" w:eastAsia="Malgun Gothic" w:cs="Malgun Gothic"/>
          <w:sz w:val="19"/>
          <w:szCs w:val="19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The data on outcomes in patients with L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BBAP and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AVJ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ablation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limited.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One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prospective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observational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study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8"/>
          </w:rPr>
          <w:t>183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24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evaluated the feasibility and efﬁcacy of LBBAP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 99 patients, 4 (4%) of whom underwent AVJ ablation.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 a single-center, retrospective, cohort stud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y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9"/>
            <w:position w:val="8"/>
          </w:rPr>
          <w:t>186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6"/>
          <w:w w:val="102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of 86 pa-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tients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HBP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LBBAP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(9%)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ICD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who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underwent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AVJ ablation compared with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ICD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only,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incidence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adverse events inclu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ding HFH or death was higher in the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non-AVJ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ablation group than in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AVJ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ablation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gro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up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(</w:t>
      </w:r>
      <w:r>
        <w:rPr>
          <w:rFonts w:ascii="Times New Roman" w:hAnsi="Times New Roman" w:eastAsia="Times New Roman" w:cs="Times New Roman"/>
          <w:sz w:val="19"/>
          <w:szCs w:val="19"/>
          <w:spacing w:val="-5"/>
        </w:rPr>
        <w:t>P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5"/>
        </w:rPr>
        <w:t>=</w:t>
      </w:r>
      <w:r>
        <w:rPr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.01). Several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prospective studies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18</w:t>
        </w:r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7</w:t>
        </w:r>
      </w:hyperlink>
      <w:r>
        <w:rPr>
          <w:rFonts w:ascii="Malgun Gothic" w:hAnsi="Malgun Gothic" w:eastAsia="Malgun Gothic" w:cs="Malgun Gothic"/>
          <w:sz w:val="13"/>
          <w:szCs w:val="13"/>
          <w:spacing w:val="-6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188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5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showing suc-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cessful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LBBAP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implantation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stable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paramete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rs</w:t>
      </w:r>
    </w:p>
    <w:p>
      <w:pPr>
        <w:spacing w:line="175" w:lineRule="auto"/>
        <w:sectPr>
          <w:type w:val="continuous"/>
          <w:pgSz w:w="11520" w:h="15480"/>
          <w:pgMar w:top="408" w:right="564" w:bottom="361" w:left="671" w:header="39" w:footer="174" w:gutter="0"/>
          <w:cols w:equalWidth="0" w:num="2">
            <w:col w:w="5231" w:space="100"/>
            <w:col w:w="4954" w:space="0"/>
          </w:cols>
        </w:sectPr>
        <w:rPr>
          <w:rFonts w:ascii="Malgun Gothic" w:hAnsi="Malgun Gothic" w:eastAsia="Malgun Gothic" w:cs="Malgun Gothic"/>
          <w:sz w:val="19"/>
          <w:szCs w:val="19"/>
        </w:rPr>
      </w:pPr>
    </w:p>
    <w:p>
      <w:pPr>
        <w:ind w:firstLine="243"/>
        <w:spacing w:line="368" w:lineRule="exact"/>
        <w:rPr/>
      </w:pPr>
      <w:r>
        <w:rPr>
          <w:position w:val="-7"/>
        </w:rPr>
        <w:drawing>
          <wp:inline distT="0" distB="0" distL="0" distR="0">
            <wp:extent cx="6375603" cy="233895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5603" cy="23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8"/>
        <w:rPr/>
      </w:pPr>
      <w:r/>
    </w:p>
    <w:p>
      <w:pPr>
        <w:spacing w:before="107"/>
        <w:rPr/>
      </w:pPr>
      <w:r/>
    </w:p>
    <w:p>
      <w:pPr>
        <w:sectPr>
          <w:headerReference w:type="default" r:id="rId77"/>
          <w:footerReference w:type="default" r:id="rId78"/>
          <w:pgSz w:w="11520" w:h="15480"/>
          <w:pgMar w:top="39" w:right="564" w:bottom="361" w:left="495" w:header="0" w:footer="174" w:gutter="0"/>
          <w:cols w:equalWidth="0" w:num="1">
            <w:col w:w="10461" w:space="0"/>
          </w:cols>
        </w:sectPr>
        <w:rPr/>
      </w:pPr>
    </w:p>
    <w:p>
      <w:pPr>
        <w:ind w:left="495" w:right="626"/>
        <w:spacing w:before="39" w:line="173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9"/>
        </w:rPr>
        <w:t>have included patients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undergoing AVJ ablation, support-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ing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feasibility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this</w:t>
      </w:r>
      <w:r>
        <w:rPr>
          <w:rFonts w:ascii="Malgun Gothic" w:hAnsi="Malgun Gothic" w:eastAsia="Malgun Gothic" w:cs="Malgun Gothic"/>
          <w:sz w:val="19"/>
          <w:szCs w:val="19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population.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Ina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study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190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5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of98patients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undergoing AVJ ablation (48 HBP and 50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LBBAP), CSP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associated with pr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eservation or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improvement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EF,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LBBAP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associated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higher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success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rate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and  lower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lead-related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complications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compared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HBP. While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feasibility has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been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shown,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mid-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long-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term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performance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clinical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outcomes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related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to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LBBAP and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AVJ ablation still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remain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de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monstrated.</w:t>
      </w:r>
    </w:p>
    <w:p>
      <w:pPr>
        <w:ind w:left="496" w:right="625"/>
        <w:spacing w:before="17" w:line="170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4"/>
        </w:rPr>
        <w:t>Because of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the more distal locat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ion of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LBBAP in the RV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compared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HBP,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AVJ</w:t>
      </w:r>
      <w:r>
        <w:rPr>
          <w:rFonts w:ascii="Malgun Gothic" w:hAnsi="Malgun Gothic" w:eastAsia="Malgun Gothic" w:cs="Malgun Gothic"/>
          <w:sz w:val="19"/>
          <w:szCs w:val="19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ablat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ion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may</w:t>
      </w:r>
      <w:r>
        <w:rPr>
          <w:rFonts w:ascii="Malgun Gothic" w:hAnsi="Malgun Gothic" w:eastAsia="Malgun Gothic" w:cs="Malgun Gothic"/>
          <w:sz w:val="19"/>
          <w:szCs w:val="19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technically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easier</w:t>
      </w:r>
      <w:r>
        <w:rPr>
          <w:rFonts w:ascii="Malgun Gothic" w:hAnsi="Malgun Gothic" w:eastAsia="Malgun Gothic" w:cs="Malgun Gothic"/>
          <w:sz w:val="19"/>
          <w:szCs w:val="19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perform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LBBAP.</w:t>
      </w:r>
      <w:r>
        <w:rPr>
          <w:rFonts w:ascii="Malgun Gothic" w:hAnsi="Malgun Gothic" w:eastAsia="Malgun Gothic" w:cs="Malgun Gothic"/>
          <w:sz w:val="19"/>
          <w:szCs w:val="19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addition,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mid-</w:t>
      </w:r>
      <w:r>
        <w:rPr>
          <w:rFonts w:ascii="Malgun Gothic" w:hAnsi="Malgun Gothic" w:eastAsia="Malgun Gothic" w:cs="Malgun Gothic"/>
          <w:sz w:val="19"/>
          <w:szCs w:val="19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long-term lead performance is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more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stable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LBBAP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compared with HBP. Prospective ra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ndomized studies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are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needed to further evaluate the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outcom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es of AVJ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ablation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patients with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LBBAP.</w:t>
      </w:r>
    </w:p>
    <w:p>
      <w:pPr>
        <w:ind w:left="494" w:right="625" w:hanging="244"/>
        <w:spacing w:before="8" w:line="177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5"/>
        </w:rPr>
        <w:t>5.</w:t>
      </w:r>
      <w:r>
        <w:rPr>
          <w:rFonts w:ascii="Malgun Gothic" w:hAnsi="Malgun Gothic" w:eastAsia="Malgun Gothic" w:cs="Malgun Gothic"/>
          <w:sz w:val="19"/>
          <w:szCs w:val="19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RV apical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pacing can increase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risk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new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onset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progression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of AF.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large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pr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ospective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study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8"/>
          </w:rPr>
          <w:t>193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3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that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enrolled patients with sinus node dysfunction indicated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pacemaker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implantation</w:t>
      </w:r>
      <w:r>
        <w:rPr>
          <w:rFonts w:ascii="Malgun Gothic" w:hAnsi="Malgun Gothic" w:eastAsia="Malgun Gothic" w:cs="Malgun Gothic"/>
          <w:sz w:val="19"/>
          <w:szCs w:val="19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found</w:t>
      </w:r>
      <w:r>
        <w:rPr>
          <w:rFonts w:ascii="Malgun Gothic" w:hAnsi="Malgun Gothic" w:eastAsia="Malgun Gothic" w:cs="Malgun Gothic"/>
          <w:sz w:val="19"/>
          <w:szCs w:val="19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tha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</w:t>
      </w:r>
      <w:r>
        <w:rPr>
          <w:rFonts w:ascii="Malgun Gothic" w:hAnsi="Malgun Gothic" w:eastAsia="Malgun Gothic" w:cs="Malgun Gothic"/>
          <w:sz w:val="19"/>
          <w:szCs w:val="19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conventional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dual-chamber rate-modulated pacing with an AV delay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5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120-180</w:t>
      </w:r>
      <w:r>
        <w:rPr>
          <w:rFonts w:ascii="Malgun Gothic" w:hAnsi="Malgun Gothic" w:eastAsia="Malgun Gothic" w:cs="Malgun Gothic"/>
          <w:sz w:val="19"/>
          <w:szCs w:val="19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ms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resulted</w:t>
      </w:r>
      <w:r>
        <w:rPr>
          <w:rFonts w:ascii="Malgun Gothic" w:hAnsi="Malgun Gothic" w:eastAsia="Malgun Gothic" w:cs="Malgun Gothic"/>
          <w:sz w:val="19"/>
          <w:szCs w:val="19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99%</w:t>
      </w:r>
      <w:r>
        <w:rPr>
          <w:rFonts w:ascii="Malgun Gothic" w:hAnsi="Malgun Gothic" w:eastAsia="Malgun Gothic" w:cs="Malgun Gothic"/>
          <w:sz w:val="19"/>
          <w:szCs w:val="19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RVP</w:t>
      </w:r>
      <w:r>
        <w:rPr>
          <w:rFonts w:ascii="Malgun Gothic" w:hAnsi="Malgun Gothic" w:eastAsia="Malgun Gothic" w:cs="Malgun Gothic"/>
          <w:sz w:val="19"/>
          <w:szCs w:val="19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5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12.7%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163" w:firstLine="3"/>
        <w:spacing w:before="29" w:line="174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4"/>
        </w:rPr>
        <w:t>incidence</w:t>
      </w:r>
      <w:r>
        <w:rPr>
          <w:rFonts w:ascii="Malgun Gothic" w:hAnsi="Malgun Gothic" w:eastAsia="Malgun Gothic" w:cs="Malgun Gothic"/>
          <w:sz w:val="19"/>
          <w:szCs w:val="19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progression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from</w:t>
      </w:r>
      <w:r>
        <w:rPr>
          <w:rFonts w:ascii="Malgun Gothic" w:hAnsi="Malgun Gothic" w:eastAsia="Malgun Gothic" w:cs="Malgun Gothic"/>
          <w:sz w:val="19"/>
          <w:szCs w:val="19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no/paroxysmal</w:t>
      </w:r>
      <w:r>
        <w:rPr>
          <w:rFonts w:ascii="Malgun Gothic" w:hAnsi="Malgun Gothic" w:eastAsia="Malgun Gothic" w:cs="Malgun Gothic"/>
          <w:sz w:val="19"/>
          <w:szCs w:val="19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AF</w:t>
      </w:r>
      <w:r>
        <w:rPr>
          <w:rFonts w:ascii="Malgun Gothic" w:hAnsi="Malgun Gothic" w:eastAsia="Malgun Gothic" w:cs="Malgun Gothic"/>
          <w:sz w:val="19"/>
          <w:szCs w:val="19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to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persistent</w:t>
      </w:r>
      <w:r>
        <w:rPr>
          <w:rFonts w:ascii="Malgun Gothic" w:hAnsi="Malgun Gothic" w:eastAsia="Malgun Gothic" w:cs="Malgun Gothic"/>
          <w:sz w:val="19"/>
          <w:szCs w:val="19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AF.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RVP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prevention</w:t>
      </w:r>
      <w:r>
        <w:rPr>
          <w:rFonts w:ascii="Malgun Gothic" w:hAnsi="Malgun Gothic" w:eastAsia="Malgun Gothic" w:cs="Malgun Gothic"/>
          <w:sz w:val="19"/>
          <w:szCs w:val="19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algorithm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group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had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lower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incidence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of RVP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(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9.1%)</w:t>
      </w:r>
      <w:r>
        <w:rPr>
          <w:rFonts w:ascii="Malgun Gothic" w:hAnsi="Malgun Gothic" w:eastAsia="Malgun Gothic" w:cs="Malgun Gothic"/>
          <w:sz w:val="19"/>
          <w:szCs w:val="19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persistent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AF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progression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(7.9%) (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P  </w:t>
      </w:r>
      <w:r>
        <w:rPr>
          <w:sz w:val="19"/>
          <w:szCs w:val="19"/>
          <w:spacing w:val="1"/>
        </w:rPr>
        <w:t>=</w:t>
      </w:r>
      <w:r>
        <w:rPr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>.004). </w:t>
      </w:r>
      <w:r>
        <w:rPr>
          <w:rFonts w:ascii="Malgun Gothic" w:hAnsi="Malgun Gothic" w:eastAsia="Malgun Gothic" w:cs="Malgun Gothic"/>
          <w:sz w:val="19"/>
          <w:szCs w:val="19"/>
        </w:rPr>
        <w:t>Two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observational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studies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8"/>
          </w:rPr>
          <w:t>189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8"/>
          </w:rPr>
          <w:t>191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3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examined</w:t>
      </w:r>
      <w:r>
        <w:rPr>
          <w:rFonts w:ascii="Malgun Gothic" w:hAnsi="Malgun Gothic" w:eastAsia="Malgun Gothic" w:cs="Malgun Gothic"/>
          <w:sz w:val="19"/>
          <w:szCs w:val="19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either</w:t>
      </w:r>
      <w:r>
        <w:rPr>
          <w:rFonts w:ascii="Malgun Gothic" w:hAnsi="Malgun Gothic" w:eastAsia="Malgun Gothic" w:cs="Malgun Gothic"/>
          <w:sz w:val="19"/>
          <w:szCs w:val="19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no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prior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AF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or paroxysmal AF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compared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HBP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t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o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RVP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terms of AF burden postimplant. One study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8"/>
          </w:rPr>
          <w:t>191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27"/>
          <w:w w:val="10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s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howed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6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new-onset</w:t>
      </w:r>
      <w:r>
        <w:rPr>
          <w:rFonts w:ascii="Malgun Gothic" w:hAnsi="Malgun Gothic" w:eastAsia="Malgun Gothic" w:cs="Malgun Gothic"/>
          <w:sz w:val="19"/>
          <w:szCs w:val="19"/>
          <w:spacing w:val="6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AF</w:t>
      </w:r>
      <w:r>
        <w:rPr>
          <w:rFonts w:ascii="Malgun Gothic" w:hAnsi="Malgun Gothic" w:eastAsia="Malgun Gothic" w:cs="Malgun Gothic"/>
          <w:sz w:val="19"/>
          <w:szCs w:val="19"/>
          <w:spacing w:val="6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was  signiﬁcantly  lower  (20.8%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HBP</w:t>
      </w:r>
      <w:r>
        <w:rPr>
          <w:rFonts w:ascii="Malgun Gothic" w:hAnsi="Malgun Gothic" w:eastAsia="Malgun Gothic" w:cs="Malgun Gothic"/>
          <w:sz w:val="19"/>
          <w:szCs w:val="19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40.8%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RVP)</w:t>
      </w:r>
      <w:r>
        <w:rPr>
          <w:rFonts w:ascii="Malgun Gothic" w:hAnsi="Malgun Gothic" w:eastAsia="Malgun Gothic" w:cs="Malgun Gothic"/>
          <w:sz w:val="19"/>
          <w:szCs w:val="19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but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AF</w:t>
      </w:r>
      <w:r>
        <w:rPr>
          <w:rFonts w:ascii="Malgun Gothic" w:hAnsi="Malgun Gothic" w:eastAsia="Malgun Gothic" w:cs="Malgun Gothic"/>
          <w:sz w:val="19"/>
          <w:szCs w:val="19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progression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not,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and this was driven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by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subjects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higher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RVP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bur-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dens.  Similarly,  the  other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study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demonstra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ted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less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persistent/permanent</w:t>
      </w:r>
      <w:r>
        <w:rPr>
          <w:rFonts w:ascii="Malgun Gothic" w:hAnsi="Malgun Gothic" w:eastAsia="Malgun Gothic" w:cs="Malgun Gothic"/>
          <w:sz w:val="19"/>
          <w:szCs w:val="19"/>
          <w:spacing w:val="5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AF</w:t>
      </w:r>
      <w:r>
        <w:rPr>
          <w:rFonts w:ascii="Malgun Gothic" w:hAnsi="Malgun Gothic" w:eastAsia="Malgun Gothic" w:cs="Malgun Gothic"/>
          <w:sz w:val="19"/>
          <w:szCs w:val="19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5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HBP</w:t>
      </w:r>
      <w:r>
        <w:rPr>
          <w:rFonts w:ascii="Malgun Gothic" w:hAnsi="Malgun Gothic" w:eastAsia="Malgun Gothic" w:cs="Malgun Gothic"/>
          <w:sz w:val="19"/>
          <w:szCs w:val="19"/>
          <w:spacing w:val="6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subje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cts.</w:t>
      </w:r>
      <w:r>
        <w:rPr>
          <w:rFonts w:ascii="Malgun Gothic" w:hAnsi="Malgun Gothic" w:eastAsia="Malgun Gothic" w:cs="Malgun Gothic"/>
          <w:sz w:val="19"/>
          <w:szCs w:val="19"/>
          <w:spacing w:val="5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This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was due to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signiﬁcantly lower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rate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o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f new-onset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(7.3% vs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18.8%, 20.4% of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patients with RV septal/RV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apical pacing) with no signiﬁcant reduction in AF pro-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gression.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1"/>
            <w:position w:val="8"/>
          </w:rPr>
          <w:t>189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22"/>
          <w:w w:val="10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Compared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to RVP,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LBBAP was associated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lower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new-onset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AF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risk (relative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risk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reduct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ion of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59% for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AF episodes </w:t>
      </w:r>
      <w:r>
        <w:rPr>
          <w:sz w:val="19"/>
          <w:szCs w:val="19"/>
          <w:spacing w:val="-2"/>
        </w:rPr>
        <w:t>≥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6 minutes;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P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2"/>
        </w:rPr>
        <w:t>=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.035) in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retro-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spective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cohort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8"/>
          </w:rPr>
          <w:t>60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36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of 410 patient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and in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prospective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cohort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8"/>
          </w:rPr>
          <w:t>192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3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527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patient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s, especially if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patients required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sz w:val="19"/>
          <w:szCs w:val="19"/>
        </w:rPr>
        <w:t>&gt;</w:t>
      </w:r>
      <w:r>
        <w:rPr>
          <w:rFonts w:ascii="Malgun Gothic" w:hAnsi="Malgun Gothic" w:eastAsia="Malgun Gothic" w:cs="Malgun Gothic"/>
          <w:sz w:val="19"/>
          <w:szCs w:val="19"/>
        </w:rPr>
        <w:t>20% ventricular pacing (relative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risk reduction 72%;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P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8"/>
        </w:rPr>
        <w:t>&lt;</w:t>
      </w:r>
      <w:r>
        <w:rPr>
          <w:sz w:val="19"/>
          <w:szCs w:val="19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>.001).</w:t>
      </w:r>
    </w:p>
    <w:p>
      <w:pPr>
        <w:spacing w:line="174" w:lineRule="auto"/>
        <w:sectPr>
          <w:type w:val="continuous"/>
          <w:pgSz w:w="11520" w:h="15480"/>
          <w:pgMar w:top="39" w:right="564" w:bottom="361" w:left="495" w:header="0" w:footer="174" w:gutter="0"/>
          <w:cols w:equalWidth="0" w:num="2">
            <w:col w:w="5654" w:space="100"/>
            <w:col w:w="4707" w:space="0"/>
          </w:cols>
        </w:sectPr>
        <w:rPr>
          <w:rFonts w:ascii="Malgun Gothic" w:hAnsi="Malgun Gothic" w:eastAsia="Malgun Gothic" w:cs="Malgun Gothic"/>
          <w:sz w:val="19"/>
          <w:szCs w:val="19"/>
        </w:rPr>
      </w:pPr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ind w:left="4622"/>
        <w:spacing w:before="43" w:line="202" w:lineRule="auto"/>
        <w:rPr>
          <w:sz w:val="15"/>
          <w:szCs w:val="15"/>
        </w:rPr>
      </w:pPr>
      <w:r>
        <w:drawing>
          <wp:anchor distT="0" distB="0" distL="0" distR="0" simplePos="0" relativeHeight="253510656" behindDoc="1" locked="0" layoutInCell="1" allowOverlap="1">
            <wp:simplePos x="0" y="0"/>
            <wp:positionH relativeFrom="column">
              <wp:posOffset>1815961</wp:posOffset>
            </wp:positionH>
            <wp:positionV relativeFrom="paragraph">
              <wp:posOffset>-160498</wp:posOffset>
            </wp:positionV>
            <wp:extent cx="3053524" cy="4282542"/>
            <wp:effectExtent l="0" t="0" r="0" b="0"/>
            <wp:wrapNone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53524" cy="4282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b/>
          <w:bCs/>
          <w:spacing w:val="1"/>
        </w:rPr>
        <w:t>Patients with AF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>
        <w:pict>
          <v:shape id="_x0000_s756" style="position:absolute;margin-left:260.684pt;margin-top:0.859253pt;mso-position-vertical-relative:text;mso-position-horizontal-relative:text;width:1.5pt;height:8.5pt;z-index:-249808896;" filled="false" strokecolor="#7F7F7F" strokeweight="1.45pt" coordsize="30,170" coordorigin="0,0" path="m14,14l14,154m14,14l14,154e">
            <v:stroke endcap="round" miterlimit="10"/>
          </v:shape>
        </w:pict>
      </w:r>
      <w:r>
        <w:pict>
          <v:shape id="_x0000_s758" style="position:absolute;margin-left:180.075pt;margin-top:7.86926pt;mso-position-vertical-relative:text;mso-position-horizontal-relative:text;width:1.5pt;height:9.2pt;z-index:-249807872;" filled="false" strokecolor="#7F7F7F" strokeweight="1.45pt" coordsize="30,183" coordorigin="0,0" path="m14,14l14,168e">
            <v:stroke endcap="round" miterlimit="10"/>
          </v:shape>
        </w:pict>
      </w:r>
      <w:r>
        <w:pict>
          <v:shape id="_x0000_s760" style="position:absolute;margin-left:341.294pt;margin-top:7.86926pt;mso-position-vertical-relative:text;mso-position-horizontal-relative:text;width:1.5pt;height:9.2pt;z-index:-249806848;" filled="false" strokecolor="#7F7F7F" strokeweight="1.45pt" coordsize="30,183" coordorigin="0,0" path="m14,14l14,168e">
            <v:stroke endcap="round" miterlimit="10"/>
          </v:shape>
        </w:pict>
      </w: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3230"/>
        <w:spacing w:before="44" w:line="170" w:lineRule="auto"/>
        <w:rPr>
          <w:sz w:val="15"/>
          <w:szCs w:val="15"/>
        </w:rPr>
      </w:pPr>
      <w:r>
        <w:pict>
          <v:shape id="_x0000_s762" style="position:absolute;margin-left:321.311pt;margin-top:1.10898pt;mso-position-vertical-relative:text;mso-position-horizontal-relative:text;width:40.6pt;height:28.85pt;z-index:253511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60" w:right="20" w:hanging="140"/>
                    <w:spacing w:before="20" w:line="249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</w:rPr>
                    <w:t>Meets</w:t>
                  </w:r>
                  <w:r>
                    <w:rPr>
                      <w:sz w:val="15"/>
                      <w:szCs w:val="15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CRT </w:t>
                  </w:r>
                  <w:r>
                    <w:rPr>
                      <w:sz w:val="15"/>
                      <w:szCs w:val="15"/>
                    </w:rPr>
                    <w:t>implant</w:t>
                  </w:r>
                  <w:r>
                    <w:rPr>
                      <w:sz w:val="15"/>
                      <w:szCs w:val="15"/>
                      <w:spacing w:val="1"/>
                    </w:rPr>
                    <w:t xml:space="preserve">    </w:t>
                  </w:r>
                  <w:r>
                    <w:rPr>
                      <w:sz w:val="15"/>
                      <w:szCs w:val="15"/>
                      <w:spacing w:val="2"/>
                    </w:rPr>
                    <w:t>criteria</w:t>
                  </w:r>
                </w:p>
              </w:txbxContent>
            </v:textbox>
          </v:shape>
        </w:pict>
      </w:r>
      <w:r>
        <w:rPr>
          <w:sz w:val="15"/>
          <w:szCs w:val="15"/>
          <w:spacing w:val="1"/>
        </w:rPr>
        <w:t>Decision to</w:t>
      </w:r>
    </w:p>
    <w:p>
      <w:pPr>
        <w:pStyle w:val="BodyText"/>
        <w:ind w:left="3181"/>
        <w:spacing w:line="192" w:lineRule="exact"/>
        <w:rPr>
          <w:sz w:val="15"/>
          <w:szCs w:val="15"/>
        </w:rPr>
      </w:pPr>
      <w:r>
        <w:pict>
          <v:shape id="_x0000_s764" style="position:absolute;margin-left:225.137pt;margin-top:-0.308105pt;mso-position-vertical-relative:text;mso-position-horizontal-relative:text;width:11.35pt;height:9.25pt;z-index:253514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2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FFFFFF"/>
                      <w:spacing w:val="-2"/>
                    </w:rPr>
                    <w:t>No</w:t>
                  </w:r>
                </w:p>
              </w:txbxContent>
            </v:textbox>
          </v:shape>
        </w:pict>
      </w:r>
      <w:r>
        <w:rPr>
          <w:sz w:val="15"/>
          <w:szCs w:val="15"/>
          <w:spacing w:val="1"/>
          <w:position w:val="2"/>
        </w:rPr>
        <w:t>perform AVJ</w:t>
      </w:r>
    </w:p>
    <w:p>
      <w:pPr>
        <w:pStyle w:val="BodyText"/>
        <w:ind w:left="3336"/>
        <w:spacing w:line="191" w:lineRule="exact"/>
        <w:rPr>
          <w:sz w:val="15"/>
          <w:szCs w:val="15"/>
        </w:rPr>
      </w:pPr>
      <w:r>
        <w:rPr>
          <w:sz w:val="15"/>
          <w:szCs w:val="15"/>
          <w:spacing w:val="1"/>
        </w:rPr>
        <w:t>ablation</w:t>
      </w:r>
    </w:p>
    <w:p>
      <w:pPr>
        <w:pStyle w:val="BodyText"/>
        <w:spacing w:line="415" w:lineRule="auto"/>
        <w:rPr>
          <w:sz w:val="21"/>
        </w:rPr>
      </w:pPr>
      <w:r/>
    </w:p>
    <w:p>
      <w:pPr>
        <w:pStyle w:val="BodyText"/>
        <w:ind w:left="3468"/>
        <w:spacing w:before="44" w:line="202" w:lineRule="auto"/>
        <w:rPr>
          <w:sz w:val="15"/>
          <w:szCs w:val="15"/>
        </w:rPr>
      </w:pPr>
      <w:r>
        <w:rPr>
          <w:sz w:val="15"/>
          <w:szCs w:val="15"/>
          <w:color w:val="FFFFFF"/>
        </w:rPr>
        <w:t>Yes</w:t>
      </w:r>
      <w:r>
        <w:rPr>
          <w:sz w:val="15"/>
          <w:szCs w:val="15"/>
          <w:color w:val="FFFFFF"/>
          <w:spacing w:val="2"/>
        </w:rPr>
        <w:t xml:space="preserve">                                                                    </w:t>
      </w:r>
      <w:r>
        <w:rPr>
          <w:sz w:val="15"/>
          <w:szCs w:val="15"/>
          <w:color w:val="FFFFFF"/>
        </w:rPr>
        <w:t>Yes</w:t>
      </w:r>
    </w:p>
    <w:p>
      <w:pPr>
        <w:pStyle w:val="BodyText"/>
        <w:spacing w:line="446" w:lineRule="auto"/>
        <w:rPr>
          <w:sz w:val="21"/>
        </w:rPr>
      </w:pPr>
      <w:r/>
    </w:p>
    <w:p>
      <w:pPr>
        <w:pStyle w:val="BodyText"/>
        <w:ind w:left="6123"/>
        <w:spacing w:before="43" w:line="209" w:lineRule="exact"/>
        <w:rPr>
          <w:sz w:val="15"/>
          <w:szCs w:val="15"/>
        </w:rPr>
      </w:pPr>
      <w:r>
        <w:rPr>
          <w:sz w:val="15"/>
          <w:szCs w:val="15"/>
          <w:position w:val="2"/>
        </w:rPr>
        <w:t>CRT with</w:t>
      </w:r>
      <w:r>
        <w:rPr>
          <w:sz w:val="15"/>
          <w:szCs w:val="15"/>
          <w:spacing w:val="27"/>
          <w:position w:val="2"/>
        </w:rPr>
        <w:t xml:space="preserve"> </w:t>
      </w:r>
      <w:r>
        <w:rPr>
          <w:sz w:val="15"/>
          <w:szCs w:val="15"/>
          <w:position w:val="2"/>
        </w:rPr>
        <w:t>BiV</w:t>
      </w:r>
      <w:r>
        <w:rPr>
          <w:sz w:val="15"/>
          <w:szCs w:val="15"/>
          <w:spacing w:val="10"/>
          <w:w w:val="102"/>
          <w:position w:val="2"/>
        </w:rPr>
        <w:t xml:space="preserve"> </w:t>
      </w:r>
      <w:r>
        <w:rPr>
          <w:sz w:val="15"/>
          <w:szCs w:val="15"/>
          <w:position w:val="2"/>
        </w:rPr>
        <w:t>pacing</w:t>
      </w:r>
    </w:p>
    <w:p>
      <w:pPr>
        <w:pStyle w:val="BodyText"/>
        <w:ind w:left="6556"/>
        <w:spacing w:line="156" w:lineRule="exact"/>
        <w:rPr>
          <w:sz w:val="11"/>
          <w:szCs w:val="11"/>
        </w:rPr>
      </w:pPr>
      <w:r>
        <w:rPr>
          <w:sz w:val="11"/>
          <w:szCs w:val="11"/>
          <w:spacing w:val="1"/>
          <w:position w:val="2"/>
        </w:rPr>
        <w:t>(2a,</w:t>
      </w:r>
      <w:r>
        <w:rPr>
          <w:sz w:val="11"/>
          <w:szCs w:val="11"/>
          <w:spacing w:val="13"/>
          <w:w w:val="102"/>
          <w:position w:val="2"/>
        </w:rPr>
        <w:t xml:space="preserve"> </w:t>
      </w:r>
      <w:r>
        <w:rPr>
          <w:sz w:val="11"/>
          <w:szCs w:val="11"/>
          <w:spacing w:val="1"/>
          <w:position w:val="2"/>
        </w:rPr>
        <w:t>B-</w:t>
      </w:r>
      <w:r>
        <w:rPr>
          <w:sz w:val="11"/>
          <w:szCs w:val="11"/>
          <w:position w:val="2"/>
        </w:rPr>
        <w:t>NR</w:t>
      </w:r>
      <w:r>
        <w:rPr>
          <w:sz w:val="11"/>
          <w:szCs w:val="11"/>
          <w:spacing w:val="1"/>
          <w:position w:val="2"/>
        </w:rPr>
        <w:t>)</w:t>
      </w:r>
    </w:p>
    <w:p>
      <w:pPr>
        <w:pStyle w:val="BodyText"/>
        <w:ind w:left="4498"/>
        <w:spacing w:before="13" w:line="202" w:lineRule="auto"/>
        <w:rPr>
          <w:sz w:val="15"/>
          <w:szCs w:val="15"/>
        </w:rPr>
      </w:pPr>
      <w:r>
        <w:pict>
          <v:shape id="_x0000_s766" style="position:absolute;margin-left:157.932pt;margin-top:0.36081pt;mso-position-vertical-relative:text;mso-position-horizontal-relative:text;width:44.9pt;height:9.35pt;z-index:253513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</w:rPr>
                    <w:t>LVEF</w:t>
                  </w:r>
                  <w:r>
                    <w:rPr>
                      <w:sz w:val="15"/>
                      <w:szCs w:val="15"/>
                      <w:spacing w:val="1"/>
                    </w:rPr>
                    <w:t xml:space="preserve"> ≤</w:t>
                  </w:r>
                  <w:r>
                    <w:rPr>
                      <w:sz w:val="15"/>
                      <w:szCs w:val="15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"/>
                    </w:rPr>
                    <w:t>50%</w:t>
                  </w:r>
                </w:p>
              </w:txbxContent>
            </v:textbox>
          </v:shape>
        </w:pict>
      </w:r>
      <w:r>
        <w:rPr>
          <w:sz w:val="15"/>
          <w:szCs w:val="15"/>
          <w:color w:val="FFFFFF"/>
          <w:spacing w:val="-2"/>
        </w:rPr>
        <w:t>No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ind w:left="3468"/>
        <w:spacing w:before="44" w:line="202" w:lineRule="auto"/>
        <w:rPr>
          <w:sz w:val="15"/>
          <w:szCs w:val="15"/>
        </w:rPr>
      </w:pPr>
      <w:r>
        <w:rPr>
          <w:sz w:val="15"/>
          <w:szCs w:val="15"/>
          <w:color w:val="FFFFFF"/>
          <w:spacing w:val="3"/>
        </w:rPr>
        <w:t>Yes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4007"/>
        <w:spacing w:before="43" w:line="212" w:lineRule="exact"/>
        <w:rPr>
          <w:sz w:val="15"/>
          <w:szCs w:val="15"/>
        </w:rPr>
      </w:pPr>
      <w:r>
        <w:rPr>
          <w:sz w:val="15"/>
          <w:szCs w:val="15"/>
          <w:position w:val="2"/>
        </w:rPr>
        <w:t>CRT</w:t>
      </w:r>
      <w:r>
        <w:rPr>
          <w:sz w:val="15"/>
          <w:szCs w:val="15"/>
          <w:spacing w:val="12"/>
          <w:position w:val="2"/>
        </w:rPr>
        <w:t xml:space="preserve"> </w:t>
      </w:r>
      <w:r>
        <w:rPr>
          <w:sz w:val="15"/>
          <w:szCs w:val="15"/>
          <w:position w:val="2"/>
        </w:rPr>
        <w:t>with</w:t>
      </w:r>
      <w:r>
        <w:rPr>
          <w:sz w:val="15"/>
          <w:szCs w:val="15"/>
          <w:spacing w:val="13"/>
          <w:position w:val="2"/>
        </w:rPr>
        <w:t xml:space="preserve"> </w:t>
      </w:r>
      <w:r>
        <w:rPr>
          <w:sz w:val="15"/>
          <w:szCs w:val="15"/>
          <w:position w:val="2"/>
        </w:rPr>
        <w:t>BiV</w:t>
      </w:r>
      <w:r>
        <w:rPr>
          <w:sz w:val="15"/>
          <w:szCs w:val="15"/>
          <w:spacing w:val="12"/>
          <w:position w:val="2"/>
        </w:rPr>
        <w:t xml:space="preserve"> </w:t>
      </w:r>
      <w:r>
        <w:rPr>
          <w:sz w:val="15"/>
          <w:szCs w:val="15"/>
          <w:position w:val="2"/>
        </w:rPr>
        <w:t>pacing</w:t>
      </w:r>
    </w:p>
    <w:p>
      <w:pPr>
        <w:pStyle w:val="BodyText"/>
        <w:ind w:left="4481"/>
        <w:spacing w:before="23" w:line="158" w:lineRule="exact"/>
        <w:rPr>
          <w:sz w:val="11"/>
          <w:szCs w:val="11"/>
        </w:rPr>
      </w:pPr>
      <w:r>
        <w:rPr>
          <w:sz w:val="11"/>
          <w:szCs w:val="11"/>
          <w:position w:val="2"/>
        </w:rPr>
        <w:t>(2a,</w:t>
      </w:r>
      <w:r>
        <w:rPr>
          <w:sz w:val="11"/>
          <w:szCs w:val="11"/>
          <w:spacing w:val="16"/>
          <w:w w:val="102"/>
          <w:position w:val="2"/>
        </w:rPr>
        <w:t xml:space="preserve"> </w:t>
      </w:r>
      <w:r>
        <w:rPr>
          <w:sz w:val="11"/>
          <w:szCs w:val="11"/>
          <w:position w:val="2"/>
        </w:rPr>
        <w:t>B-R)</w:t>
      </w:r>
    </w:p>
    <w:p>
      <w:pPr>
        <w:pStyle w:val="BodyText"/>
        <w:ind w:left="4046"/>
        <w:spacing w:before="276" w:line="183" w:lineRule="exact"/>
        <w:rPr>
          <w:sz w:val="15"/>
          <w:szCs w:val="15"/>
        </w:rPr>
      </w:pPr>
      <w:r>
        <w:rPr>
          <w:sz w:val="15"/>
          <w:szCs w:val="15"/>
        </w:rPr>
        <w:t>HBP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with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or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without</w:t>
      </w:r>
    </w:p>
    <w:p>
      <w:pPr>
        <w:pStyle w:val="BodyText"/>
        <w:ind w:left="3915"/>
        <w:spacing w:line="184" w:lineRule="exact"/>
        <w:rPr>
          <w:sz w:val="15"/>
          <w:szCs w:val="1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512704" behindDoc="0" locked="0" layoutInCell="1" allowOverlap="1">
                <wp:simplePos x="0" y="0"/>
                <wp:positionH relativeFrom="column">
                  <wp:posOffset>-342355</wp:posOffset>
                </wp:positionH>
                <wp:positionV relativeFrom="paragraph">
                  <wp:posOffset>355976</wp:posOffset>
                </wp:positionV>
                <wp:extent cx="768350" cy="111125"/>
                <wp:effectExtent l="0" t="0" r="0" b="0"/>
                <wp:wrapNone/>
                <wp:docPr id="116" name="TextBox 116"/>
                <wp:cNvGraphicFramePr/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 rot="16200000">
                          <a:off x="-342355" y="355976"/>
                          <a:ext cx="768350" cy="1111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19"/>
                              <w:spacing w:before="21" w:line="232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print</w:t>
                            </w:r>
                            <w:r>
                              <w:rPr>
                                <w:sz w:val="12"/>
                                <w:szCs w:val="12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szCs w:val="12"/>
                                <w:spacing w:val="15"/>
                              </w:rPr>
                              <w:t>&amp; 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web</w:t>
                            </w:r>
                            <w:r>
                              <w:rPr>
                                <w:sz w:val="12"/>
                                <w:szCs w:val="12"/>
                                <w:spacing w:val="10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szCs w:val="12"/>
                                <w:spacing w:val="15"/>
                              </w:rPr>
                              <w:t>4C/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FPO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68" style="position:absolute;margin-left:-26.9571pt;margin-top:28.0296pt;mso-position-vertical-relative:text;mso-position-horizontal-relative:text;width:60.5pt;height:8.75pt;z-index:25351270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19"/>
                        <w:spacing w:before="21" w:line="232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print</w:t>
                      </w:r>
                      <w:r>
                        <w:rPr>
                          <w:sz w:val="12"/>
                          <w:szCs w:val="12"/>
                          <w:spacing w:val="16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spacing w:val="15"/>
                        </w:rPr>
                        <w:t>&amp; </w:t>
                      </w:r>
                      <w:r>
                        <w:rPr>
                          <w:sz w:val="12"/>
                          <w:szCs w:val="12"/>
                        </w:rPr>
                        <w:t>web</w:t>
                      </w:r>
                      <w:r>
                        <w:rPr>
                          <w:sz w:val="12"/>
                          <w:szCs w:val="12"/>
                          <w:spacing w:val="10"/>
                          <w:w w:val="102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spacing w:val="15"/>
                        </w:rPr>
                        <w:t>4C/</w:t>
                      </w:r>
                      <w:r>
                        <w:rPr>
                          <w:sz w:val="12"/>
                          <w:szCs w:val="12"/>
                        </w:rPr>
                        <w:t>FPO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5"/>
          <w:szCs w:val="15"/>
          <w:spacing w:val="1"/>
          <w:position w:val="2"/>
        </w:rPr>
        <w:t>ventricular backup</w:t>
      </w:r>
      <w:r>
        <w:rPr>
          <w:sz w:val="15"/>
          <w:szCs w:val="15"/>
          <w:spacing w:val="27"/>
          <w:position w:val="2"/>
        </w:rPr>
        <w:t xml:space="preserve"> </w:t>
      </w:r>
      <w:r>
        <w:rPr>
          <w:sz w:val="15"/>
          <w:szCs w:val="15"/>
          <w:spacing w:val="1"/>
          <w:position w:val="2"/>
        </w:rPr>
        <w:t>lead</w:t>
      </w:r>
    </w:p>
    <w:p>
      <w:pPr>
        <w:pStyle w:val="BodyText"/>
        <w:ind w:left="4445"/>
        <w:spacing w:before="22" w:line="159" w:lineRule="exact"/>
        <w:rPr>
          <w:sz w:val="11"/>
          <w:szCs w:val="11"/>
        </w:rPr>
      </w:pPr>
      <w:r>
        <w:rPr>
          <w:sz w:val="11"/>
          <w:szCs w:val="11"/>
          <w:spacing w:val="1"/>
          <w:position w:val="2"/>
        </w:rPr>
        <w:t>(2b,</w:t>
      </w:r>
      <w:r>
        <w:rPr>
          <w:sz w:val="11"/>
          <w:szCs w:val="11"/>
          <w:spacing w:val="13"/>
          <w:w w:val="102"/>
          <w:position w:val="2"/>
        </w:rPr>
        <w:t xml:space="preserve"> </w:t>
      </w:r>
      <w:r>
        <w:rPr>
          <w:sz w:val="11"/>
          <w:szCs w:val="11"/>
          <w:spacing w:val="1"/>
          <w:position w:val="2"/>
        </w:rPr>
        <w:t>C-</w:t>
      </w:r>
      <w:r>
        <w:rPr>
          <w:sz w:val="11"/>
          <w:szCs w:val="11"/>
          <w:position w:val="2"/>
        </w:rPr>
        <w:t>LD</w:t>
      </w:r>
      <w:r>
        <w:rPr>
          <w:sz w:val="11"/>
          <w:szCs w:val="11"/>
          <w:spacing w:val="1"/>
          <w:position w:val="2"/>
        </w:rPr>
        <w:t>)</w:t>
      </w:r>
    </w:p>
    <w:p>
      <w:pPr>
        <w:pStyle w:val="BodyText"/>
        <w:ind w:left="4031"/>
        <w:spacing w:before="274" w:line="214" w:lineRule="exact"/>
        <w:rPr>
          <w:sz w:val="15"/>
          <w:szCs w:val="15"/>
        </w:rPr>
      </w:pPr>
      <w:r>
        <w:rPr>
          <w:sz w:val="15"/>
          <w:szCs w:val="15"/>
          <w:spacing w:val="1"/>
          <w:position w:val="3"/>
        </w:rPr>
        <w:t>Implant</w:t>
      </w:r>
      <w:r>
        <w:rPr>
          <w:sz w:val="15"/>
          <w:szCs w:val="15"/>
          <w:spacing w:val="13"/>
          <w:position w:val="3"/>
        </w:rPr>
        <w:t xml:space="preserve"> </w:t>
      </w:r>
      <w:r>
        <w:rPr>
          <w:sz w:val="15"/>
          <w:szCs w:val="15"/>
          <w:spacing w:val="1"/>
          <w:position w:val="3"/>
        </w:rPr>
        <w:t>LBBAP lead</w:t>
      </w:r>
    </w:p>
    <w:p>
      <w:pPr>
        <w:pStyle w:val="BodyText"/>
        <w:ind w:left="4445"/>
        <w:spacing w:before="22" w:line="158" w:lineRule="exact"/>
        <w:rPr>
          <w:sz w:val="11"/>
          <w:szCs w:val="11"/>
        </w:rPr>
      </w:pPr>
      <w:r>
        <w:rPr>
          <w:sz w:val="11"/>
          <w:szCs w:val="11"/>
          <w:spacing w:val="1"/>
          <w:position w:val="2"/>
        </w:rPr>
        <w:t>(2b,</w:t>
      </w:r>
      <w:r>
        <w:rPr>
          <w:sz w:val="11"/>
          <w:szCs w:val="11"/>
          <w:spacing w:val="13"/>
          <w:w w:val="102"/>
          <w:position w:val="2"/>
        </w:rPr>
        <w:t xml:space="preserve"> </w:t>
      </w:r>
      <w:r>
        <w:rPr>
          <w:sz w:val="11"/>
          <w:szCs w:val="11"/>
          <w:spacing w:val="1"/>
          <w:position w:val="2"/>
        </w:rPr>
        <w:t>C-</w:t>
      </w:r>
      <w:r>
        <w:rPr>
          <w:sz w:val="11"/>
          <w:szCs w:val="11"/>
          <w:position w:val="2"/>
        </w:rPr>
        <w:t>LD</w:t>
      </w:r>
      <w:r>
        <w:rPr>
          <w:sz w:val="11"/>
          <w:szCs w:val="11"/>
          <w:spacing w:val="1"/>
          <w:position w:val="2"/>
        </w:rPr>
        <w:t>)</w:t>
      </w:r>
    </w:p>
    <w:p>
      <w:pPr>
        <w:pStyle w:val="BodyText"/>
        <w:ind w:left="244" w:right="172" w:firstLine="12"/>
        <w:spacing w:before="265" w:line="178" w:lineRule="auto"/>
        <w:jc w:val="both"/>
        <w:rPr>
          <w:rFonts w:ascii="Malgun Gothic" w:hAnsi="Malgun Gothic" w:eastAsia="Malgun Gothic" w:cs="Malgun Gothic"/>
          <w:sz w:val="15"/>
          <w:szCs w:val="15"/>
        </w:rPr>
      </w:pPr>
      <w:r>
        <w:rPr>
          <w:sz w:val="15"/>
          <w:szCs w:val="15"/>
          <w:spacing w:val="-3"/>
        </w:rPr>
        <w:t>Figure 4    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Algorithm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for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cardiac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physiologic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pacing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patients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atrial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ﬁbrillation.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Colors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correspond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class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recommendation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hyperlink w:history="true" w:anchor="bookmark1"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-4"/>
          </w:rPr>
          <w:t>Table 1</w:t>
        </w:r>
      </w:hyperlink>
      <w:r>
        <w:rPr>
          <w:rFonts w:ascii="Malgun Gothic" w:hAnsi="Malgun Gothic" w:eastAsia="Malgun Gothic" w:cs="Malgun Gothic"/>
          <w:sz w:val="15"/>
          <w:szCs w:val="15"/>
          <w:spacing w:val="-4"/>
        </w:rPr>
        <w:t>.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AF </w:t>
      </w:r>
      <w:r>
        <w:rPr>
          <w:sz w:val="15"/>
          <w:szCs w:val="15"/>
          <w:spacing w:val="-4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atrial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>ﬁ</w:t>
      </w:r>
      <w:r>
        <w:rPr>
          <w:rFonts w:ascii="Malgun Gothic" w:hAnsi="Malgun Gothic" w:eastAsia="Malgun Gothic" w:cs="Malgun Gothic"/>
          <w:sz w:val="15"/>
          <w:szCs w:val="15"/>
        </w:rPr>
        <w:t>brillation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>;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AVJ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"/>
        </w:rPr>
        <w:t>= </w:t>
      </w:r>
      <w:r>
        <w:rPr>
          <w:rFonts w:ascii="Malgun Gothic" w:hAnsi="Malgun Gothic" w:eastAsia="Malgun Gothic" w:cs="Malgun Gothic"/>
          <w:sz w:val="15"/>
          <w:szCs w:val="15"/>
        </w:rPr>
        <w:t>atrioventricular</w:t>
      </w:r>
      <w:r>
        <w:rPr>
          <w:rFonts w:ascii="Malgun Gothic" w:hAnsi="Malgun Gothic" w:eastAsia="Malgun Gothic" w:cs="Malgun Gothic"/>
          <w:sz w:val="15"/>
          <w:szCs w:val="15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junction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>;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BiV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"/>
        </w:rPr>
        <w:t>= </w:t>
      </w:r>
      <w:r>
        <w:rPr>
          <w:rFonts w:ascii="Malgun Gothic" w:hAnsi="Malgun Gothic" w:eastAsia="Malgun Gothic" w:cs="Malgun Gothic"/>
          <w:sz w:val="15"/>
          <w:szCs w:val="15"/>
        </w:rPr>
        <w:t>biventricular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>;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CRT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"/>
        </w:rPr>
        <w:t>= </w:t>
      </w:r>
      <w:r>
        <w:rPr>
          <w:rFonts w:ascii="Malgun Gothic" w:hAnsi="Malgun Gothic" w:eastAsia="Malgun Gothic" w:cs="Malgun Gothic"/>
          <w:sz w:val="15"/>
          <w:szCs w:val="15"/>
        </w:rPr>
        <w:t>cardiac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resynchronization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therapy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>;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HBP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"/>
        </w:rPr>
        <w:t>= </w:t>
      </w:r>
      <w:r>
        <w:rPr>
          <w:rFonts w:ascii="Malgun Gothic" w:hAnsi="Malgun Gothic" w:eastAsia="Malgun Gothic" w:cs="Malgun Gothic"/>
          <w:sz w:val="15"/>
          <w:szCs w:val="15"/>
        </w:rPr>
        <w:t>His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bundle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pacing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>;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LBBAP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"/>
        </w:rPr>
        <w:t>= </w:t>
      </w:r>
      <w:r>
        <w:rPr>
          <w:rFonts w:ascii="Malgun Gothic" w:hAnsi="Malgun Gothic" w:eastAsia="Malgun Gothic" w:cs="Malgun Gothic"/>
          <w:sz w:val="15"/>
          <w:szCs w:val="15"/>
        </w:rPr>
        <w:t>left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bundle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branch area pacing; LVEF </w:t>
      </w:r>
      <w:r>
        <w:rPr>
          <w:sz w:val="15"/>
          <w:szCs w:val="15"/>
          <w:spacing w:val="-2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left ventricular ejection fraction.</w:t>
      </w:r>
    </w:p>
    <w:p>
      <w:pPr>
        <w:spacing w:line="178" w:lineRule="auto"/>
        <w:sectPr>
          <w:type w:val="continuous"/>
          <w:pgSz w:w="11520" w:h="15480"/>
          <w:pgMar w:top="39" w:right="564" w:bottom="361" w:left="495" w:header="0" w:footer="174" w:gutter="0"/>
          <w:cols w:equalWidth="0" w:num="1">
            <w:col w:w="10461" w:space="0"/>
          </w:cols>
        </w:sectPr>
        <w:rPr>
          <w:rFonts w:ascii="Malgun Gothic" w:hAnsi="Malgun Gothic" w:eastAsia="Malgun Gothic" w:cs="Malgun Gothic"/>
          <w:sz w:val="15"/>
          <w:szCs w:val="15"/>
        </w:rPr>
      </w:pPr>
    </w:p>
    <w:p>
      <w:pPr>
        <w:ind w:firstLine="243"/>
        <w:spacing w:line="368" w:lineRule="exact"/>
        <w:rPr/>
      </w:pPr>
      <w:r>
        <w:rPr>
          <w:position w:val="-7"/>
        </w:rPr>
        <w:drawing>
          <wp:inline distT="0" distB="0" distL="0" distR="0">
            <wp:extent cx="6375603" cy="233895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5603" cy="23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57"/>
        <w:spacing w:before="200" w:line="256" w:lineRule="auto"/>
        <w:rPr>
          <w:sz w:val="19"/>
          <w:szCs w:val="19"/>
        </w:rPr>
      </w:pPr>
      <w:r>
        <w:rPr>
          <w:sz w:val="19"/>
          <w:szCs w:val="19"/>
          <w:u w:val="single" w:color="auto"/>
          <w:spacing w:val="-9"/>
        </w:rPr>
        <w:t>28</w:t>
      </w:r>
      <w:r>
        <w:rPr>
          <w:sz w:val="19"/>
          <w:szCs w:val="19"/>
          <w:u w:val="single" w:color="auto"/>
          <w:spacing w:val="1"/>
        </w:rPr>
        <w:t xml:space="preserve">                                               </w:t>
      </w:r>
      <w:r>
        <w:rPr>
          <w:sz w:val="19"/>
          <w:szCs w:val="19"/>
          <w:u w:val="single" w:color="auto"/>
        </w:rPr>
        <w:t xml:space="preserve">                                                                                      </w:t>
      </w:r>
      <w:r>
        <w:rPr>
          <w:sz w:val="19"/>
          <w:szCs w:val="19"/>
          <w:u w:val="single" w:color="auto"/>
          <w:spacing w:val="-9"/>
        </w:rPr>
        <w:t>Heart</w:t>
      </w:r>
      <w:r>
        <w:rPr>
          <w:sz w:val="19"/>
          <w:szCs w:val="19"/>
          <w:u w:val="single" w:color="auto"/>
          <w:spacing w:val="20"/>
          <w:w w:val="101"/>
        </w:rPr>
        <w:t xml:space="preserve"> </w:t>
      </w:r>
      <w:r>
        <w:rPr>
          <w:sz w:val="19"/>
          <w:szCs w:val="19"/>
          <w:u w:val="single" w:color="auto"/>
          <w:spacing w:val="-9"/>
        </w:rPr>
        <w:t>Rhythm,</w:t>
      </w:r>
      <w:r>
        <w:rPr>
          <w:sz w:val="19"/>
          <w:szCs w:val="19"/>
          <w:u w:val="single" w:color="auto"/>
          <w:spacing w:val="-9"/>
        </w:rPr>
        <w:t xml:space="preserve"> </w:t>
      </w:r>
      <w:r>
        <w:rPr>
          <w:sz w:val="19"/>
          <w:szCs w:val="19"/>
          <w:u w:val="single" w:color="auto"/>
          <w:spacing w:val="-9"/>
        </w:rPr>
        <w:t>Vol</w:t>
      </w:r>
      <w:r>
        <w:rPr>
          <w:sz w:val="19"/>
          <w:szCs w:val="19"/>
          <w:u w:val="single" w:color="auto"/>
          <w:spacing w:val="17"/>
          <w:w w:val="101"/>
        </w:rPr>
        <w:t xml:space="preserve"> </w:t>
      </w:r>
      <w:r>
        <w:rPr>
          <w:sz w:val="9"/>
          <w:szCs w:val="9"/>
          <w:u w:val="single" w:color="auto"/>
          <w:spacing w:val="14"/>
        </w:rPr>
        <w:t>-</w:t>
      </w:r>
      <w:r>
        <w:rPr>
          <w:sz w:val="19"/>
          <w:szCs w:val="19"/>
          <w:u w:val="single" w:color="auto"/>
          <w:spacing w:val="14"/>
        </w:rPr>
        <w:t>,</w:t>
      </w:r>
      <w:r>
        <w:rPr>
          <w:sz w:val="19"/>
          <w:szCs w:val="19"/>
          <w:u w:val="single" w:color="auto"/>
          <w:spacing w:val="19"/>
          <w:w w:val="101"/>
        </w:rPr>
        <w:t xml:space="preserve"> </w:t>
      </w:r>
      <w:r>
        <w:rPr>
          <w:sz w:val="19"/>
          <w:szCs w:val="19"/>
          <w:u w:val="single" w:color="auto"/>
        </w:rPr>
        <w:t>No</w:t>
      </w:r>
      <w:r>
        <w:rPr>
          <w:sz w:val="19"/>
          <w:szCs w:val="19"/>
          <w:u w:val="single" w:color="auto"/>
          <w:spacing w:val="20"/>
        </w:rPr>
        <w:t xml:space="preserve"> </w:t>
      </w:r>
      <w:r>
        <w:rPr>
          <w:sz w:val="9"/>
          <w:szCs w:val="9"/>
          <w:u w:val="single" w:color="auto"/>
          <w:spacing w:val="14"/>
        </w:rPr>
        <w:t>-</w:t>
      </w:r>
      <w:r>
        <w:rPr>
          <w:sz w:val="19"/>
          <w:szCs w:val="19"/>
          <w:u w:val="single" w:color="auto"/>
          <w:spacing w:val="14"/>
        </w:rPr>
        <w:t>,</w:t>
      </w:r>
      <w:r>
        <w:rPr>
          <w:sz w:val="19"/>
          <w:szCs w:val="19"/>
          <w:u w:val="single" w:color="auto"/>
          <w:spacing w:val="21"/>
        </w:rPr>
        <w:t xml:space="preserve"> </w:t>
      </w:r>
      <w:r>
        <w:rPr>
          <w:sz w:val="9"/>
          <w:szCs w:val="9"/>
          <w:u w:val="single" w:color="auto"/>
          <w:spacing w:val="14"/>
        </w:rPr>
        <w:t>-</w:t>
      </w:r>
      <w:r>
        <w:rPr>
          <w:sz w:val="9"/>
          <w:szCs w:val="9"/>
          <w:u w:val="single" w:color="auto"/>
          <w:spacing w:val="9"/>
          <w:w w:val="102"/>
        </w:rPr>
        <w:t xml:space="preserve">  </w:t>
      </w:r>
      <w:r>
        <w:rPr>
          <w:sz w:val="19"/>
          <w:szCs w:val="19"/>
          <w:u w:val="single" w:color="auto"/>
          <w:spacing w:val="14"/>
        </w:rPr>
        <w:t>2023</w:t>
      </w:r>
    </w:p>
    <w:p>
      <w:pPr>
        <w:spacing w:line="204" w:lineRule="exact"/>
        <w:rPr/>
      </w:pPr>
      <w:r/>
    </w:p>
    <w:p>
      <w:pPr>
        <w:spacing w:line="204" w:lineRule="exact"/>
        <w:sectPr>
          <w:pgSz w:w="11520" w:h="15480"/>
          <w:pgMar w:top="39" w:right="564" w:bottom="361" w:left="495" w:header="0" w:footer="174" w:gutter="0"/>
          <w:cols w:equalWidth="0" w:num="1">
            <w:col w:w="10461" w:space="0"/>
          </w:cols>
        </w:sectPr>
        <w:rPr/>
      </w:pPr>
    </w:p>
    <w:p>
      <w:pPr>
        <w:pStyle w:val="BodyText"/>
        <w:ind w:left="256" w:right="1261" w:hanging="7"/>
        <w:spacing w:before="206" w:line="235" w:lineRule="auto"/>
        <w:outlineLvl w:val="0"/>
        <w:rPr/>
      </w:pPr>
      <w:bookmarkStart w:name="bookmark81" w:id="51"/>
      <w:bookmarkEnd w:id="51"/>
      <w:bookmarkStart w:name="bookmark36" w:id="52"/>
      <w:bookmarkEnd w:id="52"/>
      <w:r>
        <w:rPr>
          <w:spacing w:val="-3"/>
        </w:rPr>
        <w:t>Section</w:t>
      </w:r>
      <w:r>
        <w:rPr>
          <w:spacing w:val="16"/>
        </w:rPr>
        <w:t xml:space="preserve"> </w:t>
      </w:r>
      <w:r>
        <w:rPr>
          <w:spacing w:val="-3"/>
        </w:rPr>
        <w:t>4</w:t>
      </w:r>
      <w:r>
        <w:rPr>
          <w:spacing w:val="21"/>
        </w:rPr>
        <w:t xml:space="preserve"> </w:t>
      </w:r>
      <w:r>
        <w:rPr>
          <w:spacing w:val="-3"/>
        </w:rPr>
        <w:t>Preprocedur</w:t>
      </w:r>
      <w:r>
        <w:rPr>
          <w:spacing w:val="-4"/>
        </w:rPr>
        <w:t>e evaluation and</w:t>
      </w:r>
      <w:r>
        <w:rPr/>
        <w:t xml:space="preserve"> </w:t>
      </w:r>
      <w:bookmarkStart w:name="bookmark36" w:id="53"/>
      <w:bookmarkEnd w:id="53"/>
      <w:r>
        <w:rPr>
          <w:spacing w:val="-1"/>
        </w:rPr>
        <w:t>preparation</w:t>
      </w:r>
    </w:p>
    <w:p>
      <w:pPr>
        <w:ind w:left="244" w:right="379" w:firstLine="7"/>
        <w:spacing w:before="29" w:line="174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9"/>
        </w:rPr>
        <w:t>Successful and safe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device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implantation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dependent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on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pre-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paring for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procedure.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Established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steps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include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preopera-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tive antibiotic prophylaxis, careful maintena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nce of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operative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room sterility, and appropriate managem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ent of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perioperative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anticoagulation.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This section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focuses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on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preprocedure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testing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can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affect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device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choi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ce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procedural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planning.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particular, the resting ECG is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an essential part of the initial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evaluation of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under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consideration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CIED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implant.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Bradyarrhythmia may be readily detected,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 potential un-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derlying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structural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diseases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may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su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ggested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by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ﬁndings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such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Q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waves,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QT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prolongation,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LV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hypertrophy,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low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QRS voltage, and other abnormalities. In addition, a variety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 ambulatory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monitors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(short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term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implanted)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may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used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to determine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transient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conductio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n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defects, such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inter-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mittent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heart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block,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reveal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presence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 episodic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ar-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rhythmias.</w:t>
      </w:r>
    </w:p>
    <w:p>
      <w:pPr>
        <w:ind w:left="244" w:right="379" w:firstLine="239"/>
        <w:spacing w:before="25" w:line="169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7"/>
        </w:rPr>
        <w:t>For patients with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suspected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structural h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eart disease, pre-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procedure imaging is useful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determ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ine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LV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function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potentially  to  identify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 xml:space="preserve"> treatable  conditions.  Noninvasive</w:t>
      </w:r>
    </w:p>
    <w:p>
      <w:pPr>
        <w:spacing w:line="62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74" w:firstLine="9"/>
        <w:spacing w:before="47" w:line="180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10"/>
        </w:rPr>
        <w:t>studies,</w:t>
      </w:r>
      <w:r>
        <w:rPr>
          <w:rFonts w:ascii="Malgun Gothic" w:hAnsi="Malgun Gothic" w:eastAsia="Malgun Gothic" w:cs="Malgun Gothic"/>
          <w:sz w:val="19"/>
          <w:szCs w:val="19"/>
          <w:spacing w:val="5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such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coronary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computed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tomography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angiog-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raphy, cardiac MRI with late gadolinium enhancement, and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echocardiography,  can</w:t>
      </w:r>
      <w:r>
        <w:rPr>
          <w:rFonts w:ascii="Malgun Gothic" w:hAnsi="Malgun Gothic" w:eastAsia="Malgun Gothic" w:cs="Malgun Gothic"/>
          <w:sz w:val="19"/>
          <w:szCs w:val="19"/>
          <w:spacing w:val="5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help  determine</w:t>
      </w:r>
      <w:r>
        <w:rPr>
          <w:rFonts w:ascii="Malgun Gothic" w:hAnsi="Malgun Gothic" w:eastAsia="Malgun Gothic" w:cs="Malgun Gothic"/>
          <w:sz w:val="19"/>
          <w:szCs w:val="19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pathology,  assess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prognosis, and direct speciﬁc non-device-related treatments.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Other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tests, such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laboratory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testing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certain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cases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ge-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netic testing, may be use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ful from a planning and prognostic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standpoint but are not immedi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ately helpful for device selec-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tion.</w:t>
      </w:r>
    </w:p>
    <w:p>
      <w:pPr>
        <w:ind w:left="241"/>
        <w:spacing w:before="37" w:line="174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7"/>
        </w:rPr>
        <w:t>Implantation of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 CIED requires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patient-centered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focus.</w:t>
      </w:r>
    </w:p>
    <w:p>
      <w:pPr>
        <w:ind w:right="174" w:firstLine="2"/>
        <w:spacing w:before="4" w:line="176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7"/>
        </w:rPr>
        <w:t>Implanting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 permanent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device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 multiple permutations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variations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techniques,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device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choices,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pot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ential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outcomes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requires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careful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partnership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between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clinician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 the patient. A de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tailed discussion of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choices, risks,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ben-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eﬁts, and alternatives should be included f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or any CIED pro-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cedure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as part of shared deci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sion-making.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Risk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factors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comorbidities,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such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advanced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age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 frailty, m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ay need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considered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speciﬁc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patients.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Use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 online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ools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other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tools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shared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deci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sion-making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may</w:t>
      </w:r>
      <w:r>
        <w:rPr>
          <w:rFonts w:ascii="Malgun Gothic" w:hAnsi="Malgun Gothic" w:eastAsia="Malgun Gothic" w:cs="Malgun Gothic"/>
          <w:sz w:val="19"/>
          <w:szCs w:val="19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improve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patient-reported outcomes. An algorithm outlining the deci-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sion</w:t>
      </w:r>
      <w:r>
        <w:rPr>
          <w:rFonts w:ascii="Malgun Gothic" w:hAnsi="Malgun Gothic" w:eastAsia="Malgun Gothic" w:cs="Malgun Gothic"/>
          <w:sz w:val="19"/>
          <w:szCs w:val="19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making</w:t>
      </w:r>
      <w:r>
        <w:rPr>
          <w:rFonts w:ascii="Malgun Gothic" w:hAnsi="Malgun Gothic" w:eastAsia="Malgun Gothic" w:cs="Malgun Gothic"/>
          <w:sz w:val="19"/>
          <w:szCs w:val="19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regarding</w:t>
      </w:r>
      <w:r>
        <w:rPr>
          <w:rFonts w:ascii="Malgun Gothic" w:hAnsi="Malgun Gothic" w:eastAsia="Malgun Gothic" w:cs="Malgun Gothic"/>
          <w:sz w:val="19"/>
          <w:szCs w:val="19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preprocedural</w:t>
      </w:r>
      <w:r>
        <w:rPr>
          <w:rFonts w:ascii="Malgun Gothic" w:hAnsi="Malgun Gothic" w:eastAsia="Malgun Gothic" w:cs="Malgun Gothic"/>
          <w:sz w:val="19"/>
          <w:szCs w:val="19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testing  and  shared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decision-making is s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hown in 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6"/>
          </w:rPr>
          <w:t>Figure 5</w:t>
        </w:r>
      </w:hyperlink>
      <w:r>
        <w:rPr>
          <w:rFonts w:ascii="Malgun Gothic" w:hAnsi="Malgun Gothic" w:eastAsia="Malgun Gothic" w:cs="Malgun Gothic"/>
          <w:sz w:val="19"/>
          <w:szCs w:val="19"/>
          <w:spacing w:val="-6"/>
        </w:rPr>
        <w:t>.</w:t>
      </w:r>
    </w:p>
    <w:p>
      <w:pPr>
        <w:spacing w:line="176" w:lineRule="auto"/>
        <w:sectPr>
          <w:type w:val="continuous"/>
          <w:pgSz w:w="11520" w:h="15480"/>
          <w:pgMar w:top="39" w:right="564" w:bottom="361" w:left="495" w:header="0" w:footer="174" w:gutter="0"/>
          <w:cols w:equalWidth="0" w:num="2">
            <w:col w:w="5405" w:space="100"/>
            <w:col w:w="4956" w:space="0"/>
          </w:cols>
        </w:sectPr>
        <w:rPr>
          <w:rFonts w:ascii="Malgun Gothic" w:hAnsi="Malgun Gothic" w:eastAsia="Malgun Gothic" w:cs="Malgun Gothic"/>
          <w:sz w:val="19"/>
          <w:szCs w:val="19"/>
        </w:rPr>
      </w:pPr>
    </w:p>
    <w:p>
      <w:pPr>
        <w:pStyle w:val="BodyText"/>
        <w:ind w:left="2724"/>
        <w:spacing w:before="242" w:line="203" w:lineRule="auto"/>
        <w:rPr>
          <w:sz w:val="14"/>
          <w:szCs w:val="14"/>
        </w:rPr>
      </w:pPr>
      <w:r>
        <w:drawing>
          <wp:anchor distT="0" distB="0" distL="0" distR="0" simplePos="0" relativeHeight="253651968" behindDoc="1" locked="0" layoutInCell="1" allowOverlap="1">
            <wp:simplePos x="0" y="0"/>
            <wp:positionH relativeFrom="column">
              <wp:posOffset>1057808</wp:posOffset>
            </wp:positionH>
            <wp:positionV relativeFrom="paragraph">
              <wp:posOffset>88370</wp:posOffset>
            </wp:positionV>
            <wp:extent cx="4570564" cy="3861352"/>
            <wp:effectExtent l="0" t="0" r="0" b="0"/>
            <wp:wrapNone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0564" cy="3861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b/>
          <w:bCs/>
          <w:spacing w:val="1"/>
        </w:rPr>
        <w:t>Patients with</w:t>
      </w:r>
      <w:r>
        <w:rPr>
          <w:sz w:val="14"/>
          <w:szCs w:val="14"/>
          <w:b/>
          <w:bCs/>
          <w:spacing w:val="26"/>
        </w:rPr>
        <w:t xml:space="preserve"> </w:t>
      </w:r>
      <w:r>
        <w:rPr>
          <w:sz w:val="14"/>
          <w:szCs w:val="14"/>
          <w:b/>
          <w:bCs/>
          <w:spacing w:val="1"/>
        </w:rPr>
        <w:t>bradycardia or HF</w:t>
      </w:r>
    </w:p>
    <w:p>
      <w:pPr>
        <w:pStyle w:val="BodyText"/>
        <w:ind w:left="3092"/>
        <w:spacing w:before="35" w:line="206" w:lineRule="auto"/>
        <w:rPr>
          <w:sz w:val="14"/>
          <w:szCs w:val="14"/>
        </w:rPr>
      </w:pPr>
      <w:r>
        <w:rPr>
          <w:sz w:val="14"/>
          <w:szCs w:val="14"/>
          <w:b/>
          <w:bCs/>
          <w:spacing w:val="1"/>
        </w:rPr>
        <w:t>being considered for</w:t>
      </w:r>
    </w:p>
    <w:p>
      <w:pPr>
        <w:pStyle w:val="BodyText"/>
        <w:ind w:left="2740"/>
        <w:spacing w:before="35" w:line="206" w:lineRule="auto"/>
        <w:rPr>
          <w:sz w:val="14"/>
          <w:szCs w:val="14"/>
        </w:rPr>
      </w:pPr>
      <w:r>
        <w:rPr>
          <w:sz w:val="14"/>
          <w:szCs w:val="14"/>
          <w:b/>
          <w:bCs/>
          <w:spacing w:val="2"/>
        </w:rPr>
        <w:t>implantation with a CPP de</w:t>
      </w:r>
      <w:r>
        <w:rPr>
          <w:sz w:val="14"/>
          <w:szCs w:val="14"/>
          <w:b/>
          <w:bCs/>
          <w:spacing w:val="1"/>
        </w:rPr>
        <w:t>vice</w:t>
      </w:r>
    </w:p>
    <w:p>
      <w:pPr>
        <w:pStyle w:val="BodyText"/>
        <w:spacing w:line="371" w:lineRule="auto"/>
        <w:rPr>
          <w:sz w:val="21"/>
        </w:rPr>
      </w:pPr>
      <w:r>
        <w:pict>
          <v:shape id="_x0000_s770" style="position:absolute;margin-left:189.907pt;margin-top:3.89618pt;mso-position-vertical-relative:text;mso-position-horizontal-relative:text;width:1.4pt;height:10pt;z-index:-249670656;" filled="false" strokecolor="#7F7F7F" strokeweight="1.35pt" coordsize="27,200" coordorigin="0,0" path="m13,13l13,185e">
            <v:stroke endcap="round" miterlimit="10"/>
          </v:shape>
        </w:pict>
      </w:r>
      <w:r/>
    </w:p>
    <w:p>
      <w:pPr>
        <w:pStyle w:val="BodyText"/>
        <w:ind w:left="2717"/>
        <w:spacing w:before="41" w:line="171" w:lineRule="exact"/>
        <w:rPr>
          <w:sz w:val="14"/>
          <w:szCs w:val="14"/>
        </w:rPr>
      </w:pPr>
      <w:r>
        <w:rPr>
          <w:sz w:val="14"/>
          <w:szCs w:val="14"/>
          <w:spacing w:val="5"/>
        </w:rPr>
        <w:t>12-</w:t>
      </w:r>
      <w:r>
        <w:rPr>
          <w:sz w:val="14"/>
          <w:szCs w:val="14"/>
        </w:rPr>
        <w:t>lead</w:t>
      </w:r>
      <w:r>
        <w:rPr>
          <w:sz w:val="14"/>
          <w:szCs w:val="14"/>
          <w:spacing w:val="12"/>
          <w:w w:val="102"/>
        </w:rPr>
        <w:t xml:space="preserve"> </w:t>
      </w:r>
      <w:r>
        <w:rPr>
          <w:sz w:val="14"/>
          <w:szCs w:val="14"/>
        </w:rPr>
        <w:t>ECG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</w:rPr>
        <w:t>to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</w:rPr>
        <w:t>evaluate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</w:rPr>
        <w:t>the</w:t>
      </w:r>
      <w:r>
        <w:rPr>
          <w:sz w:val="14"/>
          <w:szCs w:val="14"/>
          <w:spacing w:val="9"/>
          <w:w w:val="102"/>
        </w:rPr>
        <w:t xml:space="preserve"> </w:t>
      </w:r>
      <w:r>
        <w:rPr>
          <w:sz w:val="14"/>
          <w:szCs w:val="14"/>
        </w:rPr>
        <w:t>heart</w:t>
      </w:r>
    </w:p>
    <w:p>
      <w:pPr>
        <w:pStyle w:val="BodyText"/>
        <w:ind w:left="2775"/>
        <w:spacing w:before="1" w:line="215" w:lineRule="auto"/>
        <w:rPr>
          <w:sz w:val="14"/>
          <w:szCs w:val="14"/>
        </w:rPr>
      </w:pPr>
      <w:r>
        <w:rPr>
          <w:sz w:val="14"/>
          <w:szCs w:val="14"/>
        </w:rPr>
        <w:t>rhythm</w:t>
      </w:r>
      <w:r>
        <w:rPr>
          <w:sz w:val="14"/>
          <w:szCs w:val="14"/>
          <w:spacing w:val="9"/>
        </w:rPr>
        <w:t>/</w:t>
      </w:r>
      <w:r>
        <w:rPr>
          <w:sz w:val="14"/>
          <w:szCs w:val="14"/>
        </w:rPr>
        <w:t>rate</w:t>
      </w:r>
      <w:r>
        <w:rPr>
          <w:sz w:val="14"/>
          <w:szCs w:val="14"/>
          <w:spacing w:val="9"/>
        </w:rPr>
        <w:t>, </w:t>
      </w:r>
      <w:r>
        <w:rPr>
          <w:sz w:val="14"/>
          <w:szCs w:val="14"/>
        </w:rPr>
        <w:t>AV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</w:rPr>
        <w:t>conduction</w:t>
      </w:r>
      <w:r>
        <w:rPr>
          <w:sz w:val="14"/>
          <w:szCs w:val="14"/>
          <w:spacing w:val="9"/>
        </w:rPr>
        <w:t>, </w:t>
      </w:r>
      <w:r>
        <w:rPr>
          <w:sz w:val="14"/>
          <w:szCs w:val="14"/>
        </w:rPr>
        <w:t>and</w:t>
      </w:r>
    </w:p>
    <w:p>
      <w:pPr>
        <w:pStyle w:val="BodyText"/>
        <w:ind w:left="2747"/>
        <w:spacing w:line="215" w:lineRule="auto"/>
        <w:rPr>
          <w:sz w:val="14"/>
          <w:szCs w:val="14"/>
        </w:rPr>
      </w:pPr>
      <w:r>
        <w:rPr>
          <w:sz w:val="14"/>
          <w:szCs w:val="14"/>
          <w:spacing w:val="2"/>
        </w:rPr>
        <w:t>QRS duration and morphology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  <w:spacing w:val="1"/>
        </w:rPr>
        <w:t>to</w:t>
      </w:r>
    </w:p>
    <w:p>
      <w:pPr>
        <w:pStyle w:val="BodyText"/>
        <w:ind w:left="3076"/>
        <w:spacing w:line="172" w:lineRule="exact"/>
        <w:rPr>
          <w:sz w:val="14"/>
          <w:szCs w:val="14"/>
        </w:rPr>
      </w:pPr>
      <w:r>
        <w:rPr>
          <w:sz w:val="14"/>
          <w:szCs w:val="14"/>
          <w:spacing w:val="1"/>
          <w:position w:val="2"/>
        </w:rPr>
        <w:t>determine type of CPP</w:t>
      </w:r>
    </w:p>
    <w:p>
      <w:pPr>
        <w:pStyle w:val="BodyText"/>
        <w:ind w:left="3672"/>
        <w:spacing w:before="20" w:line="148" w:lineRule="exact"/>
        <w:rPr>
          <w:sz w:val="10"/>
          <w:szCs w:val="10"/>
        </w:rPr>
      </w:pPr>
      <w:r>
        <w:pict>
          <v:shape id="_x0000_s772" style="position:absolute;margin-left:189.907pt;margin-top:8.82748pt;mso-position-vertical-relative:text;mso-position-horizontal-relative:text;width:1.4pt;height:7.9pt;z-index:-249663488;" filled="false" strokecolor="#7F7F7F" strokeweight="1.35pt" coordsize="27,158" coordorigin="0,0" path="m13,13l13,144m13,13l13,144e">
            <v:stroke endcap="round" miterlimit="10"/>
          </v:shape>
        </w:pict>
      </w:r>
      <w:r>
        <w:rPr>
          <w:sz w:val="10"/>
          <w:szCs w:val="10"/>
          <w:spacing w:val="2"/>
          <w:position w:val="2"/>
        </w:rPr>
        <w:t>(1, A)</w:t>
      </w:r>
    </w:p>
    <w:p>
      <w:pPr>
        <w:pStyle w:val="BodyText"/>
        <w:spacing w:line="327" w:lineRule="auto"/>
        <w:rPr>
          <w:sz w:val="21"/>
        </w:rPr>
      </w:pPr>
      <w:r>
        <w:pict>
          <v:shape id="_x0000_s774" style="position:absolute;margin-left:121.541pt;margin-top:6.93161pt;mso-position-vertical-relative:text;mso-position-horizontal-relative:text;width:1.4pt;height:9.4pt;z-index:-249671680;" filled="false" strokecolor="#7F7F7F" strokeweight="1.35pt" coordsize="27,187" coordorigin="0,0" path="m13,13l13,174e">
            <v:stroke endcap="round" miterlimit="10"/>
          </v:shape>
        </w:pict>
      </w:r>
      <w:r>
        <w:pict>
          <v:shape id="_x0000_s776" style="position:absolute;margin-left:258.269pt;margin-top:6.93161pt;mso-position-vertical-relative:text;mso-position-horizontal-relative:text;width:1.4pt;height:9.4pt;z-index:-249669632;" filled="false" strokecolor="#7F7F7F" strokeweight="1.35pt" coordsize="27,187" coordorigin="0,0" path="m13,13l13,174e">
            <v:stroke endcap="round" miterlimit="10"/>
          </v:shape>
        </w:pict>
      </w:r>
      <w:r/>
    </w:p>
    <w:p>
      <w:pPr>
        <w:pStyle w:val="BodyText"/>
        <w:ind w:left="6476"/>
        <w:spacing w:before="41" w:line="172" w:lineRule="exact"/>
        <w:rPr>
          <w:sz w:val="14"/>
          <w:szCs w:val="14"/>
        </w:rPr>
      </w:pPr>
      <w:r>
        <w:pict>
          <v:shape id="_x0000_s778" style="position:absolute;margin-left:236.187pt;margin-top:6.67436pt;mso-position-vertical-relative:text;mso-position-horizontal-relative:text;width:44.65pt;height:27.1pt;z-index:253658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3"/>
                    <w:spacing w:before="20" w:line="199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1"/>
                    </w:rPr>
                    <w:t>Considering</w:t>
                  </w:r>
                </w:p>
                <w:p>
                  <w:pPr>
                    <w:pStyle w:val="BodyText"/>
                    <w:ind w:left="20"/>
                    <w:spacing w:line="181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CRT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with</w:t>
                  </w:r>
                  <w:r>
                    <w:rPr>
                      <w:sz w:val="14"/>
                      <w:szCs w:val="14"/>
                      <w:spacing w:val="12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BiV</w:t>
                  </w:r>
                </w:p>
                <w:p>
                  <w:pPr>
                    <w:pStyle w:val="BodyText"/>
                    <w:ind w:left="239"/>
                    <w:spacing w:line="185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2"/>
                    </w:rPr>
                    <w:t>pacing</w:t>
                  </w:r>
                </w:p>
              </w:txbxContent>
            </v:textbox>
          </v:shape>
        </w:pict>
      </w:r>
      <w:r>
        <w:rPr>
          <w:sz w:val="14"/>
          <w:szCs w:val="14"/>
          <w:spacing w:val="2"/>
          <w:position w:val="1"/>
        </w:rPr>
        <w:t>Pre-procedural echo assessment</w:t>
      </w:r>
      <w:r>
        <w:rPr>
          <w:sz w:val="14"/>
          <w:szCs w:val="14"/>
          <w:spacing w:val="1"/>
          <w:position w:val="1"/>
        </w:rPr>
        <w:t xml:space="preserve"> of</w:t>
      </w:r>
    </w:p>
    <w:p>
      <w:pPr>
        <w:pStyle w:val="BodyText"/>
        <w:ind w:left="6495"/>
        <w:spacing w:line="215" w:lineRule="auto"/>
        <w:rPr>
          <w:sz w:val="14"/>
          <w:szCs w:val="14"/>
        </w:rPr>
      </w:pPr>
      <w:r>
        <w:pict>
          <v:shape id="_x0000_s780" style="position:absolute;margin-left:101.613pt;margin-top:0.418305pt;mso-position-vertical-relative:text;mso-position-horizontal-relative:text;width:40.45pt;height:17.55pt;z-index:253659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7" w:right="20" w:hanging="237"/>
                    <w:spacing w:before="20" w:line="24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1"/>
                    </w:rPr>
                    <w:t>Considering</w:t>
                  </w:r>
                  <w:r>
                    <w:rPr>
                      <w:sz w:val="14"/>
                      <w:szCs w:val="14"/>
                      <w:spacing w:val="9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1"/>
                    </w:rPr>
                    <w:t>CSP</w:t>
                  </w:r>
                </w:p>
              </w:txbxContent>
            </v:textbox>
          </v:shape>
        </w:pict>
      </w:r>
      <w:r>
        <w:rPr>
          <w:sz w:val="14"/>
          <w:szCs w:val="14"/>
          <w:spacing w:val="2"/>
        </w:rPr>
        <w:t>ventricular dyssynchrony to pre</w:t>
      </w:r>
      <w:r>
        <w:rPr>
          <w:sz w:val="14"/>
          <w:szCs w:val="14"/>
          <w:spacing w:val="1"/>
        </w:rPr>
        <w:t>dict</w:t>
      </w:r>
    </w:p>
    <w:p>
      <w:pPr>
        <w:pStyle w:val="BodyText"/>
        <w:ind w:left="6534"/>
        <w:spacing w:line="172" w:lineRule="exact"/>
        <w:rPr>
          <w:sz w:val="14"/>
          <w:szCs w:val="14"/>
        </w:rPr>
      </w:pPr>
      <w:r>
        <w:rPr>
          <w:sz w:val="14"/>
          <w:szCs w:val="14"/>
          <w:spacing w:val="1"/>
          <w:position w:val="2"/>
        </w:rPr>
        <w:t>outcomes of CRT with</w:t>
      </w:r>
      <w:r>
        <w:rPr>
          <w:sz w:val="14"/>
          <w:szCs w:val="14"/>
          <w:spacing w:val="23"/>
          <w:w w:val="101"/>
          <w:position w:val="2"/>
        </w:rPr>
        <w:t xml:space="preserve"> </w:t>
      </w:r>
      <w:r>
        <w:rPr>
          <w:sz w:val="14"/>
          <w:szCs w:val="14"/>
          <w:spacing w:val="1"/>
          <w:position w:val="2"/>
        </w:rPr>
        <w:t>BiV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1"/>
          <w:position w:val="2"/>
        </w:rPr>
        <w:t>pacing</w:t>
      </w:r>
    </w:p>
    <w:p>
      <w:pPr>
        <w:pStyle w:val="BodyText"/>
        <w:ind w:left="7197"/>
        <w:spacing w:before="20" w:line="148" w:lineRule="exact"/>
        <w:rPr>
          <w:sz w:val="10"/>
          <w:szCs w:val="10"/>
        </w:rPr>
      </w:pPr>
      <w:r>
        <w:pict>
          <v:shape id="_x0000_s782" style="position:absolute;margin-left:258.269pt;margin-top:7.7377pt;mso-position-vertical-relative:text;mso-position-horizontal-relative:text;width:1.4pt;height:7.9pt;z-index:253661184;" filled="false" strokecolor="#7F7F7F" strokeweight="1.35pt" coordsize="27,158" coordorigin="0,0" path="m13,13l13,144m13,13l13,144e">
            <v:stroke endcap="round" miterlimit="10"/>
          </v:shape>
        </w:pict>
      </w:r>
      <w:r>
        <w:rPr>
          <w:sz w:val="10"/>
          <w:szCs w:val="10"/>
          <w:spacing w:val="5"/>
          <w:position w:val="2"/>
        </w:rPr>
        <w:t>(3:</w:t>
      </w:r>
      <w:r>
        <w:rPr>
          <w:sz w:val="10"/>
          <w:szCs w:val="10"/>
          <w:spacing w:val="11"/>
          <w:w w:val="101"/>
          <w:position w:val="2"/>
        </w:rPr>
        <w:t xml:space="preserve"> </w:t>
      </w:r>
      <w:r>
        <w:rPr>
          <w:sz w:val="10"/>
          <w:szCs w:val="10"/>
          <w:position w:val="2"/>
        </w:rPr>
        <w:t>No</w:t>
      </w:r>
      <w:r>
        <w:rPr>
          <w:sz w:val="10"/>
          <w:szCs w:val="10"/>
          <w:spacing w:val="10"/>
          <w:w w:val="102"/>
          <w:position w:val="2"/>
        </w:rPr>
        <w:t xml:space="preserve"> </w:t>
      </w:r>
      <w:r>
        <w:rPr>
          <w:sz w:val="10"/>
          <w:szCs w:val="10"/>
          <w:position w:val="2"/>
        </w:rPr>
        <w:t>Benefit</w:t>
      </w:r>
      <w:r>
        <w:rPr>
          <w:sz w:val="10"/>
          <w:szCs w:val="10"/>
          <w:spacing w:val="5"/>
          <w:position w:val="2"/>
        </w:rPr>
        <w:t>, A)</w:t>
      </w:r>
    </w:p>
    <w:p>
      <w:pPr>
        <w:pStyle w:val="BodyText"/>
        <w:spacing w:line="396" w:lineRule="auto"/>
        <w:rPr>
          <w:sz w:val="21"/>
        </w:rPr>
      </w:pPr>
      <w:r>
        <w:pict>
          <v:shape id="_x0000_s784" style="position:absolute;margin-left:218.454pt;margin-top:5.82938pt;mso-position-vertical-relative:text;mso-position-horizontal-relative:text;width:1.4pt;height:8.95pt;z-index:-249666560;" filled="false" strokecolor="#7F7F7F" strokeweight="1.35pt" coordsize="27,178" coordorigin="0,0" path="m13,13l13,164e">
            <v:stroke endcap="round" miterlimit="10"/>
          </v:shape>
        </w:pict>
      </w:r>
      <w:r>
        <w:pict>
          <v:shape id="_x0000_s786" style="position:absolute;margin-left:301.355pt;margin-top:5.82938pt;mso-position-vertical-relative:text;mso-position-horizontal-relative:text;width:1.4pt;height:8.95pt;z-index:-249667584;" filled="false" strokecolor="#7F7F7F" strokeweight="1.35pt" coordsize="27,178" coordorigin="0,0" path="m13,13l13,164e">
            <v:stroke endcap="round" miterlimit="10"/>
          </v:shape>
        </w:pict>
      </w:r>
      <w:r/>
    </w:p>
    <w:p>
      <w:pPr>
        <w:pStyle w:val="BodyText"/>
        <w:ind w:left="3633"/>
        <w:spacing w:before="42" w:line="193" w:lineRule="exact"/>
        <w:rPr>
          <w:sz w:val="14"/>
          <w:szCs w:val="14"/>
        </w:rPr>
      </w:pPr>
      <w:r>
        <w:pict>
          <v:shape id="_x0000_s788" style="position:absolute;margin-left:88.3628pt;margin-top:2.85068pt;mso-position-vertical-relative:text;mso-position-horizontal-relative:text;width:67.15pt;height:11.95pt;z-index:253656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8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1"/>
                      <w:position w:val="2"/>
                    </w:rPr>
                    <w:t>Pre-procedural echo</w:t>
                  </w:r>
                </w:p>
              </w:txbxContent>
            </v:textbox>
          </v:shape>
        </w:pict>
      </w:r>
      <w:r>
        <w:pict>
          <v:shape id="_x0000_s790" style="position:absolute;margin-left:268.192pt;margin-top:2.85068pt;mso-position-vertical-relative:text;mso-position-horizontal-relative:text;width:66.95pt;height:11.95pt;z-index:253654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8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1"/>
                      <w:position w:val="2"/>
                    </w:rPr>
                    <w:t>Pre-procedural echo</w:t>
                  </w:r>
                </w:p>
              </w:txbxContent>
            </v:textbox>
          </v:shape>
        </w:pict>
      </w:r>
      <w:r>
        <w:rPr>
          <w:sz w:val="14"/>
          <w:szCs w:val="14"/>
          <w:position w:val="2"/>
        </w:rPr>
        <w:t>Imaging</w:t>
      </w:r>
      <w:r>
        <w:rPr>
          <w:sz w:val="14"/>
          <w:szCs w:val="14"/>
          <w:spacing w:val="12"/>
          <w:position w:val="2"/>
        </w:rPr>
        <w:t xml:space="preserve"> </w:t>
      </w:r>
      <w:r>
        <w:rPr>
          <w:sz w:val="14"/>
          <w:szCs w:val="14"/>
          <w:position w:val="2"/>
        </w:rPr>
        <w:t>modality</w:t>
      </w:r>
      <w:r>
        <w:rPr>
          <w:sz w:val="14"/>
          <w:szCs w:val="14"/>
          <w:spacing w:val="7"/>
          <w:position w:val="2"/>
        </w:rPr>
        <w:t xml:space="preserve"> (</w:t>
      </w:r>
      <w:r>
        <w:rPr>
          <w:sz w:val="14"/>
          <w:szCs w:val="14"/>
          <w:position w:val="2"/>
        </w:rPr>
        <w:t>echo</w:t>
      </w:r>
      <w:r>
        <w:rPr>
          <w:sz w:val="14"/>
          <w:szCs w:val="14"/>
          <w:spacing w:val="7"/>
          <w:position w:val="2"/>
        </w:rPr>
        <w:t>,</w:t>
      </w:r>
    </w:p>
    <w:p>
      <w:pPr>
        <w:pStyle w:val="BodyText"/>
        <w:ind w:left="3694"/>
        <w:spacing w:line="170" w:lineRule="auto"/>
        <w:rPr>
          <w:sz w:val="14"/>
          <w:szCs w:val="14"/>
        </w:rPr>
      </w:pPr>
      <w:r>
        <w:pict>
          <v:shape id="_x0000_s792" style="position:absolute;margin-left:269.682pt;margin-top:-1.59445pt;mso-position-vertical-relative:text;mso-position-horizontal-relative:text;width:63.7pt;height:20.35pt;z-index:253655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8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1"/>
                      <w:position w:val="2"/>
                    </w:rPr>
                    <w:t>screening for LVEF</w:t>
                  </w:r>
                </w:p>
                <w:p>
                  <w:pPr>
                    <w:pStyle w:val="BodyText"/>
                    <w:ind w:left="508"/>
                    <w:spacing w:before="19" w:line="149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2"/>
                      <w:position w:val="2"/>
                    </w:rPr>
                    <w:t>(1, A)</w:t>
                  </w:r>
                </w:p>
              </w:txbxContent>
            </v:textbox>
          </v:shape>
        </w:pict>
      </w:r>
      <w:r>
        <w:pict>
          <v:shape id="_x0000_s794" style="position:absolute;margin-left:89.8304pt;margin-top:-1.59445pt;mso-position-vertical-relative:text;mso-position-horizontal-relative:text;width:63.65pt;height:20.35pt;z-index:253657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8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1"/>
                      <w:position w:val="2"/>
                    </w:rPr>
                    <w:t>screening for</w:t>
                  </w:r>
                  <w:r>
                    <w:rPr>
                      <w:sz w:val="14"/>
                      <w:szCs w:val="14"/>
                      <w:spacing w:val="16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1"/>
                      <w:position w:val="2"/>
                    </w:rPr>
                    <w:t>LVEF</w:t>
                  </w:r>
                </w:p>
                <w:p>
                  <w:pPr>
                    <w:pStyle w:val="BodyText"/>
                    <w:ind w:left="409"/>
                    <w:spacing w:before="19" w:line="149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3"/>
                      <w:position w:val="2"/>
                    </w:rPr>
                    <w:t>(1,</w:t>
                  </w:r>
                  <w:r>
                    <w:rPr>
                      <w:sz w:val="10"/>
                      <w:szCs w:val="10"/>
                      <w:spacing w:val="10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3"/>
                      <w:position w:val="2"/>
                    </w:rPr>
                    <w:t>C-</w:t>
                  </w:r>
                  <w:r>
                    <w:rPr>
                      <w:sz w:val="10"/>
                      <w:szCs w:val="10"/>
                      <w:position w:val="2"/>
                    </w:rPr>
                    <w:t>EO</w:t>
                  </w:r>
                  <w:r>
                    <w:rPr>
                      <w:sz w:val="10"/>
                      <w:szCs w:val="10"/>
                      <w:spacing w:val="3"/>
                      <w:position w:val="2"/>
                    </w:rPr>
                    <w:t>)</w:t>
                  </w:r>
                </w:p>
              </w:txbxContent>
            </v:textbox>
          </v:shape>
        </w:pict>
      </w:r>
      <w:r>
        <w:rPr>
          <w:sz w:val="14"/>
          <w:szCs w:val="14"/>
        </w:rPr>
        <w:t>cMRI</w:t>
      </w:r>
      <w:r>
        <w:rPr>
          <w:sz w:val="14"/>
          <w:szCs w:val="14"/>
          <w:spacing w:val="7"/>
        </w:rPr>
        <w:t>, </w:t>
      </w:r>
      <w:r>
        <w:rPr>
          <w:sz w:val="14"/>
          <w:szCs w:val="14"/>
        </w:rPr>
        <w:t>or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</w:rPr>
        <w:t>CT</w:t>
      </w:r>
      <w:r>
        <w:rPr>
          <w:sz w:val="14"/>
          <w:szCs w:val="14"/>
          <w:spacing w:val="7"/>
        </w:rPr>
        <w:t>)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to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</w:rPr>
        <w:t>target</w:t>
      </w:r>
    </w:p>
    <w:p>
      <w:pPr>
        <w:pStyle w:val="BodyText"/>
        <w:ind w:left="3799"/>
        <w:spacing w:line="180" w:lineRule="exact"/>
        <w:rPr>
          <w:sz w:val="14"/>
          <w:szCs w:val="14"/>
        </w:rPr>
      </w:pPr>
      <w:r>
        <w:rPr>
          <w:sz w:val="14"/>
          <w:szCs w:val="14"/>
          <w:spacing w:val="1"/>
          <w:position w:val="2"/>
        </w:rPr>
        <w:t>LV lead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1"/>
          <w:position w:val="2"/>
        </w:rPr>
        <w:t>placement</w:t>
      </w:r>
    </w:p>
    <w:p>
      <w:pPr>
        <w:pStyle w:val="BodyText"/>
        <w:ind w:left="4174"/>
        <w:spacing w:before="21" w:line="148" w:lineRule="exact"/>
        <w:rPr>
          <w:sz w:val="10"/>
          <w:szCs w:val="10"/>
        </w:rPr>
      </w:pPr>
      <w:r>
        <w:rPr>
          <w:sz w:val="10"/>
          <w:szCs w:val="10"/>
          <w:spacing w:val="2"/>
          <w:position w:val="2"/>
        </w:rPr>
        <w:t>(2b,</w:t>
      </w:r>
      <w:r>
        <w:rPr>
          <w:sz w:val="10"/>
          <w:szCs w:val="10"/>
          <w:spacing w:val="10"/>
          <w:w w:val="102"/>
          <w:position w:val="2"/>
        </w:rPr>
        <w:t xml:space="preserve"> </w:t>
      </w:r>
      <w:r>
        <w:rPr>
          <w:sz w:val="10"/>
          <w:szCs w:val="10"/>
          <w:spacing w:val="2"/>
          <w:position w:val="2"/>
        </w:rPr>
        <w:t>B-R)</w:t>
      </w:r>
    </w:p>
    <w:p>
      <w:pPr>
        <w:pStyle w:val="BodyText"/>
        <w:spacing w:line="296" w:lineRule="auto"/>
        <w:rPr>
          <w:sz w:val="21"/>
        </w:rPr>
      </w:pPr>
      <w:r>
        <w:pict>
          <v:shape id="_x0000_s796" style="position:absolute;margin-left:189.907pt;margin-top:13.794pt;mso-position-vertical-relative:text;mso-position-horizontal-relative:text;width:1.4pt;height:10.25pt;z-index:-249668608;" filled="false" strokecolor="#7F7F7F" strokeweight="1.35pt" coordsize="27,205" coordorigin="0,0" path="m13,13l13,190m13,13l13,190m13,13l13,190e">
            <v:stroke endcap="round" miterlimit="2"/>
          </v:shape>
        </w:pict>
      </w:r>
      <w:r/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ind w:left="3528"/>
        <w:spacing w:before="41" w:line="192" w:lineRule="auto"/>
        <w:rPr>
          <w:sz w:val="14"/>
          <w:szCs w:val="14"/>
        </w:rPr>
      </w:pPr>
      <w:r>
        <w:rPr>
          <w:sz w:val="14"/>
          <w:szCs w:val="14"/>
        </w:rPr>
        <w:t>Potential</w:t>
      </w:r>
    </w:p>
    <w:p>
      <w:pPr>
        <w:pStyle w:val="BodyText"/>
        <w:ind w:left="3426"/>
        <w:spacing w:line="198" w:lineRule="exact"/>
        <w:rPr>
          <w:sz w:val="14"/>
          <w:szCs w:val="14"/>
        </w:rPr>
      </w:pPr>
      <w:r>
        <w:rPr>
          <w:sz w:val="14"/>
          <w:szCs w:val="14"/>
          <w:spacing w:val="1"/>
          <w:position w:val="1"/>
        </w:rPr>
        <w:t>benefit from</w:t>
      </w:r>
    </w:p>
    <w:p>
      <w:pPr>
        <w:pStyle w:val="BodyText"/>
        <w:ind w:left="3657"/>
        <w:spacing w:before="19" w:line="204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660160" behindDoc="0" locked="0" layoutInCell="1" allowOverlap="1">
                <wp:simplePos x="0" y="0"/>
                <wp:positionH relativeFrom="column">
                  <wp:posOffset>-342355</wp:posOffset>
                </wp:positionH>
                <wp:positionV relativeFrom="paragraph">
                  <wp:posOffset>369749</wp:posOffset>
                </wp:positionV>
                <wp:extent cx="768350" cy="111125"/>
                <wp:effectExtent l="0" t="0" r="0" b="0"/>
                <wp:wrapNone/>
                <wp:docPr id="122" name="TextBox 122"/>
                <wp:cNvGraphicFramePr/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 rot="16200000">
                          <a:off x="-342355" y="369749"/>
                          <a:ext cx="768350" cy="1111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19"/>
                              <w:spacing w:before="21" w:line="232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print</w:t>
                            </w:r>
                            <w:r>
                              <w:rPr>
                                <w:sz w:val="12"/>
                                <w:szCs w:val="12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szCs w:val="12"/>
                                <w:spacing w:val="15"/>
                              </w:rPr>
                              <w:t>&amp; 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web</w:t>
                            </w:r>
                            <w:r>
                              <w:rPr>
                                <w:sz w:val="12"/>
                                <w:szCs w:val="12"/>
                                <w:spacing w:val="10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szCs w:val="12"/>
                                <w:spacing w:val="15"/>
                              </w:rPr>
                              <w:t>4C/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FPO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98" style="position:absolute;margin-left:-26.9571pt;margin-top:29.1141pt;mso-position-vertical-relative:text;mso-position-horizontal-relative:text;width:60.5pt;height:8.75pt;z-index:25366016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19"/>
                        <w:spacing w:before="21" w:line="232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print</w:t>
                      </w:r>
                      <w:r>
                        <w:rPr>
                          <w:sz w:val="12"/>
                          <w:szCs w:val="12"/>
                          <w:spacing w:val="16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spacing w:val="15"/>
                        </w:rPr>
                        <w:t>&amp; </w:t>
                      </w:r>
                      <w:r>
                        <w:rPr>
                          <w:sz w:val="12"/>
                          <w:szCs w:val="12"/>
                        </w:rPr>
                        <w:t>web</w:t>
                      </w:r>
                      <w:r>
                        <w:rPr>
                          <w:sz w:val="12"/>
                          <w:szCs w:val="12"/>
                          <w:spacing w:val="10"/>
                          <w:w w:val="102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spacing w:val="15"/>
                        </w:rPr>
                        <w:t>4C/</w:t>
                      </w:r>
                      <w:r>
                        <w:rPr>
                          <w:sz w:val="12"/>
                          <w:szCs w:val="12"/>
                        </w:rPr>
                        <w:t>FPO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spacing w:val="1"/>
        </w:rPr>
        <w:t>CPP</w:t>
      </w:r>
    </w:p>
    <w:p>
      <w:pPr>
        <w:pStyle w:val="BodyText"/>
        <w:spacing w:line="378" w:lineRule="auto"/>
        <w:rPr>
          <w:sz w:val="21"/>
        </w:rPr>
      </w:pPr>
      <w:r>
        <w:pict>
          <v:shape id="_x0000_s800" style="position:absolute;margin-left:189.907pt;margin-top:2.27335pt;mso-position-vertical-relative:text;mso-position-horizontal-relative:text;width:1.4pt;height:8.85pt;z-index:-249665536;" filled="false" strokecolor="#7F7F7F" strokeweight="1.35pt" coordsize="27,177" coordorigin="0,0" path="m13,13l13,162e">
            <v:stroke endcap="round" miterlimit="10"/>
          </v:shape>
        </w:pict>
      </w:r>
      <w:r/>
    </w:p>
    <w:p>
      <w:pPr>
        <w:pStyle w:val="BodyText"/>
        <w:ind w:left="2744"/>
        <w:spacing w:before="41" w:line="172" w:lineRule="exact"/>
        <w:rPr>
          <w:sz w:val="14"/>
          <w:szCs w:val="14"/>
        </w:rPr>
      </w:pPr>
      <w:r>
        <w:rPr>
          <w:sz w:val="14"/>
          <w:szCs w:val="14"/>
          <w:spacing w:val="1"/>
          <w:position w:val="2"/>
        </w:rPr>
        <w:t>Clinicians and</w:t>
      </w:r>
      <w:r>
        <w:rPr>
          <w:sz w:val="14"/>
          <w:szCs w:val="14"/>
          <w:spacing w:val="15"/>
          <w:position w:val="2"/>
        </w:rPr>
        <w:t xml:space="preserve"> </w:t>
      </w:r>
      <w:r>
        <w:rPr>
          <w:sz w:val="14"/>
          <w:szCs w:val="14"/>
          <w:spacing w:val="1"/>
          <w:position w:val="2"/>
        </w:rPr>
        <w:t>patients engage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1"/>
          <w:position w:val="2"/>
        </w:rPr>
        <w:t>in</w:t>
      </w:r>
    </w:p>
    <w:p>
      <w:pPr>
        <w:pStyle w:val="BodyText"/>
        <w:ind w:left="2717"/>
        <w:spacing w:line="171" w:lineRule="exact"/>
        <w:rPr>
          <w:sz w:val="14"/>
          <w:szCs w:val="14"/>
        </w:rPr>
      </w:pPr>
      <w:r>
        <w:rPr>
          <w:sz w:val="14"/>
          <w:szCs w:val="14"/>
          <w:spacing w:val="2"/>
          <w:position w:val="2"/>
        </w:rPr>
        <w:t>shared decision-making approach</w:t>
      </w:r>
    </w:p>
    <w:p>
      <w:pPr>
        <w:pStyle w:val="BodyText"/>
        <w:ind w:left="3573"/>
        <w:spacing w:before="21" w:line="148" w:lineRule="exact"/>
        <w:rPr>
          <w:sz w:val="10"/>
          <w:szCs w:val="10"/>
        </w:rPr>
      </w:pPr>
      <w:r>
        <w:rPr>
          <w:sz w:val="10"/>
          <w:szCs w:val="10"/>
          <w:spacing w:val="3"/>
          <w:position w:val="2"/>
        </w:rPr>
        <w:t>(1,</w:t>
      </w:r>
      <w:r>
        <w:rPr>
          <w:sz w:val="10"/>
          <w:szCs w:val="10"/>
          <w:spacing w:val="9"/>
          <w:w w:val="102"/>
          <w:position w:val="2"/>
        </w:rPr>
        <w:t xml:space="preserve"> </w:t>
      </w:r>
      <w:r>
        <w:rPr>
          <w:sz w:val="10"/>
          <w:szCs w:val="10"/>
          <w:spacing w:val="3"/>
          <w:position w:val="2"/>
        </w:rPr>
        <w:t>C-</w:t>
      </w:r>
      <w:r>
        <w:rPr>
          <w:sz w:val="10"/>
          <w:szCs w:val="10"/>
          <w:position w:val="2"/>
        </w:rPr>
        <w:t>EO</w:t>
      </w:r>
      <w:r>
        <w:rPr>
          <w:sz w:val="10"/>
          <w:szCs w:val="10"/>
          <w:spacing w:val="3"/>
          <w:position w:val="2"/>
        </w:rPr>
        <w:t>)</w:t>
      </w:r>
    </w:p>
    <w:p>
      <w:pPr>
        <w:pStyle w:val="BodyText"/>
        <w:ind w:left="246" w:right="172" w:firstLine="11"/>
        <w:spacing w:before="230" w:line="179" w:lineRule="auto"/>
        <w:jc w:val="both"/>
        <w:rPr>
          <w:rFonts w:ascii="Malgun Gothic" w:hAnsi="Malgun Gothic" w:eastAsia="Malgun Gothic" w:cs="Malgun Gothic"/>
          <w:sz w:val="15"/>
          <w:szCs w:val="15"/>
        </w:rPr>
      </w:pPr>
      <w:r>
        <w:rPr>
          <w:sz w:val="15"/>
          <w:szCs w:val="15"/>
          <w:spacing w:val="-3"/>
        </w:rPr>
        <w:t>Figure 5    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Preprocedure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evaluation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preparation.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Colors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correspond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class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recommendation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hyperlink w:history="true" w:anchor="bookmark1"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-3"/>
          </w:rPr>
          <w:t>Table 1</w:t>
        </w:r>
      </w:hyperlink>
      <w:r>
        <w:rPr>
          <w:rFonts w:ascii="Malgun Gothic" w:hAnsi="Malgun Gothic" w:eastAsia="Malgun Gothic" w:cs="Malgun Gothic"/>
          <w:sz w:val="15"/>
          <w:szCs w:val="15"/>
          <w:spacing w:val="-3"/>
        </w:rPr>
        <w:t>.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AV </w:t>
      </w:r>
      <w:r>
        <w:rPr>
          <w:sz w:val="15"/>
          <w:szCs w:val="15"/>
          <w:spacing w:val="-3"/>
        </w:rPr>
        <w:t>=</w:t>
      </w:r>
      <w:r>
        <w:rPr>
          <w:sz w:val="15"/>
          <w:szCs w:val="15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atrioventricular;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BiV </w:t>
      </w:r>
      <w:r>
        <w:rPr>
          <w:sz w:val="15"/>
          <w:szCs w:val="15"/>
          <w:spacing w:val="-4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biventricular;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cMRI </w:t>
      </w:r>
      <w:r>
        <w:rPr>
          <w:sz w:val="15"/>
          <w:szCs w:val="15"/>
          <w:spacing w:val="-2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cardiac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magnetic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resonance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imaging;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CPP </w:t>
      </w:r>
      <w:r>
        <w:rPr>
          <w:sz w:val="15"/>
          <w:szCs w:val="15"/>
          <w:spacing w:val="-2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cardiac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physiologic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pacing;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CRT </w:t>
      </w:r>
      <w:r>
        <w:rPr>
          <w:sz w:val="15"/>
          <w:szCs w:val="15"/>
          <w:spacing w:val="-2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cardiac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resynch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ronization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therapy;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CSP </w:t>
      </w:r>
      <w:r>
        <w:rPr>
          <w:sz w:val="15"/>
          <w:szCs w:val="15"/>
          <w:spacing w:val="-3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conduction system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pacing;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CT </w:t>
      </w:r>
      <w:r>
        <w:rPr>
          <w:sz w:val="15"/>
          <w:szCs w:val="15"/>
        </w:rPr>
        <w:t>= </w:t>
      </w:r>
      <w:r>
        <w:rPr>
          <w:rFonts w:ascii="Malgun Gothic" w:hAnsi="Malgun Gothic" w:eastAsia="Malgun Gothic" w:cs="Malgun Gothic"/>
          <w:sz w:val="15"/>
          <w:szCs w:val="15"/>
        </w:rPr>
        <w:t>computerized tomography; ECG </w:t>
      </w:r>
      <w:r>
        <w:rPr>
          <w:sz w:val="15"/>
          <w:szCs w:val="15"/>
        </w:rPr>
        <w:t>= </w:t>
      </w:r>
      <w:r>
        <w:rPr>
          <w:rFonts w:ascii="Malgun Gothic" w:hAnsi="Malgun Gothic" w:eastAsia="Malgun Gothic" w:cs="Malgun Gothic"/>
          <w:sz w:val="15"/>
          <w:szCs w:val="15"/>
        </w:rPr>
        <w:t>electrocardiogram; Ech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o </w:t>
      </w:r>
      <w:r>
        <w:rPr>
          <w:sz w:val="15"/>
          <w:szCs w:val="15"/>
          <w:spacing w:val="-1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echocardiogram; HF </w:t>
      </w:r>
      <w:r>
        <w:rPr>
          <w:sz w:val="15"/>
          <w:szCs w:val="15"/>
          <w:spacing w:val="-1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heart failure; LV </w:t>
      </w:r>
      <w:r>
        <w:rPr>
          <w:sz w:val="15"/>
          <w:szCs w:val="15"/>
          <w:spacing w:val="-1"/>
        </w:rPr>
        <w:t>=</w:t>
      </w:r>
      <w:r>
        <w:rPr>
          <w:sz w:val="15"/>
          <w:szCs w:val="15"/>
          <w:spacing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left ventricle/ventricular; LVEF </w:t>
      </w:r>
      <w:r>
        <w:rPr>
          <w:sz w:val="15"/>
          <w:szCs w:val="15"/>
          <w:spacing w:val="-1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left ven-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tricular ejection fraction.</w:t>
      </w:r>
    </w:p>
    <w:p>
      <w:pPr>
        <w:spacing w:line="179" w:lineRule="auto"/>
        <w:sectPr>
          <w:type w:val="continuous"/>
          <w:pgSz w:w="11520" w:h="15480"/>
          <w:pgMar w:top="39" w:right="564" w:bottom="361" w:left="495" w:header="0" w:footer="174" w:gutter="0"/>
          <w:cols w:equalWidth="0" w:num="1">
            <w:col w:w="10461" w:space="0"/>
          </w:cols>
        </w:sectPr>
        <w:rPr>
          <w:rFonts w:ascii="Malgun Gothic" w:hAnsi="Malgun Gothic" w:eastAsia="Malgun Gothic" w:cs="Malgun Gothic"/>
          <w:sz w:val="15"/>
          <w:szCs w:val="15"/>
        </w:rPr>
      </w:pPr>
    </w:p>
    <w:tbl>
      <w:tblPr>
        <w:tblStyle w:val="TableNormal"/>
        <w:tblW w:w="10041" w:type="dxa"/>
        <w:tblInd w:w="6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57"/>
        <w:gridCol w:w="989"/>
        <w:gridCol w:w="6755"/>
        <w:gridCol w:w="1040"/>
      </w:tblGrid>
      <w:tr>
        <w:trPr>
          <w:trHeight w:val="367" w:hRule="atLeast"/>
        </w:trPr>
        <w:tc>
          <w:tcPr>
            <w:shd w:val="clear" w:fill="D0D1D3"/>
            <w:tcW w:w="10041" w:type="dxa"/>
            <w:vAlign w:val="top"/>
            <w:gridSpan w:val="4"/>
          </w:tcPr>
          <w:p>
            <w:pPr>
              <w:ind w:firstLine="3723"/>
              <w:spacing w:before="73" w:line="210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643798" cy="133743"/>
                  <wp:effectExtent l="0" t="0" r="0" b="0"/>
                  <wp:docPr id="124" name="IM 1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4" name="IM 124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43798" cy="133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63" w:hRule="atLeast"/>
        </w:trPr>
        <w:tc>
          <w:tcPr>
            <w:tcW w:w="10041" w:type="dxa"/>
            <w:vAlign w:val="top"/>
            <w:gridSpan w:val="4"/>
          </w:tcPr>
          <w:p>
            <w:pPr>
              <w:pStyle w:val="TableText"/>
              <w:spacing w:line="301" w:lineRule="auto"/>
              <w:rPr>
                <w:sz w:val="21"/>
              </w:rPr>
            </w:pPr>
            <w:r/>
          </w:p>
          <w:p>
            <w:pPr>
              <w:pStyle w:val="TableText"/>
              <w:spacing w:line="302" w:lineRule="auto"/>
              <w:rPr>
                <w:sz w:val="21"/>
              </w:rPr>
            </w:pPr>
            <w:r/>
          </w:p>
          <w:p>
            <w:pPr>
              <w:pStyle w:val="TableText"/>
              <w:ind w:left="10"/>
              <w:spacing w:before="61" w:line="267" w:lineRule="exact"/>
              <w:outlineLvl w:val="1"/>
              <w:rPr>
                <w:sz w:val="21"/>
                <w:szCs w:val="21"/>
              </w:rPr>
            </w:pPr>
            <w:bookmarkStart w:name="bookmark82" w:id="54"/>
            <w:bookmarkEnd w:id="54"/>
            <w:bookmarkStart w:name="bookmark37" w:id="55"/>
            <w:bookmarkEnd w:id="55"/>
            <w:r>
              <w:rPr>
                <w:sz w:val="21"/>
                <w:szCs w:val="21"/>
                <w:spacing w:val="-1"/>
                <w:position w:val="3"/>
              </w:rPr>
              <w:t>4.1.  Preprocedure testing</w:t>
            </w:r>
          </w:p>
        </w:tc>
      </w:tr>
      <w:tr>
        <w:trPr>
          <w:trHeight w:val="327" w:hRule="atLeast"/>
        </w:trPr>
        <w:tc>
          <w:tcPr>
            <w:shd w:val="clear" w:fill="002B5C"/>
            <w:tcW w:w="10041" w:type="dxa"/>
            <w:vAlign w:val="top"/>
            <w:gridSpan w:val="4"/>
            <w:tcBorders>
              <w:bottom w:val="single" w:color="000000" w:sz="8" w:space="0"/>
            </w:tcBorders>
          </w:tcPr>
          <w:p>
            <w:pPr>
              <w:pStyle w:val="TableText"/>
              <w:ind w:left="14"/>
              <w:spacing w:before="95" w:line="206" w:lineRule="auto"/>
              <w:rPr/>
            </w:pPr>
            <w:r>
              <w:rPr>
                <w:color w:val="FFFFFF"/>
              </w:rPr>
              <w:t>Recommendations for preprocedure </w:t>
            </w:r>
            <w:r>
              <w:rPr>
                <w:color w:val="FFFFFF"/>
                <w:spacing w:val="-1"/>
              </w:rPr>
              <w:t>testing</w:t>
            </w:r>
          </w:p>
        </w:tc>
      </w:tr>
      <w:tr>
        <w:trPr>
          <w:trHeight w:val="321" w:hRule="atLeast"/>
        </w:trPr>
        <w:tc>
          <w:tcPr>
            <w:tcW w:w="125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31"/>
              <w:spacing w:before="96" w:line="199" w:lineRule="auto"/>
              <w:rPr/>
            </w:pPr>
            <w:r>
              <w:rPr>
                <w:spacing w:val="-14"/>
                <w:w w:val="90"/>
              </w:rPr>
              <w:t>COR</w:t>
            </w:r>
          </w:p>
        </w:tc>
        <w:tc>
          <w:tcPr>
            <w:tcW w:w="989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46"/>
              <w:spacing w:before="96" w:line="198" w:lineRule="auto"/>
              <w:rPr/>
            </w:pPr>
            <w:r>
              <w:rPr>
                <w:spacing w:val="-18"/>
                <w:w w:val="96"/>
              </w:rPr>
              <w:t>LOE</w:t>
            </w:r>
          </w:p>
        </w:tc>
        <w:tc>
          <w:tcPr>
            <w:tcW w:w="675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85"/>
              <w:spacing w:before="92" w:line="204" w:lineRule="auto"/>
              <w:rPr/>
            </w:pPr>
            <w:r>
              <w:rPr>
                <w:spacing w:val="-9"/>
              </w:rPr>
              <w:t>Recommendations</w:t>
            </w:r>
          </w:p>
        </w:tc>
        <w:tc>
          <w:tcPr>
            <w:tcW w:w="1040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spacing w:before="92" w:line="204" w:lineRule="auto"/>
              <w:jc w:val="right"/>
              <w:rPr/>
            </w:pPr>
            <w:r>
              <w:rPr>
                <w:spacing w:val="-13"/>
              </w:rPr>
              <w:t>Refer</w:t>
            </w:r>
            <w:r>
              <w:rPr>
                <w:spacing w:val="-12"/>
              </w:rPr>
              <w:t>ence</w:t>
            </w:r>
            <w:r>
              <w:rPr>
                <w:spacing w:val="-7"/>
              </w:rPr>
              <w:t>s</w:t>
            </w:r>
          </w:p>
        </w:tc>
      </w:tr>
      <w:tr>
        <w:trPr>
          <w:trHeight w:val="695" w:hRule="atLeast"/>
        </w:trPr>
        <w:tc>
          <w:tcPr>
            <w:shd w:val="clear" w:fill="45A448"/>
            <w:tcW w:w="125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23"/>
              <w:spacing w:before="46" w:line="219" w:lineRule="exact"/>
              <w:rPr/>
            </w:pPr>
            <w:r>
              <w:rPr/>
              <w:t>1</w:t>
            </w:r>
          </w:p>
        </w:tc>
        <w:tc>
          <w:tcPr>
            <w:tcW w:w="989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11"/>
              <w:spacing w:before="95" w:line="195" w:lineRule="auto"/>
              <w:rPr/>
            </w:pPr>
            <w:r>
              <w:pict>
                <v:rect id="_x0000_s802" style="position:absolute;margin-left:-13.471pt;margin-top:1.00569pt;mso-position-vertical-relative:text;mso-position-horizontal-relative:text;width:62.95pt;height:34.9pt;z-index:253789184;" fillcolor="#84ADD3" filled="true" stroked="false"/>
              </w:pict>
            </w:r>
            <w:r>
              <w:rPr/>
              <w:t>A</w:t>
            </w:r>
          </w:p>
        </w:tc>
        <w:tc>
          <w:tcPr>
            <w:tcW w:w="675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509" w:right="267" w:hanging="226"/>
              <w:spacing w:before="46" w:line="253" w:lineRule="auto"/>
              <w:rPr/>
            </w:pPr>
            <w:r>
              <w:rPr>
                <w:spacing w:val="-1"/>
              </w:rPr>
              <w:t>1.  In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patients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being considered for implantation of </w:t>
            </w:r>
            <w:r>
              <w:rPr>
                <w:spacing w:val="-2"/>
              </w:rPr>
              <w:t>a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CPP device,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12-lead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ECG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is</w:t>
            </w:r>
            <w:r>
              <w:rPr/>
              <w:t xml:space="preserve"> </w:t>
            </w:r>
            <w:r>
              <w:rPr>
                <w:spacing w:val="-1"/>
              </w:rPr>
              <w:t>recommended to evaluate the heart rhythm, heart rat</w:t>
            </w:r>
            <w:r>
              <w:rPr>
                <w:spacing w:val="-2"/>
              </w:rPr>
              <w:t>e, AV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conduction,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QRS</w:t>
            </w:r>
            <w:r>
              <w:rPr/>
              <w:t xml:space="preserve"> </w:t>
            </w:r>
            <w:r>
              <w:rPr/>
              <w:t>duration</w:t>
            </w:r>
            <w:r>
              <w:rPr>
                <w:spacing w:val="6"/>
              </w:rPr>
              <w:t xml:space="preserve"> </w:t>
            </w:r>
            <w:r>
              <w:rPr/>
              <w:t>and</w:t>
            </w:r>
            <w:r>
              <w:rPr>
                <w:spacing w:val="6"/>
              </w:rPr>
              <w:t xml:space="preserve"> </w:t>
            </w:r>
            <w:r>
              <w:rPr/>
              <w:t>morphology</w:t>
            </w:r>
            <w:r>
              <w:rPr>
                <w:spacing w:val="6"/>
              </w:rPr>
              <w:t xml:space="preserve"> </w:t>
            </w:r>
            <w:r>
              <w:rPr/>
              <w:t>to</w:t>
            </w:r>
            <w:r>
              <w:rPr>
                <w:spacing w:val="6"/>
              </w:rPr>
              <w:t xml:space="preserve"> </w:t>
            </w:r>
            <w:r>
              <w:rPr/>
              <w:t>determine</w:t>
            </w:r>
            <w:r>
              <w:rPr>
                <w:spacing w:val="7"/>
              </w:rPr>
              <w:t xml:space="preserve"> </w:t>
            </w:r>
            <w:r>
              <w:rPr/>
              <w:t>the</w:t>
            </w:r>
            <w:r>
              <w:rPr>
                <w:spacing w:val="9"/>
              </w:rPr>
              <w:t xml:space="preserve"> </w:t>
            </w:r>
            <w:r>
              <w:rPr/>
              <w:t>appropriate</w:t>
            </w:r>
            <w:r>
              <w:rPr>
                <w:spacing w:val="5"/>
              </w:rPr>
              <w:t xml:space="preserve"> </w:t>
            </w:r>
            <w:r>
              <w:rPr/>
              <w:t>type</w:t>
            </w:r>
            <w:r>
              <w:rPr>
                <w:spacing w:val="11"/>
                <w:w w:val="101"/>
              </w:rPr>
              <w:t xml:space="preserve"> </w:t>
            </w:r>
            <w:r>
              <w:rPr/>
              <w:t>of</w:t>
            </w:r>
            <w:r>
              <w:rPr>
                <w:spacing w:val="8"/>
              </w:rPr>
              <w:t xml:space="preserve"> </w:t>
            </w:r>
            <w:r>
              <w:rPr/>
              <w:t>CPP</w:t>
            </w:r>
            <w:r>
              <w:rPr>
                <w:spacing w:val="6"/>
              </w:rPr>
              <w:t>.</w:t>
            </w:r>
          </w:p>
        </w:tc>
        <w:tc>
          <w:tcPr>
            <w:tcW w:w="1040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82"/>
              <w:spacing w:before="29" w:line="140" w:lineRule="exac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7"/>
                  <w:position w:val="1"/>
                </w:rPr>
                <w:t>136</w:t>
              </w:r>
            </w:hyperlink>
            <w:r>
              <w:rPr>
                <w:sz w:val="11"/>
                <w:szCs w:val="11"/>
                <w:spacing w:val="7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7"/>
                  <w:position w:val="1"/>
                </w:rPr>
                <w:t>194-199</w:t>
              </w:r>
            </w:hyperlink>
          </w:p>
        </w:tc>
      </w:tr>
      <w:tr>
        <w:trPr>
          <w:trHeight w:val="873" w:hRule="atLeast"/>
        </w:trPr>
        <w:tc>
          <w:tcPr>
            <w:shd w:val="clear" w:fill="45A448"/>
            <w:tcW w:w="1257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323"/>
              <w:spacing w:before="29" w:line="218" w:lineRule="exact"/>
              <w:rPr/>
            </w:pPr>
            <w:r>
              <w:rPr/>
              <w:t>1</w:t>
            </w:r>
          </w:p>
        </w:tc>
        <w:tc>
          <w:tcPr>
            <w:tcW w:w="989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"/>
              <w:spacing w:before="66" w:line="223" w:lineRule="auto"/>
              <w:rPr/>
            </w:pPr>
            <w:r>
              <w:pict>
                <v:rect id="_x0000_s804" style="position:absolute;margin-left:-13.471pt;margin-top:0.106583pt;mso-position-vertical-relative:text;mso-position-horizontal-relative:text;width:62.95pt;height:44.8pt;z-index:253790208;" fillcolor="#84ADD3" filled="true" stroked="false"/>
              </w:pict>
            </w:r>
            <w:r>
              <w:rPr>
                <w:spacing w:val="-10"/>
                <w:w w:val="99"/>
              </w:rPr>
              <w:t>A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10"/>
                <w:w w:val="99"/>
              </w:rPr>
              <w:t>(CRT)</w:t>
            </w:r>
          </w:p>
          <w:p>
            <w:pPr>
              <w:pStyle w:val="TableText"/>
              <w:ind w:left="189"/>
              <w:spacing w:before="26" w:line="200" w:lineRule="auto"/>
              <w:rPr/>
            </w:pPr>
            <w:r>
              <w:rPr>
                <w:spacing w:val="-15"/>
              </w:rPr>
              <w:t>C-EO</w:t>
            </w:r>
          </w:p>
          <w:p>
            <w:pPr>
              <w:pStyle w:val="TableText"/>
              <w:ind w:left="21"/>
              <w:spacing w:before="28" w:line="223" w:lineRule="auto"/>
              <w:rPr/>
            </w:pPr>
            <w:r>
              <w:rPr>
                <w:spacing w:val="-7"/>
              </w:rPr>
              <w:t>(HBP,</w:t>
            </w:r>
          </w:p>
          <w:p>
            <w:pPr>
              <w:pStyle w:val="TableText"/>
              <w:ind w:left="15"/>
              <w:spacing w:before="17" w:line="223" w:lineRule="auto"/>
              <w:rPr/>
            </w:pPr>
            <w:r>
              <w:rPr>
                <w:spacing w:val="-9"/>
              </w:rPr>
              <w:t>LBBAP)</w:t>
            </w:r>
          </w:p>
        </w:tc>
        <w:tc>
          <w:tcPr>
            <w:tcW w:w="6755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509" w:right="507" w:hanging="227"/>
              <w:spacing w:before="37" w:line="249" w:lineRule="auto"/>
              <w:rPr/>
            </w:pPr>
            <w:r>
              <w:rPr/>
              <w:t>2.  In</w:t>
            </w:r>
            <w:r>
              <w:rPr>
                <w:spacing w:val="14"/>
              </w:rPr>
              <w:t xml:space="preserve"> </w:t>
            </w:r>
            <w:r>
              <w:rPr/>
              <w:t>patients</w:t>
            </w:r>
            <w:r>
              <w:rPr>
                <w:spacing w:val="12"/>
                <w:w w:val="101"/>
              </w:rPr>
              <w:t xml:space="preserve"> </w:t>
            </w:r>
            <w:r>
              <w:rPr/>
              <w:t>planned to</w:t>
            </w:r>
            <w:r>
              <w:rPr>
                <w:spacing w:val="15"/>
                <w:w w:val="102"/>
              </w:rPr>
              <w:t xml:space="preserve"> </w:t>
            </w:r>
            <w:r>
              <w:rPr/>
              <w:t>undergo implantation</w:t>
            </w:r>
            <w:r>
              <w:rPr>
                <w:spacing w:val="11"/>
              </w:rPr>
              <w:t xml:space="preserve"> </w:t>
            </w:r>
            <w:r>
              <w:rPr/>
              <w:t>of a</w:t>
            </w:r>
            <w:r>
              <w:rPr>
                <w:spacing w:val="12"/>
              </w:rPr>
              <w:t xml:space="preserve"> </w:t>
            </w:r>
            <w:r>
              <w:rPr/>
              <w:t>CP</w:t>
            </w:r>
            <w:r>
              <w:rPr>
                <w:spacing w:val="-1"/>
              </w:rPr>
              <w:t>P device,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preprocedural</w:t>
            </w:r>
            <w:r>
              <w:rPr/>
              <w:t xml:space="preserve"> </w:t>
            </w:r>
            <w:r>
              <w:rPr>
                <w:spacing w:val="-2"/>
              </w:rPr>
              <w:t>echocardiographic screening f</w:t>
            </w:r>
            <w:r>
              <w:rPr>
                <w:spacing w:val="-3"/>
              </w:rPr>
              <w:t>or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3"/>
              </w:rPr>
              <w:t>LVEF is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recommended.</w:t>
            </w:r>
          </w:p>
        </w:tc>
        <w:tc>
          <w:tcPr>
            <w:tcW w:w="1040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281"/>
              <w:spacing w:before="75" w:line="158" w:lineRule="auto"/>
              <w:rPr/>
            </w:pPr>
            <w:r>
              <w:rPr>
                <w:spacing w:val="-12"/>
                <w:w w:val="92"/>
              </w:rPr>
              <w:t>CRT</w:t>
            </w:r>
          </w:p>
          <w:p>
            <w:pPr>
              <w:pStyle w:val="TableText"/>
              <w:ind w:left="280"/>
              <w:spacing w:before="7" w:line="140" w:lineRule="exact"/>
              <w:rPr>
                <w:sz w:val="11"/>
                <w:szCs w:val="11"/>
              </w:rPr>
            </w:pPr>
            <w:r>
              <w:pict>
                <v:shape id="_x0000_s806" style="position:absolute;margin-left:13.6401pt;margin-top:1.54858pt;mso-position-vertical-relative:text;mso-position-horizontal-relative:text;width:13.4pt;height:0.55pt;z-index:-249529344;" fillcolor="#000000" filled="true" strokecolor="#000000" strokeweight="0.00pt" coordsize="267,11" coordorigin="0,0" path="m267,10l0,10l0,0l267,0l267,10xe">
                  <v:stroke endcap="round" miterlimit="0"/>
                </v:shape>
              </w:pic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5"/>
                  <w:position w:val="1"/>
                </w:rPr>
                <w:t>92</w:t>
              </w:r>
            </w:hyperlink>
            <w:r>
              <w:rPr>
                <w:sz w:val="11"/>
                <w:szCs w:val="11"/>
                <w:spacing w:val="5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5"/>
                  <w:position w:val="1"/>
                </w:rPr>
                <w:t>9</w:t>
              </w:r>
              <w:r>
                <w:rPr>
                  <w:sz w:val="11"/>
                  <w:szCs w:val="11"/>
                  <w:color w:val="0D7FAC"/>
                  <w:spacing w:val="5"/>
                  <w:position w:val="1"/>
                </w:rPr>
                <w:t>4</w:t>
              </w:r>
            </w:hyperlink>
            <w:r>
              <w:rPr>
                <w:sz w:val="11"/>
                <w:szCs w:val="11"/>
                <w:spacing w:val="5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5"/>
                  <w:position w:val="1"/>
                </w:rPr>
                <w:t>96</w:t>
              </w:r>
            </w:hyperlink>
          </w:p>
        </w:tc>
      </w:tr>
      <w:tr>
        <w:trPr>
          <w:trHeight w:val="481" w:hRule="atLeast"/>
        </w:trPr>
        <w:tc>
          <w:tcPr>
            <w:shd w:val="clear" w:fill="F9A64A"/>
            <w:tcW w:w="1257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274"/>
              <w:spacing w:before="37" w:line="219" w:lineRule="exact"/>
              <w:rPr/>
            </w:pPr>
            <w:r>
              <w:rPr>
                <w:spacing w:val="-3"/>
                <w:position w:val="1"/>
              </w:rPr>
              <w:t>2b</w:t>
            </w:r>
          </w:p>
        </w:tc>
        <w:tc>
          <w:tcPr>
            <w:tcW w:w="989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241"/>
              <w:spacing w:before="86" w:line="199" w:lineRule="auto"/>
              <w:rPr/>
            </w:pPr>
            <w:r>
              <w:pict>
                <v:rect id="_x0000_s808" style="position:absolute;margin-left:-13.471pt;margin-top:0.489151pt;mso-position-vertical-relative:text;mso-position-horizontal-relative:text;width:62.95pt;height:24.95pt;z-index:253791232;" fillcolor="#B4D4E4" filled="true" stroked="false"/>
              </w:pict>
            </w:r>
            <w:r>
              <w:rPr>
                <w:spacing w:val="-6"/>
              </w:rPr>
              <w:t>B-R</w:t>
            </w:r>
          </w:p>
        </w:tc>
        <w:tc>
          <w:tcPr>
            <w:tcW w:w="6755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509" w:right="269" w:hanging="230"/>
              <w:spacing w:before="45" w:line="252" w:lineRule="auto"/>
              <w:rPr/>
            </w:pPr>
            <w:r>
              <w:rPr/>
              <w:t>3.  In patients indicated for CRT,</w:t>
            </w:r>
            <w:r>
              <w:rPr>
                <w:spacing w:val="13"/>
                <w:w w:val="101"/>
              </w:rPr>
              <w:t xml:space="preserve"> </w:t>
            </w:r>
            <w:r>
              <w:rPr/>
              <w:t>use of an</w:t>
            </w:r>
            <w:r>
              <w:rPr>
                <w:spacing w:val="3"/>
              </w:rPr>
              <w:t xml:space="preserve"> </w:t>
            </w:r>
            <w:r>
              <w:rPr/>
              <w:t>imaging</w:t>
            </w:r>
            <w:r>
              <w:rPr>
                <w:spacing w:val="11"/>
              </w:rPr>
              <w:t xml:space="preserve"> </w:t>
            </w:r>
            <w:r>
              <w:rPr/>
              <w:t>modality</w:t>
            </w:r>
            <w:r>
              <w:rPr>
                <w:spacing w:val="23"/>
              </w:rPr>
              <w:t xml:space="preserve"> </w:t>
            </w:r>
            <w:r>
              <w:rPr/>
              <w:t>(eg,</w:t>
            </w:r>
            <w:r>
              <w:rPr>
                <w:spacing w:val="7"/>
              </w:rPr>
              <w:t xml:space="preserve"> </w:t>
            </w:r>
            <w:r>
              <w:rPr/>
              <w:t>e</w:t>
            </w:r>
            <w:r>
              <w:rPr>
                <w:spacing w:val="-1"/>
              </w:rPr>
              <w:t>chocardiogram,</w:t>
            </w:r>
            <w:r>
              <w:rPr/>
              <w:t xml:space="preserve"> </w:t>
            </w:r>
            <w:r>
              <w:rPr>
                <w:spacing w:val="-3"/>
              </w:rPr>
              <w:t>cardiac</w:t>
            </w:r>
            <w:r>
              <w:rPr>
                <w:spacing w:val="28"/>
              </w:rPr>
              <w:t xml:space="preserve"> </w:t>
            </w:r>
            <w:r>
              <w:rPr>
                <w:spacing w:val="-3"/>
              </w:rPr>
              <w:t>MRI,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or CT)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3"/>
              </w:rPr>
              <w:t>may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3"/>
              </w:rPr>
              <w:t>be</w:t>
            </w:r>
            <w:r>
              <w:rPr>
                <w:spacing w:val="11"/>
              </w:rPr>
              <w:t xml:space="preserve"> </w:t>
            </w:r>
            <w:r>
              <w:rPr>
                <w:spacing w:val="-3"/>
              </w:rPr>
              <w:t>considered to target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3"/>
              </w:rPr>
              <w:t>LV</w:t>
            </w:r>
            <w:r>
              <w:rPr>
                <w:spacing w:val="15"/>
              </w:rPr>
              <w:t xml:space="preserve"> </w:t>
            </w:r>
            <w:r>
              <w:rPr>
                <w:spacing w:val="-3"/>
              </w:rPr>
              <w:t>lead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3"/>
              </w:rPr>
              <w:t>placement.</w:t>
            </w:r>
          </w:p>
        </w:tc>
        <w:tc>
          <w:tcPr>
            <w:tcW w:w="1040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282"/>
              <w:spacing w:before="20" w:line="140" w:lineRule="exac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8"/>
                </w:rPr>
                <w:t>200-204</w:t>
              </w:r>
            </w:hyperlink>
          </w:p>
        </w:tc>
      </w:tr>
      <w:tr>
        <w:trPr>
          <w:trHeight w:val="685" w:hRule="atLeast"/>
        </w:trPr>
        <w:tc>
          <w:tcPr>
            <w:shd w:val="clear" w:fill="F15C4B"/>
            <w:tcW w:w="125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64"/>
              <w:spacing w:before="83" w:line="185" w:lineRule="auto"/>
              <w:rPr/>
            </w:pPr>
            <w:r>
              <w:rPr>
                <w:spacing w:val="-4"/>
              </w:rPr>
              <w:t>3:</w:t>
            </w:r>
            <w:r>
              <w:rPr>
                <w:spacing w:val="18"/>
              </w:rPr>
              <w:t xml:space="preserve"> </w:t>
            </w:r>
            <w:r>
              <w:rPr>
                <w:spacing w:val="-4"/>
              </w:rPr>
              <w:t>No</w:t>
            </w:r>
          </w:p>
          <w:p>
            <w:pPr>
              <w:pStyle w:val="TableText"/>
              <w:ind w:left="98"/>
              <w:spacing w:line="218" w:lineRule="exact"/>
              <w:rPr/>
            </w:pPr>
            <w:r>
              <w:rPr/>
              <w:t>Bene</w:t>
            </w:r>
            <w:r>
              <w:rPr>
                <w:spacing w:val="3"/>
              </w:rPr>
              <w:t>ﬁt</w:t>
            </w:r>
          </w:p>
        </w:tc>
        <w:tc>
          <w:tcPr>
            <w:tcW w:w="989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11"/>
              <w:spacing w:before="83" w:line="195" w:lineRule="auto"/>
              <w:rPr/>
            </w:pPr>
            <w:r>
              <w:pict>
                <v:rect id="_x0000_s810" style="position:absolute;margin-left:-13.471pt;margin-top:0.403702pt;mso-position-vertical-relative:text;mso-position-horizontal-relative:text;width:62.95pt;height:33.85pt;z-index:253788160;" fillcolor="#84ADD3" filled="true" stroked="false"/>
              </w:pict>
            </w:r>
            <w:r>
              <w:rPr/>
              <w:t>A</w:t>
            </w:r>
          </w:p>
        </w:tc>
        <w:tc>
          <w:tcPr>
            <w:tcW w:w="675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75"/>
              <w:spacing w:before="42" w:line="200" w:lineRule="exact"/>
              <w:rPr/>
            </w:pPr>
            <w:r>
              <w:rPr>
                <w:spacing w:val="-1"/>
                <w:position w:val="2"/>
              </w:rPr>
              <w:t>4.  In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patients</w:t>
            </w:r>
            <w:r>
              <w:rPr>
                <w:spacing w:val="12"/>
                <w:w w:val="10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being considered for CRT,</w:t>
            </w:r>
            <w:r>
              <w:rPr>
                <w:spacing w:val="13"/>
                <w:w w:val="10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preprocedural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echocardio</w:t>
            </w:r>
            <w:r>
              <w:rPr>
                <w:spacing w:val="-2"/>
                <w:position w:val="2"/>
              </w:rPr>
              <w:t>graphic</w:t>
            </w:r>
          </w:p>
          <w:p>
            <w:pPr>
              <w:pStyle w:val="TableText"/>
              <w:ind w:left="510" w:right="275" w:hanging="2"/>
              <w:spacing w:before="1" w:line="248" w:lineRule="auto"/>
              <w:rPr/>
            </w:pPr>
            <w:r>
              <w:rPr/>
              <w:t>assessment</w:t>
            </w:r>
            <w:r>
              <w:rPr>
                <w:spacing w:val="6"/>
              </w:rPr>
              <w:t xml:space="preserve"> </w:t>
            </w:r>
            <w:r>
              <w:rPr/>
              <w:t>of</w:t>
            </w:r>
            <w:r>
              <w:rPr>
                <w:spacing w:val="6"/>
              </w:rPr>
              <w:t xml:space="preserve"> </w:t>
            </w:r>
            <w:r>
              <w:rPr/>
              <w:t>ventricular</w:t>
            </w:r>
            <w:r>
              <w:rPr>
                <w:spacing w:val="6"/>
              </w:rPr>
              <w:t xml:space="preserve"> </w:t>
            </w:r>
            <w:r>
              <w:rPr/>
              <w:t>dyssynchrony</w:t>
            </w:r>
            <w:r>
              <w:rPr>
                <w:spacing w:val="6"/>
              </w:rPr>
              <w:t xml:space="preserve"> </w:t>
            </w:r>
            <w:r>
              <w:rPr/>
              <w:t>is</w:t>
            </w:r>
            <w:r>
              <w:rPr>
                <w:spacing w:val="13"/>
              </w:rPr>
              <w:t xml:space="preserve"> </w:t>
            </w:r>
            <w:r>
              <w:rPr/>
              <w:t>not</w:t>
            </w:r>
            <w:r>
              <w:rPr>
                <w:spacing w:val="14"/>
              </w:rPr>
              <w:t xml:space="preserve"> </w:t>
            </w:r>
            <w:r>
              <w:rPr/>
              <w:t>useful</w:t>
            </w:r>
            <w:r>
              <w:rPr>
                <w:spacing w:val="6"/>
              </w:rPr>
              <w:t xml:space="preserve"> </w:t>
            </w:r>
            <w:r>
              <w:rPr/>
              <w:t>to</w:t>
            </w:r>
            <w:r>
              <w:rPr>
                <w:spacing w:val="13"/>
                <w:w w:val="101"/>
              </w:rPr>
              <w:t xml:space="preserve"> </w:t>
            </w:r>
            <w:r>
              <w:rPr/>
              <w:t>predict</w:t>
            </w:r>
            <w:r>
              <w:rPr>
                <w:spacing w:val="6"/>
              </w:rPr>
              <w:t xml:space="preserve"> </w:t>
            </w:r>
            <w:r>
              <w:rPr/>
              <w:t>outcomes</w:t>
            </w:r>
            <w:r>
              <w:rPr>
                <w:spacing w:val="6"/>
              </w:rPr>
              <w:t xml:space="preserve"> </w:t>
            </w:r>
            <w:r>
              <w:rPr/>
              <w:t>from </w:t>
            </w:r>
            <w:r>
              <w:rPr>
                <w:spacing w:val="-5"/>
              </w:rPr>
              <w:t>CRT with</w:t>
            </w:r>
            <w:r>
              <w:rPr>
                <w:spacing w:val="20"/>
              </w:rPr>
              <w:t xml:space="preserve"> </w:t>
            </w:r>
            <w:r>
              <w:rPr>
                <w:spacing w:val="-5"/>
              </w:rPr>
              <w:t>BiV</w:t>
            </w:r>
            <w:r>
              <w:rPr>
                <w:spacing w:val="14"/>
              </w:rPr>
              <w:t xml:space="preserve"> </w:t>
            </w:r>
            <w:r>
              <w:rPr>
                <w:spacing w:val="-5"/>
              </w:rPr>
              <w:t>pacing.</w:t>
            </w:r>
          </w:p>
        </w:tc>
        <w:tc>
          <w:tcPr>
            <w:tcW w:w="1040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82"/>
              <w:spacing w:before="17" w:line="139" w:lineRule="exac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5"/>
                  <w:position w:val="1"/>
                </w:rPr>
                <w:t>205</w:t>
              </w:r>
            </w:hyperlink>
            <w:r>
              <w:rPr>
                <w:sz w:val="11"/>
                <w:szCs w:val="11"/>
                <w:spacing w:val="5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5"/>
                  <w:position w:val="1"/>
                </w:rPr>
                <w:t>206</w:t>
              </w:r>
            </w:hyperlink>
          </w:p>
        </w:tc>
      </w:tr>
    </w:tbl>
    <w:p>
      <w:pPr>
        <w:pStyle w:val="BodyText"/>
        <w:rPr>
          <w:sz w:val="21"/>
        </w:rPr>
      </w:pPr>
      <w:r/>
    </w:p>
    <w:p>
      <w:pPr>
        <w:spacing w:before="24"/>
        <w:rPr/>
      </w:pPr>
      <w:r/>
    </w:p>
    <w:p>
      <w:pPr>
        <w:spacing w:before="24"/>
        <w:rPr/>
      </w:pPr>
      <w:r/>
    </w:p>
    <w:p>
      <w:pPr>
        <w:sectPr>
          <w:headerReference w:type="default" r:id="rId72"/>
          <w:footerReference w:type="default" r:id="rId73"/>
          <w:pgSz w:w="11520" w:h="15480"/>
          <w:pgMar w:top="39" w:right="564" w:bottom="361" w:left="671" w:header="0" w:footer="174" w:gutter="0"/>
          <w:cols w:equalWidth="0" w:num="1">
            <w:col w:w="10285" w:space="0"/>
          </w:cols>
        </w:sectPr>
        <w:rPr/>
      </w:pPr>
    </w:p>
    <w:p>
      <w:pPr>
        <w:pStyle w:val="BodyText"/>
        <w:ind w:left="75"/>
        <w:spacing w:before="72" w:line="196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Synopsis</w:t>
      </w:r>
    </w:p>
    <w:p>
      <w:pPr>
        <w:ind w:left="69" w:right="376" w:firstLine="239"/>
        <w:spacing w:before="61" w:line="173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8"/>
        </w:rPr>
        <w:t>Electrocardiographicevaluation</w:t>
      </w:r>
      <w:r>
        <w:rPr>
          <w:rFonts w:ascii="Malgun Gothic" w:hAnsi="Malgun Gothic" w:eastAsia="Malgun Gothic" w:cs="Malgun Gothic"/>
          <w:sz w:val="19"/>
          <w:szCs w:val="19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essential</w:t>
      </w:r>
      <w:r>
        <w:rPr>
          <w:rFonts w:ascii="Malgun Gothic" w:hAnsi="Malgun Gothic" w:eastAsia="Malgun Gothic" w:cs="Malgun Gothic"/>
          <w:sz w:val="19"/>
          <w:szCs w:val="19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determ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ine</w:t>
      </w:r>
      <w:r>
        <w:rPr>
          <w:rFonts w:ascii="Malgun Gothic" w:hAnsi="Malgun Gothic" w:eastAsia="Malgun Gothic" w:cs="Malgun Gothic"/>
          <w:sz w:val="19"/>
          <w:szCs w:val="19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type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device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implanted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considered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candi-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dates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CPP.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subjects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bradycardia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ndications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pac-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ing, ECG is used to predict a high p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ercentage of ventricular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pacing based on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presence of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conduction disturbances 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their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location.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 subjects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decreased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LVEF,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ECG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evalua-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tion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of the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heart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rhythm,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heart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rate,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dur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ation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morphology is essential to establish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 in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dications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 spe-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ciﬁcCPP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device</w:t>
      </w:r>
      <w:r>
        <w:rPr>
          <w:rFonts w:ascii="Malgun Gothic" w:hAnsi="Malgun Gothic" w:eastAsia="Malgun Gothic" w:cs="Malgun Gothic"/>
          <w:sz w:val="19"/>
          <w:szCs w:val="19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predict</w:t>
      </w:r>
      <w:r>
        <w:rPr>
          <w:rFonts w:ascii="Malgun Gothic" w:hAnsi="Malgun Gothic" w:eastAsia="Malgun Gothic" w:cs="Malgun Gothic"/>
          <w:sz w:val="19"/>
          <w:szCs w:val="19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beneﬁt</w:t>
      </w:r>
      <w:r>
        <w:rPr>
          <w:rFonts w:ascii="Malgun Gothic" w:hAnsi="Malgun Gothic" w:eastAsia="Malgun Gothic" w:cs="Malgun Gothic"/>
          <w:sz w:val="19"/>
          <w:szCs w:val="19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from</w:t>
      </w:r>
      <w:r>
        <w:rPr>
          <w:rFonts w:ascii="Malgun Gothic" w:hAnsi="Malgun Gothic" w:eastAsia="Malgun Gothic" w:cs="Malgun Gothic"/>
          <w:sz w:val="19"/>
          <w:szCs w:val="19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given</w:t>
      </w:r>
      <w:r>
        <w:rPr>
          <w:rFonts w:ascii="Malgun Gothic" w:hAnsi="Malgun Gothic" w:eastAsia="Malgun Gothic" w:cs="Malgun Gothic"/>
          <w:sz w:val="19"/>
          <w:szCs w:val="19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therapy.</w:t>
      </w:r>
    </w:p>
    <w:p>
      <w:pPr>
        <w:ind w:left="69" w:right="367" w:firstLine="239"/>
        <w:spacing w:before="20" w:line="173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5"/>
        </w:rPr>
        <w:t>Echocardiographic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imaging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assessment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LVEF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essential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who are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ing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assessed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consideration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CPP therapy. In addition to LVEF, there i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 evidence that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preprocedural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imaging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can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also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helpful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determining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areas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delayed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LV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activation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scar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guide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LV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place-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ment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patients.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On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other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hand,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here are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no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consis-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tent  data  that</w:t>
      </w:r>
      <w:r>
        <w:rPr>
          <w:rFonts w:ascii="Malgun Gothic" w:hAnsi="Malgun Gothic" w:eastAsia="Malgun Gothic" w:cs="Malgun Gothic"/>
          <w:sz w:val="19"/>
          <w:szCs w:val="19"/>
          <w:spacing w:val="6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recommend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preproce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dural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assessment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of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ventricular dyssynchrony in patients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indicated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CRT,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it has not been able to predict clinical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response.</w:t>
      </w:r>
    </w:p>
    <w:p>
      <w:pPr>
        <w:pStyle w:val="BodyText"/>
        <w:ind w:left="73"/>
        <w:spacing w:before="173" w:line="226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Recommendation</w:t>
      </w:r>
      <w:r>
        <w:rPr>
          <w:sz w:val="19"/>
          <w:szCs w:val="19"/>
          <w:spacing w:val="2"/>
          <w:position w:val="2"/>
        </w:rPr>
        <w:t>-</w:t>
      </w:r>
      <w:r>
        <w:rPr>
          <w:sz w:val="19"/>
          <w:szCs w:val="19"/>
          <w:position w:val="2"/>
        </w:rPr>
        <w:t>speci</w:t>
      </w:r>
      <w:r>
        <w:rPr>
          <w:sz w:val="19"/>
          <w:szCs w:val="19"/>
          <w:spacing w:val="2"/>
          <w:position w:val="2"/>
        </w:rPr>
        <w:t>ﬁ</w:t>
      </w:r>
      <w:r>
        <w:rPr>
          <w:sz w:val="19"/>
          <w:szCs w:val="19"/>
          <w:position w:val="2"/>
        </w:rPr>
        <w:t>c</w:t>
      </w:r>
      <w:r>
        <w:rPr>
          <w:sz w:val="19"/>
          <w:szCs w:val="19"/>
          <w:spacing w:val="2"/>
          <w:position w:val="2"/>
        </w:rPr>
        <w:t xml:space="preserve"> </w:t>
      </w:r>
      <w:r>
        <w:rPr>
          <w:sz w:val="19"/>
          <w:szCs w:val="19"/>
          <w:position w:val="2"/>
        </w:rPr>
        <w:t>supportive</w:t>
      </w:r>
      <w:r>
        <w:rPr>
          <w:sz w:val="19"/>
          <w:szCs w:val="19"/>
          <w:spacing w:val="2"/>
          <w:position w:val="2"/>
        </w:rPr>
        <w:t xml:space="preserve"> </w:t>
      </w:r>
      <w:r>
        <w:rPr>
          <w:sz w:val="19"/>
          <w:szCs w:val="19"/>
          <w:position w:val="2"/>
        </w:rPr>
        <w:t>text</w:t>
      </w:r>
    </w:p>
    <w:p>
      <w:pPr>
        <w:ind w:left="317" w:right="377" w:hanging="227"/>
        <w:spacing w:before="147" w:line="175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8"/>
        </w:rPr>
        <w:t>1.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CPP techniques are targeted to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achieve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more physiologic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ventricular activation and/or corre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ction of electromechan-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  <w:position w:val="-1"/>
        </w:rPr>
        <w:t>ical</w:t>
      </w:r>
      <w:r>
        <w:rPr>
          <w:rFonts w:ascii="Malgun Gothic" w:hAnsi="Malgun Gothic" w:eastAsia="Malgun Gothic" w:cs="Malgun Gothic"/>
          <w:sz w:val="19"/>
          <w:szCs w:val="19"/>
          <w:spacing w:val="-2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  <w:position w:val="-1"/>
        </w:rPr>
        <w:t>dyssynchrony.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7"/>
          </w:rPr>
          <w:t>12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7"/>
          </w:rPr>
          <w:t>207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7"/>
          </w:rPr>
          <w:t>208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4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  <w:position w:val="-1"/>
        </w:rPr>
        <w:t>The surface 12-lead</w:t>
      </w:r>
      <w:r>
        <w:rPr>
          <w:rFonts w:ascii="Malgun Gothic" w:hAnsi="Malgun Gothic" w:eastAsia="Malgun Gothic" w:cs="Malgun Gothic"/>
          <w:sz w:val="19"/>
          <w:szCs w:val="19"/>
          <w:spacing w:val="-14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  <w:position w:val="-1"/>
        </w:rPr>
        <w:t>ECG</w:t>
      </w:r>
      <w:r>
        <w:rPr>
          <w:rFonts w:ascii="Malgun Gothic" w:hAnsi="Malgun Gothic" w:eastAsia="Malgun Gothic" w:cs="Malgun Gothic"/>
          <w:sz w:val="19"/>
          <w:szCs w:val="19"/>
          <w:spacing w:val="-15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  <w:position w:val="-1"/>
        </w:rPr>
        <w:t>with</w:t>
      </w:r>
      <w:r>
        <w:rPr>
          <w:rFonts w:ascii="Malgun Gothic" w:hAnsi="Malgun Gothic" w:eastAsia="Malgun Gothic" w:cs="Malgun Gothic"/>
          <w:sz w:val="19"/>
          <w:szCs w:val="19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assessment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duration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morphology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s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histori-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cally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oldest</w:t>
      </w:r>
      <w:r>
        <w:rPr>
          <w:rFonts w:ascii="Malgun Gothic" w:hAnsi="Malgun Gothic" w:eastAsia="Malgun Gothic" w:cs="Malgun Gothic"/>
          <w:sz w:val="19"/>
          <w:szCs w:val="19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tool</w:t>
      </w:r>
      <w:r>
        <w:rPr>
          <w:rFonts w:ascii="Malgun Gothic" w:hAnsi="Malgun Gothic" w:eastAsia="Malgun Gothic" w:cs="Malgun Gothic"/>
          <w:sz w:val="19"/>
          <w:szCs w:val="19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evaluation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ofelectrical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dyssynchrony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remains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gold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stan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dard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qualifying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for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CRT.</w:t>
      </w:r>
      <w:r>
        <w:rPr>
          <w:rFonts w:ascii="Malgun Gothic" w:hAnsi="Malgun Gothic" w:eastAsia="Malgun Gothic" w:cs="Malgun Gothic"/>
          <w:sz w:val="19"/>
          <w:szCs w:val="19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Several</w:t>
      </w:r>
      <w:r>
        <w:rPr>
          <w:rFonts w:ascii="Malgun Gothic" w:hAnsi="Malgun Gothic" w:eastAsia="Malgun Gothic" w:cs="Malgun Gothic"/>
          <w:sz w:val="19"/>
          <w:szCs w:val="19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limitations</w:t>
      </w:r>
      <w:r>
        <w:rPr>
          <w:rFonts w:ascii="Malgun Gothic" w:hAnsi="Malgun Gothic" w:eastAsia="Malgun Gothic" w:cs="Malgun Gothic"/>
          <w:sz w:val="19"/>
          <w:szCs w:val="19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ECG</w:t>
      </w:r>
      <w:r>
        <w:rPr>
          <w:rFonts w:ascii="Malgun Gothic" w:hAnsi="Malgun Gothic" w:eastAsia="Malgun Gothic" w:cs="Malgun Gothic"/>
          <w:sz w:val="19"/>
          <w:szCs w:val="19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have</w:t>
      </w:r>
      <w:r>
        <w:rPr>
          <w:rFonts w:ascii="Malgun Gothic" w:hAnsi="Malgun Gothic" w:eastAsia="Malgun Gothic" w:cs="Malgun Gothic"/>
          <w:sz w:val="19"/>
          <w:szCs w:val="19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been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ported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including different deﬁnitions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LBBB,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differ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ent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method-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ologies of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measurement, and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inconsistent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results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the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trials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designed</w:t>
      </w:r>
      <w:r>
        <w:rPr>
          <w:rFonts w:ascii="Malgun Gothic" w:hAnsi="Malgun Gothic" w:eastAsia="Malgun Gothic" w:cs="Malgun Gothic"/>
          <w:sz w:val="19"/>
          <w:szCs w:val="19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examine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correlation</w:t>
      </w:r>
      <w:r>
        <w:rPr>
          <w:rFonts w:ascii="Malgun Gothic" w:hAnsi="Malgun Gothic" w:eastAsia="Malgun Gothic" w:cs="Malgun Gothic"/>
          <w:sz w:val="19"/>
          <w:szCs w:val="19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betw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een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electrical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 mechanical dyssynchrony.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7"/>
          </w:rPr>
          <w:t>197</w:t>
        </w:r>
      </w:hyperlink>
      <w:r>
        <w:rPr>
          <w:rFonts w:ascii="Malgun Gothic" w:hAnsi="Malgun Gothic" w:eastAsia="Malgun Gothic" w:cs="Malgun Gothic"/>
          <w:sz w:val="13"/>
          <w:szCs w:val="13"/>
          <w:spacing w:val="-6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7"/>
          </w:rPr>
          <w:t>209-216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6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Nevertheless,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results  of  landmark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RCTs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pa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tients,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which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established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current</w:t>
      </w:r>
      <w:r>
        <w:rPr>
          <w:rFonts w:ascii="Malgun Gothic" w:hAnsi="Malgun Gothic" w:eastAsia="Malgun Gothic" w:cs="Malgun Gothic"/>
          <w:sz w:val="19"/>
          <w:szCs w:val="19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recommendations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>,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>based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>on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beneﬁts achieved from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this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therapy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pat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ients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enrolled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for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-25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implantationbased</w:t>
      </w:r>
      <w:r>
        <w:rPr>
          <w:rFonts w:ascii="Malgun Gothic" w:hAnsi="Malgun Gothic" w:eastAsia="Malgun Gothic" w:cs="Malgun Gothic"/>
          <w:sz w:val="19"/>
          <w:szCs w:val="19"/>
          <w:spacing w:val="-31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on</w:t>
      </w:r>
      <w:r>
        <w:rPr>
          <w:rFonts w:ascii="Malgun Gothic" w:hAnsi="Malgun Gothic" w:eastAsia="Malgun Gothic" w:cs="Malgun Gothic"/>
          <w:sz w:val="19"/>
          <w:szCs w:val="19"/>
          <w:spacing w:val="-30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-32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duration.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7"/>
          </w:rPr>
          <w:t>90-92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7"/>
          </w:rPr>
          <w:t>94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7"/>
          </w:rPr>
          <w:t>96</w:t>
        </w:r>
      </w:hyperlink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There-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49" w:right="160" w:firstLine="9"/>
        <w:spacing w:before="49" w:line="174" w:lineRule="auto"/>
        <w:jc w:val="both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spacing w:val="-8"/>
        </w:rPr>
        <w:t>sults of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meta-analyses of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RCTs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showed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consistent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beneﬁts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 CRT in patients wi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 wide QRS. Subsequent post hoc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subanalyses of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these trials, targeted toward QRS duration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and morphology, showe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d that the most substantial beneﬁt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achieved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LBBB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orphology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(see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Sec-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  <w:position w:val="-4"/>
        </w:rPr>
        <w:t>tion</w:t>
      </w:r>
      <w:r>
        <w:rPr>
          <w:rFonts w:ascii="Malgun Gothic" w:hAnsi="Malgun Gothic" w:eastAsia="Malgun Gothic" w:cs="Malgun Gothic"/>
          <w:sz w:val="19"/>
          <w:szCs w:val="19"/>
          <w:spacing w:val="25"/>
          <w:position w:val="-4"/>
        </w:rPr>
        <w:t xml:space="preserve">  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1"/>
            <w:position w:val="-4"/>
          </w:rPr>
          <w:t>3.2</w:t>
        </w:r>
      </w:hyperlink>
      <w:r>
        <w:rPr>
          <w:rFonts w:ascii="Malgun Gothic" w:hAnsi="Malgun Gothic" w:eastAsia="Malgun Gothic" w:cs="Malgun Gothic"/>
          <w:sz w:val="19"/>
          <w:szCs w:val="19"/>
          <w:spacing w:val="-1"/>
          <w:position w:val="-4"/>
        </w:rPr>
        <w:t>).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1"/>
            <w:position w:val="4"/>
          </w:rPr>
          <w:t>72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  <w:position w:val="4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1"/>
            <w:position w:val="4"/>
          </w:rPr>
          <w:t>136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  <w:position w:val="4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1"/>
            <w:position w:val="4"/>
          </w:rPr>
          <w:t>137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  <w:position w:val="4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1"/>
            <w:position w:val="4"/>
          </w:rPr>
          <w:t>152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  <w:position w:val="4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1"/>
            <w:position w:val="4"/>
          </w:rPr>
          <w:t>194-196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  <w:position w:val="4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1"/>
            <w:position w:val="4"/>
          </w:rPr>
          <w:t>199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  <w:position w:val="4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1"/>
            <w:position w:val="4"/>
          </w:rPr>
          <w:t>217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  <w:position w:val="4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1"/>
            <w:position w:val="4"/>
          </w:rPr>
          <w:t>218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3"/>
          <w:position w:val="4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-1"/>
          <w:position w:val="-4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2"/>
          <w:position w:val="-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1"/>
          <w:position w:val="-4"/>
        </w:rPr>
        <w:t>debate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  <w:position w:val="-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1"/>
          <w:position w:val="-4"/>
        </w:rPr>
        <w:t>of</w:t>
      </w:r>
      <w:r>
        <w:rPr>
          <w:rFonts w:ascii="Malgun Gothic" w:hAnsi="Malgun Gothic" w:eastAsia="Malgun Gothic" w:cs="Malgun Gothic"/>
          <w:sz w:val="19"/>
          <w:szCs w:val="19"/>
          <w:position w:val="-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whether QRS duration or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morph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ology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more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important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continues.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8"/>
            <w:position w:val="8"/>
          </w:rPr>
          <w:t>129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8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Further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studies showed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PR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interval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dura-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tion may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also be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useful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identiﬁcation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 CR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sponders.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9"/>
            <w:position w:val="8"/>
          </w:rPr>
          <w:t>198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7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More sophisticated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ECG techniques, such as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noninvasive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ECG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mapping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vectorcardiography,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ave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also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been</w:t>
      </w:r>
      <w:r>
        <w:rPr>
          <w:rFonts w:ascii="Malgun Gothic" w:hAnsi="Malgun Gothic" w:eastAsia="Malgun Gothic" w:cs="Malgun Gothic"/>
          <w:sz w:val="19"/>
          <w:szCs w:val="19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reported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predict</w:t>
      </w:r>
      <w:r>
        <w:rPr>
          <w:rFonts w:ascii="Malgun Gothic" w:hAnsi="Malgun Gothic" w:eastAsia="Malgun Gothic" w:cs="Malgun Gothic"/>
          <w:sz w:val="19"/>
          <w:szCs w:val="19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ou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tcomes.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8"/>
            <w:position w:val="7"/>
          </w:rPr>
          <w:t>147</w:t>
        </w:r>
      </w:hyperlink>
      <w:r>
        <w:rPr>
          <w:rFonts w:ascii="Malgun Gothic" w:hAnsi="Malgun Gothic" w:eastAsia="Malgun Gothic" w:cs="Malgun Gothic"/>
          <w:sz w:val="13"/>
          <w:szCs w:val="13"/>
          <w:spacing w:val="-8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8"/>
            <w:position w:val="7"/>
          </w:rPr>
          <w:t>219-221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1"/>
          <w:position w:val="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evaluation of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the percentage of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ectopy on preimplantation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ambulatory ECG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monitoring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may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iden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tify reduced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CRT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efﬁcacy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due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low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BiV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during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fo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llow-up.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222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6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Wide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baseline</w:t>
      </w:r>
      <w:r>
        <w:rPr>
          <w:rFonts w:ascii="Malgun Gothic" w:hAnsi="Malgun Gothic" w:eastAsia="Malgun Gothic" w:cs="Malgun Gothic"/>
          <w:sz w:val="19"/>
          <w:szCs w:val="19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andpostimplantpaced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duration</w:t>
      </w:r>
      <w:r>
        <w:rPr>
          <w:rFonts w:ascii="Malgun Gothic" w:hAnsi="Malgun Gothic" w:eastAsia="Malgun Gothic" w:cs="Malgun Gothic"/>
          <w:sz w:val="19"/>
          <w:szCs w:val="19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were</w:t>
      </w:r>
      <w:r>
        <w:rPr>
          <w:rFonts w:ascii="Malgun Gothic" w:hAnsi="Malgun Gothic" w:eastAsia="Malgun Gothic" w:cs="Malgun Gothic"/>
          <w:sz w:val="19"/>
          <w:szCs w:val="19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reported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predict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PICM.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7"/>
          </w:rPr>
          <w:t>13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7"/>
          </w:rPr>
          <w:t>223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2"/>
          <w:position w:val="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detaile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d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evaluation</w:t>
      </w:r>
      <w:r>
        <w:rPr>
          <w:rFonts w:ascii="Malgun Gothic" w:hAnsi="Malgun Gothic" w:eastAsia="Malgun Gothic" w:cs="Malgun Gothic"/>
          <w:sz w:val="19"/>
          <w:szCs w:val="19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LBBB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morphology may help to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distinguish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true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BBB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from LV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intraventricular delay, which is more likely to result from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underlying structural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heart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disease.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7"/>
          </w:rPr>
          <w:t>146</w:t>
        </w:r>
      </w:hyperlink>
      <w:r>
        <w:rPr>
          <w:rFonts w:ascii="Malgun Gothic" w:hAnsi="Malgun Gothic" w:eastAsia="Malgun Gothic" w:cs="Malgun Gothic"/>
          <w:sz w:val="13"/>
          <w:szCs w:val="13"/>
          <w:spacing w:val="-6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7"/>
          </w:rPr>
          <w:t>224</w:t>
        </w:r>
      </w:hyperlink>
      <w:r>
        <w:rPr>
          <w:rFonts w:ascii="Malgun Gothic" w:hAnsi="Malgun Gothic" w:eastAsia="Malgun Gothic" w:cs="Malgun Gothic"/>
          <w:sz w:val="13"/>
          <w:szCs w:val="13"/>
          <w:spacing w:val="-7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7"/>
          </w:rPr>
          <w:t>225</w:t>
        </w:r>
      </w:hyperlink>
    </w:p>
    <w:p>
      <w:pPr>
        <w:ind w:left="249" w:right="174" w:hanging="244"/>
        <w:spacing w:line="176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spacing w:val="-7"/>
        </w:rPr>
        <w:t>2.</w:t>
      </w:r>
      <w:r>
        <w:rPr>
          <w:rFonts w:ascii="Malgun Gothic" w:hAnsi="Malgun Gothic" w:eastAsia="Malgun Gothic" w:cs="Malgun Gothic"/>
          <w:sz w:val="19"/>
          <w:szCs w:val="19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 patients who are considered for implan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tation of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 CPP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device,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use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imaging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recommended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before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implantation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guide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appropriate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therapy.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Echoca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rdiogra-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phy is the imaging technique of ﬁrst choice to assess the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presence of structural heart disease and to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determine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LVEF.  Currently,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</w:rPr>
        <w:t>LVEF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</w:rPr>
        <w:t>remains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</w:rPr>
        <w:t>cornerstone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deciding which cardiac pacing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therapy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recommended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for the patient. Especially for CRT, the clinical evidence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obtained from the large randomized clinical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trials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typi-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  <w:position w:val="-1"/>
        </w:rPr>
        <w:t>cally based on the</w:t>
      </w:r>
      <w:r>
        <w:rPr>
          <w:rFonts w:ascii="Malgun Gothic" w:hAnsi="Malgun Gothic" w:eastAsia="Malgun Gothic" w:cs="Malgun Gothic"/>
          <w:sz w:val="19"/>
          <w:szCs w:val="19"/>
          <w:spacing w:val="6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  <w:position w:val="-1"/>
        </w:rPr>
        <w:t>LVEF.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1"/>
            <w:position w:val="7"/>
          </w:rPr>
          <w:t>92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1"/>
            <w:position w:val="7"/>
          </w:rPr>
          <w:t>94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1"/>
            <w:position w:val="7"/>
          </w:rPr>
          <w:t>96</w:t>
        </w:r>
      </w:hyperlink>
    </w:p>
    <w:p>
      <w:pPr>
        <w:ind w:right="162" w:firstLine="242"/>
        <w:spacing w:before="143" w:line="167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cardiomyopathy,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MRI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nuclear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imaging could also be u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sed to evaluate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LV systolic function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but are especially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helpful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before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evice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implantation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eval-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uate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underlying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etiologies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LV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dysfunction,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presence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ischemia and myocardial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scar, and potential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causes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 con-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duction disturbances.</w:t>
      </w:r>
    </w:p>
    <w:p>
      <w:pPr>
        <w:spacing w:line="167" w:lineRule="auto"/>
        <w:sectPr>
          <w:type w:val="continuous"/>
          <w:pgSz w:w="11520" w:h="15480"/>
          <w:pgMar w:top="39" w:right="564" w:bottom="361" w:left="671" w:header="0" w:footer="174" w:gutter="0"/>
          <w:cols w:equalWidth="0" w:num="2">
            <w:col w:w="5229" w:space="100"/>
            <w:col w:w="4956" w:space="0"/>
          </w:cols>
        </w:sectPr>
        <w:rPr>
          <w:rFonts w:ascii="Malgun Gothic" w:hAnsi="Malgun Gothic" w:eastAsia="Malgun Gothic" w:cs="Malgun Gothic"/>
          <w:sz w:val="19"/>
          <w:szCs w:val="19"/>
        </w:rPr>
      </w:pPr>
    </w:p>
    <w:p>
      <w:pPr>
        <w:pStyle w:val="BodyText"/>
        <w:ind w:left="78"/>
        <w:spacing w:before="200" w:line="233" w:lineRule="exact"/>
        <w:rPr>
          <w:sz w:val="19"/>
          <w:szCs w:val="19"/>
        </w:rPr>
      </w:pPr>
      <w:bookmarkStart w:name="bookmark83" w:id="56"/>
      <w:bookmarkEnd w:id="56"/>
      <w:r>
        <w:rPr>
          <w:sz w:val="19"/>
          <w:szCs w:val="19"/>
          <w:spacing w:val="-9"/>
          <w:position w:val="2"/>
        </w:rPr>
        <w:t>30</w:t>
      </w:r>
      <w:r>
        <w:rPr>
          <w:sz w:val="19"/>
          <w:szCs w:val="19"/>
          <w:spacing w:val="1"/>
          <w:position w:val="2"/>
        </w:rPr>
        <w:t xml:space="preserve">                                                  </w:t>
      </w:r>
      <w:r>
        <w:rPr>
          <w:sz w:val="19"/>
          <w:szCs w:val="19"/>
          <w:position w:val="2"/>
        </w:rPr>
        <w:t xml:space="preserve">                                                                                   </w:t>
      </w:r>
      <w:r>
        <w:rPr>
          <w:sz w:val="19"/>
          <w:szCs w:val="19"/>
          <w:spacing w:val="-9"/>
          <w:position w:val="2"/>
        </w:rPr>
        <w:t>Heart</w:t>
      </w:r>
      <w:r>
        <w:rPr>
          <w:sz w:val="19"/>
          <w:szCs w:val="19"/>
          <w:spacing w:val="21"/>
          <w:position w:val="2"/>
        </w:rPr>
        <w:t xml:space="preserve"> </w:t>
      </w:r>
      <w:r>
        <w:rPr>
          <w:sz w:val="19"/>
          <w:szCs w:val="19"/>
          <w:spacing w:val="-9"/>
          <w:position w:val="2"/>
        </w:rPr>
        <w:t>Rhythm, Vol</w:t>
      </w:r>
      <w:r>
        <w:rPr>
          <w:sz w:val="19"/>
          <w:szCs w:val="19"/>
          <w:spacing w:val="17"/>
          <w:w w:val="101"/>
          <w:position w:val="2"/>
        </w:rPr>
        <w:t xml:space="preserve"> </w:t>
      </w:r>
      <w:r>
        <w:rPr>
          <w:sz w:val="9"/>
          <w:szCs w:val="9"/>
          <w:spacing w:val="14"/>
          <w:position w:val="2"/>
        </w:rPr>
        <w:t>-</w:t>
      </w:r>
      <w:r>
        <w:rPr>
          <w:sz w:val="19"/>
          <w:szCs w:val="19"/>
          <w:spacing w:val="14"/>
          <w:position w:val="2"/>
        </w:rPr>
        <w:t>,</w:t>
      </w:r>
      <w:r>
        <w:rPr>
          <w:sz w:val="19"/>
          <w:szCs w:val="19"/>
          <w:spacing w:val="19"/>
          <w:w w:val="101"/>
          <w:position w:val="2"/>
        </w:rPr>
        <w:t xml:space="preserve"> </w:t>
      </w:r>
      <w:r>
        <w:rPr>
          <w:sz w:val="19"/>
          <w:szCs w:val="19"/>
          <w:position w:val="2"/>
        </w:rPr>
        <w:t>No</w:t>
      </w:r>
      <w:r>
        <w:rPr>
          <w:sz w:val="19"/>
          <w:szCs w:val="19"/>
          <w:spacing w:val="20"/>
          <w:position w:val="2"/>
        </w:rPr>
        <w:t xml:space="preserve"> </w:t>
      </w:r>
      <w:r>
        <w:rPr>
          <w:sz w:val="9"/>
          <w:szCs w:val="9"/>
          <w:spacing w:val="14"/>
          <w:position w:val="2"/>
        </w:rPr>
        <w:t>-</w:t>
      </w:r>
      <w:r>
        <w:rPr>
          <w:sz w:val="19"/>
          <w:szCs w:val="19"/>
          <w:spacing w:val="14"/>
          <w:position w:val="2"/>
        </w:rPr>
        <w:t>,</w:t>
      </w:r>
      <w:r>
        <w:rPr>
          <w:sz w:val="19"/>
          <w:szCs w:val="19"/>
          <w:spacing w:val="21"/>
          <w:position w:val="2"/>
        </w:rPr>
        <w:t xml:space="preserve"> </w:t>
      </w:r>
      <w:r>
        <w:rPr>
          <w:sz w:val="9"/>
          <w:szCs w:val="9"/>
          <w:spacing w:val="14"/>
          <w:position w:val="2"/>
        </w:rPr>
        <w:t>-</w:t>
      </w:r>
      <w:r>
        <w:rPr>
          <w:sz w:val="9"/>
          <w:szCs w:val="9"/>
          <w:spacing w:val="9"/>
          <w:w w:val="102"/>
          <w:position w:val="2"/>
        </w:rPr>
        <w:t xml:space="preserve">  </w:t>
      </w:r>
      <w:r>
        <w:rPr>
          <w:sz w:val="19"/>
          <w:szCs w:val="19"/>
          <w:spacing w:val="14"/>
          <w:position w:val="2"/>
        </w:rPr>
        <w:t>2023</w:t>
      </w:r>
    </w:p>
    <w:p>
      <w:pPr>
        <w:spacing w:line="29" w:lineRule="exact"/>
        <w:rPr/>
      </w:pPr>
      <w:r/>
    </w:p>
    <w:tbl>
      <w:tblPr>
        <w:tblStyle w:val="TableNormal"/>
        <w:tblW w:w="10044" w:type="dxa"/>
        <w:tblInd w:w="6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48"/>
        <w:gridCol w:w="1178"/>
        <w:gridCol w:w="2896"/>
        <w:gridCol w:w="5022"/>
      </w:tblGrid>
      <w:tr>
        <w:trPr>
          <w:trHeight w:val="9170" w:hRule="atLeast"/>
        </w:trPr>
        <w:tc>
          <w:tcPr>
            <w:tcW w:w="5022" w:type="dxa"/>
            <w:vAlign w:val="top"/>
            <w:gridSpan w:val="3"/>
            <w:tcBorders>
              <w:top w:val="single" w:color="000000" w:sz="4" w:space="0"/>
            </w:tcBorders>
          </w:tcPr>
          <w:p>
            <w:pPr>
              <w:ind w:left="251" w:right="229" w:hanging="243"/>
              <w:spacing w:before="227" w:line="174" w:lineRule="auto"/>
              <w:rPr>
                <w:rFonts w:ascii="Malgun Gothic" w:hAnsi="Malgun Gothic" w:eastAsia="Malgun Gothic" w:cs="Malgun Gothic"/>
                <w:sz w:val="13"/>
                <w:szCs w:val="13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3.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5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Mechanical dyssynchrony 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patients w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ho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considered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suitable for CRT is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 xml:space="preserve"> most often delayed LV activation of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the posterolateral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wall. 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is region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is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therefore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targeted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during implantation for LV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lead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position.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There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is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sub-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stantial individual variation in the latest activated region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as well as in the pres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ence and location of scar that could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inﬂuence   the   effect   of   CRT.   Three   randomized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studies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7"/>
                  <w:position w:val="8"/>
                </w:rPr>
                <w:t>200–202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5"/>
                <w:position w:val="8"/>
              </w:rPr>
              <w:t xml:space="preserve"> 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reported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2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that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1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LV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1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lead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1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placement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approach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targeting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latest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activated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region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fre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from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scar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2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using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5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preprocedural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radial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8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strain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5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im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aging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by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echocardiography resulted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signiﬁcant impr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ovement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clinical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outcome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2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after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6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CRT.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8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However,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these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results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were not consistent for all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imaging modalities.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6"/>
                  <w:position w:val="8"/>
                </w:rPr>
                <w:t>203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spacing w:val="-6"/>
                <w:position w:val="8"/>
              </w:rPr>
              <w:t>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6"/>
                  <w:position w:val="8"/>
                </w:rPr>
                <w:t>204</w:t>
              </w:r>
            </w:hyperlink>
          </w:p>
          <w:p>
            <w:pPr>
              <w:ind w:left="250" w:right="238" w:hanging="248"/>
              <w:spacing w:before="8" w:line="175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4.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clinical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effect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CRT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varies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considerably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between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pa-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tients. Many patients encounter signiﬁcant impro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vements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after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CRT,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but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there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rema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ins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substantial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group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that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has little 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no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effect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from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this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therapy.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Since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LV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dys-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synchrony was considered 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be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the substrate amenable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CRT, many echocardiographic measurements 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LV dys-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synchrony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have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been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prosp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ectively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evaluated.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These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obser-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vational,  mostly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single-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center,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studies  had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promising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results,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as they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showed that 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presence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of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LV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dyssyn-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chrony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was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associated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reverse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remodeling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improved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clinical response after CRT. These results, however,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were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not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conﬁrmed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larger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multicenter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prospective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trials.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7"/>
                  <w:position w:val="8"/>
                </w:rPr>
                <w:t>205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spacing w:val="-7"/>
                <w:position w:val="8"/>
              </w:rPr>
              <w:t>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7"/>
                  <w:position w:val="8"/>
                </w:rPr>
                <w:t>206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position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In these studies, echocardiographic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measurements 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ven-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tricular dyssynchrony showed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only 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modest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accuracy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predict response to CRT,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suggestin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g that the echocardio-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graphic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parameters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LV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dyssynchron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have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not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been ac-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curate enough for clinical decision-makin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g in CRT. Since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then,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many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other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cardiac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imaging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techniques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have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been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studied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observational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studies,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gen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erating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various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new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pa-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rameters of dyssynchrony that were associated with CRT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response.  These  parameters  need  to  be  prospectively</w:t>
            </w:r>
          </w:p>
          <w:p>
            <w:pPr>
              <w:pStyle w:val="TableText"/>
              <w:spacing w:line="425" w:lineRule="auto"/>
              <w:rPr>
                <w:sz w:val="21"/>
              </w:rPr>
            </w:pPr>
            <w:r/>
          </w:p>
          <w:p>
            <w:pPr>
              <w:pStyle w:val="TableText"/>
              <w:ind w:left="10"/>
              <w:spacing w:before="60" w:line="267" w:lineRule="exact"/>
              <w:outlineLvl w:val="1"/>
              <w:rPr>
                <w:sz w:val="21"/>
                <w:szCs w:val="21"/>
              </w:rPr>
            </w:pPr>
            <w:bookmarkStart w:name="bookmark39" w:id="57"/>
            <w:bookmarkEnd w:id="57"/>
            <w:r>
              <w:rPr>
                <w:sz w:val="21"/>
                <w:szCs w:val="21"/>
                <w:spacing w:val="-2"/>
                <w:position w:val="3"/>
              </w:rPr>
              <w:t>4.3.  Shared decision-making</w:t>
            </w:r>
          </w:p>
        </w:tc>
        <w:tc>
          <w:tcPr>
            <w:tcW w:w="5022" w:type="dxa"/>
            <w:vAlign w:val="top"/>
            <w:tcBorders>
              <w:top w:val="single" w:color="000000" w:sz="4" w:space="0"/>
            </w:tcBorders>
          </w:tcPr>
          <w:p>
            <w:pPr>
              <w:ind w:left="489" w:right="2" w:firstLine="2"/>
              <w:spacing w:before="221" w:line="181" w:lineRule="auto"/>
              <w:jc w:val="both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conﬁrmed. Therefore, at 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his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time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there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is still no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measure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ofLV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mechanical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dyssynchronywith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noughpredictive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po-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wer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that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can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be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recommended 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improve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patient selection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for CRT beyond current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guidelines, 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ECG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remains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the standard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for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patient selection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CRT.</w:t>
            </w:r>
          </w:p>
          <w:p>
            <w:pPr>
              <w:pStyle w:val="TableText"/>
              <w:spacing w:line="277" w:lineRule="auto"/>
              <w:rPr>
                <w:sz w:val="21"/>
              </w:rPr>
            </w:pPr>
            <w:r/>
          </w:p>
          <w:p>
            <w:pPr>
              <w:pStyle w:val="TableText"/>
              <w:spacing w:line="277" w:lineRule="auto"/>
              <w:rPr>
                <w:sz w:val="21"/>
              </w:rPr>
            </w:pPr>
            <w:r/>
          </w:p>
          <w:p>
            <w:pPr>
              <w:pStyle w:val="TableText"/>
              <w:ind w:left="245" w:right="660" w:firstLine="3"/>
              <w:spacing w:before="60" w:line="257" w:lineRule="auto"/>
              <w:outlineLvl w:val="1"/>
              <w:rPr>
                <w:sz w:val="21"/>
                <w:szCs w:val="21"/>
              </w:rPr>
            </w:pPr>
            <w:bookmarkStart w:name="bookmark38" w:id="58"/>
            <w:bookmarkEnd w:id="58"/>
            <w:r>
              <w:rPr>
                <w:sz w:val="21"/>
                <w:szCs w:val="21"/>
                <w:spacing w:val="2"/>
              </w:rPr>
              <w:t>4.2.</w:t>
            </w:r>
            <w:r>
              <w:rPr>
                <w:sz w:val="21"/>
                <w:szCs w:val="21"/>
                <w:spacing w:val="57"/>
              </w:rPr>
              <w:t xml:space="preserve"> </w:t>
            </w:r>
            <w:r>
              <w:rPr>
                <w:sz w:val="21"/>
                <w:szCs w:val="21"/>
              </w:rPr>
              <w:t>Assessment</w:t>
            </w:r>
            <w:r>
              <w:rPr>
                <w:sz w:val="21"/>
                <w:szCs w:val="21"/>
                <w:spacing w:val="2"/>
              </w:rPr>
              <w:t xml:space="preserve"> </w:t>
            </w:r>
            <w:r>
              <w:rPr>
                <w:sz w:val="21"/>
                <w:szCs w:val="21"/>
              </w:rPr>
              <w:t>for</w:t>
            </w:r>
            <w:r>
              <w:rPr>
                <w:sz w:val="21"/>
                <w:szCs w:val="21"/>
                <w:spacing w:val="2"/>
              </w:rPr>
              <w:t xml:space="preserve"> </w:t>
            </w:r>
            <w:r>
              <w:rPr>
                <w:sz w:val="21"/>
                <w:szCs w:val="21"/>
              </w:rPr>
              <w:t>other</w:t>
            </w:r>
            <w:r>
              <w:rPr>
                <w:sz w:val="21"/>
                <w:szCs w:val="21"/>
                <w:spacing w:val="2"/>
              </w:rPr>
              <w:t xml:space="preserve"> </w:t>
            </w:r>
            <w:r>
              <w:rPr>
                <w:sz w:val="21"/>
                <w:szCs w:val="21"/>
              </w:rPr>
              <w:t>predictive</w:t>
            </w:r>
            <w:r>
              <w:rPr>
                <w:sz w:val="21"/>
                <w:szCs w:val="21"/>
                <w:spacing w:val="2"/>
              </w:rPr>
              <w:t xml:space="preserve"> </w:t>
            </w:r>
            <w:r>
              <w:rPr>
                <w:sz w:val="21"/>
                <w:szCs w:val="21"/>
              </w:rPr>
              <w:t>factors </w:t>
            </w:r>
            <w:bookmarkStart w:name="bookmark38" w:id="59"/>
            <w:bookmarkEnd w:id="59"/>
            <w:r>
              <w:rPr>
                <w:sz w:val="21"/>
                <w:szCs w:val="21"/>
                <w:spacing w:val="-6"/>
              </w:rPr>
              <w:t>associated with</w:t>
            </w:r>
            <w:r>
              <w:rPr>
                <w:sz w:val="21"/>
                <w:szCs w:val="21"/>
                <w:spacing w:val="14"/>
              </w:rPr>
              <w:t xml:space="preserve"> </w:t>
            </w:r>
            <w:r>
              <w:rPr>
                <w:sz w:val="21"/>
                <w:szCs w:val="21"/>
                <w:spacing w:val="-6"/>
              </w:rPr>
              <w:t>CPP</w:t>
            </w:r>
            <w:r>
              <w:rPr>
                <w:sz w:val="21"/>
                <w:szCs w:val="21"/>
                <w:spacing w:val="11"/>
              </w:rPr>
              <w:t xml:space="preserve"> </w:t>
            </w:r>
            <w:r>
              <w:rPr>
                <w:sz w:val="21"/>
                <w:szCs w:val="21"/>
                <w:spacing w:val="-6"/>
              </w:rPr>
              <w:t>r</w:t>
            </w:r>
            <w:r>
              <w:rPr>
                <w:sz w:val="21"/>
                <w:szCs w:val="21"/>
                <w:spacing w:val="-7"/>
              </w:rPr>
              <w:t>esponse</w:t>
            </w:r>
          </w:p>
          <w:p>
            <w:pPr>
              <w:ind w:left="239" w:firstLine="1"/>
              <w:spacing w:before="59" w:line="173" w:lineRule="auto"/>
              <w:jc w:val="both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Although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several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risk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factors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may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identify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an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increased risk of PICM, many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tolerate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high-burden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RVP without adverse outcomes. The ability to identify those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at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highest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risk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remains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challenging.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Current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HBP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LBBAP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studies,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6"/>
                  <w:position w:val="8"/>
                </w:rPr>
                <w:t>226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spacing w:val="-6"/>
                <w:position w:val="8"/>
              </w:rPr>
              <w:t>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6"/>
                  <w:position w:val="8"/>
                </w:rPr>
                <w:t>227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28"/>
                <w:w w:val="101"/>
                <w:position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while demonstrating feasibility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safety, do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not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 xml:space="preserve"> contribute greatly to determining patient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selection.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Mos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studies contain small numbers 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patients, 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patient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popula-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tion appears younger than those seen clinically, 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data are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generally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lacking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race, sex,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comorbidities.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The studied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populations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include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ifferent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clinical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4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proﬁles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(such as pacing indications and risk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factors), but most lack a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control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group.</w:t>
            </w:r>
          </w:p>
          <w:p>
            <w:pPr>
              <w:ind w:left="238" w:firstLine="240"/>
              <w:spacing w:before="22" w:line="173" w:lineRule="auto"/>
              <w:jc w:val="both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Factors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associated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everse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remodeling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following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CRT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are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female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sex,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nonischemic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etiology,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andLBBB.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4"/>
                  <w:position w:val="8"/>
                </w:rPr>
                <w:t>228</w:t>
              </w:r>
            </w:hyperlink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case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HBP and LBBAP, the studies are largely limited to retro-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spective,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5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observational,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si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ngle-center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multicenter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studies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inherent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limitations,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such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potential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bias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inpatients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elec-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ti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patient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treatment.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7"/>
                  <w:position w:val="8"/>
                </w:rPr>
                <w:t>58</w:t>
              </w:r>
            </w:hyperlink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Clinical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beneﬁtsand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risks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have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no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been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systematically examined.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Speciﬁc reporting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of cl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inical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outcomes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also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varies,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making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clear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recommendations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chal-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lenging.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Information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regarding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where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HBPorL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BBAP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was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not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successful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is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generally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also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not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available.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Many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groups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are underrepresented. For example,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women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tend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be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under-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2"/>
              </w:rPr>
              <w:t>represented 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2"/>
              </w:rPr>
              <w:t>data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2"/>
              </w:rPr>
              <w:t>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2"/>
              </w:rPr>
              <w:t>race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2"/>
              </w:rPr>
              <w:t>are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2"/>
              </w:rPr>
              <w:t>often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2"/>
              </w:rPr>
              <w:t>not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2"/>
              </w:rPr>
              <w:t>provided.</w:t>
            </w:r>
          </w:p>
        </w:tc>
      </w:tr>
      <w:tr>
        <w:trPr>
          <w:trHeight w:val="328" w:hRule="atLeast"/>
        </w:trPr>
        <w:tc>
          <w:tcPr>
            <w:shd w:val="clear" w:fill="002B5C"/>
            <w:tcW w:w="10044" w:type="dxa"/>
            <w:vAlign w:val="top"/>
            <w:gridSpan w:val="4"/>
            <w:tcBorders>
              <w:bottom w:val="single" w:color="000000" w:sz="8" w:space="0"/>
            </w:tcBorders>
          </w:tcPr>
          <w:p>
            <w:pPr>
              <w:pStyle w:val="TableText"/>
              <w:ind w:left="14"/>
              <w:spacing w:before="59" w:line="218" w:lineRule="exact"/>
              <w:rPr/>
            </w:pPr>
            <w:r>
              <w:rPr>
                <w:color w:val="FFFFFF"/>
                <w:spacing w:val="-1"/>
                <w:position w:val="2"/>
              </w:rPr>
              <w:t>Recommendations for shared decision-making</w:t>
            </w:r>
          </w:p>
        </w:tc>
      </w:tr>
      <w:tr>
        <w:trPr>
          <w:trHeight w:val="322" w:hRule="atLeast"/>
        </w:trPr>
        <w:tc>
          <w:tcPr>
            <w:tcW w:w="948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31"/>
              <w:spacing w:before="100" w:line="199" w:lineRule="auto"/>
              <w:rPr/>
            </w:pPr>
            <w:r>
              <w:rPr>
                <w:spacing w:val="-14"/>
                <w:w w:val="90"/>
              </w:rPr>
              <w:t>COR</w:t>
            </w:r>
          </w:p>
        </w:tc>
        <w:tc>
          <w:tcPr>
            <w:tcW w:w="1178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75"/>
              <w:spacing w:before="101" w:line="198" w:lineRule="auto"/>
              <w:rPr/>
            </w:pPr>
            <w:r>
              <w:rPr>
                <w:spacing w:val="-18"/>
                <w:w w:val="96"/>
              </w:rPr>
              <w:t>LOE</w:t>
            </w:r>
          </w:p>
        </w:tc>
        <w:tc>
          <w:tcPr>
            <w:tcW w:w="7918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spacing w:before="96" w:line="204" w:lineRule="auto"/>
              <w:jc w:val="right"/>
              <w:rPr/>
            </w:pPr>
            <w:r>
              <w:rPr>
                <w:spacing w:val="-11"/>
              </w:rPr>
              <w:t>Reco</w:t>
            </w:r>
            <w:r>
              <w:rPr>
                <w:spacing w:val="-10"/>
              </w:rPr>
              <w:t>mmendations</w:t>
            </w:r>
            <w:r>
              <w:rPr/>
              <w:t xml:space="preserve">                                                                                                                       </w:t>
            </w:r>
            <w:r>
              <w:rPr>
                <w:spacing w:val="-10"/>
              </w:rPr>
              <w:t>Referenc</w:t>
            </w:r>
            <w:r>
              <w:rPr>
                <w:spacing w:val="-11"/>
              </w:rPr>
              <w:t>e</w:t>
            </w:r>
            <w:r>
              <w:rPr>
                <w:spacing w:val="-7"/>
              </w:rPr>
              <w:t>s</w:t>
            </w:r>
          </w:p>
        </w:tc>
      </w:tr>
      <w:tr>
        <w:trPr>
          <w:trHeight w:val="1104" w:hRule="atLeast"/>
        </w:trPr>
        <w:tc>
          <w:tcPr>
            <w:shd w:val="clear" w:fill="45A448"/>
            <w:tcW w:w="948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323"/>
              <w:spacing w:before="50" w:line="219" w:lineRule="exact"/>
              <w:rPr/>
            </w:pPr>
            <w:r>
              <w:rPr/>
              <w:t>1</w:t>
            </w:r>
          </w:p>
        </w:tc>
        <w:tc>
          <w:tcPr>
            <w:shd w:val="clear" w:fill="B4D4E4"/>
            <w:tcW w:w="1178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24"/>
              <w:spacing w:before="96" w:line="200" w:lineRule="auto"/>
              <w:rPr/>
            </w:pPr>
            <w:r>
              <w:rPr>
                <w:spacing w:val="-15"/>
              </w:rPr>
              <w:t>C-EO</w:t>
            </w:r>
          </w:p>
        </w:tc>
        <w:tc>
          <w:tcPr>
            <w:tcW w:w="7918" w:type="dxa"/>
            <w:vAlign w:val="top"/>
            <w:gridSpan w:val="2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67" w:right="1275" w:hanging="223"/>
              <w:spacing w:before="50" w:line="257" w:lineRule="auto"/>
              <w:rPr/>
            </w:pPr>
            <w:r>
              <w:rPr/>
              <w:t>1.  In</w:t>
            </w:r>
            <w:r>
              <w:rPr>
                <w:spacing w:val="14"/>
              </w:rPr>
              <w:t xml:space="preserve"> </w:t>
            </w:r>
            <w:r>
              <w:rPr/>
              <w:t>patients who</w:t>
            </w:r>
            <w:r>
              <w:rPr>
                <w:spacing w:val="12"/>
              </w:rPr>
              <w:t xml:space="preserve"> </w:t>
            </w:r>
            <w:r>
              <w:rPr/>
              <w:t>may</w:t>
            </w:r>
            <w:r>
              <w:rPr>
                <w:spacing w:val="13"/>
                <w:w w:val="101"/>
              </w:rPr>
              <w:t xml:space="preserve"> </w:t>
            </w:r>
            <w:r>
              <w:rPr/>
              <w:t>beneﬁt from</w:t>
            </w:r>
            <w:r>
              <w:rPr>
                <w:spacing w:val="12"/>
                <w:w w:val="101"/>
              </w:rPr>
              <w:t xml:space="preserve"> </w:t>
            </w:r>
            <w:r>
              <w:rPr/>
              <w:t>CPP, clinicians</w:t>
            </w:r>
            <w:r>
              <w:rPr>
                <w:spacing w:val="-1"/>
              </w:rPr>
              <w:t xml:space="preserve"> and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patients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should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engage in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/>
              <w:t xml:space="preserve"> </w:t>
            </w:r>
            <w:r>
              <w:rPr/>
              <w:t>shared</w:t>
            </w:r>
            <w:r>
              <w:rPr>
                <w:spacing w:val="8"/>
              </w:rPr>
              <w:t xml:space="preserve"> </w:t>
            </w:r>
            <w:r>
              <w:rPr/>
              <w:t>decision</w:t>
            </w:r>
            <w:r>
              <w:rPr>
                <w:spacing w:val="8"/>
              </w:rPr>
              <w:t>-</w:t>
            </w:r>
            <w:r>
              <w:rPr/>
              <w:t>making</w:t>
            </w:r>
            <w:r>
              <w:rPr>
                <w:spacing w:val="8"/>
              </w:rPr>
              <w:t xml:space="preserve"> </w:t>
            </w:r>
            <w:r>
              <w:rPr/>
              <w:t>approach</w:t>
            </w:r>
            <w:r>
              <w:rPr>
                <w:spacing w:val="8"/>
              </w:rPr>
              <w:t xml:space="preserve"> </w:t>
            </w:r>
            <w:r>
              <w:rPr/>
              <w:t>in</w:t>
            </w:r>
            <w:r>
              <w:rPr>
                <w:spacing w:val="8"/>
              </w:rPr>
              <w:t xml:space="preserve"> </w:t>
            </w:r>
            <w:r>
              <w:rPr/>
              <w:t>which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8"/>
              </w:rPr>
              <w:t>(1) </w:t>
            </w:r>
            <w:r>
              <w:rPr/>
              <w:t>information</w:t>
            </w:r>
            <w:r>
              <w:rPr>
                <w:spacing w:val="8"/>
              </w:rPr>
              <w:t xml:space="preserve"> </w:t>
            </w:r>
            <w:r>
              <w:rPr/>
              <w:t>is</w:t>
            </w:r>
            <w:r>
              <w:rPr>
                <w:spacing w:val="9"/>
              </w:rPr>
              <w:t xml:space="preserve"> </w:t>
            </w:r>
            <w:r>
              <w:rPr/>
              <w:t>shared</w:t>
            </w:r>
            <w:r>
              <w:rPr>
                <w:spacing w:val="11"/>
              </w:rPr>
              <w:t xml:space="preserve"> </w:t>
            </w:r>
            <w:r>
              <w:rPr/>
              <w:t>on</w:t>
            </w:r>
            <w:r>
              <w:rPr>
                <w:spacing w:val="5"/>
              </w:rPr>
              <w:t xml:space="preserve"> </w:t>
            </w:r>
            <w:r>
              <w:rPr/>
              <w:t>the</w:t>
            </w:r>
          </w:p>
          <w:p>
            <w:pPr>
              <w:pStyle w:val="TableText"/>
              <w:ind w:left="469" w:right="1230"/>
              <w:spacing w:before="17" w:line="228" w:lineRule="auto"/>
              <w:rPr/>
            </w:pPr>
            <w:r>
              <w:rPr/>
              <w:t>evidence base for different types of CPP an</w:t>
            </w:r>
            <w:r>
              <w:rPr>
                <w:spacing w:val="-1"/>
              </w:rPr>
              <w:t>d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(2) treatment decisions are based not</w:t>
            </w:r>
            <w:r>
              <w:rPr/>
              <w:t xml:space="preserve"> </w:t>
            </w:r>
            <w:r>
              <w:rPr/>
              <w:t>only</w:t>
            </w:r>
            <w:r>
              <w:rPr>
                <w:spacing w:val="4"/>
              </w:rPr>
              <w:t xml:space="preserve"> </w:t>
            </w:r>
            <w:r>
              <w:rPr/>
              <w:t>on</w:t>
            </w:r>
            <w:r>
              <w:rPr>
                <w:spacing w:val="4"/>
              </w:rPr>
              <w:t xml:space="preserve"> </w:t>
            </w:r>
            <w:r>
              <w:rPr/>
              <w:t>the</w:t>
            </w:r>
            <w:r>
              <w:rPr>
                <w:spacing w:val="13"/>
              </w:rPr>
              <w:t xml:space="preserve"> </w:t>
            </w:r>
            <w:r>
              <w:rPr/>
              <w:t>best</w:t>
            </w:r>
            <w:r>
              <w:rPr>
                <w:spacing w:val="4"/>
              </w:rPr>
              <w:t xml:space="preserve"> </w:t>
            </w:r>
            <w:r>
              <w:rPr/>
              <w:t>available</w:t>
            </w:r>
            <w:r>
              <w:rPr>
                <w:spacing w:val="4"/>
              </w:rPr>
              <w:t xml:space="preserve"> </w:t>
            </w:r>
            <w:r>
              <w:rPr/>
              <w:t>evidence</w:t>
            </w:r>
            <w:r>
              <w:rPr>
                <w:spacing w:val="13"/>
                <w:w w:val="101"/>
              </w:rPr>
              <w:t xml:space="preserve"> </w:t>
            </w:r>
            <w:r>
              <w:rPr/>
              <w:t>but</w:t>
            </w:r>
            <w:r>
              <w:rPr>
                <w:spacing w:val="4"/>
              </w:rPr>
              <w:t xml:space="preserve"> </w:t>
            </w:r>
            <w:r>
              <w:rPr/>
              <w:t>also</w:t>
            </w:r>
            <w:r>
              <w:rPr>
                <w:spacing w:val="11"/>
              </w:rPr>
              <w:t xml:space="preserve"> </w:t>
            </w:r>
            <w:r>
              <w:rPr/>
              <w:t>on</w:t>
            </w:r>
            <w:r>
              <w:rPr>
                <w:spacing w:val="5"/>
              </w:rPr>
              <w:t xml:space="preserve"> </w:t>
            </w:r>
            <w:r>
              <w:rPr/>
              <w:t>the</w:t>
            </w:r>
            <w:r>
              <w:rPr>
                <w:spacing w:val="13"/>
                <w:w w:val="101"/>
              </w:rPr>
              <w:t xml:space="preserve"> </w:t>
            </w:r>
            <w:r>
              <w:rPr/>
              <w:t>patient</w:t>
            </w:r>
            <w:r>
              <w:rPr>
                <w:spacing w:val="4"/>
              </w:rPr>
              <w:t>’</w:t>
            </w:r>
            <w:r>
              <w:rPr/>
              <w:t>s</w:t>
            </w:r>
            <w:r>
              <w:rPr>
                <w:spacing w:val="9"/>
              </w:rPr>
              <w:t xml:space="preserve"> </w:t>
            </w:r>
            <w:r>
              <w:rPr/>
              <w:t>goals</w:t>
            </w:r>
            <w:r>
              <w:rPr>
                <w:spacing w:val="10"/>
              </w:rPr>
              <w:t xml:space="preserve"> </w:t>
            </w:r>
            <w:r>
              <w:rPr/>
              <w:t>of</w:t>
            </w:r>
            <w:r>
              <w:rPr>
                <w:spacing w:val="6"/>
              </w:rPr>
              <w:t xml:space="preserve"> </w:t>
            </w:r>
            <w:r>
              <w:rPr/>
              <w:t>care</w:t>
            </w:r>
            <w:r>
              <w:rPr>
                <w:spacing w:val="4"/>
              </w:rPr>
              <w:t>,</w:t>
            </w:r>
          </w:p>
          <w:p>
            <w:pPr>
              <w:pStyle w:val="TableText"/>
              <w:ind w:left="472"/>
              <w:spacing w:line="208" w:lineRule="exact"/>
              <w:rPr/>
            </w:pPr>
            <w:r>
              <w:rPr>
                <w:spacing w:val="-1"/>
                <w:position w:val="2"/>
              </w:rPr>
              <w:t>preferences, and va</w:t>
            </w:r>
            <w:r>
              <w:rPr>
                <w:spacing w:val="-2"/>
                <w:position w:val="2"/>
              </w:rPr>
              <w:t>lues.</w:t>
            </w:r>
          </w:p>
        </w:tc>
      </w:tr>
    </w:tbl>
    <w:p>
      <w:pPr>
        <w:pStyle w:val="BodyText"/>
        <w:spacing w:line="137" w:lineRule="exact"/>
        <w:rPr>
          <w:sz w:val="11"/>
        </w:rPr>
      </w:pPr>
      <w:r/>
    </w:p>
    <w:p>
      <w:pPr>
        <w:spacing w:line="137" w:lineRule="exact"/>
        <w:sectPr>
          <w:headerReference w:type="default" r:id="rId76"/>
          <w:pgSz w:w="11520" w:h="15480"/>
          <w:pgMar w:top="408" w:right="564" w:bottom="361" w:left="671" w:header="39" w:footer="174" w:gutter="0"/>
          <w:cols w:equalWidth="0" w:num="1">
            <w:col w:w="10285" w:space="0"/>
          </w:cols>
        </w:sectPr>
        <w:rPr>
          <w:sz w:val="11"/>
          <w:szCs w:val="11"/>
        </w:rPr>
      </w:pPr>
    </w:p>
    <w:p>
      <w:pPr>
        <w:pStyle w:val="BodyText"/>
        <w:ind w:left="75"/>
        <w:spacing w:before="72" w:line="196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Synopsis</w:t>
      </w:r>
    </w:p>
    <w:p>
      <w:pPr>
        <w:ind w:left="69" w:right="629" w:firstLine="239"/>
        <w:spacing w:before="20" w:line="177" w:lineRule="auto"/>
        <w:jc w:val="both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spacing w:val="-6"/>
        </w:rPr>
        <w:t>For  shared  decision-making  to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occur,</w:t>
      </w:r>
      <w:r>
        <w:rPr>
          <w:rFonts w:ascii="Malgun Gothic" w:hAnsi="Malgun Gothic" w:eastAsia="Malgun Gothic" w:cs="Malgun Gothic"/>
          <w:sz w:val="19"/>
          <w:szCs w:val="19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following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criteria should be met: (1) participation of at least the clini-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cian</w:t>
      </w:r>
      <w:r>
        <w:rPr>
          <w:rFonts w:ascii="Malgun Gothic" w:hAnsi="Malgun Gothic" w:eastAsia="Malgun Gothic" w:cs="Malgun Gothic"/>
          <w:sz w:val="19"/>
          <w:szCs w:val="19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patient,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(2)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exchange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 information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between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participants,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(3) consensus regarding the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preferred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therapy,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and (4) agreement on the therapy to be employed.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9"/>
            <w:position w:val="8"/>
          </w:rPr>
          <w:t>229</w:t>
        </w:r>
      </w:hyperlink>
    </w:p>
    <w:p>
      <w:pPr>
        <w:pStyle w:val="BodyText"/>
        <w:ind w:left="73"/>
        <w:spacing w:before="133" w:line="226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Recommendation</w:t>
      </w:r>
      <w:r>
        <w:rPr>
          <w:sz w:val="19"/>
          <w:szCs w:val="19"/>
          <w:spacing w:val="2"/>
          <w:position w:val="2"/>
        </w:rPr>
        <w:t>-</w:t>
      </w:r>
      <w:r>
        <w:rPr>
          <w:sz w:val="19"/>
          <w:szCs w:val="19"/>
          <w:position w:val="2"/>
        </w:rPr>
        <w:t>speci</w:t>
      </w:r>
      <w:r>
        <w:rPr>
          <w:sz w:val="19"/>
          <w:szCs w:val="19"/>
          <w:spacing w:val="2"/>
          <w:position w:val="2"/>
        </w:rPr>
        <w:t>ﬁ</w:t>
      </w:r>
      <w:r>
        <w:rPr>
          <w:sz w:val="19"/>
          <w:szCs w:val="19"/>
          <w:position w:val="2"/>
        </w:rPr>
        <w:t>c</w:t>
      </w:r>
      <w:r>
        <w:rPr>
          <w:sz w:val="19"/>
          <w:szCs w:val="19"/>
          <w:spacing w:val="2"/>
          <w:position w:val="2"/>
        </w:rPr>
        <w:t xml:space="preserve"> </w:t>
      </w:r>
      <w:r>
        <w:rPr>
          <w:sz w:val="19"/>
          <w:szCs w:val="19"/>
          <w:position w:val="2"/>
        </w:rPr>
        <w:t>supportive</w:t>
      </w:r>
      <w:r>
        <w:rPr>
          <w:sz w:val="19"/>
          <w:szCs w:val="19"/>
          <w:spacing w:val="2"/>
          <w:position w:val="2"/>
        </w:rPr>
        <w:t xml:space="preserve"> </w:t>
      </w:r>
      <w:r>
        <w:rPr>
          <w:sz w:val="19"/>
          <w:szCs w:val="19"/>
          <w:position w:val="2"/>
        </w:rPr>
        <w:t>text</w:t>
      </w:r>
    </w:p>
    <w:p>
      <w:pPr>
        <w:ind w:left="318" w:right="617" w:hanging="228"/>
        <w:spacing w:before="139" w:line="170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8"/>
        </w:rPr>
        <w:t>1.</w:t>
      </w:r>
      <w:r>
        <w:rPr>
          <w:rFonts w:ascii="Malgun Gothic" w:hAnsi="Malgun Gothic" w:eastAsia="Malgun Gothic" w:cs="Malgun Gothic"/>
          <w:sz w:val="19"/>
          <w:szCs w:val="19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CPP</w:t>
      </w:r>
      <w:r>
        <w:rPr>
          <w:rFonts w:ascii="Malgun Gothic" w:hAnsi="Malgun Gothic" w:eastAsia="Malgun Gothic" w:cs="Malgun Gothic"/>
          <w:sz w:val="19"/>
          <w:szCs w:val="19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guideline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writing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committee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supports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shared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decision-making as an integral part of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 overall care of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patients who may beneﬁt from CPP. When a decision is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72" w:firstLine="2"/>
        <w:spacing w:before="43" w:line="175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7"/>
        </w:rPr>
        <w:t>made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patient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may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beneﬁt</w:t>
      </w:r>
      <w:r>
        <w:rPr>
          <w:rFonts w:ascii="Malgun Gothic" w:hAnsi="Malgun Gothic" w:eastAsia="Malgun Gothic" w:cs="Malgun Gothic"/>
          <w:sz w:val="19"/>
          <w:szCs w:val="19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from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CPP,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clinicia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ns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should engage in a conversation with the patient that ap-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plies the principles of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shared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decis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ion-making.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Providing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patient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with information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lated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risks and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beneﬁts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of the procedure and letting them make a decision about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how to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proceed is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not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shared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decision-makin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g.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8"/>
            <w:position w:val="8"/>
          </w:rPr>
          <w:t>230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8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Rather,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 conversation should include information on the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clin-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ical</w:t>
      </w:r>
      <w:r>
        <w:rPr>
          <w:rFonts w:ascii="Malgun Gothic" w:hAnsi="Malgun Gothic" w:eastAsia="Malgun Gothic" w:cs="Malgun Gothic"/>
          <w:sz w:val="19"/>
          <w:szCs w:val="19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indication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procedure,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careful</w:t>
      </w:r>
      <w:r>
        <w:rPr>
          <w:rFonts w:ascii="Malgun Gothic" w:hAnsi="Malgun Gothic" w:eastAsia="Malgun Gothic" w:cs="Malgun Gothic"/>
          <w:sz w:val="19"/>
          <w:szCs w:val="19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consideration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patient’s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risks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beneﬁts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base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on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their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comorbid-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ities,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frailty, and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overall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prognosis, a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nd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patient’s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goals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care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preferences.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conversation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should</w:t>
      </w:r>
      <w:r>
        <w:rPr>
          <w:rFonts w:ascii="Malgun Gothic" w:hAnsi="Malgun Gothic" w:eastAsia="Malgun Gothic" w:cs="Malgun Gothic"/>
          <w:sz w:val="19"/>
          <w:szCs w:val="19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also</w:t>
      </w:r>
    </w:p>
    <w:p>
      <w:pPr>
        <w:spacing w:line="175" w:lineRule="auto"/>
        <w:sectPr>
          <w:type w:val="continuous"/>
          <w:pgSz w:w="11520" w:h="15480"/>
          <w:pgMar w:top="408" w:right="564" w:bottom="361" w:left="671" w:header="39" w:footer="174" w:gutter="0"/>
          <w:cols w:equalWidth="0" w:num="2">
            <w:col w:w="5479" w:space="100"/>
            <w:col w:w="4706" w:space="0"/>
          </w:cols>
        </w:sectPr>
        <w:rPr>
          <w:rFonts w:ascii="Malgun Gothic" w:hAnsi="Malgun Gothic" w:eastAsia="Malgun Gothic" w:cs="Malgun Gothic"/>
          <w:sz w:val="19"/>
          <w:szCs w:val="19"/>
        </w:rPr>
      </w:pPr>
    </w:p>
    <w:p>
      <w:pPr>
        <w:ind w:firstLine="243"/>
        <w:spacing w:line="368" w:lineRule="exact"/>
        <w:rPr/>
      </w:pPr>
      <w:r>
        <w:rPr>
          <w:position w:val="-7"/>
        </w:rPr>
        <w:drawing>
          <wp:inline distT="0" distB="0" distL="0" distR="0">
            <wp:extent cx="6375603" cy="233895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5603" cy="23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99"/>
        <w:rPr/>
      </w:pPr>
      <w:r/>
    </w:p>
    <w:p>
      <w:pPr>
        <w:spacing w:before="99"/>
        <w:rPr/>
      </w:pPr>
      <w:r/>
    </w:p>
    <w:p>
      <w:pPr>
        <w:sectPr>
          <w:headerReference w:type="default" r:id="rId84"/>
          <w:footerReference w:type="default" r:id="rId78"/>
          <w:pgSz w:w="11520" w:h="15480"/>
          <w:pgMar w:top="39" w:right="564" w:bottom="361" w:left="495" w:header="0" w:footer="174" w:gutter="0"/>
          <w:cols w:equalWidth="0" w:num="1">
            <w:col w:w="10461" w:space="0"/>
          </w:cols>
        </w:sectPr>
        <w:rPr/>
      </w:pPr>
    </w:p>
    <w:p>
      <w:pPr>
        <w:ind w:left="494" w:right="377" w:firstLine="3"/>
        <w:spacing w:before="46" w:line="174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bookmarkStart w:name="bookmark84" w:id="60"/>
      <w:bookmarkEnd w:id="60"/>
      <w:r>
        <w:rPr>
          <w:rFonts w:ascii="Malgun Gothic" w:hAnsi="Malgun Gothic" w:eastAsia="Malgun Gothic" w:cs="Malgun Gothic"/>
          <w:sz w:val="19"/>
          <w:szCs w:val="19"/>
          <w:spacing w:val="-6"/>
        </w:rPr>
        <w:t>cover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evidence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base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v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CSP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potential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effects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these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modalities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on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battery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longevity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short-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 long-term complications,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as well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poten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tial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future lead management issues (if applicable) an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 poten-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  <w:position w:val="-1"/>
        </w:rPr>
        <w:t>tial</w:t>
      </w:r>
      <w:r>
        <w:rPr>
          <w:rFonts w:ascii="Malgun Gothic" w:hAnsi="Malgun Gothic" w:eastAsia="Malgun Gothic" w:cs="Malgun Gothic"/>
          <w:sz w:val="19"/>
          <w:szCs w:val="19"/>
          <w:spacing w:val="71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  <w:position w:val="-1"/>
        </w:rPr>
        <w:t>considerations</w:t>
      </w:r>
      <w:r>
        <w:rPr>
          <w:rFonts w:ascii="Malgun Gothic" w:hAnsi="Malgun Gothic" w:eastAsia="Malgun Gothic" w:cs="Malgun Gothic"/>
          <w:sz w:val="19"/>
          <w:szCs w:val="19"/>
          <w:spacing w:val="54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  <w:position w:val="-1"/>
        </w:rPr>
        <w:t>at</w:t>
      </w:r>
      <w:r>
        <w:rPr>
          <w:rFonts w:ascii="Malgun Gothic" w:hAnsi="Malgun Gothic" w:eastAsia="Malgun Gothic" w:cs="Malgun Gothic"/>
          <w:sz w:val="19"/>
          <w:szCs w:val="19"/>
          <w:spacing w:val="48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  <w:position w:val="-1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51"/>
          <w:w w:val="101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  <w:position w:val="-1"/>
        </w:rPr>
        <w:t>end</w:t>
      </w:r>
      <w:r>
        <w:rPr>
          <w:rFonts w:ascii="Malgun Gothic" w:hAnsi="Malgun Gothic" w:eastAsia="Malgun Gothic" w:cs="Malgun Gothic"/>
          <w:sz w:val="19"/>
          <w:szCs w:val="19"/>
          <w:spacing w:val="53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  <w:position w:val="-1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38"/>
          <w:w w:val="101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  <w:position w:val="-1"/>
        </w:rPr>
        <w:t>life.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7"/>
          </w:rPr>
          <w:t>10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7"/>
          </w:rPr>
          <w:t>50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7"/>
          </w:rPr>
          <w:t>231–233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2"/>
          <w:w w:val="102"/>
          <w:position w:val="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4"/>
          <w:position w:val="-1"/>
        </w:rPr>
        <w:t>The</w:t>
      </w:r>
      <w:r>
        <w:rPr>
          <w:rFonts w:ascii="Malgun Gothic" w:hAnsi="Malgun Gothic" w:eastAsia="Malgun Gothic" w:cs="Malgun Gothic"/>
          <w:sz w:val="19"/>
          <w:szCs w:val="19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conversation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about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different physiologic pacing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options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should  occur  even  i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  CPP  strategies  other  than  the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chosen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one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considered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fallback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lternative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if the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planned  procedure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unsu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ccessful.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Having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such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conversation  with  patient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  might  be</w:t>
      </w:r>
      <w:r>
        <w:rPr>
          <w:rFonts w:ascii="Malgun Gothic" w:hAnsi="Malgun Gothic" w:eastAsia="Malgun Gothic" w:cs="Malgun Gothic"/>
          <w:sz w:val="19"/>
          <w:szCs w:val="19"/>
          <w:spacing w:val="6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challenging,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clinicians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have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strike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balance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between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being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fully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transparent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informative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not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overburdening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the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patient  with  complex  inf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ormation  that  may  make  it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difﬁcult for them to make an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informed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decision.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Then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recommendation</w:t>
      </w:r>
      <w:r>
        <w:rPr>
          <w:rFonts w:ascii="Malgun Gothic" w:hAnsi="Malgun Gothic" w:eastAsia="Malgun Gothic" w:cs="Malgun Gothic"/>
          <w:sz w:val="19"/>
          <w:szCs w:val="19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made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based</w:t>
      </w:r>
      <w:r>
        <w:rPr>
          <w:rFonts w:ascii="Malgun Gothic" w:hAnsi="Malgun Gothic" w:eastAsia="Malgun Gothic" w:cs="Malgun Gothic"/>
          <w:sz w:val="19"/>
          <w:szCs w:val="19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on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best</w:t>
      </w:r>
      <w:r>
        <w:rPr>
          <w:rFonts w:ascii="Malgun Gothic" w:hAnsi="Malgun Gothic" w:eastAsia="Malgun Gothic" w:cs="Malgun Gothic"/>
          <w:sz w:val="19"/>
          <w:szCs w:val="19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available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evidence  and  a  good  understanding  of  the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 patient’s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health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goals,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preferences,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values.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important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remember</w:t>
      </w:r>
      <w:r>
        <w:rPr>
          <w:rFonts w:ascii="Malgun Gothic" w:hAnsi="Malgun Gothic" w:eastAsia="Malgun Gothic" w:cs="Malgun Gothic"/>
          <w:sz w:val="19"/>
          <w:szCs w:val="19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patient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preferences</w:t>
      </w:r>
      <w:r>
        <w:rPr>
          <w:rFonts w:ascii="Malgun Gothic" w:hAnsi="Malgun Gothic" w:eastAsia="Malgun Gothic" w:cs="Malgun Gothic"/>
          <w:sz w:val="19"/>
          <w:szCs w:val="19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perception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acceptance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risks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inv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asive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therapies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vary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 are likely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change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during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 course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their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illness.</w:t>
      </w:r>
    </w:p>
    <w:p>
      <w:pPr>
        <w:spacing w:line="43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/>
        <w:spacing w:before="42" w:line="206" w:lineRule="auto"/>
        <w:outlineLvl w:val="0"/>
        <w:rPr/>
      </w:pPr>
      <w:bookmarkStart w:name="bookmark40" w:id="61"/>
      <w:bookmarkEnd w:id="61"/>
      <w:r>
        <w:rPr>
          <w:spacing w:val="-2"/>
        </w:rPr>
        <w:t>Section</w:t>
      </w:r>
      <w:r>
        <w:rPr>
          <w:spacing w:val="31"/>
        </w:rPr>
        <w:t xml:space="preserve"> </w:t>
      </w:r>
      <w:r>
        <w:rPr>
          <w:spacing w:val="-2"/>
        </w:rPr>
        <w:t>5 Implant</w:t>
      </w:r>
      <w:r>
        <w:rPr>
          <w:spacing w:val="17"/>
        </w:rPr>
        <w:t xml:space="preserve"> </w:t>
      </w:r>
      <w:r>
        <w:rPr>
          <w:spacing w:val="-2"/>
        </w:rPr>
        <w:t>procedure</w:t>
      </w:r>
    </w:p>
    <w:p>
      <w:pPr>
        <w:ind w:right="174" w:firstLine="2"/>
        <w:spacing w:before="52" w:line="174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7"/>
        </w:rPr>
        <w:t>Although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BiV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</w:t>
      </w:r>
      <w:r>
        <w:rPr>
          <w:rFonts w:ascii="Malgun Gothic" w:hAnsi="Malgun Gothic" w:eastAsia="Malgun Gothic" w:cs="Malgun Gothic"/>
          <w:sz w:val="19"/>
          <w:szCs w:val="19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established</w:t>
      </w:r>
      <w:r>
        <w:rPr>
          <w:rFonts w:ascii="Malgun Gothic" w:hAnsi="Malgun Gothic" w:eastAsia="Malgun Gothic" w:cs="Malgun Gothic"/>
          <w:sz w:val="19"/>
          <w:szCs w:val="19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approac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has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been  widely  supported  in  medical  guidelines,  obstacles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remain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optimizing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technique,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whether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engaging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CS, ﬁnding optimal branches,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determining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best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pac-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ing strategies that will maximize cardiac resynchroniza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tion.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Challenges  encountered  with  HBP  have  included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opti-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mizing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leads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delivery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systems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tha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target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small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area</w:t>
      </w:r>
      <w:r>
        <w:rPr>
          <w:rFonts w:ascii="Malgun Gothic" w:hAnsi="Malgun Gothic" w:eastAsia="Malgun Gothic" w:cs="Malgun Gothic"/>
          <w:sz w:val="19"/>
          <w:szCs w:val="19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within</w:t>
      </w:r>
      <w:r>
        <w:rPr>
          <w:rFonts w:ascii="Malgun Gothic" w:hAnsi="Malgun Gothic" w:eastAsia="Malgun Gothic" w:cs="Malgun Gothic"/>
          <w:sz w:val="19"/>
          <w:szCs w:val="19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conductio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n  system,  achieving</w:t>
      </w:r>
      <w:r>
        <w:rPr>
          <w:rFonts w:ascii="Malgun Gothic" w:hAnsi="Malgun Gothic" w:eastAsia="Malgun Gothic" w:cs="Malgun Gothic"/>
          <w:sz w:val="19"/>
          <w:szCs w:val="19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long-term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anatomic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stability, and o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btaining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stable and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durable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pacing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thresholds.  More  recently,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L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BBAP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has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emerged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feasible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approach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at more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distal targets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within the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conduc-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tion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system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but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need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more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data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regarding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appro-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priate   patient   selection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,   deﬁnition   of   intraprocedural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success, and longer-term outcom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es with respect to lead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sta-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bility  and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safety.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This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section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addresses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minimal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criteria  for  successful  impla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ntation  using  each  of</w:t>
      </w:r>
      <w:r>
        <w:rPr>
          <w:rFonts w:ascii="Malgun Gothic" w:hAnsi="Malgun Gothic" w:eastAsia="Malgun Gothic" w:cs="Malgun Gothic"/>
          <w:sz w:val="19"/>
          <w:szCs w:val="19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these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techniques,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well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recommen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dations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regarding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alterna-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tive</w:t>
      </w:r>
      <w:r>
        <w:rPr>
          <w:rFonts w:ascii="Malgun Gothic" w:hAnsi="Malgun Gothic" w:eastAsia="Malgun Gothic" w:cs="Malgun Gothic"/>
          <w:sz w:val="19"/>
          <w:szCs w:val="19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strategies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should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initial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impla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nt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approach</w:t>
      </w:r>
      <w:r>
        <w:rPr>
          <w:rFonts w:ascii="Malgun Gothic" w:hAnsi="Malgun Gothic" w:eastAsia="Malgun Gothic" w:cs="Malgun Gothic"/>
          <w:sz w:val="19"/>
          <w:szCs w:val="19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un-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successful,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outlined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5"/>
          </w:rPr>
          <w:t>Figure</w:t>
        </w:r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20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5"/>
          </w:rPr>
          <w:t>6</w:t>
        </w:r>
      </w:hyperlink>
      <w:r>
        <w:rPr>
          <w:rFonts w:ascii="Malgun Gothic" w:hAnsi="Malgun Gothic" w:eastAsia="Malgun Gothic" w:cs="Malgun Gothic"/>
          <w:sz w:val="19"/>
          <w:szCs w:val="19"/>
          <w:spacing w:val="-5"/>
        </w:rPr>
        <w:t>.</w:t>
      </w:r>
    </w:p>
    <w:p>
      <w:pPr>
        <w:spacing w:line="174" w:lineRule="auto"/>
        <w:sectPr>
          <w:type w:val="continuous"/>
          <w:pgSz w:w="11520" w:h="15480"/>
          <w:pgMar w:top="39" w:right="564" w:bottom="361" w:left="495" w:header="0" w:footer="174" w:gutter="0"/>
          <w:cols w:equalWidth="0" w:num="2">
            <w:col w:w="5405" w:space="100"/>
            <w:col w:w="4956" w:space="0"/>
          </w:cols>
        </w:sectPr>
        <w:rPr>
          <w:rFonts w:ascii="Malgun Gothic" w:hAnsi="Malgun Gothic" w:eastAsia="Malgun Gothic" w:cs="Malgun Gothic"/>
          <w:sz w:val="19"/>
          <w:szCs w:val="19"/>
        </w:rPr>
      </w:pPr>
    </w:p>
    <w:p>
      <w:pPr>
        <w:pStyle w:val="BodyText"/>
        <w:spacing w:line="291" w:lineRule="auto"/>
        <w:rPr>
          <w:sz w:val="21"/>
        </w:rPr>
      </w:pPr>
      <w:r/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ind w:left="4081"/>
        <w:spacing w:before="51" w:line="205" w:lineRule="auto"/>
        <w:rPr>
          <w:sz w:val="18"/>
          <w:szCs w:val="18"/>
        </w:rPr>
      </w:pPr>
      <w:r>
        <w:drawing>
          <wp:anchor distT="0" distB="0" distL="0" distR="0" simplePos="0" relativeHeight="254057472" behindDoc="1" locked="0" layoutInCell="1" allowOverlap="1">
            <wp:simplePos x="0" y="0"/>
            <wp:positionH relativeFrom="column">
              <wp:posOffset>296050</wp:posOffset>
            </wp:positionH>
            <wp:positionV relativeFrom="paragraph">
              <wp:posOffset>-119939</wp:posOffset>
            </wp:positionV>
            <wp:extent cx="6094082" cy="4803831"/>
            <wp:effectExtent l="0" t="0" r="0" b="0"/>
            <wp:wrapNone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94082" cy="4803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b/>
          <w:bCs/>
          <w:spacing w:val="1"/>
        </w:rPr>
        <w:t>Patients</w:t>
      </w:r>
      <w:r>
        <w:rPr>
          <w:sz w:val="18"/>
          <w:szCs w:val="18"/>
          <w:b/>
          <w:bCs/>
          <w:spacing w:val="33"/>
          <w:w w:val="101"/>
        </w:rPr>
        <w:t xml:space="preserve"> </w:t>
      </w:r>
      <w:r>
        <w:rPr>
          <w:sz w:val="18"/>
          <w:szCs w:val="18"/>
          <w:b/>
          <w:bCs/>
          <w:spacing w:val="1"/>
        </w:rPr>
        <w:t>undergoing CPP</w:t>
      </w:r>
    </w:p>
    <w:p>
      <w:pPr>
        <w:pStyle w:val="BodyText"/>
        <w:ind w:left="4862"/>
        <w:spacing w:before="48" w:line="202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implant</w:t>
      </w:r>
    </w:p>
    <w:p>
      <w:pPr>
        <w:pStyle w:val="BodyText"/>
        <w:spacing w:line="334" w:lineRule="auto"/>
        <w:rPr>
          <w:sz w:val="21"/>
        </w:rPr>
      </w:pPr>
      <w:r>
        <w:pict>
          <v:shape id="_x0000_s816" style="position:absolute;margin-left:258.878pt;margin-top:10.5436pt;mso-position-vertical-relative:text;mso-position-horizontal-relative:text;width:1.75pt;height:10.15pt;z-index:-249260032;" filled="false" strokecolor="#7F7F7F" strokeweight="1.74pt" coordsize="35,202" coordorigin="0,0" path="m17,17l17,184m17,17l17,184e">
            <v:stroke endcap="round" miterlimit="10"/>
          </v:shape>
        </w:pict>
      </w:r>
      <w:r/>
    </w:p>
    <w:p>
      <w:pPr>
        <w:pStyle w:val="BodyText"/>
        <w:spacing w:line="335" w:lineRule="auto"/>
        <w:rPr>
          <w:sz w:val="21"/>
        </w:rPr>
      </w:pPr>
      <w:r>
        <w:pict>
          <v:shape id="_x0000_s818" style="position:absolute;margin-left:139.406pt;margin-top:2.10562pt;mso-position-vertical-relative:text;mso-position-horizontal-relative:text;width:1.75pt;height:10.2pt;z-index:-249262080;" filled="false" strokecolor="#7F7F7F" strokeweight="1.74pt" coordsize="35,203" coordorigin="0,0" path="m17,17l17,186e">
            <v:stroke endcap="round" miterlimit="10"/>
          </v:shape>
        </w:pict>
      </w:r>
      <w:r>
        <w:pict>
          <v:shape id="_x0000_s820" style="position:absolute;margin-left:378.363pt;margin-top:2.10562pt;mso-position-vertical-relative:text;mso-position-horizontal-relative:text;width:1.75pt;height:10.2pt;z-index:-249261056;" filled="false" strokecolor="#7F7F7F" strokeweight="1.74pt" coordsize="35,203" coordorigin="0,0" path="m17,17l17,186e">
            <v:stroke endcap="round" miterlimit="10"/>
          </v:shape>
        </w:pict>
      </w:r>
      <w:r/>
    </w:p>
    <w:p>
      <w:pPr>
        <w:pStyle w:val="BodyText"/>
        <w:ind w:left="2454" w:right="7157" w:hanging="171"/>
        <w:spacing w:before="52" w:line="270" w:lineRule="auto"/>
        <w:rPr>
          <w:sz w:val="18"/>
          <w:szCs w:val="18"/>
        </w:rPr>
      </w:pPr>
      <w:r>
        <w:pict>
          <v:shape id="_x0000_s822" style="position:absolute;margin-left:352.168pt;margin-top:1.59074pt;mso-position-vertical-relative:text;mso-position-horizontal-relative:text;width:53.2pt;height:37.9pt;z-index:254061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7" w:right="20" w:hanging="17"/>
                    <w:spacing w:before="20" w:line="277" w:lineRule="auto"/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CSP</w:t>
                  </w:r>
                  <w:r>
                    <w:rPr>
                      <w:sz w:val="18"/>
                      <w:szCs w:val="18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implant </w:t>
                  </w:r>
                  <w:r>
                    <w:rPr>
                      <w:sz w:val="18"/>
                      <w:szCs w:val="18"/>
                    </w:rPr>
                    <w:t>with</w:t>
                  </w:r>
                  <w:r>
                    <w:rPr>
                      <w:sz w:val="18"/>
                      <w:szCs w:val="18"/>
                      <w:spacing w:val="17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HBP</w:t>
                  </w:r>
                  <w:r>
                    <w:rPr>
                      <w:sz w:val="18"/>
                      <w:szCs w:val="18"/>
                      <w:spacing w:val="12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or </w:t>
                  </w:r>
                  <w:r>
                    <w:rPr>
                      <w:sz w:val="18"/>
                      <w:szCs w:val="18"/>
                    </w:rPr>
                    <w:t>LBBAP</w:t>
                  </w:r>
                  <w:r>
                    <w:rPr>
                      <w:sz w:val="18"/>
                      <w:szCs w:val="18"/>
                      <w:spacing w:val="15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lead</w:t>
                  </w:r>
                </w:p>
              </w:txbxContent>
            </v:textbox>
          </v:shape>
        </w:pict>
      </w:r>
      <w:r>
        <w:rPr>
          <w:sz w:val="18"/>
          <w:szCs w:val="18"/>
        </w:rPr>
        <w:t>CRT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implant </w:t>
      </w:r>
      <w:r>
        <w:rPr>
          <w:sz w:val="18"/>
          <w:szCs w:val="18"/>
        </w:rPr>
        <w:t>with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</w:rPr>
        <w:t>BiV     </w:t>
      </w:r>
      <w:r>
        <w:rPr>
          <w:sz w:val="18"/>
          <w:szCs w:val="18"/>
          <w:spacing w:val="12"/>
        </w:rPr>
        <w:t>pacing</w:t>
      </w:r>
    </w:p>
    <w:p>
      <w:pPr>
        <w:pStyle w:val="BodyText"/>
        <w:spacing w:line="256" w:lineRule="auto"/>
        <w:rPr>
          <w:sz w:val="21"/>
        </w:rPr>
      </w:pPr>
      <w:r>
        <w:pict>
          <v:shape id="_x0000_s824" style="position:absolute;margin-left:378.364pt;margin-top:1.80261pt;mso-position-vertical-relative:text;mso-position-horizontal-relative:text;width:1.75pt;height:10.15pt;z-index:254077952;" filled="false" strokecolor="#7F7F7F" strokeweight="1.74pt" coordsize="35,202" coordorigin="0,0" path="m17,17l17,184m17,17l17,184e">
            <v:stroke endcap="round" miterlimit="10"/>
          </v:shape>
        </w:pict>
      </w: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2174"/>
        <w:spacing w:before="53" w:line="177" w:lineRule="auto"/>
        <w:rPr>
          <w:sz w:val="18"/>
          <w:szCs w:val="18"/>
        </w:rPr>
      </w:pPr>
      <w:r>
        <w:pict>
          <v:shape id="_x0000_s826" style="position:absolute;margin-left:272.439pt;margin-top:1.24472pt;mso-position-vertical-relative:text;mso-position-horizontal-relative:text;width:82.9pt;height:14.7pt;z-index:254065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53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2"/>
                      <w:position w:val="3"/>
                    </w:rPr>
                    <w:t>12-</w:t>
                  </w:r>
                  <w:r>
                    <w:rPr>
                      <w:sz w:val="18"/>
                      <w:szCs w:val="18"/>
                      <w:position w:val="3"/>
                    </w:rPr>
                    <w:t>lead</w:t>
                  </w:r>
                  <w:r>
                    <w:rPr>
                      <w:sz w:val="18"/>
                      <w:szCs w:val="18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sz w:val="18"/>
                      <w:szCs w:val="18"/>
                      <w:position w:val="3"/>
                    </w:rPr>
                    <w:t>ECG</w:t>
                  </w:r>
                  <w:r>
                    <w:rPr>
                      <w:sz w:val="18"/>
                      <w:szCs w:val="18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sz w:val="18"/>
                      <w:szCs w:val="18"/>
                      <w:position w:val="3"/>
                    </w:rPr>
                    <w:t>during</w:t>
                  </w:r>
                </w:p>
              </w:txbxContent>
            </v:textbox>
          </v:shape>
        </w:pict>
      </w:r>
      <w:r>
        <w:pict>
          <v:shape id="_x0000_s828" style="position:absolute;margin-left:390.457pt;margin-top:2.4147pt;mso-position-vertical-relative:text;mso-position-horizontal-relative:text;width:101.65pt;height:14.7pt;z-index:254062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53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1"/>
                      <w:position w:val="1"/>
                    </w:rPr>
                    <w:t>Demonstrate conduction</w:t>
                  </w:r>
                </w:p>
              </w:txbxContent>
            </v:textbox>
          </v:shape>
        </w:pict>
      </w:r>
      <w:r>
        <w:rPr>
          <w:sz w:val="18"/>
          <w:szCs w:val="18"/>
          <w:spacing w:val="1"/>
        </w:rPr>
        <w:t>Quadripolar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1"/>
        </w:rPr>
        <w:t>LV</w:t>
      </w:r>
    </w:p>
    <w:p>
      <w:pPr>
        <w:pStyle w:val="BodyText"/>
        <w:ind w:left="2625"/>
        <w:spacing w:line="231" w:lineRule="exact"/>
        <w:rPr>
          <w:sz w:val="18"/>
          <w:szCs w:val="18"/>
        </w:rPr>
      </w:pPr>
      <w:r>
        <w:pict>
          <v:shape id="_x0000_s830" style="position:absolute;margin-left:267.156pt;margin-top:0.237152pt;mso-position-vertical-relative:text;mso-position-horizontal-relative:text;width:92.95pt;height:14.7pt;z-index:254066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53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1"/>
                      <w:position w:val="3"/>
                    </w:rPr>
                    <w:t>implantation to assess</w:t>
                  </w:r>
                </w:p>
              </w:txbxContent>
            </v:textbox>
          </v:shape>
        </w:pict>
      </w:r>
      <w:r>
        <w:pict>
          <v:shape id="_x0000_s832" style="position:absolute;margin-left:392.885pt;margin-top:1.39783pt;mso-position-vertical-relative:text;mso-position-horizontal-relative:text;width:96.35pt;height:14.7pt;z-index:254063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53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1"/>
                      <w:position w:val="3"/>
                    </w:rPr>
                    <w:t>system and</w:t>
                  </w:r>
                  <w:r>
                    <w:rPr>
                      <w:sz w:val="18"/>
                      <w:szCs w:val="18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  <w:position w:val="3"/>
                    </w:rPr>
                    <w:t>myocardial</w:t>
                  </w:r>
                </w:p>
              </w:txbxContent>
            </v:textbox>
          </v:shape>
        </w:pict>
      </w:r>
      <w:r>
        <w:rPr>
          <w:sz w:val="18"/>
          <w:szCs w:val="18"/>
          <w:spacing w:val="-1"/>
          <w:position w:val="1"/>
        </w:rPr>
        <w:t>lead</w:t>
      </w:r>
    </w:p>
    <w:p>
      <w:pPr>
        <w:pStyle w:val="BodyText"/>
        <w:ind w:left="2553"/>
        <w:spacing w:before="27" w:line="189" w:lineRule="exact"/>
        <w:rPr>
          <w:sz w:val="13"/>
          <w:szCs w:val="13"/>
        </w:rPr>
      </w:pPr>
      <w:r>
        <w:pict>
          <v:shape id="_x0000_s834" style="position:absolute;margin-left:257.659pt;margin-top:-2.07523pt;mso-position-vertical-relative:text;mso-position-horizontal-relative:text;width:111.75pt;height:14.7pt;z-index:254067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53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2"/>
                      <w:position w:val="3"/>
                    </w:rPr>
                    <w:t>conduction system capture</w:t>
                  </w:r>
                </w:p>
              </w:txbxContent>
            </v:textbox>
          </v:shape>
        </w:pict>
      </w:r>
      <w:r>
        <w:pict>
          <v:shape id="_x0000_s836" style="position:absolute;margin-left:380.858pt;margin-top:-0.923859pt;mso-position-vertical-relative:text;mso-position-horizontal-relative:text;width:120.45pt;height:14.7pt;z-index:254064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53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1"/>
                      <w:position w:val="3"/>
                    </w:rPr>
                    <w:t>capture thresholds at</w:t>
                  </w:r>
                  <w:r>
                    <w:rPr>
                      <w:sz w:val="18"/>
                      <w:szCs w:val="18"/>
                      <w:spacing w:val="28"/>
                      <w:position w:val="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  <w:position w:val="3"/>
                    </w:rPr>
                    <w:t>implant</w:t>
                  </w:r>
                </w:p>
              </w:txbxContent>
            </v:textbox>
          </v:shape>
        </w:pict>
      </w:r>
      <w:r>
        <w:rPr>
          <w:sz w:val="13"/>
          <w:szCs w:val="13"/>
          <w:spacing w:val="1"/>
          <w:position w:val="2"/>
        </w:rPr>
        <w:t>(1,</w:t>
      </w:r>
      <w:r>
        <w:rPr>
          <w:sz w:val="13"/>
          <w:szCs w:val="13"/>
          <w:spacing w:val="14"/>
          <w:w w:val="102"/>
          <w:position w:val="2"/>
        </w:rPr>
        <w:t xml:space="preserve"> </w:t>
      </w:r>
      <w:r>
        <w:rPr>
          <w:sz w:val="13"/>
          <w:szCs w:val="13"/>
          <w:spacing w:val="1"/>
          <w:position w:val="2"/>
        </w:rPr>
        <w:t>B-R)</w:t>
      </w:r>
    </w:p>
    <w:p>
      <w:pPr>
        <w:pStyle w:val="BodyText"/>
        <w:ind w:left="8529"/>
        <w:spacing w:before="66" w:line="190" w:lineRule="exact"/>
        <w:rPr>
          <w:sz w:val="13"/>
          <w:szCs w:val="13"/>
        </w:rPr>
      </w:pPr>
      <w:r>
        <w:pict>
          <v:shape id="_x0000_s838" style="position:absolute;margin-left:297.925pt;margin-top:1.14197pt;mso-position-vertical-relative:text;mso-position-horizontal-relative:text;width:31.3pt;height:11.5pt;z-index:254076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9" w:lineRule="exact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3"/>
                      <w:position w:val="2"/>
                    </w:rPr>
                    <w:t>(1,</w:t>
                  </w:r>
                  <w:r>
                    <w:rPr>
                      <w:sz w:val="13"/>
                      <w:szCs w:val="13"/>
                      <w:spacing w:val="10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  <w:position w:val="2"/>
                    </w:rPr>
                    <w:t>C-</w:t>
                  </w:r>
                  <w:r>
                    <w:rPr>
                      <w:sz w:val="13"/>
                      <w:szCs w:val="13"/>
                      <w:position w:val="2"/>
                    </w:rPr>
                    <w:t>EO</w:t>
                  </w:r>
                  <w:r>
                    <w:rPr>
                      <w:sz w:val="13"/>
                      <w:szCs w:val="13"/>
                      <w:spacing w:val="3"/>
                      <w:position w:val="2"/>
                    </w:rPr>
                    <w:t>)</w:t>
                  </w:r>
                </w:p>
              </w:txbxContent>
            </v:textbox>
          </v:shape>
        </w:pict>
      </w:r>
      <w:r>
        <w:rPr>
          <w:sz w:val="13"/>
          <w:szCs w:val="13"/>
          <w:spacing w:val="3"/>
          <w:position w:val="2"/>
        </w:rPr>
        <w:t>(1,</w:t>
      </w:r>
      <w:r>
        <w:rPr>
          <w:sz w:val="13"/>
          <w:szCs w:val="13"/>
          <w:spacing w:val="9"/>
          <w:w w:val="102"/>
          <w:position w:val="2"/>
        </w:rPr>
        <w:t xml:space="preserve"> </w:t>
      </w:r>
      <w:r>
        <w:rPr>
          <w:sz w:val="13"/>
          <w:szCs w:val="13"/>
          <w:spacing w:val="3"/>
          <w:position w:val="2"/>
        </w:rPr>
        <w:t>C-</w:t>
      </w:r>
      <w:r>
        <w:rPr>
          <w:sz w:val="13"/>
          <w:szCs w:val="13"/>
          <w:position w:val="2"/>
        </w:rPr>
        <w:t>EO</w:t>
      </w:r>
      <w:r>
        <w:rPr>
          <w:sz w:val="13"/>
          <w:szCs w:val="13"/>
          <w:spacing w:val="3"/>
          <w:position w:val="2"/>
        </w:rPr>
        <w:t>)</w:t>
      </w:r>
    </w:p>
    <w:p>
      <w:pPr>
        <w:ind w:firstLine="8799"/>
        <w:spacing w:before="81" w:line="202" w:lineRule="exact"/>
        <w:rPr/>
      </w:pPr>
      <w:r>
        <w:pict>
          <v:shape id="_x0000_s840" style="position:absolute;margin-left:313.287pt;margin-top:4.95178pt;mso-position-vertical-relative:text;mso-position-horizontal-relative:text;width:1.75pt;height:10.15pt;z-index:254078976;" filled="false" strokecolor="#7F7F7F" strokeweight="1.74pt" coordsize="35,202" coordorigin="0,0" path="m17,17l17,184e">
            <v:stroke endcap="round" miterlimit="10"/>
          </v:shape>
        </w:pict>
      </w:r>
      <w:r>
        <w:rPr>
          <w:position w:val="-4"/>
        </w:rPr>
        <w:pict>
          <v:shape id="_x0000_s842" style="mso-position-vertical-relative:line;mso-position-horizontal-relative:char;width:1.75pt;height:10.15pt;" filled="false" strokecolor="#7F7F7F" strokeweight="1.74pt" coordsize="35,202" coordorigin="0,0" path="m17,17l17,184e">
            <v:stroke endcap="round" miterlimit="10"/>
          </v:shape>
        </w:pict>
      </w:r>
    </w:p>
    <w:p>
      <w:pPr>
        <w:pStyle w:val="BodyText"/>
        <w:ind w:left="2092"/>
        <w:spacing w:before="259" w:line="220" w:lineRule="exact"/>
        <w:rPr>
          <w:sz w:val="18"/>
          <w:szCs w:val="18"/>
        </w:rPr>
      </w:pPr>
      <w:r>
        <w:pict>
          <v:shape id="_x0000_s844" style="position:absolute;margin-left:188.99pt;margin-top:11.954pt;mso-position-vertical-relative:text;mso-position-horizontal-relative:text;width:62.5pt;height:14.7pt;z-index:254070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53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position w:val="3"/>
                    </w:rPr>
                    <w:t>Target</w:t>
                  </w:r>
                  <w:r>
                    <w:rPr>
                      <w:sz w:val="18"/>
                      <w:szCs w:val="18"/>
                      <w:spacing w:val="15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18"/>
                      <w:szCs w:val="18"/>
                      <w:position w:val="3"/>
                    </w:rPr>
                    <w:t>LV</w:t>
                  </w:r>
                  <w:r>
                    <w:rPr>
                      <w:sz w:val="18"/>
                      <w:szCs w:val="18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sz w:val="18"/>
                      <w:szCs w:val="18"/>
                      <w:position w:val="3"/>
                    </w:rPr>
                    <w:t>lead</w:t>
                  </w:r>
                </w:p>
              </w:txbxContent>
            </v:textbox>
          </v:shape>
        </w:pict>
      </w:r>
      <w:r>
        <w:pict>
          <v:shape id="_x0000_s846" style="position:absolute;margin-left:319.829pt;margin-top:12.985pt;mso-position-vertical-relative:text;mso-position-horizontal-relative:text;width:117.15pt;height:14.7pt;z-index:254058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53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position w:val="1"/>
                    </w:rPr>
                    <w:t>Assess</w:t>
                  </w:r>
                  <w:r>
                    <w:rPr>
                      <w:sz w:val="18"/>
                      <w:szCs w:val="18"/>
                      <w:spacing w:val="13"/>
                      <w:position w:val="1"/>
                    </w:rPr>
                    <w:t xml:space="preserve"> </w:t>
                  </w:r>
                  <w:r>
                    <w:rPr>
                      <w:sz w:val="18"/>
                      <w:szCs w:val="18"/>
                      <w:position w:val="1"/>
                    </w:rPr>
                    <w:t>for</w:t>
                  </w:r>
                  <w:r>
                    <w:rPr>
                      <w:sz w:val="18"/>
                      <w:szCs w:val="18"/>
                      <w:spacing w:val="14"/>
                      <w:position w:val="1"/>
                    </w:rPr>
                    <w:t xml:space="preserve"> </w:t>
                  </w:r>
                  <w:r>
                    <w:rPr>
                      <w:sz w:val="18"/>
                      <w:szCs w:val="18"/>
                      <w:position w:val="1"/>
                    </w:rPr>
                    <w:t>His</w:t>
                  </w:r>
                  <w:r>
                    <w:rPr>
                      <w:sz w:val="18"/>
                      <w:szCs w:val="18"/>
                      <w:spacing w:val="14"/>
                      <w:position w:val="1"/>
                    </w:rPr>
                    <w:t xml:space="preserve"> </w:t>
                  </w:r>
                  <w:r>
                    <w:rPr>
                      <w:sz w:val="18"/>
                      <w:szCs w:val="18"/>
                      <w:position w:val="1"/>
                    </w:rPr>
                    <w:t>bundle</w:t>
                  </w:r>
                  <w:r>
                    <w:rPr>
                      <w:sz w:val="18"/>
                      <w:szCs w:val="18"/>
                      <w:spacing w:val="13"/>
                      <w:position w:val="1"/>
                    </w:rPr>
                    <w:t xml:space="preserve"> </w:t>
                  </w:r>
                  <w:r>
                    <w:rPr>
                      <w:sz w:val="18"/>
                      <w:szCs w:val="18"/>
                      <w:position w:val="1"/>
                    </w:rPr>
                    <w:t>or</w:t>
                  </w:r>
                  <w:r>
                    <w:rPr>
                      <w:sz w:val="18"/>
                      <w:szCs w:val="18"/>
                      <w:spacing w:val="13"/>
                      <w:position w:val="1"/>
                    </w:rPr>
                    <w:t xml:space="preserve"> </w:t>
                  </w:r>
                  <w:r>
                    <w:rPr>
                      <w:sz w:val="18"/>
                      <w:szCs w:val="18"/>
                      <w:position w:val="1"/>
                    </w:rPr>
                    <w:t>left</w:t>
                  </w:r>
                </w:p>
              </w:txbxContent>
            </v:textbox>
          </v:shape>
        </w:pict>
      </w:r>
      <w:r>
        <w:pict>
          <v:shape id="_x0000_s848" style="position:absolute;margin-left:29.353pt;margin-top:19.983pt;mso-position-vertical-relative:text;mso-position-horizontal-relative:text;width:59.5pt;height:14.7pt;z-index:254068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53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position w:val="3"/>
                    </w:rPr>
                    <w:t>Non</w:t>
                  </w:r>
                  <w:r>
                    <w:rPr>
                      <w:sz w:val="18"/>
                      <w:szCs w:val="18"/>
                      <w:spacing w:val="6"/>
                      <w:position w:val="3"/>
                    </w:rPr>
                    <w:t>-</w:t>
                  </w:r>
                  <w:r>
                    <w:rPr>
                      <w:sz w:val="18"/>
                      <w:szCs w:val="18"/>
                      <w:position w:val="3"/>
                    </w:rPr>
                    <w:t>apical</w:t>
                  </w:r>
                  <w:r>
                    <w:rPr>
                      <w:sz w:val="18"/>
                      <w:szCs w:val="18"/>
                      <w:spacing w:val="15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18"/>
                      <w:szCs w:val="18"/>
                      <w:position w:val="3"/>
                    </w:rPr>
                    <w:t>LV</w:t>
                  </w:r>
                </w:p>
              </w:txbxContent>
            </v:textbox>
          </v:shape>
        </w:pict>
      </w:r>
      <w:r>
        <w:rPr>
          <w:sz w:val="18"/>
          <w:szCs w:val="18"/>
        </w:rPr>
        <w:t>Position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</w:rPr>
        <w:t>lead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and</w:t>
      </w:r>
    </w:p>
    <w:p>
      <w:pPr>
        <w:pStyle w:val="BodyText"/>
        <w:ind w:left="2060"/>
        <w:spacing w:line="214" w:lineRule="auto"/>
        <w:rPr>
          <w:sz w:val="18"/>
          <w:szCs w:val="18"/>
        </w:rPr>
      </w:pPr>
      <w:r>
        <w:pict>
          <v:shape id="_x0000_s850" style="position:absolute;margin-left:190.748pt;margin-top:-2.68907pt;mso-position-vertical-relative:text;mso-position-horizontal-relative:text;width:59pt;height:14.7pt;z-index:254071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53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1"/>
                      <w:position w:val="1"/>
                    </w:rPr>
                    <w:t>to sites</w:t>
                  </w:r>
                  <w:r>
                    <w:rPr>
                      <w:sz w:val="18"/>
                      <w:szCs w:val="18"/>
                      <w:spacing w:val="7"/>
                      <w:position w:val="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  <w:position w:val="1"/>
                    </w:rPr>
                    <w:t>of</w:t>
                  </w:r>
                  <w:r>
                    <w:rPr>
                      <w:sz w:val="18"/>
                      <w:szCs w:val="18"/>
                      <w:spacing w:val="7"/>
                      <w:position w:val="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  <w:position w:val="1"/>
                    </w:rPr>
                    <w:t>late</w:t>
                  </w:r>
                </w:p>
              </w:txbxContent>
            </v:textbox>
          </v:shape>
        </w:pict>
      </w:r>
      <w:r>
        <w:pict>
          <v:shape id="_x0000_s852" style="position:absolute;margin-left:330.954pt;margin-top:-1.62088pt;mso-position-vertical-relative:text;mso-position-horizontal-relative:text;width:95.6pt;height:25.5pt;z-index:254059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53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1"/>
                      <w:position w:val="3"/>
                    </w:rPr>
                    <w:t>bundle current</w:t>
                  </w:r>
                  <w:r>
                    <w:rPr>
                      <w:sz w:val="18"/>
                      <w:szCs w:val="1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  <w:position w:val="3"/>
                    </w:rPr>
                    <w:t>of injury</w:t>
                  </w:r>
                </w:p>
                <w:p>
                  <w:pPr>
                    <w:pStyle w:val="BodyText"/>
                    <w:ind w:left="633"/>
                    <w:spacing w:before="25" w:line="190" w:lineRule="exact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3"/>
                      <w:position w:val="2"/>
                    </w:rPr>
                    <w:t>(2a,</w:t>
                  </w:r>
                  <w:r>
                    <w:rPr>
                      <w:sz w:val="13"/>
                      <w:szCs w:val="13"/>
                      <w:spacing w:val="11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  <w:position w:val="2"/>
                    </w:rPr>
                    <w:t>C-</w:t>
                  </w:r>
                  <w:r>
                    <w:rPr>
                      <w:sz w:val="13"/>
                      <w:szCs w:val="13"/>
                      <w:position w:val="2"/>
                    </w:rPr>
                    <w:t>LD</w:t>
                  </w:r>
                  <w:r>
                    <w:rPr>
                      <w:sz w:val="13"/>
                      <w:szCs w:val="13"/>
                      <w:spacing w:val="3"/>
                      <w:position w:val="2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854" style="position:absolute;margin-left:32.3295pt;margin-top:5.35852pt;mso-position-vertical-relative:text;mso-position-horizontal-relative:text;width:53.4pt;height:25.5pt;z-index:254069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53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position w:val="1"/>
                    </w:rPr>
                    <w:t>lead</w:t>
                  </w:r>
                  <w:r>
                    <w:rPr>
                      <w:sz w:val="18"/>
                      <w:szCs w:val="18"/>
                      <w:spacing w:val="15"/>
                      <w:position w:val="1"/>
                    </w:rPr>
                    <w:t xml:space="preserve"> </w:t>
                  </w:r>
                  <w:r>
                    <w:rPr>
                      <w:sz w:val="18"/>
                      <w:szCs w:val="18"/>
                      <w:position w:val="1"/>
                    </w:rPr>
                    <w:t>location</w:t>
                  </w:r>
                </w:p>
                <w:p>
                  <w:pPr>
                    <w:pStyle w:val="BodyText"/>
                    <w:ind w:left="212"/>
                    <w:spacing w:before="25" w:line="191" w:lineRule="exact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3"/>
                      <w:position w:val="2"/>
                    </w:rPr>
                    <w:t>(2a,</w:t>
                  </w:r>
                  <w:r>
                    <w:rPr>
                      <w:sz w:val="13"/>
                      <w:szCs w:val="13"/>
                      <w:spacing w:val="11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  <w:position w:val="2"/>
                    </w:rPr>
                    <w:t>C-</w:t>
                  </w:r>
                  <w:r>
                    <w:rPr>
                      <w:sz w:val="13"/>
                      <w:szCs w:val="13"/>
                      <w:position w:val="2"/>
                    </w:rPr>
                    <w:t>LD</w:t>
                  </w:r>
                  <w:r>
                    <w:rPr>
                      <w:sz w:val="13"/>
                      <w:szCs w:val="13"/>
                      <w:spacing w:val="3"/>
                      <w:position w:val="2"/>
                    </w:rPr>
                    <w:t>)</w:t>
                  </w:r>
                </w:p>
              </w:txbxContent>
            </v:textbox>
          </v:shape>
        </w:pict>
      </w:r>
      <w:r>
        <w:rPr>
          <w:sz w:val="18"/>
          <w:szCs w:val="18"/>
        </w:rPr>
        <w:t>program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device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to</w:t>
      </w:r>
    </w:p>
    <w:p>
      <w:pPr>
        <w:pStyle w:val="BodyText"/>
        <w:ind w:left="2080"/>
        <w:spacing w:before="1" w:line="214" w:lineRule="auto"/>
        <w:rPr>
          <w:sz w:val="18"/>
          <w:szCs w:val="18"/>
        </w:rPr>
      </w:pPr>
      <w:r>
        <w:pict>
          <v:shape id="_x0000_s856" style="position:absolute;margin-left:197.919pt;margin-top:-2.67052pt;mso-position-vertical-relative:text;mso-position-horizontal-relative:text;width:44.7pt;height:14.7pt;z-index:254072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53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2"/>
                      <w:position w:val="1"/>
                    </w:rPr>
                    <w:t>ventricular</w:t>
                  </w:r>
                </w:p>
              </w:txbxContent>
            </v:textbox>
          </v:shape>
        </w:pict>
      </w:r>
      <w:r>
        <w:rPr>
          <w:sz w:val="18"/>
          <w:szCs w:val="18"/>
          <w:spacing w:val="1"/>
        </w:rPr>
        <w:t>maximally narrow</w:t>
      </w:r>
    </w:p>
    <w:p>
      <w:pPr>
        <w:pStyle w:val="BodyText"/>
        <w:ind w:left="2116"/>
        <w:spacing w:line="220" w:lineRule="exact"/>
        <w:rPr>
          <w:sz w:val="18"/>
          <w:szCs w:val="18"/>
        </w:rPr>
      </w:pPr>
      <w:r>
        <w:pict>
          <v:shape id="_x0000_s858" style="position:absolute;margin-left:199.938pt;margin-top:-2.72543pt;mso-position-vertical-relative:text;mso-position-horizontal-relative:text;width:40.85pt;height:14.7pt;z-index:254073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53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1"/>
                      <w:position w:val="1"/>
                    </w:rPr>
                    <w:t>activation</w:t>
                  </w:r>
                </w:p>
              </w:txbxContent>
            </v:textbox>
          </v:shape>
        </w:pict>
      </w:r>
      <w:r>
        <w:rPr>
          <w:sz w:val="18"/>
          <w:szCs w:val="18"/>
          <w:spacing w:val="1"/>
          <w:position w:val="2"/>
        </w:rPr>
        <w:t>final</w:t>
      </w:r>
      <w:r>
        <w:rPr>
          <w:sz w:val="18"/>
          <w:szCs w:val="18"/>
          <w:spacing w:val="20"/>
          <w:w w:val="101"/>
          <w:position w:val="2"/>
        </w:rPr>
        <w:t xml:space="preserve"> </w:t>
      </w:r>
      <w:r>
        <w:rPr>
          <w:sz w:val="18"/>
          <w:szCs w:val="18"/>
          <w:spacing w:val="1"/>
          <w:position w:val="2"/>
        </w:rPr>
        <w:t>paced QRS</w:t>
      </w:r>
    </w:p>
    <w:p>
      <w:pPr>
        <w:pStyle w:val="BodyText"/>
        <w:ind w:left="2465"/>
        <w:spacing w:before="26" w:line="183" w:lineRule="exact"/>
        <w:rPr>
          <w:sz w:val="13"/>
          <w:szCs w:val="13"/>
        </w:rPr>
      </w:pPr>
      <w:r>
        <w:pict>
          <v:shape id="_x0000_s860" style="position:absolute;margin-left:203.36pt;margin-top:0.330475pt;mso-position-vertical-relative:text;mso-position-horizontal-relative:text;width:34pt;height:11.5pt;z-index:254075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9" w:lineRule="exact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3"/>
                      <w:position w:val="2"/>
                    </w:rPr>
                    <w:t>(2b,</w:t>
                  </w:r>
                  <w:r>
                    <w:rPr>
                      <w:sz w:val="13"/>
                      <w:szCs w:val="13"/>
                      <w:spacing w:val="10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  <w:position w:val="2"/>
                    </w:rPr>
                    <w:t>C-</w:t>
                  </w:r>
                  <w:r>
                    <w:rPr>
                      <w:sz w:val="13"/>
                      <w:szCs w:val="13"/>
                      <w:position w:val="2"/>
                    </w:rPr>
                    <w:t>LD</w:t>
                  </w:r>
                  <w:r>
                    <w:rPr>
                      <w:sz w:val="13"/>
                      <w:szCs w:val="13"/>
                      <w:spacing w:val="3"/>
                      <w:position w:val="2"/>
                    </w:rPr>
                    <w:t>)</w:t>
                  </w:r>
                </w:p>
              </w:txbxContent>
            </v:textbox>
          </v:shape>
        </w:pict>
      </w:r>
      <w:r>
        <w:rPr>
          <w:sz w:val="13"/>
          <w:szCs w:val="13"/>
          <w:spacing w:val="2"/>
          <w:position w:val="2"/>
        </w:rPr>
        <w:t>(2a,</w:t>
      </w:r>
      <w:r>
        <w:rPr>
          <w:sz w:val="13"/>
          <w:szCs w:val="13"/>
          <w:spacing w:val="18"/>
          <w:position w:val="2"/>
        </w:rPr>
        <w:t xml:space="preserve"> </w:t>
      </w:r>
      <w:r>
        <w:rPr>
          <w:sz w:val="13"/>
          <w:szCs w:val="13"/>
          <w:spacing w:val="2"/>
          <w:position w:val="2"/>
        </w:rPr>
        <w:t>B-</w:t>
      </w:r>
      <w:r>
        <w:rPr>
          <w:sz w:val="13"/>
          <w:szCs w:val="13"/>
          <w:position w:val="2"/>
        </w:rPr>
        <w:t>NR</w:t>
      </w:r>
      <w:r>
        <w:rPr>
          <w:sz w:val="13"/>
          <w:szCs w:val="13"/>
          <w:spacing w:val="2"/>
          <w:position w:val="2"/>
        </w:rPr>
        <w:t>)</w:t>
      </w:r>
    </w:p>
    <w:p>
      <w:pPr>
        <w:ind w:firstLine="1156"/>
        <w:spacing w:line="195" w:lineRule="exact"/>
        <w:rPr/>
      </w:pPr>
      <w:r>
        <w:rPr>
          <w:position w:val="-3"/>
        </w:rPr>
        <w:pict>
          <v:shape id="_x0000_s862" style="mso-position-vertical-relative:line;mso-position-horizontal-relative:char;width:1.75pt;height:10.05pt;" filled="false" strokecolor="#7F7F7F" strokeweight="1.74pt" coordsize="35,201" coordorigin="0,0" path="m17,17l17,183e">
            <v:stroke endcap="round" miterlimit="10"/>
          </v:shape>
        </w:pict>
      </w: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ind w:left="1876"/>
        <w:spacing w:before="52" w:line="238" w:lineRule="exact"/>
        <w:rPr>
          <w:sz w:val="18"/>
          <w:szCs w:val="18"/>
        </w:rPr>
      </w:pPr>
      <w:r>
        <w:rPr>
          <w:sz w:val="18"/>
          <w:szCs w:val="18"/>
          <w:position w:val="2"/>
        </w:rPr>
        <w:t>CS</w:t>
      </w:r>
      <w:r>
        <w:rPr>
          <w:sz w:val="18"/>
          <w:szCs w:val="18"/>
          <w:spacing w:val="14"/>
          <w:position w:val="2"/>
        </w:rPr>
        <w:t xml:space="preserve"> </w:t>
      </w:r>
      <w:r>
        <w:rPr>
          <w:sz w:val="18"/>
          <w:szCs w:val="18"/>
          <w:position w:val="2"/>
        </w:rPr>
        <w:t>LV</w:t>
      </w:r>
      <w:r>
        <w:rPr>
          <w:sz w:val="18"/>
          <w:szCs w:val="18"/>
          <w:spacing w:val="14"/>
          <w:position w:val="2"/>
        </w:rPr>
        <w:t xml:space="preserve"> </w:t>
      </w:r>
      <w:r>
        <w:rPr>
          <w:sz w:val="18"/>
          <w:szCs w:val="18"/>
          <w:position w:val="2"/>
        </w:rPr>
        <w:t>lead</w:t>
      </w:r>
      <w:r>
        <w:rPr>
          <w:sz w:val="18"/>
          <w:szCs w:val="18"/>
          <w:spacing w:val="13"/>
          <w:w w:val="101"/>
          <w:position w:val="2"/>
        </w:rPr>
        <w:t xml:space="preserve"> </w:t>
      </w:r>
      <w:r>
        <w:rPr>
          <w:sz w:val="18"/>
          <w:szCs w:val="18"/>
          <w:position w:val="2"/>
        </w:rPr>
        <w:t>placement</w:t>
      </w:r>
    </w:p>
    <w:p>
      <w:pPr>
        <w:pStyle w:val="BodyText"/>
        <w:ind w:left="2157"/>
        <w:spacing w:line="222" w:lineRule="exact"/>
        <w:rPr>
          <w:sz w:val="18"/>
          <w:szCs w:val="18"/>
        </w:rPr>
      </w:pPr>
      <w:r>
        <w:rPr>
          <w:sz w:val="18"/>
          <w:szCs w:val="18"/>
          <w:spacing w:val="1"/>
        </w:rPr>
        <w:t>unsuccessful or</w:t>
      </w:r>
    </w:p>
    <w:p>
      <w:pPr>
        <w:pStyle w:val="BodyText"/>
        <w:ind w:left="2346"/>
        <w:spacing w:line="238" w:lineRule="exact"/>
        <w:rPr>
          <w:sz w:val="18"/>
          <w:szCs w:val="18"/>
        </w:rPr>
      </w:pPr>
      <w:r>
        <w:rPr>
          <w:sz w:val="18"/>
          <w:szCs w:val="18"/>
          <w:spacing w:val="2"/>
          <w:position w:val="2"/>
        </w:rPr>
        <w:t>suboptimal</w:t>
      </w:r>
    </w:p>
    <w:p>
      <w:pPr>
        <w:ind w:left="2770"/>
        <w:spacing w:before="18" w:line="202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4074880" behindDoc="0" locked="0" layoutInCell="1" allowOverlap="1">
                <wp:simplePos x="0" y="0"/>
                <wp:positionH relativeFrom="column">
                  <wp:posOffset>-342355</wp:posOffset>
                </wp:positionH>
                <wp:positionV relativeFrom="paragraph">
                  <wp:posOffset>444232</wp:posOffset>
                </wp:positionV>
                <wp:extent cx="768350" cy="111125"/>
                <wp:effectExtent l="0" t="0" r="0" b="0"/>
                <wp:wrapNone/>
                <wp:docPr id="130" name="TextBox 130"/>
                <wp:cNvGraphicFramePr/>
                <a:graphic>
                  <a:graphicData uri="http://schemas.microsoft.com/office/word/2010/wordprocessingShape">
                    <wps:wsp>
                      <wps:cNvPr id="130" name="TextBox 130"/>
                      <wps:cNvSpPr txBox="1"/>
                      <wps:spPr>
                        <a:xfrm rot="16200000">
                          <a:off x="-342355" y="444232"/>
                          <a:ext cx="768350" cy="1111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19"/>
                              <w:spacing w:before="21" w:line="232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print</w:t>
                            </w:r>
                            <w:r>
                              <w:rPr>
                                <w:sz w:val="12"/>
                                <w:szCs w:val="12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szCs w:val="12"/>
                                <w:spacing w:val="15"/>
                              </w:rPr>
                              <w:t>&amp; 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web</w:t>
                            </w:r>
                            <w:r>
                              <w:rPr>
                                <w:sz w:val="12"/>
                                <w:szCs w:val="12"/>
                                <w:spacing w:val="10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szCs w:val="12"/>
                                <w:spacing w:val="15"/>
                              </w:rPr>
                              <w:t>4C/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FPO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64" style="position:absolute;margin-left:-26.9571pt;margin-top:34.979pt;mso-position-vertical-relative:text;mso-position-horizontal-relative:text;width:60.5pt;height:8.75pt;z-index:25407488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19"/>
                        <w:spacing w:before="21" w:line="232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print</w:t>
                      </w:r>
                      <w:r>
                        <w:rPr>
                          <w:sz w:val="12"/>
                          <w:szCs w:val="12"/>
                          <w:spacing w:val="16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spacing w:val="15"/>
                        </w:rPr>
                        <w:t>&amp; </w:t>
                      </w:r>
                      <w:r>
                        <w:rPr>
                          <w:sz w:val="12"/>
                          <w:szCs w:val="12"/>
                        </w:rPr>
                        <w:t>web</w:t>
                      </w:r>
                      <w:r>
                        <w:rPr>
                          <w:sz w:val="12"/>
                          <w:szCs w:val="12"/>
                          <w:spacing w:val="10"/>
                          <w:w w:val="102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spacing w:val="15"/>
                        </w:rPr>
                        <w:t>4C/</w:t>
                      </w:r>
                      <w:r>
                        <w:rPr>
                          <w:sz w:val="12"/>
                          <w:szCs w:val="12"/>
                        </w:rPr>
                        <w:t>FPO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4"/>
        </w:rPr>
        <w:drawing>
          <wp:inline distT="0" distB="0" distL="0" distR="0">
            <wp:extent cx="22034" cy="128257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034" cy="128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ind w:left="2954"/>
        <w:spacing w:before="53" w:line="219" w:lineRule="exact"/>
        <w:rPr>
          <w:sz w:val="18"/>
          <w:szCs w:val="18"/>
        </w:rPr>
      </w:pPr>
      <w:r>
        <w:pict>
          <v:shape id="_x0000_s866" style="position:absolute;margin-left:52.3255pt;margin-top:4.41677pt;mso-position-vertical-relative:text;mso-position-horizontal-relative:text;width:63.55pt;height:32pt;z-index:254060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6"/>
                    <w:spacing w:before="20" w:line="203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Cross</w:t>
                  </w:r>
                  <w:r>
                    <w:rPr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over</w:t>
                  </w:r>
                  <w:r>
                    <w:rPr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to</w:t>
                  </w:r>
                </w:p>
                <w:p>
                  <w:pPr>
                    <w:pStyle w:val="BodyText"/>
                    <w:ind w:left="20"/>
                    <w:spacing w:before="11" w:line="201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HBP</w:t>
                  </w:r>
                  <w:r>
                    <w:rPr>
                      <w:sz w:val="18"/>
                      <w:szCs w:val="18"/>
                      <w:spacing w:val="9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or</w:t>
                  </w:r>
                  <w:r>
                    <w:rPr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LBBAP</w:t>
                  </w:r>
                </w:p>
                <w:p>
                  <w:pPr>
                    <w:pStyle w:val="BodyText"/>
                    <w:ind w:left="312"/>
                    <w:spacing w:before="49" w:line="189" w:lineRule="exact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3"/>
                      <w:position w:val="2"/>
                    </w:rPr>
                    <w:t>(2a,</w:t>
                  </w:r>
                  <w:r>
                    <w:rPr>
                      <w:sz w:val="13"/>
                      <w:szCs w:val="13"/>
                      <w:spacing w:val="10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  <w:position w:val="2"/>
                    </w:rPr>
                    <w:t>C-</w:t>
                  </w:r>
                  <w:r>
                    <w:rPr>
                      <w:sz w:val="13"/>
                      <w:szCs w:val="13"/>
                      <w:position w:val="2"/>
                    </w:rPr>
                    <w:t>LD</w:t>
                  </w:r>
                  <w:r>
                    <w:rPr>
                      <w:sz w:val="13"/>
                      <w:szCs w:val="13"/>
                      <w:spacing w:val="3"/>
                      <w:position w:val="2"/>
                    </w:rPr>
                    <w:t>)</w:t>
                  </w:r>
                </w:p>
              </w:txbxContent>
            </v:textbox>
          </v:shape>
        </w:pict>
      </w:r>
      <w:r>
        <w:rPr>
          <w:sz w:val="18"/>
          <w:szCs w:val="18"/>
          <w:spacing w:val="1"/>
          <w:position w:val="2"/>
        </w:rPr>
        <w:t>Crossover to surgical</w:t>
      </w:r>
    </w:p>
    <w:p>
      <w:pPr>
        <w:pStyle w:val="BodyText"/>
        <w:ind w:left="2550"/>
        <w:spacing w:line="220" w:lineRule="exact"/>
        <w:rPr>
          <w:sz w:val="18"/>
          <w:szCs w:val="18"/>
        </w:rPr>
      </w:pPr>
      <w:r>
        <w:rPr>
          <w:sz w:val="18"/>
          <w:szCs w:val="18"/>
          <w:spacing w:val="1"/>
          <w:position w:val="2"/>
        </w:rPr>
        <w:t>epicardial CRT with</w:t>
      </w:r>
      <w:r>
        <w:rPr>
          <w:sz w:val="18"/>
          <w:szCs w:val="18"/>
          <w:spacing w:val="19"/>
          <w:position w:val="2"/>
        </w:rPr>
        <w:t xml:space="preserve"> </w:t>
      </w:r>
      <w:r>
        <w:rPr>
          <w:sz w:val="18"/>
          <w:szCs w:val="18"/>
          <w:spacing w:val="1"/>
          <w:position w:val="2"/>
        </w:rPr>
        <w:t>BiV</w:t>
      </w:r>
      <w:r>
        <w:rPr>
          <w:sz w:val="18"/>
          <w:szCs w:val="18"/>
          <w:spacing w:val="14"/>
          <w:w w:val="101"/>
          <w:position w:val="2"/>
        </w:rPr>
        <w:t xml:space="preserve"> </w:t>
      </w:r>
      <w:r>
        <w:rPr>
          <w:sz w:val="18"/>
          <w:szCs w:val="18"/>
          <w:spacing w:val="1"/>
          <w:position w:val="2"/>
        </w:rPr>
        <w:t>pacing</w:t>
      </w:r>
    </w:p>
    <w:p>
      <w:pPr>
        <w:pStyle w:val="BodyText"/>
        <w:ind w:left="3499"/>
        <w:spacing w:before="26" w:line="190" w:lineRule="exact"/>
        <w:rPr>
          <w:sz w:val="13"/>
          <w:szCs w:val="13"/>
        </w:rPr>
      </w:pPr>
      <w:r>
        <w:rPr>
          <w:sz w:val="13"/>
          <w:szCs w:val="13"/>
          <w:spacing w:val="3"/>
          <w:position w:val="2"/>
        </w:rPr>
        <w:t>(2b,</w:t>
      </w:r>
      <w:r>
        <w:rPr>
          <w:sz w:val="13"/>
          <w:szCs w:val="13"/>
          <w:spacing w:val="11"/>
          <w:position w:val="2"/>
        </w:rPr>
        <w:t xml:space="preserve"> </w:t>
      </w:r>
      <w:r>
        <w:rPr>
          <w:sz w:val="13"/>
          <w:szCs w:val="13"/>
          <w:spacing w:val="3"/>
          <w:position w:val="2"/>
        </w:rPr>
        <w:t>C-</w:t>
      </w:r>
      <w:r>
        <w:rPr>
          <w:sz w:val="13"/>
          <w:szCs w:val="13"/>
          <w:position w:val="2"/>
        </w:rPr>
        <w:t>LD</w:t>
      </w:r>
      <w:r>
        <w:rPr>
          <w:sz w:val="13"/>
          <w:szCs w:val="13"/>
          <w:spacing w:val="3"/>
          <w:position w:val="2"/>
        </w:rPr>
        <w:t>)</w:t>
      </w:r>
    </w:p>
    <w:p>
      <w:pPr>
        <w:pStyle w:val="BodyText"/>
        <w:ind w:left="244" w:right="172" w:firstLine="13"/>
        <w:spacing w:before="201" w:line="178" w:lineRule="auto"/>
        <w:jc w:val="both"/>
        <w:rPr>
          <w:rFonts w:ascii="Malgun Gothic" w:hAnsi="Malgun Gothic" w:eastAsia="Malgun Gothic" w:cs="Malgun Gothic"/>
          <w:sz w:val="15"/>
          <w:szCs w:val="15"/>
        </w:rPr>
      </w:pPr>
      <w:r>
        <w:rPr>
          <w:sz w:val="15"/>
          <w:szCs w:val="15"/>
          <w:spacing w:val="-2"/>
        </w:rPr>
        <w:t>Figure 6    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Implant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procedure. Colors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correspond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the class of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recommendation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hyperlink w:history="true" w:anchor="bookmark1"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-2"/>
          </w:rPr>
          <w:t>Table 1</w:t>
        </w:r>
      </w:hyperlink>
      <w:r>
        <w:rPr>
          <w:rFonts w:ascii="Malgun Gothic" w:hAnsi="Malgun Gothic" w:eastAsia="Malgun Gothic" w:cs="Malgun Gothic"/>
          <w:sz w:val="15"/>
          <w:szCs w:val="15"/>
          <w:spacing w:val="-2"/>
        </w:rPr>
        <w:t>.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BiV </w:t>
      </w:r>
      <w:r>
        <w:rPr>
          <w:sz w:val="15"/>
          <w:szCs w:val="15"/>
          <w:spacing w:val="-2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biventricular; CPP </w:t>
      </w:r>
      <w:r>
        <w:rPr>
          <w:sz w:val="15"/>
          <w:szCs w:val="15"/>
          <w:spacing w:val="-2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cardiac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physiologic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pacing; CRT </w:t>
      </w:r>
      <w:r>
        <w:rPr>
          <w:sz w:val="15"/>
          <w:szCs w:val="15"/>
          <w:spacing w:val="-3"/>
        </w:rPr>
        <w:t>=</w:t>
      </w:r>
      <w:r>
        <w:rPr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cardiac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resynchronization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therapy;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CS </w:t>
      </w:r>
      <w:r>
        <w:rPr>
          <w:sz w:val="15"/>
          <w:szCs w:val="15"/>
          <w:spacing w:val="-1"/>
        </w:rPr>
        <w:t>=</w:t>
      </w:r>
      <w:r>
        <w:rPr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coronary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sinus;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CSP </w:t>
      </w:r>
      <w:r>
        <w:rPr>
          <w:sz w:val="15"/>
          <w:szCs w:val="15"/>
          <w:spacing w:val="-1"/>
        </w:rPr>
        <w:t>=</w:t>
      </w:r>
      <w:r>
        <w:rPr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conduction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system</w:t>
      </w:r>
      <w:r>
        <w:rPr>
          <w:rFonts w:ascii="Malgun Gothic" w:hAnsi="Malgun Gothic" w:eastAsia="Malgun Gothic" w:cs="Malgun Gothic"/>
          <w:sz w:val="15"/>
          <w:szCs w:val="15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pacing;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ECG </w:t>
      </w:r>
      <w:r>
        <w:rPr>
          <w:sz w:val="15"/>
          <w:szCs w:val="15"/>
          <w:spacing w:val="-1"/>
        </w:rPr>
        <w:t>=</w:t>
      </w:r>
      <w:r>
        <w:rPr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electrocardiogram;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HBP </w:t>
      </w:r>
      <w:r>
        <w:rPr>
          <w:sz w:val="15"/>
          <w:szCs w:val="15"/>
          <w:spacing w:val="-2"/>
        </w:rPr>
        <w:t>=</w:t>
      </w:r>
      <w:r>
        <w:rPr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His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bundle</w:t>
      </w:r>
      <w:r>
        <w:rPr>
          <w:rFonts w:ascii="Malgun Gothic" w:hAnsi="Malgun Gothic" w:eastAsia="Malgun Gothic" w:cs="Malgun Gothic"/>
          <w:sz w:val="15"/>
          <w:szCs w:val="15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pacing;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LBBAP </w:t>
      </w:r>
      <w:r>
        <w:rPr>
          <w:sz w:val="15"/>
          <w:szCs w:val="15"/>
          <w:spacing w:val="-2"/>
        </w:rPr>
        <w:t>=</w:t>
      </w:r>
      <w:r>
        <w:rPr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left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bundle branch area pacing; LV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3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left ventricle/ventricular.</w:t>
      </w:r>
    </w:p>
    <w:p>
      <w:pPr>
        <w:spacing w:line="178" w:lineRule="auto"/>
        <w:sectPr>
          <w:type w:val="continuous"/>
          <w:pgSz w:w="11520" w:h="15480"/>
          <w:pgMar w:top="39" w:right="564" w:bottom="361" w:left="495" w:header="0" w:footer="174" w:gutter="0"/>
          <w:cols w:equalWidth="0" w:num="1">
            <w:col w:w="10461" w:space="0"/>
          </w:cols>
        </w:sectPr>
        <w:rPr>
          <w:rFonts w:ascii="Malgun Gothic" w:hAnsi="Malgun Gothic" w:eastAsia="Malgun Gothic" w:cs="Malgun Gothic"/>
          <w:sz w:val="15"/>
          <w:szCs w:val="15"/>
        </w:rPr>
      </w:pPr>
    </w:p>
    <w:tbl>
      <w:tblPr>
        <w:tblStyle w:val="TableNormal"/>
        <w:tblW w:w="10041" w:type="dxa"/>
        <w:tblInd w:w="6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19"/>
        <w:gridCol w:w="537"/>
        <w:gridCol w:w="1196"/>
        <w:gridCol w:w="6698"/>
        <w:gridCol w:w="1191"/>
      </w:tblGrid>
      <w:tr>
        <w:trPr>
          <w:trHeight w:val="367" w:hRule="atLeast"/>
        </w:trPr>
        <w:tc>
          <w:tcPr>
            <w:shd w:val="clear" w:fill="D0D1D3"/>
            <w:tcW w:w="10041" w:type="dxa"/>
            <w:vAlign w:val="top"/>
            <w:gridSpan w:val="5"/>
          </w:tcPr>
          <w:p>
            <w:pPr>
              <w:ind w:firstLine="3723"/>
              <w:spacing w:before="73" w:line="210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643798" cy="133743"/>
                  <wp:effectExtent l="0" t="0" r="0" b="0"/>
                  <wp:docPr id="134" name="IM 1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4" name="IM 134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43798" cy="133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65" w:hRule="atLeast"/>
        </w:trPr>
        <w:tc>
          <w:tcPr>
            <w:tcW w:w="41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0"/>
              <w:spacing w:before="202" w:line="232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6"/>
              </w:rPr>
              <w:t>32</w:t>
            </w:r>
          </w:p>
        </w:tc>
        <w:tc>
          <w:tcPr>
            <w:tcW w:w="9622" w:type="dxa"/>
            <w:vAlign w:val="top"/>
            <w:gridSpan w:val="4"/>
            <w:tcBorders>
              <w:bottom w:val="single" w:color="000000" w:sz="4" w:space="0"/>
            </w:tcBorders>
          </w:tcPr>
          <w:p>
            <w:pPr>
              <w:pStyle w:val="TableText"/>
              <w:spacing w:before="202" w:line="232" w:lineRule="exact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9"/>
                <w:position w:val="2"/>
              </w:rPr>
              <w:t>Heart</w:t>
            </w:r>
            <w:r>
              <w:rPr>
                <w:sz w:val="19"/>
                <w:szCs w:val="19"/>
                <w:spacing w:val="19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-9"/>
                <w:position w:val="2"/>
              </w:rPr>
              <w:t>Rhythm, Vol</w:t>
            </w:r>
            <w:r>
              <w:rPr>
                <w:sz w:val="19"/>
                <w:szCs w:val="19"/>
                <w:spacing w:val="17"/>
                <w:w w:val="101"/>
                <w:position w:val="2"/>
              </w:rPr>
              <w:t xml:space="preserve"> </w:t>
            </w:r>
            <w:r>
              <w:rPr>
                <w:sz w:val="9"/>
                <w:szCs w:val="9"/>
                <w:spacing w:val="14"/>
                <w:position w:val="2"/>
              </w:rPr>
              <w:t>-</w:t>
            </w:r>
            <w:r>
              <w:rPr>
                <w:sz w:val="19"/>
                <w:szCs w:val="19"/>
                <w:spacing w:val="14"/>
                <w:position w:val="2"/>
              </w:rPr>
              <w:t>,</w:t>
            </w:r>
            <w:r>
              <w:rPr>
                <w:sz w:val="19"/>
                <w:szCs w:val="19"/>
                <w:spacing w:val="19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No</w:t>
            </w:r>
            <w:r>
              <w:rPr>
                <w:sz w:val="19"/>
                <w:szCs w:val="19"/>
                <w:spacing w:val="20"/>
                <w:position w:val="2"/>
              </w:rPr>
              <w:t xml:space="preserve"> </w:t>
            </w:r>
            <w:r>
              <w:rPr>
                <w:sz w:val="9"/>
                <w:szCs w:val="9"/>
                <w:spacing w:val="14"/>
                <w:position w:val="2"/>
              </w:rPr>
              <w:t>-</w:t>
            </w:r>
            <w:r>
              <w:rPr>
                <w:sz w:val="19"/>
                <w:szCs w:val="19"/>
                <w:spacing w:val="14"/>
                <w:position w:val="2"/>
              </w:rPr>
              <w:t>,</w:t>
            </w:r>
            <w:r>
              <w:rPr>
                <w:sz w:val="19"/>
                <w:szCs w:val="19"/>
                <w:spacing w:val="21"/>
                <w:position w:val="2"/>
              </w:rPr>
              <w:t xml:space="preserve"> </w:t>
            </w:r>
            <w:r>
              <w:rPr>
                <w:sz w:val="9"/>
                <w:szCs w:val="9"/>
                <w:spacing w:val="14"/>
                <w:position w:val="2"/>
              </w:rPr>
              <w:t>-</w:t>
            </w:r>
            <w:r>
              <w:rPr>
                <w:sz w:val="9"/>
                <w:szCs w:val="9"/>
                <w:spacing w:val="9"/>
                <w:w w:val="102"/>
                <w:position w:val="2"/>
              </w:rPr>
              <w:t xml:space="preserve">  </w:t>
            </w:r>
            <w:r>
              <w:rPr>
                <w:sz w:val="19"/>
                <w:szCs w:val="19"/>
                <w:spacing w:val="14"/>
                <w:position w:val="2"/>
              </w:rPr>
              <w:t>2023</w:t>
            </w:r>
          </w:p>
        </w:tc>
      </w:tr>
      <w:tr>
        <w:trPr>
          <w:trHeight w:val="616" w:hRule="atLeast"/>
        </w:trPr>
        <w:tc>
          <w:tcPr>
            <w:tcW w:w="41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5"/>
              <w:spacing w:before="192" w:line="267" w:lineRule="exact"/>
              <w:outlineLvl w:val="1"/>
              <w:rPr>
                <w:sz w:val="21"/>
                <w:szCs w:val="21"/>
              </w:rPr>
            </w:pPr>
            <w:bookmarkStart w:name="bookmark85" w:id="62"/>
            <w:bookmarkEnd w:id="62"/>
            <w:bookmarkStart w:name="bookmark41" w:id="63"/>
            <w:bookmarkEnd w:id="63"/>
            <w:r>
              <w:rPr>
                <w:sz w:val="21"/>
                <w:szCs w:val="21"/>
                <w:position w:val="1"/>
              </w:rPr>
              <w:t>5.1.</w:t>
            </w:r>
          </w:p>
        </w:tc>
        <w:tc>
          <w:tcPr>
            <w:tcW w:w="9622" w:type="dxa"/>
            <w:vAlign w:val="top"/>
            <w:gridSpan w:val="4"/>
            <w:tcBorders>
              <w:top w:val="single" w:color="000000" w:sz="4" w:space="0"/>
            </w:tcBorders>
          </w:tcPr>
          <w:p>
            <w:pPr>
              <w:pStyle w:val="TableText"/>
              <w:ind w:left="59"/>
              <w:spacing w:before="244" w:line="204" w:lineRule="auto"/>
              <w:outlineLvl w:val="1"/>
              <w:rPr>
                <w:sz w:val="21"/>
                <w:szCs w:val="21"/>
              </w:rPr>
            </w:pPr>
            <w:bookmarkStart w:name="bookmark41" w:id="64"/>
            <w:bookmarkEnd w:id="64"/>
            <w:r>
              <w:rPr>
                <w:sz w:val="21"/>
                <w:szCs w:val="21"/>
                <w:spacing w:val="-4"/>
              </w:rPr>
              <w:t>Tools and techniques for</w:t>
            </w:r>
            <w:r>
              <w:rPr>
                <w:sz w:val="21"/>
                <w:szCs w:val="21"/>
                <w:spacing w:val="17"/>
              </w:rPr>
              <w:t xml:space="preserve"> </w:t>
            </w:r>
            <w:r>
              <w:rPr>
                <w:sz w:val="21"/>
                <w:szCs w:val="21"/>
                <w:spacing w:val="-4"/>
              </w:rPr>
              <w:t>CRT with</w:t>
            </w:r>
            <w:r>
              <w:rPr>
                <w:sz w:val="21"/>
                <w:szCs w:val="21"/>
                <w:spacing w:val="22"/>
              </w:rPr>
              <w:t xml:space="preserve"> </w:t>
            </w:r>
            <w:r>
              <w:rPr>
                <w:sz w:val="21"/>
                <w:szCs w:val="21"/>
                <w:spacing w:val="-4"/>
              </w:rPr>
              <w:t>BiV</w:t>
            </w:r>
            <w:r>
              <w:rPr>
                <w:sz w:val="21"/>
                <w:szCs w:val="21"/>
                <w:spacing w:val="16"/>
              </w:rPr>
              <w:t xml:space="preserve"> </w:t>
            </w:r>
            <w:r>
              <w:rPr>
                <w:sz w:val="21"/>
                <w:szCs w:val="21"/>
                <w:spacing w:val="-4"/>
              </w:rPr>
              <w:t>pacing</w:t>
            </w:r>
          </w:p>
        </w:tc>
      </w:tr>
      <w:tr>
        <w:trPr>
          <w:trHeight w:val="327" w:hRule="atLeast"/>
        </w:trPr>
        <w:tc>
          <w:tcPr>
            <w:shd w:val="clear" w:fill="002B5C"/>
            <w:tcW w:w="10041" w:type="dxa"/>
            <w:vAlign w:val="top"/>
            <w:gridSpan w:val="5"/>
            <w:tcBorders>
              <w:bottom w:val="single" w:color="000000" w:sz="6" w:space="0"/>
            </w:tcBorders>
          </w:tcPr>
          <w:p>
            <w:pPr>
              <w:pStyle w:val="TableText"/>
              <w:ind w:left="14"/>
              <w:spacing w:before="95" w:line="206" w:lineRule="auto"/>
              <w:rPr/>
            </w:pPr>
            <w:r>
              <w:rPr>
                <w:color w:val="FFFFFF"/>
                <w:spacing w:val="-1"/>
              </w:rPr>
              <w:t>Recommendations for tools and techniques for</w:t>
            </w:r>
            <w:r>
              <w:rPr>
                <w:color w:val="FFFFFF"/>
                <w:spacing w:val="9"/>
              </w:rPr>
              <w:t xml:space="preserve"> </w:t>
            </w:r>
            <w:r>
              <w:rPr>
                <w:color w:val="FFFFFF"/>
                <w:spacing w:val="-2"/>
              </w:rPr>
              <w:t>CRT with</w:t>
            </w:r>
            <w:r>
              <w:rPr>
                <w:color w:val="FFFFFF"/>
                <w:spacing w:val="19"/>
                <w:w w:val="101"/>
              </w:rPr>
              <w:t xml:space="preserve"> </w:t>
            </w:r>
            <w:r>
              <w:rPr>
                <w:color w:val="FFFFFF"/>
                <w:spacing w:val="-2"/>
              </w:rPr>
              <w:t>BiV</w:t>
            </w:r>
            <w:r>
              <w:rPr>
                <w:color w:val="FFFFFF"/>
                <w:spacing w:val="13"/>
              </w:rPr>
              <w:t xml:space="preserve"> </w:t>
            </w:r>
            <w:r>
              <w:rPr>
                <w:color w:val="FFFFFF"/>
                <w:spacing w:val="-2"/>
              </w:rPr>
              <w:t>pacing</w:t>
            </w:r>
          </w:p>
        </w:tc>
      </w:tr>
      <w:tr>
        <w:trPr>
          <w:trHeight w:val="326" w:hRule="atLeast"/>
        </w:trPr>
        <w:tc>
          <w:tcPr>
            <w:tcW w:w="956" w:type="dxa"/>
            <w:vAlign w:val="top"/>
            <w:gridSpan w:val="2"/>
            <w:tcBorders>
              <w:top w:val="single" w:color="000000" w:sz="6" w:space="0"/>
              <w:bottom w:val="single" w:color="000000" w:sz="8" w:space="0"/>
            </w:tcBorders>
          </w:tcPr>
          <w:p>
            <w:pPr>
              <w:pStyle w:val="TableText"/>
              <w:ind w:left="231"/>
              <w:spacing w:before="100" w:line="199" w:lineRule="auto"/>
              <w:rPr/>
            </w:pPr>
            <w:r>
              <w:rPr>
                <w:spacing w:val="-14"/>
                <w:w w:val="90"/>
              </w:rPr>
              <w:t>COR</w:t>
            </w:r>
          </w:p>
        </w:tc>
        <w:tc>
          <w:tcPr>
            <w:tcW w:w="1196" w:type="dxa"/>
            <w:vAlign w:val="top"/>
            <w:tcBorders>
              <w:top w:val="single" w:color="000000" w:sz="6" w:space="0"/>
              <w:bottom w:val="single" w:color="000000" w:sz="8" w:space="0"/>
            </w:tcBorders>
          </w:tcPr>
          <w:p>
            <w:pPr>
              <w:pStyle w:val="TableText"/>
              <w:ind w:left="484"/>
              <w:spacing w:before="101" w:line="198" w:lineRule="auto"/>
              <w:rPr/>
            </w:pPr>
            <w:r>
              <w:rPr>
                <w:spacing w:val="-18"/>
                <w:w w:val="96"/>
              </w:rPr>
              <w:t>LOE</w:t>
            </w:r>
          </w:p>
        </w:tc>
        <w:tc>
          <w:tcPr>
            <w:tcW w:w="6698" w:type="dxa"/>
            <w:vAlign w:val="top"/>
            <w:tcBorders>
              <w:top w:val="single" w:color="000000" w:sz="6" w:space="0"/>
              <w:bottom w:val="single" w:color="000000" w:sz="8" w:space="0"/>
            </w:tcBorders>
          </w:tcPr>
          <w:p>
            <w:pPr>
              <w:pStyle w:val="TableText"/>
              <w:ind w:left="254"/>
              <w:spacing w:before="96" w:line="204" w:lineRule="auto"/>
              <w:rPr/>
            </w:pPr>
            <w:r>
              <w:rPr>
                <w:spacing w:val="-9"/>
              </w:rPr>
              <w:t>Recommendations</w:t>
            </w:r>
          </w:p>
        </w:tc>
        <w:tc>
          <w:tcPr>
            <w:tcW w:w="1191" w:type="dxa"/>
            <w:vAlign w:val="top"/>
            <w:tcBorders>
              <w:top w:val="single" w:color="000000" w:sz="6" w:space="0"/>
              <w:bottom w:val="single" w:color="000000" w:sz="8" w:space="0"/>
            </w:tcBorders>
          </w:tcPr>
          <w:p>
            <w:pPr>
              <w:pStyle w:val="TableText"/>
              <w:ind w:left="253"/>
              <w:spacing w:before="96" w:line="204" w:lineRule="auto"/>
              <w:rPr/>
            </w:pPr>
            <w:r>
              <w:rPr>
                <w:spacing w:val="-11"/>
              </w:rPr>
              <w:t>References</w:t>
            </w:r>
          </w:p>
        </w:tc>
      </w:tr>
      <w:tr>
        <w:trPr>
          <w:trHeight w:val="694" w:hRule="atLeast"/>
        </w:trPr>
        <w:tc>
          <w:tcPr>
            <w:shd w:val="clear" w:fill="45A448"/>
            <w:tcW w:w="956" w:type="dxa"/>
            <w:vAlign w:val="top"/>
            <w:gridSpan w:val="2"/>
            <w:tcBorders>
              <w:bottom w:val="single" w:color="000000" w:sz="6" w:space="0"/>
              <w:top w:val="single" w:color="000000" w:sz="8" w:space="0"/>
            </w:tcBorders>
          </w:tcPr>
          <w:p>
            <w:pPr>
              <w:pStyle w:val="TableText"/>
              <w:ind w:left="323"/>
              <w:spacing w:before="47" w:line="218" w:lineRule="exact"/>
              <w:rPr/>
            </w:pPr>
            <w:r>
              <w:rPr/>
              <w:t>1</w:t>
            </w:r>
          </w:p>
        </w:tc>
        <w:tc>
          <w:tcPr>
            <w:shd w:val="clear" w:fill="84ADD3"/>
            <w:tcW w:w="1196" w:type="dxa"/>
            <w:vAlign w:val="top"/>
            <w:tcBorders>
              <w:bottom w:val="single" w:color="000000" w:sz="6" w:space="0"/>
              <w:top w:val="single" w:color="000000" w:sz="8" w:space="0"/>
            </w:tcBorders>
          </w:tcPr>
          <w:p>
            <w:pPr>
              <w:pStyle w:val="TableText"/>
              <w:ind w:left="480"/>
              <w:spacing w:before="96" w:line="199" w:lineRule="auto"/>
              <w:rPr/>
            </w:pPr>
            <w:r>
              <w:rPr>
                <w:spacing w:val="-6"/>
              </w:rPr>
              <w:t>B-R</w:t>
            </w:r>
          </w:p>
        </w:tc>
        <w:tc>
          <w:tcPr>
            <w:tcW w:w="6698" w:type="dxa"/>
            <w:vAlign w:val="top"/>
            <w:tcBorders>
              <w:bottom w:val="single" w:color="000000" w:sz="6" w:space="0"/>
              <w:top w:val="single" w:color="000000" w:sz="8" w:space="0"/>
            </w:tcBorders>
          </w:tcPr>
          <w:p>
            <w:pPr>
              <w:pStyle w:val="TableText"/>
              <w:ind w:left="477" w:right="242" w:hanging="225"/>
              <w:spacing w:before="48" w:line="252" w:lineRule="auto"/>
              <w:rPr/>
            </w:pPr>
            <w:r>
              <w:rPr>
                <w:spacing w:val="-1"/>
              </w:rPr>
              <w:t>1.  In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patients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"/>
              </w:rPr>
              <w:t>undergoing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CRT implant, a quadripolar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LV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lead is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recommended </w:t>
            </w:r>
            <w:r>
              <w:rPr>
                <w:spacing w:val="-2"/>
              </w:rPr>
              <w:t>to</w:t>
            </w:r>
            <w:r>
              <w:rPr/>
              <w:t xml:space="preserve">   </w:t>
            </w:r>
            <w:r>
              <w:rPr/>
              <w:t>assist</w:t>
            </w:r>
            <w:r>
              <w:rPr>
                <w:spacing w:val="7"/>
              </w:rPr>
              <w:t xml:space="preserve"> </w:t>
            </w:r>
            <w:r>
              <w:rPr/>
              <w:t>with</w:t>
            </w:r>
            <w:r>
              <w:rPr>
                <w:spacing w:val="7"/>
              </w:rPr>
              <w:t xml:space="preserve"> </w:t>
            </w:r>
            <w:r>
              <w:rPr/>
              <w:t>lead</w:t>
            </w:r>
            <w:r>
              <w:rPr>
                <w:spacing w:val="7"/>
              </w:rPr>
              <w:t xml:space="preserve"> </w:t>
            </w:r>
            <w:r>
              <w:rPr/>
              <w:t>stability</w:t>
            </w:r>
            <w:r>
              <w:rPr>
                <w:spacing w:val="7"/>
              </w:rPr>
              <w:t>, </w:t>
            </w:r>
            <w:r>
              <w:rPr/>
              <w:t>lower</w:t>
            </w:r>
            <w:r>
              <w:rPr>
                <w:spacing w:val="7"/>
              </w:rPr>
              <w:t xml:space="preserve"> </w:t>
            </w:r>
            <w:r>
              <w:rPr/>
              <w:t>capture</w:t>
            </w:r>
            <w:r>
              <w:rPr>
                <w:spacing w:val="7"/>
              </w:rPr>
              <w:t xml:space="preserve"> </w:t>
            </w:r>
            <w:r>
              <w:rPr/>
              <w:t>thresholds</w:t>
            </w:r>
            <w:r>
              <w:rPr>
                <w:spacing w:val="7"/>
              </w:rPr>
              <w:t>, </w:t>
            </w:r>
            <w:r>
              <w:rPr/>
              <w:t>avoid</w:t>
            </w:r>
            <w:r>
              <w:rPr>
                <w:spacing w:val="7"/>
              </w:rPr>
              <w:t xml:space="preserve"> </w:t>
            </w:r>
            <w:r>
              <w:rPr/>
              <w:t>phrenic</w:t>
            </w:r>
            <w:r>
              <w:rPr>
                <w:spacing w:val="7"/>
              </w:rPr>
              <w:t xml:space="preserve"> </w:t>
            </w:r>
            <w:r>
              <w:rPr/>
              <w:t>nerve</w:t>
            </w:r>
            <w:r>
              <w:rPr>
                <w:spacing w:val="7"/>
              </w:rPr>
              <w:t xml:space="preserve"> </w:t>
            </w:r>
            <w:r>
              <w:rPr/>
              <w:t>pacing</w:t>
            </w:r>
            <w:r>
              <w:rPr>
                <w:spacing w:val="7"/>
              </w:rPr>
              <w:t>,</w:t>
            </w:r>
            <w:r>
              <w:rPr/>
              <w:t xml:space="preserve"> </w:t>
            </w:r>
            <w:r>
              <w:rPr/>
              <w:t>and decrease</w:t>
            </w:r>
            <w:r>
              <w:rPr>
                <w:spacing w:val="12"/>
                <w:w w:val="101"/>
              </w:rPr>
              <w:t xml:space="preserve"> </w:t>
            </w:r>
            <w:r>
              <w:rPr/>
              <w:t>need for</w:t>
            </w:r>
            <w:r>
              <w:rPr>
                <w:spacing w:val="12"/>
              </w:rPr>
              <w:t xml:space="preserve"> </w:t>
            </w:r>
            <w:r>
              <w:rPr/>
              <w:t>l</w:t>
            </w:r>
            <w:r>
              <w:rPr>
                <w:spacing w:val="-1"/>
              </w:rPr>
              <w:t>ead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repositioning.</w:t>
            </w:r>
          </w:p>
        </w:tc>
        <w:tc>
          <w:tcPr>
            <w:tcW w:w="1191" w:type="dxa"/>
            <w:vAlign w:val="top"/>
            <w:tcBorders>
              <w:bottom w:val="single" w:color="000000" w:sz="6" w:space="0"/>
              <w:top w:val="single" w:color="000000" w:sz="8" w:space="0"/>
            </w:tcBorders>
          </w:tcPr>
          <w:p>
            <w:pPr>
              <w:pStyle w:val="TableText"/>
              <w:ind w:left="245"/>
              <w:spacing w:before="30" w:line="139" w:lineRule="exac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8"/>
                  <w:position w:val="1"/>
                </w:rPr>
                <w:t>9</w:t>
              </w:r>
            </w:hyperlink>
            <w:r>
              <w:rPr>
                <w:sz w:val="11"/>
                <w:szCs w:val="11"/>
                <w:spacing w:val="8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8"/>
                  <w:position w:val="1"/>
                </w:rPr>
                <w:t>234-237</w:t>
              </w:r>
            </w:hyperlink>
          </w:p>
        </w:tc>
      </w:tr>
      <w:tr>
        <w:trPr>
          <w:trHeight w:val="679" w:hRule="atLeast"/>
        </w:trPr>
        <w:tc>
          <w:tcPr>
            <w:shd w:val="clear" w:fill="EFDC12"/>
            <w:tcW w:w="956" w:type="dxa"/>
            <w:vAlign w:val="top"/>
            <w:gridSpan w:val="2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279"/>
              <w:spacing w:before="35" w:line="219" w:lineRule="exact"/>
              <w:rPr/>
            </w:pPr>
            <w:r>
              <w:rPr>
                <w:spacing w:val="-5"/>
                <w:position w:val="1"/>
              </w:rPr>
              <w:t>2a</w:t>
            </w:r>
          </w:p>
        </w:tc>
        <w:tc>
          <w:tcPr>
            <w:shd w:val="clear" w:fill="84ADD3"/>
            <w:tcW w:w="1196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424"/>
              <w:spacing w:before="84" w:line="199" w:lineRule="auto"/>
              <w:rPr/>
            </w:pPr>
            <w:r>
              <w:rPr>
                <w:spacing w:val="-9"/>
              </w:rPr>
              <w:t>B-NR</w:t>
            </w:r>
          </w:p>
        </w:tc>
        <w:tc>
          <w:tcPr>
            <w:tcW w:w="6698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251"/>
              <w:spacing w:before="43" w:line="209" w:lineRule="exact"/>
              <w:rPr/>
            </w:pPr>
            <w:r>
              <w:rPr>
                <w:position w:val="2"/>
              </w:rPr>
              <w:t>2.  In</w:t>
            </w:r>
            <w:r>
              <w:rPr>
                <w:spacing w:val="15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patients</w:t>
            </w:r>
            <w:r>
              <w:rPr>
                <w:spacing w:val="14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undergoing</w:t>
            </w:r>
            <w:r>
              <w:rPr>
                <w:spacing w:val="12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CRT implant,</w:t>
            </w:r>
            <w:r>
              <w:rPr>
                <w:spacing w:val="15"/>
                <w:position w:val="2"/>
              </w:rPr>
              <w:t xml:space="preserve"> </w:t>
            </w:r>
            <w:r>
              <w:rPr>
                <w:position w:val="2"/>
              </w:rPr>
              <w:t>lead</w:t>
            </w:r>
            <w:r>
              <w:rPr>
                <w:spacing w:val="13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positioning and</w:t>
            </w:r>
            <w:r>
              <w:rPr>
                <w:spacing w:val="12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programming the</w:t>
            </w:r>
          </w:p>
          <w:p>
            <w:pPr>
              <w:pStyle w:val="TableText"/>
              <w:ind w:left="477" w:right="241" w:firstLine="1"/>
              <w:spacing w:before="24" w:line="241" w:lineRule="auto"/>
              <w:rPr/>
            </w:pPr>
            <w:r>
              <w:rPr/>
              <w:t>device to deliver the</w:t>
            </w:r>
            <w:r>
              <w:rPr>
                <w:spacing w:val="12"/>
                <w:w w:val="101"/>
              </w:rPr>
              <w:t xml:space="preserve"> </w:t>
            </w:r>
            <w:r>
              <w:rPr/>
              <w:t>narrowest</w:t>
            </w:r>
            <w:r>
              <w:rPr>
                <w:spacing w:val="12"/>
              </w:rPr>
              <w:t xml:space="preserve"> </w:t>
            </w:r>
            <w:r>
              <w:rPr/>
              <w:t>QRS duratio</w:t>
            </w:r>
            <w:r>
              <w:rPr>
                <w:spacing w:val="-1"/>
              </w:rPr>
              <w:t>n can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be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beneﬁcial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in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improving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LV</w:t>
            </w:r>
            <w:r>
              <w:rPr/>
              <w:t xml:space="preserve"> </w:t>
            </w:r>
            <w:r>
              <w:rPr>
                <w:spacing w:val="2"/>
              </w:rPr>
              <w:t>structure and function.</w:t>
            </w:r>
          </w:p>
        </w:tc>
        <w:tc>
          <w:tcPr>
            <w:tcW w:w="1191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245"/>
              <w:spacing w:before="18" w:line="139" w:lineRule="exac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8"/>
                  <w:position w:val="1"/>
                </w:rPr>
                <w:t>9</w:t>
              </w:r>
            </w:hyperlink>
            <w:r>
              <w:rPr>
                <w:sz w:val="11"/>
                <w:szCs w:val="11"/>
                <w:spacing w:val="8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8"/>
                  <w:position w:val="1"/>
                </w:rPr>
                <w:t>238-244</w:t>
              </w:r>
            </w:hyperlink>
          </w:p>
        </w:tc>
      </w:tr>
      <w:tr>
        <w:trPr>
          <w:trHeight w:val="481" w:hRule="atLeast"/>
        </w:trPr>
        <w:tc>
          <w:tcPr>
            <w:shd w:val="clear" w:fill="F59C21"/>
            <w:tcW w:w="956" w:type="dxa"/>
            <w:vAlign w:val="top"/>
            <w:gridSpan w:val="2"/>
            <w:tcBorders>
              <w:top w:val="single" w:color="000000" w:sz="6" w:space="0"/>
              <w:bottom w:val="single" w:color="000000" w:sz="8" w:space="0"/>
            </w:tcBorders>
          </w:tcPr>
          <w:p>
            <w:pPr>
              <w:pStyle w:val="TableText"/>
              <w:ind w:left="279"/>
              <w:spacing w:before="38" w:line="219" w:lineRule="exact"/>
              <w:rPr/>
            </w:pPr>
            <w:r>
              <w:rPr>
                <w:spacing w:val="-5"/>
                <w:position w:val="1"/>
              </w:rPr>
              <w:t>2a</w:t>
            </w:r>
          </w:p>
        </w:tc>
        <w:tc>
          <w:tcPr>
            <w:shd w:val="clear" w:fill="B4D4E4"/>
            <w:tcW w:w="1196" w:type="dxa"/>
            <w:vAlign w:val="top"/>
            <w:tcBorders>
              <w:top w:val="single" w:color="000000" w:sz="6" w:space="0"/>
              <w:bottom w:val="single" w:color="000000" w:sz="8" w:space="0"/>
            </w:tcBorders>
          </w:tcPr>
          <w:p>
            <w:pPr>
              <w:pStyle w:val="TableText"/>
              <w:ind w:left="432"/>
              <w:spacing w:before="84" w:line="200" w:lineRule="auto"/>
              <w:rPr/>
            </w:pPr>
            <w:r>
              <w:rPr>
                <w:spacing w:val="-11"/>
              </w:rPr>
              <w:t>C-LD</w:t>
            </w:r>
          </w:p>
        </w:tc>
        <w:tc>
          <w:tcPr>
            <w:tcW w:w="6698" w:type="dxa"/>
            <w:vAlign w:val="top"/>
            <w:tcBorders>
              <w:top w:val="single" w:color="000000" w:sz="6" w:space="0"/>
              <w:bottom w:val="single" w:color="000000" w:sz="8" w:space="0"/>
            </w:tcBorders>
          </w:tcPr>
          <w:p>
            <w:pPr>
              <w:pStyle w:val="TableText"/>
              <w:ind w:left="248"/>
              <w:spacing w:before="46" w:line="209" w:lineRule="exact"/>
              <w:rPr/>
            </w:pPr>
            <w:r>
              <w:rPr>
                <w:spacing w:val="-1"/>
                <w:position w:val="2"/>
              </w:rPr>
              <w:t>3.  In patients undergoing CRT</w:t>
            </w:r>
            <w:r>
              <w:rPr>
                <w:spacing w:val="-14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implant, LV lead placement</w:t>
            </w:r>
            <w:r>
              <w:rPr>
                <w:spacing w:val="-13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to allow</w:t>
            </w:r>
            <w:r>
              <w:rPr>
                <w:spacing w:val="-1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for paci</w:t>
            </w:r>
            <w:r>
              <w:rPr>
                <w:spacing w:val="-2"/>
                <w:position w:val="2"/>
              </w:rPr>
              <w:t>ng</w:t>
            </w:r>
            <w:r>
              <w:rPr>
                <w:spacing w:val="-12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from a</w:t>
            </w:r>
          </w:p>
          <w:p>
            <w:pPr>
              <w:pStyle w:val="TableText"/>
              <w:ind w:left="480"/>
              <w:spacing w:before="24" w:line="209" w:lineRule="auto"/>
              <w:rPr/>
            </w:pPr>
            <w:r>
              <w:rPr>
                <w:spacing w:val="-1"/>
              </w:rPr>
              <w:t>nonapical position is reasonable</w:t>
            </w:r>
            <w:r>
              <w:rPr>
                <w:spacing w:val="-9"/>
              </w:rPr>
              <w:t xml:space="preserve"> </w:t>
            </w:r>
            <w:r>
              <w:rPr>
                <w:spacing w:val="-1"/>
              </w:rPr>
              <w:t>to improve CRT clinical a</w:t>
            </w:r>
            <w:r>
              <w:rPr>
                <w:spacing w:val="-2"/>
              </w:rPr>
              <w:t>nd structural response.</w:t>
            </w:r>
          </w:p>
        </w:tc>
        <w:tc>
          <w:tcPr>
            <w:tcW w:w="1191" w:type="dxa"/>
            <w:vAlign w:val="top"/>
            <w:tcBorders>
              <w:top w:val="single" w:color="000000" w:sz="6" w:space="0"/>
              <w:bottom w:val="single" w:color="000000" w:sz="8" w:space="0"/>
            </w:tcBorders>
          </w:tcPr>
          <w:p>
            <w:pPr>
              <w:pStyle w:val="TableText"/>
              <w:ind w:left="245"/>
              <w:spacing w:before="21" w:line="140" w:lineRule="exac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8"/>
                  <w:position w:val="1"/>
                </w:rPr>
                <w:t>9</w:t>
              </w:r>
            </w:hyperlink>
            <w:r>
              <w:rPr>
                <w:sz w:val="11"/>
                <w:szCs w:val="11"/>
                <w:spacing w:val="8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8"/>
                  <w:position w:val="1"/>
                </w:rPr>
                <w:t>245-249</w:t>
              </w:r>
            </w:hyperlink>
          </w:p>
        </w:tc>
      </w:tr>
      <w:tr>
        <w:trPr>
          <w:trHeight w:val="486" w:hRule="atLeast"/>
        </w:trPr>
        <w:tc>
          <w:tcPr>
            <w:shd w:val="clear" w:fill="F9A64A"/>
            <w:tcW w:w="956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74"/>
              <w:spacing w:before="35" w:line="219" w:lineRule="exact"/>
              <w:rPr/>
            </w:pPr>
            <w:r>
              <w:rPr>
                <w:spacing w:val="-3"/>
                <w:position w:val="1"/>
              </w:rPr>
              <w:t>2b</w:t>
            </w:r>
          </w:p>
        </w:tc>
        <w:tc>
          <w:tcPr>
            <w:shd w:val="clear" w:fill="B4D4E4"/>
            <w:tcW w:w="119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32"/>
              <w:spacing w:before="81" w:line="200" w:lineRule="auto"/>
              <w:rPr/>
            </w:pPr>
            <w:r>
              <w:rPr>
                <w:spacing w:val="-11"/>
              </w:rPr>
              <w:t>C-LD</w:t>
            </w:r>
          </w:p>
        </w:tc>
        <w:tc>
          <w:tcPr>
            <w:tcW w:w="6698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71" w:right="357" w:hanging="227"/>
              <w:spacing w:before="44" w:line="249" w:lineRule="auto"/>
              <w:rPr/>
            </w:pPr>
            <w:r>
              <w:rPr>
                <w:spacing w:val="5"/>
              </w:rPr>
              <w:t>4.  </w:t>
            </w:r>
            <w:r>
              <w:rPr/>
              <w:t>In</w:t>
            </w:r>
            <w:r>
              <w:rPr>
                <w:spacing w:val="16"/>
              </w:rPr>
              <w:t xml:space="preserve"> </w:t>
            </w:r>
            <w:r>
              <w:rPr/>
              <w:t>patients</w:t>
            </w:r>
            <w:r>
              <w:rPr>
                <w:spacing w:val="14"/>
                <w:w w:val="101"/>
              </w:rPr>
              <w:t xml:space="preserve"> </w:t>
            </w:r>
            <w:r>
              <w:rPr/>
              <w:t>undergoing</w:t>
            </w:r>
            <w:r>
              <w:rPr>
                <w:spacing w:val="12"/>
                <w:w w:val="101"/>
              </w:rPr>
              <w:t xml:space="preserve"> </w:t>
            </w:r>
            <w:r>
              <w:rPr/>
              <w:t>CRT</w:t>
            </w:r>
            <w:r>
              <w:rPr>
                <w:spacing w:val="5"/>
              </w:rPr>
              <w:t xml:space="preserve"> </w:t>
            </w:r>
            <w:r>
              <w:rPr/>
              <w:t>implant</w:t>
            </w:r>
            <w:r>
              <w:rPr>
                <w:spacing w:val="5"/>
              </w:rPr>
              <w:t>, </w:t>
            </w:r>
            <w:r>
              <w:rPr/>
              <w:t>targeting</w:t>
            </w:r>
            <w:r>
              <w:rPr>
                <w:spacing w:val="14"/>
                <w:w w:val="102"/>
              </w:rPr>
              <w:t xml:space="preserve"> </w:t>
            </w:r>
            <w:r>
              <w:rPr/>
              <w:t>lead</w:t>
            </w:r>
            <w:r>
              <w:rPr>
                <w:spacing w:val="13"/>
              </w:rPr>
              <w:t xml:space="preserve"> </w:t>
            </w:r>
            <w:r>
              <w:rPr/>
              <w:t>placement</w:t>
            </w:r>
            <w:r>
              <w:rPr>
                <w:spacing w:val="5"/>
              </w:rPr>
              <w:t xml:space="preserve"> </w:t>
            </w:r>
            <w:r>
              <w:rPr/>
              <w:t>at</w:t>
            </w:r>
            <w:r>
              <w:rPr>
                <w:spacing w:val="5"/>
              </w:rPr>
              <w:t xml:space="preserve"> </w:t>
            </w:r>
            <w:r>
              <w:rPr/>
              <w:t>sites</w:t>
            </w:r>
            <w:r>
              <w:rPr>
                <w:spacing w:val="5"/>
              </w:rPr>
              <w:t xml:space="preserve"> </w:t>
            </w:r>
            <w:r>
              <w:rPr/>
              <w:t>of</w:t>
            </w:r>
            <w:r>
              <w:rPr>
                <w:spacing w:val="11"/>
              </w:rPr>
              <w:t xml:space="preserve"> </w:t>
            </w:r>
            <w:r>
              <w:rPr/>
              <w:t>late </w:t>
            </w:r>
            <w:r>
              <w:rPr>
                <w:spacing w:val="-1"/>
              </w:rPr>
              <w:t>ventricular activation</w:t>
            </w:r>
            <w:r>
              <w:rPr>
                <w:spacing w:val="23"/>
              </w:rPr>
              <w:t xml:space="preserve"> </w:t>
            </w:r>
            <w:r>
              <w:rPr>
                <w:spacing w:val="-1"/>
              </w:rPr>
              <w:t>may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be considered to improve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CRT response.</w:t>
            </w:r>
          </w:p>
        </w:tc>
        <w:tc>
          <w:tcPr>
            <w:tcW w:w="1191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spacing w:before="18" w:line="139" w:lineRule="exact"/>
              <w:jc w:val="righ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7"/>
                  <w:position w:val="1"/>
                </w:rPr>
                <w:t>134</w:t>
              </w:r>
            </w:hyperlink>
            <w:r>
              <w:rPr>
                <w:sz w:val="11"/>
                <w:szCs w:val="11"/>
                <w:spacing w:val="7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7"/>
                  <w:position w:val="1"/>
                </w:rPr>
                <w:t>200</w:t>
              </w:r>
            </w:hyperlink>
            <w:r>
              <w:rPr>
                <w:sz w:val="11"/>
                <w:szCs w:val="11"/>
                <w:spacing w:val="7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7"/>
                  <w:position w:val="1"/>
                </w:rPr>
                <w:t>249-258</w:t>
              </w:r>
            </w:hyperlink>
          </w:p>
        </w:tc>
      </w:tr>
    </w:tbl>
    <w:p>
      <w:pPr>
        <w:pStyle w:val="BodyText"/>
        <w:rPr>
          <w:sz w:val="21"/>
        </w:rPr>
      </w:pPr>
      <w:r/>
    </w:p>
    <w:p>
      <w:pPr>
        <w:spacing w:before="194"/>
        <w:rPr/>
      </w:pPr>
      <w:r/>
    </w:p>
    <w:p>
      <w:pPr>
        <w:sectPr>
          <w:headerReference w:type="default" r:id="rId72"/>
          <w:footerReference w:type="default" r:id="rId73"/>
          <w:pgSz w:w="11520" w:h="15480"/>
          <w:pgMar w:top="39" w:right="564" w:bottom="361" w:left="671" w:header="0" w:footer="174" w:gutter="0"/>
          <w:cols w:equalWidth="0" w:num="1">
            <w:col w:w="10285" w:space="0"/>
          </w:cols>
        </w:sectPr>
        <w:rPr/>
      </w:pPr>
    </w:p>
    <w:p>
      <w:pPr>
        <w:pStyle w:val="BodyText"/>
        <w:ind w:left="75"/>
        <w:spacing w:before="36" w:line="196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Synopsis</w:t>
      </w:r>
    </w:p>
    <w:p>
      <w:pPr>
        <w:ind w:left="68" w:right="385" w:firstLine="239"/>
        <w:spacing w:before="64" w:line="172" w:lineRule="auto"/>
        <w:jc w:val="both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spacing w:val="-6"/>
        </w:rPr>
        <w:t>Lead positioning plays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 xml:space="preserve"> an important role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whether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tients implanted with a CRT device d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erive the desired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bene-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ﬁts.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deﬁnition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of success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f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ailure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 CRT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has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been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variably deﬁned due to variations in criteria involving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acute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hemodynamic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response,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mechanical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emodeling,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HFH,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mortality.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However, lead positioning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seems to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consistently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be an important factor in CRT response.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2</w:t>
        </w:r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50</w:t>
        </w:r>
      </w:hyperlink>
    </w:p>
    <w:p>
      <w:pPr>
        <w:ind w:left="71" w:right="385" w:firstLine="238"/>
        <w:spacing w:before="23" w:line="170" w:lineRule="auto"/>
        <w:jc w:val="both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spacing w:val="-6"/>
        </w:rPr>
        <w:t>There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various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means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optimization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LV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place-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ment.</w:t>
      </w:r>
      <w:r>
        <w:rPr>
          <w:rFonts w:ascii="Malgun Gothic" w:hAnsi="Malgun Gothic" w:eastAsia="Malgun Gothic" w:cs="Malgun Gothic"/>
          <w:sz w:val="19"/>
          <w:szCs w:val="19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area</w:t>
      </w:r>
      <w:r>
        <w:rPr>
          <w:rFonts w:ascii="Malgun Gothic" w:hAnsi="Malgun Gothic" w:eastAsia="Malgun Gothic" w:cs="Malgun Gothic"/>
          <w:sz w:val="19"/>
          <w:szCs w:val="19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latest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LV</w:t>
      </w:r>
      <w:r>
        <w:rPr>
          <w:rFonts w:ascii="Malgun Gothic" w:hAnsi="Malgun Gothic" w:eastAsia="Malgun Gothic" w:cs="Malgun Gothic"/>
          <w:sz w:val="19"/>
          <w:szCs w:val="19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activation</w:t>
      </w:r>
      <w:r>
        <w:rPr>
          <w:rFonts w:ascii="Malgun Gothic" w:hAnsi="Malgun Gothic" w:eastAsia="Malgun Gothic" w:cs="Malgun Gothic"/>
          <w:sz w:val="19"/>
          <w:szCs w:val="19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allowing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for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adequate</w:t>
      </w:r>
      <w:r>
        <w:rPr>
          <w:rFonts w:ascii="Malgun Gothic" w:hAnsi="Malgun Gothic" w:eastAsia="Malgun Gothic" w:cs="Malgun Gothic"/>
          <w:sz w:val="19"/>
          <w:szCs w:val="19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threshold</w:t>
      </w:r>
      <w:r>
        <w:rPr>
          <w:rFonts w:ascii="Malgun Gothic" w:hAnsi="Malgun Gothic" w:eastAsia="Malgun Gothic" w:cs="Malgun Gothic"/>
          <w:sz w:val="19"/>
          <w:szCs w:val="19"/>
          <w:spacing w:val="5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without</w:t>
      </w:r>
      <w:r>
        <w:rPr>
          <w:rFonts w:ascii="Malgun Gothic" w:hAnsi="Malgun Gothic" w:eastAsia="Malgun Gothic" w:cs="Malgun Gothic"/>
          <w:sz w:val="19"/>
          <w:szCs w:val="19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phrenic</w:t>
      </w:r>
      <w:r>
        <w:rPr>
          <w:rFonts w:ascii="Malgun Gothic" w:hAnsi="Malgun Gothic" w:eastAsia="Malgun Gothic" w:cs="Malgun Gothic"/>
          <w:sz w:val="19"/>
          <w:szCs w:val="19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nerve  stimulation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is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optimal  for  achieving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</w:t>
      </w:r>
      <w:r>
        <w:rPr>
          <w:rFonts w:ascii="Malgun Gothic" w:hAnsi="Malgun Gothic" w:eastAsia="Malgun Gothic" w:cs="Malgun Gothic"/>
          <w:sz w:val="19"/>
          <w:szCs w:val="19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est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hemodynamic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response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measuring  (LV  dP/dt</w:t>
      </w:r>
      <w:r>
        <w:rPr>
          <w:rFonts w:ascii="Malgun Gothic" w:hAnsi="Malgun Gothic" w:eastAsia="Malgun Gothic" w:cs="Malgun Gothic"/>
          <w:sz w:val="13"/>
          <w:szCs w:val="13"/>
          <w:spacing w:val="-1"/>
          <w:position w:val="-3"/>
        </w:rPr>
        <w:t>max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).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Electric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al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delay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QLV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is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measured in milliseconds from the beginning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 the surface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QRS complex to the beginning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 the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intrins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ic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local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signal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on the intracardiac electrogram.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259</w:t>
        </w:r>
      </w:hyperlink>
      <w:r>
        <w:rPr>
          <w:rFonts w:ascii="Malgun Gothic" w:hAnsi="Malgun Gothic" w:eastAsia="Malgun Gothic" w:cs="Malgun Gothic"/>
          <w:sz w:val="13"/>
          <w:szCs w:val="13"/>
          <w:spacing w:val="-6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260</w:t>
        </w:r>
      </w:hyperlink>
    </w:p>
    <w:p>
      <w:pPr>
        <w:ind w:left="70" w:right="387" w:firstLine="239"/>
        <w:spacing w:before="1" w:line="180" w:lineRule="auto"/>
        <w:jc w:val="both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spacing w:val="-8"/>
        </w:rPr>
        <w:t>Implantation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 extendable-retractable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helices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appear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to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have a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higher dislodgment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rate compared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ﬁxed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helices.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8"/>
            <w:position w:val="8"/>
          </w:rPr>
          <w:t>2</w:t>
        </w:r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9"/>
            <w:position w:val="8"/>
          </w:rPr>
          <w:t>61</w:t>
        </w:r>
      </w:hyperlink>
    </w:p>
    <w:p>
      <w:pPr>
        <w:pStyle w:val="BodyText"/>
        <w:ind w:left="73"/>
        <w:spacing w:before="173" w:line="226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Recommendation</w:t>
      </w:r>
      <w:r>
        <w:rPr>
          <w:sz w:val="19"/>
          <w:szCs w:val="19"/>
          <w:spacing w:val="2"/>
          <w:position w:val="2"/>
        </w:rPr>
        <w:t>-</w:t>
      </w:r>
      <w:r>
        <w:rPr>
          <w:sz w:val="19"/>
          <w:szCs w:val="19"/>
          <w:position w:val="2"/>
        </w:rPr>
        <w:t>speci</w:t>
      </w:r>
      <w:r>
        <w:rPr>
          <w:sz w:val="19"/>
          <w:szCs w:val="19"/>
          <w:spacing w:val="2"/>
          <w:position w:val="2"/>
        </w:rPr>
        <w:t>ﬁ</w:t>
      </w:r>
      <w:r>
        <w:rPr>
          <w:sz w:val="19"/>
          <w:szCs w:val="19"/>
          <w:position w:val="2"/>
        </w:rPr>
        <w:t>c</w:t>
      </w:r>
      <w:r>
        <w:rPr>
          <w:sz w:val="19"/>
          <w:szCs w:val="19"/>
          <w:spacing w:val="2"/>
          <w:position w:val="2"/>
        </w:rPr>
        <w:t xml:space="preserve"> </w:t>
      </w:r>
      <w:r>
        <w:rPr>
          <w:sz w:val="19"/>
          <w:szCs w:val="19"/>
          <w:position w:val="2"/>
        </w:rPr>
        <w:t>supportive</w:t>
      </w:r>
      <w:r>
        <w:rPr>
          <w:sz w:val="19"/>
          <w:szCs w:val="19"/>
          <w:spacing w:val="2"/>
          <w:position w:val="2"/>
        </w:rPr>
        <w:t xml:space="preserve"> </w:t>
      </w:r>
      <w:r>
        <w:rPr>
          <w:sz w:val="19"/>
          <w:szCs w:val="19"/>
          <w:position w:val="2"/>
        </w:rPr>
        <w:t>text</w:t>
      </w:r>
    </w:p>
    <w:p>
      <w:pPr>
        <w:ind w:left="319" w:right="387" w:hanging="229"/>
        <w:spacing w:before="79" w:line="196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5"/>
        </w:rPr>
        <w:t>1.</w:t>
      </w:r>
      <w:r>
        <w:rPr>
          <w:rFonts w:ascii="Malgun Gothic" w:hAnsi="Malgun Gothic" w:eastAsia="Malgun Gothic" w:cs="Malgun Gothic"/>
          <w:sz w:val="19"/>
          <w:szCs w:val="19"/>
          <w:spacing w:val="5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large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RCT,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235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5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use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quadripolar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LV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lead,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compared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bipolar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lead,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reduced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intraoperative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postoperative</w:t>
      </w:r>
    </w:p>
    <w:p>
      <w:pPr>
        <w:ind w:left="318" w:right="385" w:firstLine="1"/>
        <w:spacing w:before="1" w:line="172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6"/>
        </w:rPr>
        <w:t>LV lead-related events up to 6 months.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This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ﬁnding was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conﬁrmed</w:t>
      </w:r>
      <w:r>
        <w:rPr>
          <w:rFonts w:ascii="Malgun Gothic" w:hAnsi="Malgun Gothic" w:eastAsia="Malgun Gothic" w:cs="Malgun Gothic"/>
          <w:sz w:val="19"/>
          <w:szCs w:val="19"/>
          <w:spacing w:val="5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by</w:t>
      </w:r>
      <w:r>
        <w:rPr>
          <w:rFonts w:ascii="Malgun Gothic" w:hAnsi="Malgun Gothic" w:eastAsia="Malgun Gothic" w:cs="Malgun Gothic"/>
          <w:sz w:val="19"/>
          <w:szCs w:val="19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observational</w:t>
      </w:r>
      <w:r>
        <w:rPr>
          <w:rFonts w:ascii="Malgun Gothic" w:hAnsi="Malgun Gothic" w:eastAsia="Malgun Gothic" w:cs="Malgun Gothic"/>
          <w:sz w:val="19"/>
          <w:szCs w:val="19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studies.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234</w:t>
        </w:r>
      </w:hyperlink>
      <w:r>
        <w:rPr>
          <w:rFonts w:ascii="Malgun Gothic" w:hAnsi="Malgun Gothic" w:eastAsia="Malgun Gothic" w:cs="Malgun Gothic"/>
          <w:sz w:val="13"/>
          <w:szCs w:val="13"/>
          <w:spacing w:val="-6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236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1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Quadripolar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leads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also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needed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less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ﬂuoroscopy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implantation,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al-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lowed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better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distal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vein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positioning,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nd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had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lower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pacing thresholds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 impedances,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compared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 b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ipolar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leads.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9</w:t>
        </w:r>
      </w:hyperlink>
      <w:r>
        <w:rPr>
          <w:rFonts w:ascii="Malgun Gothic" w:hAnsi="Malgun Gothic" w:eastAsia="Malgun Gothic" w:cs="Malgun Gothic"/>
          <w:sz w:val="13"/>
          <w:szCs w:val="13"/>
          <w:spacing w:val="-6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237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4"/>
          <w:w w:val="10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Even though phrenic nerve stimulation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 xml:space="preserve"> can be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more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common, there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less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need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for lead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repositioning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given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 ability to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switch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vect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ors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avoid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phrenic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stimu-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lation.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8"/>
          </w:rPr>
          <w:t>234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4"/>
          <w:position w:val="8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There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also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 xml:space="preserve">  a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statistically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signiﬁcant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decrease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lead placement failure,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but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no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difference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procedural</w:t>
      </w:r>
      <w:r>
        <w:rPr>
          <w:rFonts w:ascii="Malgun Gothic" w:hAnsi="Malgun Gothic" w:eastAsia="Malgun Gothic" w:cs="Malgun Gothic"/>
          <w:sz w:val="19"/>
          <w:szCs w:val="19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complication</w:t>
      </w:r>
      <w:r>
        <w:rPr>
          <w:rFonts w:ascii="Malgun Gothic" w:hAnsi="Malgun Gothic" w:eastAsia="Malgun Gothic" w:cs="Malgun Gothic"/>
          <w:sz w:val="19"/>
          <w:szCs w:val="19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rates</w:t>
      </w:r>
      <w:r>
        <w:rPr>
          <w:rFonts w:ascii="Malgun Gothic" w:hAnsi="Malgun Gothic" w:eastAsia="Malgun Gothic" w:cs="Malgun Gothic"/>
          <w:sz w:val="19"/>
          <w:szCs w:val="19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quadripolar</w:t>
      </w:r>
      <w:r>
        <w:rPr>
          <w:rFonts w:ascii="Malgun Gothic" w:hAnsi="Malgun Gothic" w:eastAsia="Malgun Gothic" w:cs="Malgun Gothic"/>
          <w:sz w:val="19"/>
          <w:szCs w:val="19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eads,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compared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unipolar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 b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ipolar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leads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large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anal-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ysis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8"/>
          </w:rPr>
          <w:t>237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36"/>
          <w:w w:val="10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using the National Cardiovascular Data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Registry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database.</w:t>
      </w:r>
    </w:p>
    <w:p>
      <w:pPr>
        <w:ind w:left="321" w:right="387" w:hanging="247"/>
        <w:spacing w:line="179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6"/>
        </w:rPr>
        <w:t>2.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small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observational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study,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239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31"/>
          <w:w w:val="10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optimization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 inter-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ventricular pacing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delay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using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electrocardiographic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echocardiographic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parameters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chievement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41" w:right="172" w:firstLine="2"/>
        <w:spacing w:before="54" w:line="173" w:lineRule="auto"/>
        <w:jc w:val="both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spacing w:val="-8"/>
        </w:rPr>
        <w:t>narrowest</w:t>
      </w:r>
      <w:r>
        <w:rPr>
          <w:rFonts w:ascii="Malgun Gothic" w:hAnsi="Malgun Gothic" w:eastAsia="Malgun Gothic" w:cs="Malgun Gothic"/>
          <w:sz w:val="19"/>
          <w:szCs w:val="19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duration</w:t>
      </w:r>
      <w:r>
        <w:rPr>
          <w:rFonts w:ascii="Malgun Gothic" w:hAnsi="Malgun Gothic" w:eastAsia="Malgun Gothic" w:cs="Malgun Gothic"/>
          <w:sz w:val="19"/>
          <w:szCs w:val="19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allowed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better</w:t>
      </w:r>
      <w:r>
        <w:rPr>
          <w:rFonts w:ascii="Malgun Gothic" w:hAnsi="Malgun Gothic" w:eastAsia="Malgun Gothic" w:cs="Malgun Gothic"/>
          <w:sz w:val="19"/>
          <w:szCs w:val="19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hemodynamic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response. In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another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study,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238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7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 best fusion-optimized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AV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interval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one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achieved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narrowes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QRS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duration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during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LV pacing,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fusion-op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timized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inter-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vals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(FOI)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shortened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duration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more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compared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nominal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settings.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subset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these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also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showed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improvement</w:t>
      </w:r>
      <w:r>
        <w:rPr>
          <w:rFonts w:ascii="Malgun Gothic" w:hAnsi="Malgun Gothic" w:eastAsia="Malgun Gothic" w:cs="Malgun Gothic"/>
          <w:sz w:val="19"/>
          <w:szCs w:val="19"/>
          <w:spacing w:val="7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LV</w:t>
      </w:r>
      <w:r>
        <w:rPr>
          <w:rFonts w:ascii="Malgun Gothic" w:hAnsi="Malgun Gothic" w:eastAsia="Malgun Gothic" w:cs="Malgun Gothic"/>
          <w:sz w:val="19"/>
          <w:szCs w:val="19"/>
          <w:spacing w:val="5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dP/dt</w:t>
      </w:r>
      <w:r>
        <w:rPr>
          <w:rFonts w:ascii="Malgun Gothic" w:hAnsi="Malgun Gothic" w:eastAsia="Malgun Gothic" w:cs="Malgun Gothic"/>
          <w:sz w:val="13"/>
          <w:szCs w:val="13"/>
          <w:spacing w:val="-4"/>
          <w:position w:val="-3"/>
        </w:rPr>
        <w:t>max</w:t>
      </w:r>
      <w:r>
        <w:rPr>
          <w:rFonts w:ascii="Malgun Gothic" w:hAnsi="Malgun Gothic" w:eastAsia="Malgun Gothic" w:cs="Malgun Gothic"/>
          <w:sz w:val="13"/>
          <w:szCs w:val="13"/>
          <w:spacing w:val="15"/>
          <w:w w:val="102"/>
          <w:position w:val="-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FOI</w:t>
      </w:r>
      <w:r>
        <w:rPr>
          <w:rFonts w:ascii="Malgun Gothic" w:hAnsi="Malgun Gothic" w:eastAsia="Malgun Gothic" w:cs="Malgun Gothic"/>
          <w:sz w:val="19"/>
          <w:szCs w:val="19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pacing.</w:t>
      </w:r>
      <w:r>
        <w:rPr>
          <w:rFonts w:ascii="Malgun Gothic" w:hAnsi="Malgun Gothic" w:eastAsia="Malgun Gothic" w:cs="Malgun Gothic"/>
          <w:sz w:val="19"/>
          <w:szCs w:val="19"/>
          <w:spacing w:val="5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The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ﬁnding of FOI further reducing QRS duration compared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nominal</w:t>
      </w:r>
      <w:r>
        <w:rPr>
          <w:rFonts w:ascii="Malgun Gothic" w:hAnsi="Malgun Gothic" w:eastAsia="Malgun Gothic" w:cs="Malgun Gothic"/>
          <w:sz w:val="19"/>
          <w:szCs w:val="19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groups</w:t>
      </w:r>
      <w:r>
        <w:rPr>
          <w:rFonts w:ascii="Malgun Gothic" w:hAnsi="Malgun Gothic" w:eastAsia="Malgun Gothic" w:cs="Malgun Gothic"/>
          <w:sz w:val="19"/>
          <w:szCs w:val="19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conﬁrmed</w:t>
      </w:r>
      <w:r>
        <w:rPr>
          <w:rFonts w:ascii="Malgun Gothic" w:hAnsi="Malgun Gothic" w:eastAsia="Malgun Gothic" w:cs="Malgun Gothic"/>
          <w:sz w:val="19"/>
          <w:szCs w:val="19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</w:t>
      </w:r>
      <w:r>
        <w:rPr>
          <w:rFonts w:ascii="Malgun Gothic" w:hAnsi="Malgun Gothic" w:eastAsia="Malgun Gothic" w:cs="Malgun Gothic"/>
          <w:sz w:val="19"/>
          <w:szCs w:val="19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RCT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240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8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that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included   patients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ischemic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cardiomyopathy,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NYHA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class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II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>-</w:t>
      </w:r>
      <w:r>
        <w:rPr>
          <w:rFonts w:ascii="Malgun Gothic" w:hAnsi="Malgun Gothic" w:eastAsia="Malgun Gothic" w:cs="Malgun Gothic"/>
          <w:sz w:val="19"/>
          <w:szCs w:val="19"/>
        </w:rPr>
        <w:t>IV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symptoms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>, </w:t>
      </w:r>
      <w:r>
        <w:rPr>
          <w:rFonts w:ascii="Malgun Gothic" w:hAnsi="Malgun Gothic" w:eastAsia="Malgun Gothic" w:cs="Malgun Gothic"/>
          <w:sz w:val="19"/>
          <w:szCs w:val="19"/>
        </w:rPr>
        <w:t>LVEF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14"/>
        </w:rPr>
        <w:t>≤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>35%, </w:t>
      </w:r>
      <w:r>
        <w:rPr>
          <w:rFonts w:ascii="Malgun Gothic" w:hAnsi="Malgun Gothic" w:eastAsia="Malgun Gothic" w:cs="Malgun Gothic"/>
          <w:sz w:val="19"/>
          <w:szCs w:val="1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LBBB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with  successful  CRT  implantation.  There  was  more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reverse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remodeling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obser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ved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FOI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group,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cor-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relation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between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narrowing QRS duration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nd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reverse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remodeling.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There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were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more super-responders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fewer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negative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responders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FOI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group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this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study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well.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240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0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multicenter,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prospective,</w:t>
      </w:r>
      <w:r>
        <w:rPr>
          <w:rFonts w:ascii="Malgun Gothic" w:hAnsi="Malgun Gothic" w:eastAsia="Malgun Gothic" w:cs="Malgun Gothic"/>
          <w:sz w:val="19"/>
          <w:szCs w:val="19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observ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ational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Sync-AV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study,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241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6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devic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e-based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algorithm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auto-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matically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adjusted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AV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delay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according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intri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nsic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AV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conduction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led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narr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ower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duration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compared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to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nominal CRT settings. Narrowing the QRS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 xml:space="preserve"> duration was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associated with favorable echocardiographic and clin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ical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  <w:position w:val="-1"/>
        </w:rPr>
        <w:t>responses.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7"/>
          </w:rPr>
          <w:t>9</w:t>
        </w:r>
      </w:hyperlink>
      <w:r>
        <w:rPr>
          <w:rFonts w:ascii="Malgun Gothic" w:hAnsi="Malgun Gothic" w:eastAsia="Malgun Gothic" w:cs="Malgun Gothic"/>
          <w:sz w:val="13"/>
          <w:szCs w:val="13"/>
          <w:spacing w:val="-5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7"/>
          </w:rPr>
          <w:t>242</w:t>
        </w:r>
      </w:hyperlink>
      <w:r>
        <w:rPr>
          <w:rFonts w:ascii="Malgun Gothic" w:hAnsi="Malgun Gothic" w:eastAsia="Malgun Gothic" w:cs="Malgun Gothic"/>
          <w:sz w:val="13"/>
          <w:szCs w:val="13"/>
          <w:spacing w:val="-5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7"/>
          </w:rPr>
          <w:t>243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5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  <w:position w:val="-1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-21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  <w:position w:val="-1"/>
        </w:rPr>
        <w:t>area</w:t>
      </w:r>
      <w:r>
        <w:rPr>
          <w:rFonts w:ascii="Malgun Gothic" w:hAnsi="Malgun Gothic" w:eastAsia="Malgun Gothic" w:cs="Malgun Gothic"/>
          <w:sz w:val="19"/>
          <w:szCs w:val="19"/>
          <w:spacing w:val="-28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  <w:position w:val="-1"/>
        </w:rPr>
        <w:t>independent</w:t>
      </w:r>
      <w:r>
        <w:rPr>
          <w:rFonts w:ascii="Malgun Gothic" w:hAnsi="Malgun Gothic" w:eastAsia="Malgun Gothic" w:cs="Malgun Gothic"/>
          <w:sz w:val="19"/>
          <w:szCs w:val="19"/>
          <w:spacing w:val="-24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  <w:position w:val="-1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5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  <w:position w:val="-1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-23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  <w:position w:val="-1"/>
        </w:rPr>
        <w:t>d</w:t>
      </w:r>
      <w:r>
        <w:rPr>
          <w:rFonts w:ascii="Malgun Gothic" w:hAnsi="Malgun Gothic" w:eastAsia="Malgun Gothic" w:cs="Malgun Gothic"/>
          <w:sz w:val="19"/>
          <w:szCs w:val="19"/>
          <w:spacing w:val="-6"/>
          <w:position w:val="-1"/>
        </w:rPr>
        <w:t>uration</w:t>
      </w:r>
      <w:r>
        <w:rPr>
          <w:rFonts w:ascii="Malgun Gothic" w:hAnsi="Malgun Gothic" w:eastAsia="Malgun Gothic" w:cs="Malgun Gothic"/>
          <w:sz w:val="19"/>
          <w:szCs w:val="19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also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predicted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combined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clinical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ou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tcomes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all-cause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mortality,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transplant,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left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v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entricular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assist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de-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vice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(LVAD) implantation in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patie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nts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LBBB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who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were receiving CRT.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8"/>
          </w:rPr>
          <w:t>244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3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system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atic review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and meta-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analysis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242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7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showed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association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between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short-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ening with improvement in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electrical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dyssynchrony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NYHA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class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reduction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5"/>
        </w:rPr>
        <w:t>≥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1 </w:t>
      </w:r>
      <w:r>
        <w:rPr>
          <w:rFonts w:ascii="Malgun Gothic" w:hAnsi="Malgun Gothic" w:eastAsia="Malgun Gothic" w:cs="Malgun Gothic"/>
          <w:sz w:val="19"/>
          <w:szCs w:val="19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LVESV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reduction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5"/>
        </w:rPr>
        <w:t>≥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15%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response to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CRT.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Survival beneﬁt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over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9-year period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was observed in patients with LBBB who h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ad QRS nar-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rowing following CRT implant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8"/>
          </w:rPr>
          <w:t>243</w:t>
        </w:r>
      </w:hyperlink>
    </w:p>
    <w:p>
      <w:pPr>
        <w:ind w:left="243" w:right="173" w:hanging="244"/>
        <w:spacing w:before="31" w:line="176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6"/>
        </w:rPr>
        <w:t>3.</w:t>
      </w:r>
      <w:r>
        <w:rPr>
          <w:rFonts w:ascii="Malgun Gothic" w:hAnsi="Malgun Gothic" w:eastAsia="Malgun Gothic" w:cs="Malgun Gothic"/>
          <w:sz w:val="19"/>
          <w:szCs w:val="19"/>
          <w:spacing w:val="5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   single-center   prospective   observational   study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246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demonstrated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event-free survival was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lower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with api-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cal LV pacing compared to basal and midvent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ricular LV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lead positions.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There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also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less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LV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reverse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remodeling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improvement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NYHA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class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apical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pacing.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8"/>
          </w:rPr>
          <w:t>246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4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large subgroup analysis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8"/>
          </w:rPr>
          <w:t>247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22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MADIT-CRT showed that</w:t>
      </w:r>
    </w:p>
    <w:p>
      <w:pPr>
        <w:spacing w:line="176" w:lineRule="auto"/>
        <w:sectPr>
          <w:type w:val="continuous"/>
          <w:pgSz w:w="11520" w:h="15480"/>
          <w:pgMar w:top="39" w:right="564" w:bottom="361" w:left="671" w:header="0" w:footer="174" w:gutter="0"/>
          <w:cols w:equalWidth="0" w:num="2">
            <w:col w:w="5237" w:space="100"/>
            <w:col w:w="4948" w:space="0"/>
          </w:cols>
        </w:sectPr>
        <w:rPr>
          <w:rFonts w:ascii="Malgun Gothic" w:hAnsi="Malgun Gothic" w:eastAsia="Malgun Gothic" w:cs="Malgun Gothic"/>
          <w:sz w:val="19"/>
          <w:szCs w:val="19"/>
        </w:rPr>
      </w:pPr>
    </w:p>
    <w:p>
      <w:pPr>
        <w:ind w:firstLine="68"/>
        <w:spacing w:line="368" w:lineRule="exact"/>
        <w:rPr/>
      </w:pPr>
      <w:r>
        <w:rPr>
          <w:position w:val="-7"/>
        </w:rPr>
        <w:drawing>
          <wp:inline distT="0" distB="0" distL="0" distR="0">
            <wp:extent cx="6375603" cy="233895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5603" cy="23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3"/>
        <w:rPr/>
      </w:pPr>
      <w:r/>
    </w:p>
    <w:p>
      <w:pPr>
        <w:spacing w:before="82"/>
        <w:rPr/>
      </w:pPr>
      <w:r/>
    </w:p>
    <w:p>
      <w:pPr>
        <w:sectPr>
          <w:pgSz w:w="11520" w:h="15480"/>
          <w:pgMar w:top="39" w:right="564" w:bottom="361" w:left="671" w:header="0" w:footer="174" w:gutter="0"/>
          <w:cols w:equalWidth="0" w:num="1">
            <w:col w:w="10285" w:space="0"/>
          </w:cols>
        </w:sectPr>
        <w:rPr/>
      </w:pPr>
    </w:p>
    <w:p>
      <w:pPr>
        <w:ind w:left="318" w:right="367" w:firstLine="1"/>
        <w:spacing w:before="50" w:line="174" w:lineRule="auto"/>
        <w:rPr>
          <w:rFonts w:ascii="Malgun Gothic" w:hAnsi="Malgun Gothic" w:eastAsia="Malgun Gothic" w:cs="Malgun Gothic"/>
          <w:sz w:val="13"/>
          <w:szCs w:val="13"/>
        </w:rPr>
      </w:pPr>
      <w:bookmarkStart w:name="bookmark86" w:id="65"/>
      <w:bookmarkEnd w:id="65"/>
      <w:r>
        <w:rPr>
          <w:rFonts w:ascii="Malgun Gothic" w:hAnsi="Malgun Gothic" w:eastAsia="Malgun Gothic" w:cs="Malgun Gothic"/>
          <w:sz w:val="19"/>
          <w:szCs w:val="19"/>
          <w:spacing w:val="-5"/>
        </w:rPr>
        <w:t>LV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location classiﬁed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by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radiogra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phic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positioning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short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long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axis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showed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 higher propensity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for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HFH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mortality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among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thos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apical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posi-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tioning compared to midventricular or basal positions. A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subgroup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observational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study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8"/>
          </w:rPr>
          <w:t>248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38"/>
          <w:w w:val="10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of the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REVERSE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rial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LV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position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reported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more</w:t>
      </w:r>
      <w:r>
        <w:rPr>
          <w:rFonts w:ascii="Malgun Gothic" w:hAnsi="Malgun Gothic" w:eastAsia="Malgun Gothic" w:cs="Malgun Gothic"/>
          <w:sz w:val="19"/>
          <w:szCs w:val="19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respo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nders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to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nonapical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positio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group.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Among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echocardio-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graphic parameters, LVESVI decreased m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ore in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non-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apical</w:t>
      </w:r>
      <w:r>
        <w:rPr>
          <w:rFonts w:ascii="Malgun Gothic" w:hAnsi="Malgun Gothic" w:eastAsia="Malgun Gothic" w:cs="Malgun Gothic"/>
          <w:sz w:val="19"/>
          <w:szCs w:val="19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position</w:t>
      </w:r>
      <w:r>
        <w:rPr>
          <w:rFonts w:ascii="Malgun Gothic" w:hAnsi="Malgun Gothic" w:eastAsia="Malgun Gothic" w:cs="Malgun Gothic"/>
          <w:sz w:val="19"/>
          <w:szCs w:val="19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group</w:t>
      </w:r>
      <w:r>
        <w:rPr>
          <w:rFonts w:ascii="Malgun Gothic" w:hAnsi="Malgun Gothic" w:eastAsia="Malgun Gothic" w:cs="Malgun Gothic"/>
          <w:sz w:val="19"/>
          <w:szCs w:val="19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compared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apical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position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group.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composite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endpoint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 death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ﬁrst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HFH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lower in the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nona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pical position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group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compared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apical position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group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 i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LV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lateral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position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group</w:t>
      </w:r>
      <w:r>
        <w:rPr>
          <w:rFonts w:ascii="Malgun Gothic" w:hAnsi="Malgun Gothic" w:eastAsia="Malgun Gothic" w:cs="Malgun Gothic"/>
          <w:sz w:val="19"/>
          <w:szCs w:val="19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compared</w:t>
      </w:r>
      <w:r>
        <w:rPr>
          <w:rFonts w:ascii="Malgun Gothic" w:hAnsi="Malgun Gothic" w:eastAsia="Malgun Gothic" w:cs="Malgun Gothic"/>
          <w:sz w:val="19"/>
          <w:szCs w:val="19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non-lateral</w:t>
      </w:r>
      <w:r>
        <w:rPr>
          <w:rFonts w:ascii="Malgun Gothic" w:hAnsi="Malgun Gothic" w:eastAsia="Malgun Gothic" w:cs="Malgun Gothic"/>
          <w:sz w:val="19"/>
          <w:szCs w:val="19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position</w:t>
      </w:r>
      <w:r>
        <w:rPr>
          <w:rFonts w:ascii="Malgun Gothic" w:hAnsi="Malgun Gothic" w:eastAsia="Malgun Gothic" w:cs="Malgun Gothic"/>
          <w:sz w:val="19"/>
          <w:szCs w:val="19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group.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9"/>
            <w:position w:val="8"/>
          </w:rPr>
          <w:t>248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Another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study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249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34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showed that improvement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in hemody-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namic response was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guided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by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pacing site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using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echocar-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diographic parameters. In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contrast,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large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retrospective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observational study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2</w:t>
        </w:r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45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20"/>
          <w:w w:val="10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showed no difference in mortality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or HFH between apical and nona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pical positioning on the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basis</w:t>
      </w:r>
      <w:r>
        <w:rPr>
          <w:rFonts w:ascii="Malgun Gothic" w:hAnsi="Malgun Gothic" w:eastAsia="Malgun Gothic" w:cs="Malgun Gothic"/>
          <w:sz w:val="19"/>
          <w:szCs w:val="19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ﬂuoroscopic</w:t>
      </w:r>
      <w:r>
        <w:rPr>
          <w:rFonts w:ascii="Malgun Gothic" w:hAnsi="Malgun Gothic" w:eastAsia="Malgun Gothic" w:cs="Malgun Gothic"/>
          <w:sz w:val="19"/>
          <w:szCs w:val="19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CS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positionin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g</w:t>
      </w:r>
      <w:r>
        <w:rPr>
          <w:rFonts w:ascii="Malgun Gothic" w:hAnsi="Malgun Gothic" w:eastAsia="Malgun Gothic" w:cs="Malgun Gothic"/>
          <w:sz w:val="19"/>
          <w:szCs w:val="19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at</w:t>
      </w:r>
      <w:r>
        <w:rPr>
          <w:rFonts w:ascii="Malgun Gothic" w:hAnsi="Malgun Gothic" w:eastAsia="Malgun Gothic" w:cs="Malgun Gothic"/>
          <w:sz w:val="19"/>
          <w:szCs w:val="19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implant.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Although the apical position group had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higher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mortality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pump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failure,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there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lower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risk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sudden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cardiac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death.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245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5"/>
          <w:position w:val="8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Quadripolar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 xml:space="preserve"> leads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allow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for  more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choices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regarding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pacing sites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regardless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positioning,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including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ability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pace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from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nonap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ical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sites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despite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apical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lead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placement.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9</w:t>
        </w:r>
      </w:hyperlink>
    </w:p>
    <w:p>
      <w:pPr>
        <w:pStyle w:val="BodyText"/>
        <w:ind w:left="319" w:right="368" w:hanging="249"/>
        <w:spacing w:before="10" w:line="175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6"/>
        </w:rPr>
        <w:t>4.</w:t>
      </w:r>
      <w:r>
        <w:rPr>
          <w:rFonts w:ascii="Malgun Gothic" w:hAnsi="Malgun Gothic" w:eastAsia="Malgun Gothic" w:cs="Malgun Gothic"/>
          <w:sz w:val="19"/>
          <w:szCs w:val="19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Compared to anatomic locations, placement of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LV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 xml:space="preserve"> leads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 areas of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electrical delay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can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confer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greater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beneﬁ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8"/>
            <w:position w:val="8"/>
          </w:rPr>
          <w:t>262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 a post hoc analysis of a large m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ulticenter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RCT,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252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5"/>
          <w:w w:val="10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clinical</w:t>
      </w:r>
      <w:r>
        <w:rPr>
          <w:rFonts w:ascii="Malgun Gothic" w:hAnsi="Malgun Gothic" w:eastAsia="Malgun Gothic" w:cs="Malgun Gothic"/>
          <w:sz w:val="19"/>
          <w:szCs w:val="19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composite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outcomes</w:t>
      </w:r>
      <w:r>
        <w:rPr>
          <w:rFonts w:ascii="Malgun Gothic" w:hAnsi="Malgun Gothic" w:eastAsia="Malgun Gothic" w:cs="Malgun Gothic"/>
          <w:sz w:val="19"/>
          <w:szCs w:val="19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were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assessed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relative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interventricular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electrical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delay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(short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delay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being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5"/>
        </w:rPr>
        <w:t>&lt;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67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ms and long delay being </w:t>
      </w:r>
      <w:r>
        <w:rPr>
          <w:sz w:val="19"/>
          <w:szCs w:val="19"/>
          <w:spacing w:val="-8"/>
        </w:rPr>
        <w:t>≥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67 ms)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who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under-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went CRT placement. The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long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interventricular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elec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trical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delay group had more clinical improvement, less cli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nical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deterioration,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 higher freedom from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HFH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mortal-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ity.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252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5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QLV</w:t>
      </w:r>
      <w:r>
        <w:rPr>
          <w:rFonts w:ascii="Malgun Gothic" w:hAnsi="Malgun Gothic" w:eastAsia="Malgun Gothic" w:cs="Malgun Gothic"/>
          <w:sz w:val="19"/>
          <w:szCs w:val="19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time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from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onset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 QRS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on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ECG to local activation at the site of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the LV lead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. RV to</w:t>
      </w:r>
    </w:p>
    <w:p>
      <w:pPr>
        <w:pStyle w:val="BodyText"/>
        <w:ind w:left="318" w:right="367" w:firstLine="1"/>
        <w:spacing w:before="11" w:line="173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7"/>
        </w:rPr>
        <w:t>LV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activation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can</w:t>
      </w:r>
      <w:r>
        <w:rPr>
          <w:rFonts w:ascii="Malgun Gothic" w:hAnsi="Malgun Gothic" w:eastAsia="Malgun Gothic" w:cs="Malgun Gothic"/>
          <w:sz w:val="19"/>
          <w:szCs w:val="19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serve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surroga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te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pacing-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dependent patients.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7"/>
          </w:rPr>
          <w:t>251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7"/>
          </w:rPr>
          <w:t>254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7"/>
          </w:rPr>
          <w:t>255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3"/>
          <w:position w:val="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Generally,</w:t>
      </w:r>
      <w:r>
        <w:rPr>
          <w:rFonts w:ascii="Malgun Gothic" w:hAnsi="Malgun Gothic" w:eastAsia="Malgun Gothic" w:cs="Malgun Gothic"/>
          <w:sz w:val="19"/>
          <w:szCs w:val="19"/>
          <w:spacing w:val="19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sites with</w:t>
      </w:r>
      <w:r>
        <w:rPr>
          <w:rFonts w:ascii="Malgun Gothic" w:hAnsi="Malgun Gothic" w:eastAsia="Malgun Gothic" w:cs="Malgun Gothic"/>
          <w:sz w:val="19"/>
          <w:szCs w:val="19"/>
          <w:spacing w:val="14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QLV</w:t>
      </w:r>
      <w:r>
        <w:rPr>
          <w:rFonts w:ascii="Malgun Gothic" w:hAnsi="Malgun Gothic" w:eastAsia="Malgun Gothic" w:cs="Malgun Gothic"/>
          <w:sz w:val="19"/>
          <w:szCs w:val="19"/>
          <w:position w:val="-1"/>
        </w:rPr>
        <w:t xml:space="preserve"> </w:t>
      </w:r>
      <w:r>
        <w:rPr>
          <w:sz w:val="19"/>
          <w:szCs w:val="19"/>
          <w:spacing w:val="-3"/>
        </w:rPr>
        <w:t>&gt;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95 ms or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-3"/>
        </w:rPr>
        <w:t>&gt;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50%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of total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duration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favor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optimal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response</w:t>
      </w:r>
      <w:r>
        <w:rPr>
          <w:rFonts w:ascii="Malgun Gothic" w:hAnsi="Malgun Gothic" w:eastAsia="Malgun Gothic" w:cs="Malgun Gothic"/>
          <w:sz w:val="19"/>
          <w:szCs w:val="19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CRT.</w:t>
      </w:r>
      <w:r>
        <w:rPr>
          <w:rFonts w:ascii="Malgun Gothic" w:hAnsi="Malgun Gothic" w:eastAsia="Malgun Gothic" w:cs="Malgun Gothic"/>
          <w:sz w:val="19"/>
          <w:szCs w:val="19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QLV</w:t>
      </w:r>
      <w:r>
        <w:rPr>
          <w:rFonts w:ascii="Malgun Gothic" w:hAnsi="Malgun Gothic" w:eastAsia="Malgun Gothic" w:cs="Malgun Gothic"/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-3"/>
        </w:rPr>
        <w:t>&gt;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120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ms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further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improves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chances of CRT having an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optimal response.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8"/>
          </w:rPr>
          <w:t>250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8"/>
          </w:rPr>
          <w:t>259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26"/>
          <w:w w:val="102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substudy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250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24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  Comparison  of</w:t>
      </w:r>
      <w:r>
        <w:rPr>
          <w:rFonts w:ascii="Malgun Gothic" w:hAnsi="Malgun Gothic" w:eastAsia="Malgun Gothic" w:cs="Malgun Gothic"/>
          <w:sz w:val="19"/>
          <w:szCs w:val="19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AV  Optimization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Methods</w:t>
      </w:r>
      <w:r>
        <w:rPr>
          <w:rFonts w:ascii="Malgun Gothic" w:hAnsi="Malgun Gothic" w:eastAsia="Malgun Gothic" w:cs="Malgun Gothic"/>
          <w:sz w:val="19"/>
          <w:szCs w:val="19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Used</w:t>
      </w:r>
      <w:r>
        <w:rPr>
          <w:rFonts w:ascii="Malgun Gothic" w:hAnsi="Malgun Gothic" w:eastAsia="Malgun Gothic" w:cs="Malgun Gothic"/>
          <w:sz w:val="19"/>
          <w:szCs w:val="19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Resynchronization</w:t>
      </w:r>
      <w:r>
        <w:rPr>
          <w:rFonts w:ascii="Malgun Gothic" w:hAnsi="Malgun Gothic" w:eastAsia="Malgun Gothic" w:cs="Malgun Gothic"/>
          <w:sz w:val="19"/>
          <w:szCs w:val="19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Therapy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(SMART-AV)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trial,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high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QLV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ssociated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higher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reverse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remodeling,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statistically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signiﬁ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cant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decreases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LVESVI,</w:t>
      </w:r>
      <w:r>
        <w:rPr>
          <w:rFonts w:ascii="Malgun Gothic" w:hAnsi="Malgun Gothic" w:eastAsia="Malgun Gothic" w:cs="Malgun Gothic"/>
          <w:sz w:val="19"/>
          <w:szCs w:val="19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improved</w:t>
      </w:r>
      <w:r>
        <w:rPr>
          <w:rFonts w:ascii="Malgun Gothic" w:hAnsi="Malgun Gothic" w:eastAsia="Malgun Gothic" w:cs="Malgun Gothic"/>
          <w:sz w:val="19"/>
          <w:szCs w:val="19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quality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life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meas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urements.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  <w:position w:val="-1"/>
        </w:rPr>
        <w:t>Observational</w:t>
      </w:r>
      <w:r>
        <w:rPr>
          <w:rFonts w:ascii="Malgun Gothic" w:hAnsi="Malgun Gothic" w:eastAsia="Malgun Gothic" w:cs="Malgun Gothic"/>
          <w:sz w:val="19"/>
          <w:szCs w:val="19"/>
          <w:spacing w:val="43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  <w:position w:val="-1"/>
        </w:rPr>
        <w:t>studies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7"/>
          </w:rPr>
          <w:t>255</w:t>
        </w:r>
      </w:hyperlink>
      <w:r>
        <w:rPr>
          <w:rFonts w:ascii="Malgun Gothic" w:hAnsi="Malgun Gothic" w:eastAsia="Malgun Gothic" w:cs="Malgun Gothic"/>
          <w:sz w:val="13"/>
          <w:szCs w:val="13"/>
          <w:spacing w:val="-6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7"/>
          </w:rPr>
          <w:t>256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6"/>
          <w:position w:val="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  <w:position w:val="-1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43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  <w:position w:val="-1"/>
        </w:rPr>
        <w:t>1</w:t>
      </w:r>
      <w:r>
        <w:rPr>
          <w:rFonts w:ascii="Malgun Gothic" w:hAnsi="Malgun Gothic" w:eastAsia="Malgun Gothic" w:cs="Malgun Gothic"/>
          <w:sz w:val="19"/>
          <w:szCs w:val="19"/>
          <w:spacing w:val="22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  <w:position w:val="-1"/>
        </w:rPr>
        <w:t>prospective</w:t>
      </w:r>
      <w:r>
        <w:rPr>
          <w:rFonts w:ascii="Malgun Gothic" w:hAnsi="Malgun Gothic" w:eastAsia="Malgun Gothic" w:cs="Malgun Gothic"/>
          <w:sz w:val="19"/>
          <w:szCs w:val="19"/>
          <w:spacing w:val="31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  <w:position w:val="-1"/>
        </w:rPr>
        <w:t>study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7"/>
          </w:rPr>
          <w:t>249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have</w:t>
      </w:r>
      <w:r>
        <w:rPr>
          <w:rFonts w:ascii="Malgun Gothic" w:hAnsi="Malgun Gothic" w:eastAsia="Malgun Gothic" w:cs="Malgun Gothic"/>
          <w:sz w:val="19"/>
          <w:szCs w:val="19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shown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longer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QLV</w:t>
      </w:r>
      <w:r>
        <w:rPr>
          <w:rFonts w:ascii="Malgun Gothic" w:hAnsi="Malgun Gothic" w:eastAsia="Malgun Gothic" w:cs="Malgun Gothic"/>
          <w:sz w:val="19"/>
          <w:szCs w:val="19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corresponded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high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er</w:t>
      </w:r>
    </w:p>
    <w:p>
      <w:pPr>
        <w:ind w:left="318" w:right="368" w:firstLine="1"/>
        <w:spacing w:before="27" w:line="170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6"/>
        </w:rPr>
        <w:t>LV dP/dt</w:t>
      </w:r>
      <w:r>
        <w:rPr>
          <w:rFonts w:ascii="Malgun Gothic" w:hAnsi="Malgun Gothic" w:eastAsia="Malgun Gothic" w:cs="Malgun Gothic"/>
          <w:sz w:val="13"/>
          <w:szCs w:val="13"/>
          <w:spacing w:val="-6"/>
          <w:position w:val="-3"/>
        </w:rPr>
        <w:t>max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. Acute hemodynamic response using stro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ke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volume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using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pressure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volume loops showed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large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vari-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ation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between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electrodes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in a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quadripolar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lead.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An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antero-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lateral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lateral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electrode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placement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high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QLV/QRS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duration was shown to have the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highest association with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change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 stroke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volume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univariate analysis acutely.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258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Speckle</w:t>
      </w:r>
      <w:r>
        <w:rPr>
          <w:rFonts w:ascii="Malgun Gothic" w:hAnsi="Malgun Gothic" w:eastAsia="Malgun Gothic" w:cs="Malgun Gothic"/>
          <w:sz w:val="19"/>
          <w:szCs w:val="19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tracking</w:t>
      </w:r>
      <w:r>
        <w:rPr>
          <w:rFonts w:ascii="Malgun Gothic" w:hAnsi="Malgun Gothic" w:eastAsia="Malgun Gothic" w:cs="Malgun Gothic"/>
          <w:sz w:val="19"/>
          <w:szCs w:val="19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5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echocardiographic</w:t>
      </w:r>
      <w:r>
        <w:rPr>
          <w:rFonts w:ascii="Malgun Gothic" w:hAnsi="Malgun Gothic" w:eastAsia="Malgun Gothic" w:cs="Malgun Gothic"/>
          <w:sz w:val="19"/>
          <w:szCs w:val="19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gui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dance</w:t>
      </w:r>
      <w:r>
        <w:rPr>
          <w:rFonts w:ascii="Malgun Gothic" w:hAnsi="Malgun Gothic" w:eastAsia="Malgun Gothic" w:cs="Malgun Gothic"/>
          <w:sz w:val="19"/>
          <w:szCs w:val="19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place the LV leads at sites closest to the region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 of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latest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63" w:right="175" w:firstLine="3"/>
        <w:spacing w:before="43" w:line="197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spacing w:val="-8"/>
        </w:rPr>
        <w:t>activation has also conferred a beneﬁt for event-free sur-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-1"/>
        </w:rPr>
        <w:t>vival</w:t>
      </w:r>
      <w:r>
        <w:rPr>
          <w:rFonts w:ascii="Malgun Gothic" w:hAnsi="Malgun Gothic" w:eastAsia="Malgun Gothic" w:cs="Malgun Gothic"/>
          <w:sz w:val="19"/>
          <w:szCs w:val="19"/>
          <w:spacing w:val="7"/>
          <w:position w:val="-1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7"/>
            <w:position w:val="6"/>
          </w:rPr>
          <w:t>200</w:t>
        </w:r>
      </w:hyperlink>
    </w:p>
    <w:p>
      <w:pPr>
        <w:pStyle w:val="BodyText"/>
        <w:spacing w:line="359" w:lineRule="auto"/>
        <w:rPr>
          <w:sz w:val="21"/>
        </w:rPr>
      </w:pPr>
      <w:r/>
    </w:p>
    <w:p>
      <w:pPr>
        <w:pStyle w:val="BodyText"/>
        <w:ind w:left="15"/>
        <w:spacing w:before="55" w:line="232" w:lineRule="exact"/>
        <w:outlineLvl w:val="2"/>
        <w:rPr>
          <w:sz w:val="19"/>
          <w:szCs w:val="19"/>
        </w:rPr>
      </w:pPr>
      <w:bookmarkStart w:name="bookmark42" w:id="66"/>
      <w:bookmarkEnd w:id="66"/>
      <w:r>
        <w:rPr>
          <w:sz w:val="19"/>
          <w:szCs w:val="19"/>
          <w:spacing w:val="-7"/>
          <w:position w:val="2"/>
        </w:rPr>
        <w:t>5.1.1.  Other tools</w:t>
      </w:r>
      <w:r>
        <w:rPr>
          <w:sz w:val="19"/>
          <w:szCs w:val="19"/>
          <w:spacing w:val="19"/>
          <w:position w:val="2"/>
        </w:rPr>
        <w:t xml:space="preserve"> </w:t>
      </w:r>
      <w:r>
        <w:rPr>
          <w:sz w:val="19"/>
          <w:szCs w:val="19"/>
          <w:spacing w:val="-7"/>
          <w:position w:val="2"/>
        </w:rPr>
        <w:t>and</w:t>
      </w:r>
      <w:r>
        <w:rPr>
          <w:sz w:val="19"/>
          <w:szCs w:val="19"/>
          <w:spacing w:val="8"/>
          <w:position w:val="2"/>
        </w:rPr>
        <w:t xml:space="preserve"> </w:t>
      </w:r>
      <w:r>
        <w:rPr>
          <w:sz w:val="19"/>
          <w:szCs w:val="19"/>
          <w:spacing w:val="-7"/>
          <w:position w:val="2"/>
        </w:rPr>
        <w:t>techniques</w:t>
      </w:r>
      <w:r>
        <w:rPr>
          <w:sz w:val="19"/>
          <w:szCs w:val="19"/>
          <w:spacing w:val="-22"/>
          <w:position w:val="2"/>
        </w:rPr>
        <w:t xml:space="preserve"> </w:t>
      </w:r>
      <w:r>
        <w:rPr>
          <w:sz w:val="19"/>
          <w:szCs w:val="19"/>
          <w:spacing w:val="-7"/>
          <w:position w:val="2"/>
        </w:rPr>
        <w:t>for CRT</w:t>
      </w:r>
    </w:p>
    <w:p>
      <w:pPr>
        <w:ind w:left="6"/>
        <w:spacing w:before="178" w:line="195" w:lineRule="auto"/>
        <w:outlineLvl w:val="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Multipoint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pacing, mul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tisite pacing, and quadripolar leads</w:t>
      </w:r>
    </w:p>
    <w:p>
      <w:pPr>
        <w:ind w:left="11" w:right="163" w:firstLine="2"/>
        <w:spacing w:before="60" w:line="174" w:lineRule="auto"/>
        <w:jc w:val="both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spacing w:val="-5"/>
        </w:rPr>
        <w:t>Ventricular multisite pacing (MSP)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can be performed using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triventricular pacing from 3 ventricular leads, with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2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 the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leads being in RV and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LV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third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being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1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 ventricles. Occasionally, the term MSP refers to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pacing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using multipolar LV leads.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8"/>
          </w:rPr>
          <w:t>263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8"/>
          </w:rPr>
          <w:t>264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27"/>
          <w:w w:val="10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Multipoint pacing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(M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PP)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traditionally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refers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from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multiple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poles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from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LV lead.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7"/>
          </w:rPr>
          <w:t>241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7"/>
          </w:rPr>
          <w:t>265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29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When BiV pacing is suboptimal, MSP/MPP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can improve response when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2 LV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leads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paced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at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least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30 mm apart with a minimal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delay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of 5 ms.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7"/>
          </w:rPr>
          <w:t>251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7"/>
          </w:rPr>
          <w:t>266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7"/>
          </w:rPr>
          <w:t>267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24"/>
          <w:w w:val="101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MSP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can be performed with use of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 Y adapter or with a Bi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V de-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vice, as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there are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no speciﬁc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devices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MSP.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 3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leads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MSP can also be connected to a BiV device u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sing the atrial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channel for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1 of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 ventric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ular leads if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 patient is in AF.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Programming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for MPP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leads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easier, but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there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still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no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BiV pacing device that can deliver va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ried outputs in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accor-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dance</w:t>
      </w:r>
      <w:r>
        <w:rPr>
          <w:rFonts w:ascii="Malgun Gothic" w:hAnsi="Malgun Gothic" w:eastAsia="Malgun Gothic" w:cs="Malgun Gothic"/>
          <w:sz w:val="19"/>
          <w:szCs w:val="19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individual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thresholds</w:t>
      </w:r>
      <w:r>
        <w:rPr>
          <w:rFonts w:ascii="Malgun Gothic" w:hAnsi="Malgun Gothic" w:eastAsia="Malgun Gothic" w:cs="Malgun Gothic"/>
          <w:sz w:val="19"/>
          <w:szCs w:val="19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each</w:t>
      </w:r>
      <w:r>
        <w:rPr>
          <w:rFonts w:ascii="Malgun Gothic" w:hAnsi="Malgun Gothic" w:eastAsia="Malgun Gothic" w:cs="Malgun Gothic"/>
          <w:sz w:val="19"/>
          <w:szCs w:val="19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pole.</w:t>
      </w:r>
      <w:r>
        <w:rPr>
          <w:rFonts w:ascii="Malgun Gothic" w:hAnsi="Malgun Gothic" w:eastAsia="Malgun Gothic" w:cs="Malgun Gothic"/>
          <w:sz w:val="19"/>
          <w:szCs w:val="19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MPP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preferred to MSP due to ease of implant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ation and program-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ming as well as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safety during implant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(20%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adverse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events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-3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4"/>
          <w:position w:val="-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-3"/>
        </w:rPr>
        <w:t>MSP</w:t>
      </w:r>
      <w:r>
        <w:rPr>
          <w:rFonts w:ascii="Malgun Gothic" w:hAnsi="Malgun Gothic" w:eastAsia="Malgun Gothic" w:cs="Malgun Gothic"/>
          <w:sz w:val="19"/>
          <w:szCs w:val="19"/>
          <w:spacing w:val="4"/>
          <w:position w:val="-3"/>
        </w:rPr>
        <w:t>).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4"/>
            <w:position w:val="5"/>
          </w:rPr>
          <w:t>268-270</w:t>
        </w:r>
      </w:hyperlink>
    </w:p>
    <w:p>
      <w:pPr>
        <w:ind w:left="10" w:right="173" w:firstLine="246"/>
        <w:spacing w:before="18" w:line="172" w:lineRule="auto"/>
        <w:jc w:val="both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spacing w:val="-8"/>
        </w:rPr>
        <w:t>Since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optimal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placem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ent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can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have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anatomical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tech-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nical challenges, quadripolar leads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(with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distal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 xml:space="preserve"> tip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3-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ring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electrodes)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can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help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stability,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optimal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threshold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obtainment,</w:t>
      </w:r>
      <w:r>
        <w:rPr>
          <w:rFonts w:ascii="Malgun Gothic" w:hAnsi="Malgun Gothic" w:eastAsia="Malgun Gothic" w:cs="Malgun Gothic"/>
          <w:sz w:val="19"/>
          <w:szCs w:val="19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avoida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nce</w:t>
      </w:r>
      <w:r>
        <w:rPr>
          <w:rFonts w:ascii="Malgun Gothic" w:hAnsi="Malgun Gothic" w:eastAsia="Malgun Gothic" w:cs="Malgun Gothic"/>
          <w:sz w:val="19"/>
          <w:szCs w:val="19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phrenic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nerve</w:t>
      </w:r>
      <w:r>
        <w:rPr>
          <w:rFonts w:ascii="Malgun Gothic" w:hAnsi="Malgun Gothic" w:eastAsia="Malgun Gothic" w:cs="Malgun Gothic"/>
          <w:sz w:val="19"/>
          <w:szCs w:val="19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stimulation,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leading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decreases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LV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lead-related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intraoperative</w:t>
      </w:r>
      <w:r>
        <w:rPr>
          <w:rFonts w:ascii="Malgun Gothic" w:hAnsi="Malgun Gothic" w:eastAsia="Malgun Gothic" w:cs="Malgun Gothic"/>
          <w:sz w:val="19"/>
          <w:szCs w:val="19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postoperative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events.</w:t>
      </w:r>
      <w:r>
        <w:rPr>
          <w:rFonts w:ascii="Malgun Gothic" w:hAnsi="Malgun Gothic" w:eastAsia="Malgun Gothic" w:cs="Malgun Gothic"/>
          <w:sz w:val="19"/>
          <w:szCs w:val="19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Quadripolar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LV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has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less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LV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lead-related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events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intraoperatively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at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6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mo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nths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compared to bipolar LV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CS pac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ing.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8"/>
          </w:rPr>
          <w:t>235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2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Active ﬁxation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LV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pacing leads may also help reduce lead dislodgment.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271</w:t>
        </w:r>
      </w:hyperlink>
      <w:r>
        <w:rPr>
          <w:rFonts w:ascii="Malgun Gothic" w:hAnsi="Malgun Gothic" w:eastAsia="Malgun Gothic" w:cs="Malgun Gothic"/>
          <w:sz w:val="13"/>
          <w:szCs w:val="13"/>
          <w:spacing w:val="-7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272</w:t>
        </w:r>
      </w:hyperlink>
    </w:p>
    <w:p>
      <w:pPr>
        <w:spacing w:before="149" w:line="194" w:lineRule="auto"/>
        <w:outlineLvl w:val="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Adaptive algorithms</w:t>
      </w:r>
    </w:p>
    <w:p>
      <w:pPr>
        <w:pStyle w:val="BodyText"/>
        <w:ind w:left="10" w:right="174" w:firstLine="5"/>
        <w:spacing w:before="68" w:line="172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7"/>
        </w:rPr>
        <w:t>Given the high rate of suboptimal responders to CRT, algo-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rithms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optimize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AV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interventricular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(VV)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intervals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have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been created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by various device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compan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ies.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These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algo-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rithms vary in their optimization technique and acu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te hemo-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dynamic  responses  in  comp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arison  to  echocardiography-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guided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optimization.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Some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algorithms take only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 few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mi-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nutes  and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are  based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on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timing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cycles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6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intracar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diac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ECGs.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273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7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Others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adjust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sensed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paced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AV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delays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maxi-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mize LV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dP/dt</w:t>
      </w:r>
      <w:r>
        <w:rPr>
          <w:rFonts w:ascii="Malgun Gothic" w:hAnsi="Malgun Gothic" w:eastAsia="Malgun Gothic" w:cs="Malgun Gothic"/>
          <w:sz w:val="13"/>
          <w:szCs w:val="13"/>
          <w:position w:val="-3"/>
        </w:rPr>
        <w:t>max  </w:t>
      </w:r>
      <w:r>
        <w:rPr>
          <w:rFonts w:ascii="Malgun Gothic" w:hAnsi="Malgun Gothic" w:eastAsia="Malgun Gothic" w:cs="Malgun Gothic"/>
          <w:sz w:val="19"/>
          <w:szCs w:val="19"/>
        </w:rPr>
        <w:t>based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on in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trinsic AV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interval,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RV-LV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timing, and LV lead location.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Optimiz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ation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allow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for triple wavefront fusion of intrinsic conduction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BiV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pacing can help with response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rates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CRT.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274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5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One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algo-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rithm adjusts AV pacing intervals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 xml:space="preserve"> and synchronously paces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LV to intrinsic RV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activation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improved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responder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rates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 clinical outcomes, including reduction in AF in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patients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with long AV delays;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this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algorithm,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LV-only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pacing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occurs</w:t>
      </w:r>
      <w:r>
        <w:rPr>
          <w:rFonts w:ascii="Malgun Gothic" w:hAnsi="Malgun Gothic" w:eastAsia="Malgun Gothic" w:cs="Malgun Gothic"/>
          <w:sz w:val="19"/>
          <w:szCs w:val="19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when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HR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50"/>
          <w:w w:val="101"/>
        </w:rPr>
        <w:t xml:space="preserve"> </w:t>
      </w:r>
      <w:r>
        <w:rPr>
          <w:sz w:val="19"/>
          <w:szCs w:val="19"/>
          <w:spacing w:val="-4"/>
        </w:rPr>
        <w:t>&lt;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100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bpm,</w:t>
      </w:r>
      <w:r>
        <w:rPr>
          <w:rFonts w:ascii="Malgun Gothic" w:hAnsi="Malgun Gothic" w:eastAsia="Malgun Gothic" w:cs="Malgun Gothic"/>
          <w:sz w:val="19"/>
          <w:szCs w:val="19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BiV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occurs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when HR is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2"/>
        </w:rPr>
        <w:t>&gt;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100 bpm or there is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long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AV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delay.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7"/>
          </w:rPr>
          <w:t>275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7"/>
          </w:rPr>
          <w:t>276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LV pacing linked to the RVP or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 xml:space="preserve"> BiV pacing during normal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AV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delay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5"/>
        </w:rPr>
        <w:t>&lt;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200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ms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basis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this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algorithm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adaptive</w:t>
      </w:r>
    </w:p>
    <w:p>
      <w:pPr>
        <w:spacing w:line="172" w:lineRule="auto"/>
        <w:sectPr>
          <w:type w:val="continuous"/>
          <w:pgSz w:w="11520" w:h="15480"/>
          <w:pgMar w:top="39" w:right="564" w:bottom="361" w:left="671" w:header="0" w:footer="174" w:gutter="0"/>
          <w:cols w:equalWidth="0" w:num="2">
            <w:col w:w="5219" w:space="100"/>
            <w:col w:w="4967" w:space="0"/>
          </w:cols>
        </w:sectPr>
        <w:rPr>
          <w:rFonts w:ascii="Malgun Gothic" w:hAnsi="Malgun Gothic" w:eastAsia="Malgun Gothic" w:cs="Malgun Gothic"/>
          <w:sz w:val="19"/>
          <w:szCs w:val="19"/>
        </w:rPr>
      </w:pPr>
    </w:p>
    <w:p>
      <w:pPr>
        <w:pStyle w:val="BodyText"/>
        <w:ind w:left="78"/>
        <w:spacing w:before="200" w:line="256" w:lineRule="auto"/>
        <w:rPr>
          <w:sz w:val="19"/>
          <w:szCs w:val="19"/>
        </w:rPr>
      </w:pPr>
      <w:bookmarkStart w:name="bookmark87" w:id="67"/>
      <w:bookmarkEnd w:id="67"/>
      <w:r>
        <w:rPr>
          <w:sz w:val="19"/>
          <w:szCs w:val="19"/>
          <w:u w:val="single" w:color="auto"/>
          <w:spacing w:val="-9"/>
        </w:rPr>
        <w:t>34</w:t>
      </w:r>
      <w:r>
        <w:rPr>
          <w:sz w:val="19"/>
          <w:szCs w:val="19"/>
          <w:u w:val="single" w:color="auto"/>
          <w:spacing w:val="1"/>
        </w:rPr>
        <w:t xml:space="preserve">                                                  </w:t>
      </w:r>
      <w:r>
        <w:rPr>
          <w:sz w:val="19"/>
          <w:szCs w:val="19"/>
          <w:u w:val="single" w:color="auto"/>
        </w:rPr>
        <w:t xml:space="preserve">                                                                                   </w:t>
      </w:r>
      <w:r>
        <w:rPr>
          <w:sz w:val="19"/>
          <w:szCs w:val="19"/>
          <w:u w:val="single" w:color="auto"/>
          <w:spacing w:val="-9"/>
        </w:rPr>
        <w:t>Heart</w:t>
      </w:r>
      <w:r>
        <w:rPr>
          <w:sz w:val="19"/>
          <w:szCs w:val="19"/>
          <w:u w:val="single" w:color="auto"/>
          <w:spacing w:val="21"/>
        </w:rPr>
        <w:t xml:space="preserve"> </w:t>
      </w:r>
      <w:r>
        <w:rPr>
          <w:sz w:val="19"/>
          <w:szCs w:val="19"/>
          <w:u w:val="single" w:color="auto"/>
          <w:spacing w:val="-9"/>
        </w:rPr>
        <w:t>Rhythm,</w:t>
      </w:r>
      <w:r>
        <w:rPr>
          <w:sz w:val="19"/>
          <w:szCs w:val="19"/>
          <w:u w:val="single" w:color="auto"/>
          <w:spacing w:val="-9"/>
        </w:rPr>
        <w:t xml:space="preserve"> </w:t>
      </w:r>
      <w:r>
        <w:rPr>
          <w:sz w:val="19"/>
          <w:szCs w:val="19"/>
          <w:u w:val="single" w:color="auto"/>
          <w:spacing w:val="-9"/>
        </w:rPr>
        <w:t>Vol</w:t>
      </w:r>
      <w:r>
        <w:rPr>
          <w:sz w:val="19"/>
          <w:szCs w:val="19"/>
          <w:u w:val="single" w:color="auto"/>
          <w:spacing w:val="17"/>
          <w:w w:val="101"/>
        </w:rPr>
        <w:t xml:space="preserve"> </w:t>
      </w:r>
      <w:r>
        <w:rPr>
          <w:sz w:val="9"/>
          <w:szCs w:val="9"/>
          <w:u w:val="single" w:color="auto"/>
          <w:spacing w:val="14"/>
        </w:rPr>
        <w:t>-</w:t>
      </w:r>
      <w:r>
        <w:rPr>
          <w:sz w:val="19"/>
          <w:szCs w:val="19"/>
          <w:u w:val="single" w:color="auto"/>
          <w:spacing w:val="14"/>
        </w:rPr>
        <w:t>,</w:t>
      </w:r>
      <w:r>
        <w:rPr>
          <w:sz w:val="19"/>
          <w:szCs w:val="19"/>
          <w:u w:val="single" w:color="auto"/>
          <w:spacing w:val="19"/>
          <w:w w:val="101"/>
        </w:rPr>
        <w:t xml:space="preserve"> </w:t>
      </w:r>
      <w:r>
        <w:rPr>
          <w:sz w:val="19"/>
          <w:szCs w:val="19"/>
          <w:u w:val="single" w:color="auto"/>
        </w:rPr>
        <w:t>No</w:t>
      </w:r>
      <w:r>
        <w:rPr>
          <w:sz w:val="19"/>
          <w:szCs w:val="19"/>
          <w:u w:val="single" w:color="auto"/>
          <w:spacing w:val="20"/>
        </w:rPr>
        <w:t xml:space="preserve"> </w:t>
      </w:r>
      <w:r>
        <w:rPr>
          <w:sz w:val="9"/>
          <w:szCs w:val="9"/>
          <w:u w:val="single" w:color="auto"/>
          <w:spacing w:val="14"/>
        </w:rPr>
        <w:t>-</w:t>
      </w:r>
      <w:r>
        <w:rPr>
          <w:sz w:val="19"/>
          <w:szCs w:val="19"/>
          <w:u w:val="single" w:color="auto"/>
          <w:spacing w:val="14"/>
        </w:rPr>
        <w:t>,</w:t>
      </w:r>
      <w:r>
        <w:rPr>
          <w:sz w:val="19"/>
          <w:szCs w:val="19"/>
          <w:u w:val="single" w:color="auto"/>
          <w:spacing w:val="21"/>
        </w:rPr>
        <w:t xml:space="preserve"> </w:t>
      </w:r>
      <w:r>
        <w:rPr>
          <w:sz w:val="9"/>
          <w:szCs w:val="9"/>
          <w:u w:val="single" w:color="auto"/>
          <w:spacing w:val="14"/>
        </w:rPr>
        <w:t>-</w:t>
      </w:r>
      <w:r>
        <w:rPr>
          <w:sz w:val="9"/>
          <w:szCs w:val="9"/>
          <w:u w:val="single" w:color="auto"/>
          <w:spacing w:val="9"/>
          <w:w w:val="102"/>
        </w:rPr>
        <w:t xml:space="preserve">  </w:t>
      </w:r>
      <w:r>
        <w:rPr>
          <w:sz w:val="19"/>
          <w:szCs w:val="19"/>
          <w:u w:val="single" w:color="auto"/>
          <w:spacing w:val="14"/>
        </w:rPr>
        <w:t>2023</w:t>
      </w:r>
    </w:p>
    <w:p>
      <w:pPr>
        <w:spacing w:before="12"/>
        <w:rPr/>
      </w:pPr>
      <w:r/>
    </w:p>
    <w:p>
      <w:pPr>
        <w:sectPr>
          <w:headerReference w:type="default" r:id="rId76"/>
          <w:pgSz w:w="11520" w:h="15480"/>
          <w:pgMar w:top="408" w:right="564" w:bottom="361" w:left="671" w:header="39" w:footer="174" w:gutter="0"/>
          <w:cols w:equalWidth="0" w:num="1">
            <w:col w:w="10285" w:space="0"/>
          </w:cols>
        </w:sectPr>
        <w:rPr/>
      </w:pPr>
    </w:p>
    <w:p>
      <w:pPr>
        <w:ind w:left="68" w:right="379" w:firstLine="4"/>
        <w:spacing w:before="33" w:line="173" w:lineRule="auto"/>
        <w:jc w:val="both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spacing w:val="-4"/>
        </w:rPr>
        <w:t>CRT.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AV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VV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delays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adjusted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by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intrinsic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conduction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interval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timing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allow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more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physiologic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ventricular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acti-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vation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decrease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RVP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(and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subsequentl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y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increase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battery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life).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276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6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Another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algorithm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developed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optimize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intrinsic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RV and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LV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electrical and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mechanical synchrony.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addition to manual programming with the use of ECG, this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algorithm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alters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AV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delay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up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35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0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ms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continuously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allow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fusion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between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native conduction and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BiV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pacing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277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8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reported to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narrow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 QRS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duration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mor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e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than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conven-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tional CRT pacing and improve electrical dyssynch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rony by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narrowing</w:t>
      </w:r>
      <w:r>
        <w:rPr>
          <w:rFonts w:ascii="Malgun Gothic" w:hAnsi="Malgun Gothic" w:eastAsia="Malgun Gothic" w:cs="Malgun Gothic"/>
          <w:sz w:val="19"/>
          <w:szCs w:val="19"/>
          <w:spacing w:val="5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duration</w:t>
      </w:r>
      <w:r>
        <w:rPr>
          <w:rFonts w:ascii="Malgun Gothic" w:hAnsi="Malgun Gothic" w:eastAsia="Malgun Gothic" w:cs="Malgun Gothic"/>
          <w:sz w:val="19"/>
          <w:szCs w:val="19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further</w:t>
      </w:r>
      <w:r>
        <w:rPr>
          <w:rFonts w:ascii="Malgun Gothic" w:hAnsi="Malgun Gothic" w:eastAsia="Malgun Gothic" w:cs="Malgun Gothic"/>
          <w:sz w:val="19"/>
          <w:szCs w:val="19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during</w:t>
      </w:r>
      <w:r>
        <w:rPr>
          <w:rFonts w:ascii="Malgun Gothic" w:hAnsi="Malgun Gothic" w:eastAsia="Malgun Gothic" w:cs="Malgun Gothic"/>
          <w:sz w:val="19"/>
          <w:szCs w:val="19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BiV</w:t>
      </w:r>
      <w:r>
        <w:rPr>
          <w:rFonts w:ascii="Malgun Gothic" w:hAnsi="Malgun Gothic" w:eastAsia="Malgun Gothic" w:cs="Malgun Gothic"/>
          <w:sz w:val="19"/>
          <w:szCs w:val="19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pacing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compared  to  conventional  CRT  pacing,  including  with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assessment by vectorcard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iography.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246</w:t>
        </w:r>
      </w:hyperlink>
      <w:r>
        <w:rPr>
          <w:rFonts w:ascii="Malgun Gothic" w:hAnsi="Malgun Gothic" w:eastAsia="Malgun Gothic" w:cs="Malgun Gothic"/>
          <w:sz w:val="13"/>
          <w:szCs w:val="13"/>
          <w:spacing w:val="-6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278</w:t>
        </w:r>
      </w:hyperlink>
    </w:p>
    <w:p>
      <w:pPr>
        <w:pStyle w:val="BodyText"/>
        <w:ind w:left="70" w:right="379" w:firstLine="238"/>
        <w:spacing w:before="24" w:line="170" w:lineRule="auto"/>
        <w:jc w:val="both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spacing w:val="-8"/>
        </w:rPr>
        <w:t>Various</w:t>
      </w:r>
      <w:r>
        <w:rPr>
          <w:rFonts w:ascii="Malgun Gothic" w:hAnsi="Malgun Gothic" w:eastAsia="Malgun Gothic" w:cs="Malgun Gothic"/>
          <w:sz w:val="19"/>
          <w:szCs w:val="19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other</w:t>
      </w:r>
      <w:r>
        <w:rPr>
          <w:rFonts w:ascii="Malgun Gothic" w:hAnsi="Malgun Gothic" w:eastAsia="Malgun Gothic" w:cs="Malgun Gothic"/>
          <w:sz w:val="19"/>
          <w:szCs w:val="19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optimization</w:t>
      </w:r>
      <w:r>
        <w:rPr>
          <w:rFonts w:ascii="Malgun Gothic" w:hAnsi="Malgun Gothic" w:eastAsia="Malgun Gothic" w:cs="Malgun Gothic"/>
          <w:sz w:val="19"/>
          <w:szCs w:val="19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algorithms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have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also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been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developed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compared t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o echocardiography-guided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opti-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mization. An algorithm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8"/>
            <w:position w:val="8"/>
          </w:rPr>
          <w:t>279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6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automated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AV and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VV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inter-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vals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each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week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using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an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accelerometer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NYHA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class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III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IV patients was noninferior compared t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 echocardiography-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guided AV and VV optimization. Ano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ther AV optimization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method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273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30"/>
          <w:w w:val="10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was studied in patients receiving CRT-D devices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NYHA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class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III and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IV symptoms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despite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ptimal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med-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ical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therapy,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LVEF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-1"/>
        </w:rPr>
        <w:t>≤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35%,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duration</w:t>
      </w:r>
      <w:r>
        <w:rPr>
          <w:rFonts w:ascii="Malgun Gothic" w:hAnsi="Malgun Gothic" w:eastAsia="Malgun Gothic" w:cs="Malgun Gothic"/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-1"/>
        </w:rPr>
        <w:t>≥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120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ms.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LVESV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>, </w:t>
      </w:r>
      <w:r>
        <w:rPr>
          <w:rFonts w:ascii="Malgun Gothic" w:hAnsi="Malgun Gothic" w:eastAsia="Malgun Gothic" w:cs="Malgun Gothic"/>
          <w:sz w:val="19"/>
          <w:szCs w:val="19"/>
        </w:rPr>
        <w:t>NYHA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class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>, </w:t>
      </w:r>
      <w:r>
        <w:rPr>
          <w:rFonts w:ascii="Malgun Gothic" w:hAnsi="Malgun Gothic" w:eastAsia="Malgun Gothic" w:cs="Malgun Gothic"/>
          <w:sz w:val="19"/>
          <w:szCs w:val="19"/>
        </w:rPr>
        <w:t>quality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life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>, </w:t>
      </w:r>
      <w:r>
        <w:rPr>
          <w:rFonts w:ascii="Malgun Gothic" w:hAnsi="Malgun Gothic" w:eastAsia="Malgun Gothic" w:cs="Malgun Gothic"/>
          <w:sz w:val="19"/>
          <w:szCs w:val="1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6</w:t>
      </w:r>
      <w:r>
        <w:rPr>
          <w:rFonts w:ascii="Malgun Gothic" w:hAnsi="Malgun Gothic" w:eastAsia="Malgun Gothic" w:cs="Malgun Gothic"/>
          <w:sz w:val="19"/>
          <w:szCs w:val="19"/>
        </w:rPr>
        <w:t>MWD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were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>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sessed at implantation, 3 mont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hs, and 6 months with no dif-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ference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LVESV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secondary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endpoi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nts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observed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between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AV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optimization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algorithm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echocardiography-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guided optimization groups.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273</w:t>
        </w:r>
      </w:hyperlink>
    </w:p>
    <w:p>
      <w:pPr>
        <w:ind w:left="68" w:right="379" w:firstLine="240"/>
        <w:spacing w:before="7" w:line="179" w:lineRule="auto"/>
        <w:jc w:val="both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spacing w:val="-8"/>
        </w:rPr>
        <w:t>Another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trial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8"/>
            <w:position w:val="8"/>
          </w:rPr>
          <w:t>280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36"/>
          <w:w w:val="10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categorized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who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had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program-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ming optimized using an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echocardiogram, an ECG,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algo-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rithm that optimized AV and VV delays, or nominal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 xml:space="preserve"> device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programming. Although there was a sig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niﬁcant reduction 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LVEDD, shorter 6MWD, and more improvement in LVEF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in all groups compared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nominal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programming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group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at 6 months, there were no signiﬁcant long-term differences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between the groups at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12,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24, and 48 months.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9"/>
            <w:position w:val="8"/>
          </w:rPr>
          <w:t>280</w:t>
        </w:r>
      </w:hyperlink>
    </w:p>
    <w:p>
      <w:pPr>
        <w:ind w:left="66"/>
        <w:spacing w:before="143" w:line="194" w:lineRule="auto"/>
        <w:outlineLvl w:val="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LV epicardial</w:t>
      </w:r>
      <w:r>
        <w:rPr>
          <w:rFonts w:ascii="Times New Roman" w:hAnsi="Times New Roman" w:eastAsia="Times New Roman" w:cs="Times New Roman"/>
          <w:sz w:val="19"/>
          <w:szCs w:val="19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pacing</w:t>
      </w:r>
    </w:p>
    <w:p>
      <w:pPr>
        <w:ind w:left="72" w:right="379" w:firstLine="4"/>
        <w:spacing w:before="62" w:line="159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6"/>
        </w:rPr>
        <w:t>Surgical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epicardial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LV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reasonable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alternative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when CS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placement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fails.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253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7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 addition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 a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small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oper-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ative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risk,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largest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operative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challenge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achieving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optimal</w:t>
      </w:r>
      <w:r>
        <w:rPr>
          <w:rFonts w:ascii="Malgun Gothic" w:hAnsi="Malgun Gothic" w:eastAsia="Malgun Gothic" w:cs="Malgun Gothic"/>
          <w:sz w:val="19"/>
          <w:szCs w:val="19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position</w:t>
      </w:r>
      <w:r>
        <w:rPr>
          <w:rFonts w:ascii="Malgun Gothic" w:hAnsi="Malgun Gothic" w:eastAsia="Malgun Gothic" w:cs="Malgun Gothic"/>
          <w:sz w:val="19"/>
          <w:szCs w:val="19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on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posterolateral</w:t>
      </w:r>
      <w:r>
        <w:rPr>
          <w:rFonts w:ascii="Malgun Gothic" w:hAnsi="Malgun Gothic" w:eastAsia="Malgun Gothic" w:cs="Malgun Gothic"/>
          <w:sz w:val="19"/>
          <w:szCs w:val="19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aspec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the</w:t>
      </w:r>
    </w:p>
    <w:p>
      <w:pPr>
        <w:ind w:left="69" w:right="380" w:firstLine="1"/>
        <w:spacing w:before="3" w:line="184" w:lineRule="auto"/>
        <w:jc w:val="both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spacing w:val="-3"/>
        </w:rPr>
        <w:t>LV.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8"/>
          </w:rPr>
          <w:t>281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7"/>
          <w:w w:val="101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Video-assisted</w:t>
      </w:r>
      <w:r>
        <w:rPr>
          <w:rFonts w:ascii="Malgun Gothic" w:hAnsi="Malgun Gothic" w:eastAsia="Malgun Gothic" w:cs="Malgun Gothic"/>
          <w:sz w:val="19"/>
          <w:szCs w:val="19"/>
          <w:spacing w:val="5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thoracos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copic</w:t>
      </w:r>
      <w:r>
        <w:rPr>
          <w:rFonts w:ascii="Malgun Gothic" w:hAnsi="Malgun Gothic" w:eastAsia="Malgun Gothic" w:cs="Malgun Gothic"/>
          <w:sz w:val="19"/>
          <w:szCs w:val="19"/>
          <w:spacing w:val="6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epicardial</w:t>
      </w:r>
      <w:r>
        <w:rPr>
          <w:rFonts w:ascii="Malgun Gothic" w:hAnsi="Malgun Gothic" w:eastAsia="Malgun Gothic" w:cs="Malgun Gothic"/>
          <w:sz w:val="19"/>
          <w:szCs w:val="19"/>
          <w:spacing w:val="6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LV</w:t>
      </w:r>
      <w:r>
        <w:rPr>
          <w:rFonts w:ascii="Malgun Gothic" w:hAnsi="Malgun Gothic" w:eastAsia="Malgun Gothic" w:cs="Malgun Gothic"/>
          <w:sz w:val="19"/>
          <w:szCs w:val="19"/>
          <w:spacing w:val="6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lead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placement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can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guided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by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mapping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aximum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QLV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us-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ing a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multipolar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electrophys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iological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mapping catheter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(such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as a decapolar catheter)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intraoperatively.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253</w:t>
        </w:r>
      </w:hyperlink>
    </w:p>
    <w:p>
      <w:pPr>
        <w:ind w:left="66"/>
        <w:spacing w:before="144" w:line="194" w:lineRule="auto"/>
        <w:outlineLvl w:val="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LV endocardial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pacing</w:t>
      </w:r>
    </w:p>
    <w:p>
      <w:pPr>
        <w:ind w:left="70"/>
        <w:spacing w:before="63" w:line="157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7"/>
        </w:rPr>
        <w:t>LV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endocardial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has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been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explored as an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alternative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</w:p>
    <w:p>
      <w:pPr>
        <w:ind w:left="70" w:right="378"/>
        <w:spacing w:before="25" w:line="170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spacing w:val="-6"/>
        </w:rPr>
        <w:t>LV epicardial lead placement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when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CS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placement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fails.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Various methods for endocardial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non-CS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LV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nclude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atrial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trans-septa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approach,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hybrid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surgical/endocardial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trans-ventricular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apical</w:t>
      </w:r>
      <w:r>
        <w:rPr>
          <w:rFonts w:ascii="Malgun Gothic" w:hAnsi="Malgun Gothic" w:eastAsia="Malgun Gothic" w:cs="Malgun Gothic"/>
          <w:sz w:val="19"/>
          <w:szCs w:val="19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pacing,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nonapical</w:t>
      </w:r>
      <w:r>
        <w:rPr>
          <w:rFonts w:ascii="Malgun Gothic" w:hAnsi="Malgun Gothic" w:eastAsia="Malgun Gothic" w:cs="Malgun Gothic"/>
          <w:sz w:val="19"/>
          <w:szCs w:val="19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tr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ans-septal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ventricular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pacing.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All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endoca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rdial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non-CS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LV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tech-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niques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require</w:t>
      </w:r>
      <w:r>
        <w:rPr>
          <w:rFonts w:ascii="Malgun Gothic" w:hAnsi="Malgun Gothic" w:eastAsia="Malgun Gothic" w:cs="Malgun Gothic"/>
          <w:sz w:val="19"/>
          <w:szCs w:val="19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systemic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anticoagulation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inte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rnational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normalized  ratio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(INR)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goals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around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2.5-3.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5,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continued</w:t>
      </w:r>
      <w:r>
        <w:rPr>
          <w:rFonts w:ascii="Malgun Gothic" w:hAnsi="Malgun Gothic" w:eastAsia="Malgun Gothic" w:cs="Malgun Gothic"/>
          <w:sz w:val="19"/>
          <w:szCs w:val="19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risk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thromboembolic</w:t>
      </w:r>
      <w:r>
        <w:rPr>
          <w:rFonts w:ascii="Malgun Gothic" w:hAnsi="Malgun Gothic" w:eastAsia="Malgun Gothic" w:cs="Malgun Gothic"/>
          <w:sz w:val="19"/>
          <w:szCs w:val="19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events</w:t>
      </w:r>
      <w:r>
        <w:rPr>
          <w:rFonts w:ascii="Malgun Gothic" w:hAnsi="Malgun Gothic" w:eastAsia="Malgun Gothic" w:cs="Malgun Gothic"/>
          <w:sz w:val="19"/>
          <w:szCs w:val="19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difﬁc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ulties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 subtherapeutic INRs or holding anticoagulation due to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thromboembolic events.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282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"/>
        <w:spacing w:before="40" w:line="192" w:lineRule="auto"/>
        <w:outlineLvl w:val="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Scar</w:t>
      </w:r>
    </w:p>
    <w:p>
      <w:pPr>
        <w:ind w:right="172" w:firstLine="4"/>
        <w:spacing w:before="66" w:line="173" w:lineRule="auto"/>
        <w:jc w:val="both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spacing w:val="-8"/>
        </w:rPr>
        <w:t>Compared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ischemic</w:t>
      </w:r>
      <w:r>
        <w:rPr>
          <w:rFonts w:ascii="Malgun Gothic" w:hAnsi="Malgun Gothic" w:eastAsia="Malgun Gothic" w:cs="Malgun Gothic"/>
          <w:sz w:val="19"/>
          <w:szCs w:val="19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cardiomyopathy,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tients   with   nonischemic   cardiomyopa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thy   have   more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improvement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LV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function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reverse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emodeling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CRT placement. Assessment of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myocardial viability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 xml:space="preserve"> can be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performed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using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contrast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echocardiography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perfusion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score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index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(PSI)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summe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</w:t>
      </w:r>
      <w:r>
        <w:rPr>
          <w:rFonts w:ascii="Malgun Gothic" w:hAnsi="Malgun Gothic" w:eastAsia="Malgun Gothic" w:cs="Malgun Gothic"/>
          <w:sz w:val="19"/>
          <w:szCs w:val="19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segmental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perfusion.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PSI correlates with improvement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LVEF,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stroke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volume,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end-systolic volume, and global myoc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ardial performance 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those undergoing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implantatio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n.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283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5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MRI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scan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can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also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assess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scar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burden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transmurali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ty.</w:t>
      </w:r>
      <w:r>
        <w:rPr>
          <w:rFonts w:ascii="Malgun Gothic" w:hAnsi="Malgun Gothic" w:eastAsia="Malgun Gothic" w:cs="Malgun Gothic"/>
          <w:sz w:val="19"/>
          <w:szCs w:val="19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Signiﬁcant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scar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burden</w:t>
      </w:r>
      <w:r>
        <w:rPr>
          <w:rFonts w:ascii="Malgun Gothic" w:hAnsi="Malgun Gothic" w:eastAsia="Malgun Gothic" w:cs="Malgun Gothic"/>
          <w:sz w:val="19"/>
          <w:szCs w:val="19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on</w:t>
      </w:r>
      <w:r>
        <w:rPr>
          <w:rFonts w:ascii="Malgun Gothic" w:hAnsi="Malgun Gothic" w:eastAsia="Malgun Gothic" w:cs="Malgun Gothic"/>
          <w:sz w:val="19"/>
          <w:szCs w:val="19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contrast-enhanced</w:t>
      </w:r>
      <w:r>
        <w:rPr>
          <w:rFonts w:ascii="Malgun Gothic" w:hAnsi="Malgun Gothic" w:eastAsia="Malgun Gothic" w:cs="Malgun Gothic"/>
          <w:sz w:val="19"/>
          <w:szCs w:val="19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MRI</w:t>
      </w:r>
      <w:r>
        <w:rPr>
          <w:rFonts w:ascii="Malgun Gothic" w:hAnsi="Malgun Gothic" w:eastAsia="Malgun Gothic" w:cs="Malgun Gothic"/>
          <w:sz w:val="19"/>
          <w:szCs w:val="19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correlates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well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change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LVESV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p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atients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with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ischemic cardiomyopathy. Higher scar burden is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associated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with lower response rates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to CRT.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284</w:t>
        </w:r>
      </w:hyperlink>
    </w:p>
    <w:p>
      <w:pPr>
        <w:ind w:right="174" w:firstLine="241"/>
        <w:spacing w:before="18" w:line="172" w:lineRule="auto"/>
        <w:jc w:val="both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spacing w:val="-5"/>
        </w:rPr>
        <w:t>Pacing in areas of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LV scar duri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ng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BiV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can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to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longer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QRS duration and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higher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capture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thresholds.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Inco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rpo-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ration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MRI-based</w:t>
      </w:r>
      <w:r>
        <w:rPr>
          <w:rFonts w:ascii="Malgun Gothic" w:hAnsi="Malgun Gothic" w:eastAsia="Malgun Gothic" w:cs="Malgun Gothic"/>
          <w:sz w:val="19"/>
          <w:szCs w:val="19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scar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map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using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seg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mental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heart model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on the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CS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venogram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can help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avoidance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areas with myocardial scar and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guide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 C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areas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true mechanical dyssynchrony dur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ing implantation.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284</w:t>
        </w:r>
      </w:hyperlink>
      <w:r>
        <w:rPr>
          <w:rFonts w:ascii="Malgun Gothic" w:hAnsi="Malgun Gothic" w:eastAsia="Malgun Gothic" w:cs="Malgun Gothic"/>
          <w:sz w:val="13"/>
          <w:szCs w:val="13"/>
          <w:spacing w:val="-6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285</w:t>
        </w:r>
      </w:hyperlink>
    </w:p>
    <w:p>
      <w:pPr>
        <w:pStyle w:val="BodyText"/>
        <w:spacing w:line="360" w:lineRule="auto"/>
        <w:rPr>
          <w:sz w:val="21"/>
        </w:rPr>
      </w:pPr>
      <w:r/>
    </w:p>
    <w:p>
      <w:pPr>
        <w:pStyle w:val="BodyText"/>
        <w:ind w:left="14"/>
        <w:spacing w:before="61" w:line="267" w:lineRule="exact"/>
        <w:outlineLvl w:val="1"/>
        <w:rPr>
          <w:sz w:val="21"/>
          <w:szCs w:val="21"/>
        </w:rPr>
      </w:pPr>
      <w:bookmarkStart w:name="bookmark44" w:id="68"/>
      <w:bookmarkEnd w:id="68"/>
      <w:r>
        <w:rPr>
          <w:sz w:val="21"/>
          <w:szCs w:val="21"/>
          <w:spacing w:val="-4"/>
          <w:position w:val="2"/>
        </w:rPr>
        <w:t>5.2.</w:t>
      </w:r>
      <w:r>
        <w:rPr>
          <w:sz w:val="21"/>
          <w:szCs w:val="21"/>
          <w:spacing w:val="61"/>
          <w:position w:val="2"/>
        </w:rPr>
        <w:t xml:space="preserve"> </w:t>
      </w:r>
      <w:r>
        <w:rPr>
          <w:sz w:val="21"/>
          <w:szCs w:val="21"/>
          <w:spacing w:val="-4"/>
          <w:position w:val="2"/>
        </w:rPr>
        <w:t>Tools and techniques</w:t>
      </w:r>
      <w:r>
        <w:rPr>
          <w:sz w:val="21"/>
          <w:szCs w:val="21"/>
          <w:spacing w:val="6"/>
          <w:position w:val="2"/>
        </w:rPr>
        <w:t xml:space="preserve"> </w:t>
      </w:r>
      <w:r>
        <w:rPr>
          <w:sz w:val="21"/>
          <w:szCs w:val="21"/>
          <w:spacing w:val="-4"/>
          <w:position w:val="2"/>
        </w:rPr>
        <w:t>for</w:t>
      </w:r>
      <w:r>
        <w:rPr>
          <w:sz w:val="21"/>
          <w:szCs w:val="21"/>
          <w:spacing w:val="10"/>
          <w:position w:val="2"/>
        </w:rPr>
        <w:t xml:space="preserve"> </w:t>
      </w:r>
      <w:r>
        <w:rPr>
          <w:sz w:val="21"/>
          <w:szCs w:val="21"/>
          <w:spacing w:val="-4"/>
          <w:position w:val="2"/>
        </w:rPr>
        <w:t>CSP</w:t>
      </w:r>
    </w:p>
    <w:p>
      <w:pPr>
        <w:ind w:left="2" w:right="174" w:firstLine="2"/>
        <w:spacing w:before="52" w:line="170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7"/>
        </w:rPr>
        <w:t>CSP requires specialized tools and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techniques for successful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implantation.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Recommendations are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based on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expert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opinion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  ﬁndings  from  several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 prospective  and</w:t>
      </w:r>
      <w:r>
        <w:rPr>
          <w:rFonts w:ascii="Malgun Gothic" w:hAnsi="Malgun Gothic" w:eastAsia="Malgun Gothic" w:cs="Malgun Gothic"/>
          <w:sz w:val="19"/>
          <w:szCs w:val="19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retrospective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studies involving CSP.</w:t>
      </w:r>
    </w:p>
    <w:p>
      <w:pPr>
        <w:ind w:right="173" w:firstLine="242"/>
        <w:spacing w:before="32" w:line="173" w:lineRule="auto"/>
        <w:jc w:val="both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spacing w:val="-4"/>
        </w:rPr>
        <w:t>HBP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was initially repo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rted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year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2000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tradi-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tional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active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ﬁxation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eads.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286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6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Subsequent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studies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287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6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have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demonstrated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greater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success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use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dedicated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lead with an electri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cally active, exposed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screw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special-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ized delivery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systems. While early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studies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used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electro-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physiology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catheter to map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His bundle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region,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His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region can be successfully mapped u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sing the pacing lead 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unipolar</w:t>
      </w:r>
      <w:r>
        <w:rPr>
          <w:rFonts w:ascii="Malgun Gothic" w:hAnsi="Malgun Gothic" w:eastAsia="Malgun Gothic" w:cs="Malgun Gothic"/>
          <w:sz w:val="19"/>
          <w:szCs w:val="19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fashion.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43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6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Although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associated</w:t>
      </w:r>
      <w:r>
        <w:rPr>
          <w:rFonts w:ascii="Malgun Gothic" w:hAnsi="Malgun Gothic" w:eastAsia="Malgun Gothic" w:cs="Malgun Gothic"/>
          <w:sz w:val="19"/>
          <w:szCs w:val="19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signiﬁcant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learning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curve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longer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procedure/ﬂuorosc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opy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duration,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3-dimensional mapping systems have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been used to facilitate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CSP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implantation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shorter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ﬂ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uoroscopy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times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reasonable</w:t>
      </w:r>
      <w:r>
        <w:rPr>
          <w:rFonts w:ascii="Malgun Gothic" w:hAnsi="Malgun Gothic" w:eastAsia="Malgun Gothic" w:cs="Malgun Gothic"/>
          <w:sz w:val="19"/>
          <w:szCs w:val="19"/>
          <w:spacing w:val="6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success.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7"/>
          </w:rPr>
          <w:t>40</w:t>
        </w:r>
      </w:hyperlink>
      <w:r>
        <w:rPr>
          <w:rFonts w:ascii="Malgun Gothic" w:hAnsi="Malgun Gothic" w:eastAsia="Malgun Gothic" w:cs="Malgun Gothic"/>
          <w:sz w:val="13"/>
          <w:szCs w:val="13"/>
          <w:spacing w:val="-5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7"/>
          </w:rPr>
          <w:t>288-291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9"/>
          <w:position w:val="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Use</w:t>
      </w:r>
      <w:r>
        <w:rPr>
          <w:rFonts w:ascii="Malgun Gothic" w:hAnsi="Malgun Gothic" w:eastAsia="Malgun Gothic" w:cs="Malgun Gothic"/>
          <w:sz w:val="19"/>
          <w:szCs w:val="19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contrast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injection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to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delineate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tricuspid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valve</w:t>
      </w:r>
      <w:r>
        <w:rPr>
          <w:rFonts w:ascii="Malgun Gothic" w:hAnsi="Malgun Gothic" w:eastAsia="Malgun Gothic" w:cs="Malgun Gothic"/>
          <w:sz w:val="19"/>
          <w:szCs w:val="19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septal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region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can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be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helpful during both HBP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LBBP.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1"/>
            <w:position w:val="7"/>
          </w:rPr>
          <w:t>292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1"/>
            <w:position w:val="7"/>
          </w:rPr>
          <w:t>293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1"/>
          <w:position w:val="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While H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left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bundle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electrograms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can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recorded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using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pac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system analyzer, high-resolution recording system at sweep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speeds</w:t>
      </w:r>
      <w:r>
        <w:rPr>
          <w:rFonts w:ascii="Malgun Gothic" w:hAnsi="Malgun Gothic" w:eastAsia="Malgun Gothic" w:cs="Malgun Gothic"/>
          <w:sz w:val="19"/>
          <w:szCs w:val="19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100</w:t>
      </w:r>
      <w:r>
        <w:rPr>
          <w:rFonts w:ascii="Malgun Gothic" w:hAnsi="Malgun Gothic" w:eastAsia="Malgun Gothic" w:cs="Malgun Gothic"/>
          <w:sz w:val="19"/>
          <w:szCs w:val="19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mm/s</w:t>
      </w:r>
      <w:r>
        <w:rPr>
          <w:rFonts w:ascii="Malgun Gothic" w:hAnsi="Malgun Gothic" w:eastAsia="Malgun Gothic" w:cs="Malgun Gothic"/>
          <w:sz w:val="19"/>
          <w:szCs w:val="19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can</w:t>
      </w:r>
      <w:r>
        <w:rPr>
          <w:rFonts w:ascii="Malgun Gothic" w:hAnsi="Malgun Gothic" w:eastAsia="Malgun Gothic" w:cs="Malgun Gothic"/>
          <w:sz w:val="19"/>
          <w:szCs w:val="19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more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hel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pful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record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conﬁrm conduction system capture.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294</w:t>
        </w:r>
      </w:hyperlink>
      <w:r>
        <w:rPr>
          <w:rFonts w:ascii="Malgun Gothic" w:hAnsi="Malgun Gothic" w:eastAsia="Malgun Gothic" w:cs="Malgun Gothic"/>
          <w:sz w:val="13"/>
          <w:szCs w:val="13"/>
          <w:spacing w:val="-6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295</w:t>
        </w:r>
      </w:hyperlink>
    </w:p>
    <w:p>
      <w:pPr>
        <w:ind w:right="174" w:firstLine="242"/>
        <w:spacing w:before="17" w:line="171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7"/>
        </w:rPr>
        <w:t>HBP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can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result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selective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capture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His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bundle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alone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or capture of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surrounding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RV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myocardium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addition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His</w:t>
      </w:r>
      <w:r>
        <w:rPr>
          <w:rFonts w:ascii="Malgun Gothic" w:hAnsi="Malgun Gothic" w:eastAsia="Malgun Gothic" w:cs="Malgun Gothic"/>
          <w:sz w:val="19"/>
          <w:szCs w:val="19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bundle,</w:t>
      </w:r>
      <w:r>
        <w:rPr>
          <w:rFonts w:ascii="Malgun Gothic" w:hAnsi="Malgun Gothic" w:eastAsia="Malgun Gothic" w:cs="Malgun Gothic"/>
          <w:sz w:val="19"/>
          <w:szCs w:val="19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resulting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nonselec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tive</w:t>
      </w:r>
      <w:r>
        <w:rPr>
          <w:rFonts w:ascii="Malgun Gothic" w:hAnsi="Malgun Gothic" w:eastAsia="Malgun Gothic" w:cs="Malgun Gothic"/>
          <w:sz w:val="19"/>
          <w:szCs w:val="19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capture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(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6"/>
          </w:rPr>
          <w:t>Figure</w:t>
        </w:r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39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6"/>
          </w:rPr>
          <w:t>7</w:t>
        </w:r>
      </w:hyperlink>
      <w:r>
        <w:rPr>
          <w:rFonts w:ascii="Malgun Gothic" w:hAnsi="Malgun Gothic" w:eastAsia="Malgun Gothic" w:cs="Malgun Gothic"/>
          <w:sz w:val="19"/>
          <w:szCs w:val="19"/>
          <w:spacing w:val="-6"/>
        </w:rPr>
        <w:t>).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Nonselective HBP can be difﬁcult to differentiate from RV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myocardial-only capture. A 12-lead ECG can help d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ifferen-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tiate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nonselective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HBP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from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RV septal-only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pacing.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addi-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tion,  BBB  correction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(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4"/>
          </w:rPr>
          <w:t>Figure</w:t>
        </w:r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6"/>
          </w:rPr>
          <w:t xml:space="preserve">  </w:t>
        </w:r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4"/>
          </w:rPr>
          <w:t>8</w:t>
        </w:r>
      </w:hyperlink>
      <w:r>
        <w:rPr>
          <w:rFonts w:ascii="Malgun Gothic" w:hAnsi="Malgun Gothic" w:eastAsia="Malgun Gothic" w:cs="Malgun Gothic"/>
          <w:sz w:val="19"/>
          <w:szCs w:val="19"/>
          <w:spacing w:val="-4"/>
        </w:rPr>
        <w:t>)  can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more</w:t>
      </w:r>
      <w:r>
        <w:rPr>
          <w:rFonts w:ascii="Malgun Gothic" w:hAnsi="Malgun Gothic" w:eastAsia="Malgun Gothic" w:cs="Malgun Gothic"/>
          <w:sz w:val="19"/>
          <w:szCs w:val="19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readily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recognized with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12-lea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 ECG.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294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5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During threshold testing,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output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(voltage)-dependent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changes</w:t>
      </w:r>
      <w:r>
        <w:rPr>
          <w:rFonts w:ascii="Malgun Gothic" w:hAnsi="Malgun Gothic" w:eastAsia="Malgun Gothic" w:cs="Malgun Gothic"/>
          <w:sz w:val="19"/>
          <w:szCs w:val="19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ECG</w:t>
      </w:r>
      <w:r>
        <w:rPr>
          <w:rFonts w:ascii="Malgun Gothic" w:hAnsi="Malgun Gothic" w:eastAsia="Malgun Gothic" w:cs="Malgun Gothic"/>
          <w:sz w:val="19"/>
          <w:szCs w:val="19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morphology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helpful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identifying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accurately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documenting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His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bundle</w:t>
      </w:r>
      <w:r>
        <w:rPr>
          <w:rFonts w:ascii="Malgun Gothic" w:hAnsi="Malgun Gothic" w:eastAsia="Malgun Gothic" w:cs="Malgun Gothic"/>
          <w:sz w:val="19"/>
          <w:szCs w:val="19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capture</w:t>
      </w:r>
      <w:r>
        <w:rPr>
          <w:rFonts w:ascii="Malgun Gothic" w:hAnsi="Malgun Gothic" w:eastAsia="Malgun Gothic" w:cs="Malgun Gothic"/>
          <w:sz w:val="19"/>
          <w:szCs w:val="19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BBB</w:t>
      </w:r>
      <w:r>
        <w:rPr>
          <w:rFonts w:ascii="Malgun Gothic" w:hAnsi="Malgun Gothic" w:eastAsia="Malgun Gothic" w:cs="Malgun Gothic"/>
          <w:sz w:val="19"/>
          <w:szCs w:val="19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correction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thresholds.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up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</w:p>
    <w:p>
      <w:pPr>
        <w:spacing w:line="171" w:lineRule="auto"/>
        <w:sectPr>
          <w:type w:val="continuous"/>
          <w:pgSz w:w="11520" w:h="15480"/>
          <w:pgMar w:top="408" w:right="564" w:bottom="361" w:left="671" w:header="39" w:footer="174" w:gutter="0"/>
          <w:cols w:equalWidth="0" w:num="2">
            <w:col w:w="5229" w:space="100"/>
            <w:col w:w="4956" w:space="0"/>
          </w:cols>
        </w:sectPr>
        <w:rPr>
          <w:rFonts w:ascii="Malgun Gothic" w:hAnsi="Malgun Gothic" w:eastAsia="Malgun Gothic" w:cs="Malgun Gothic"/>
          <w:sz w:val="19"/>
          <w:szCs w:val="19"/>
        </w:rPr>
      </w:pPr>
    </w:p>
    <w:tbl>
      <w:tblPr>
        <w:tblStyle w:val="TableNormal"/>
        <w:tblW w:w="10041" w:type="dxa"/>
        <w:tblInd w:w="6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87"/>
        <w:gridCol w:w="1258"/>
        <w:gridCol w:w="2775"/>
        <w:gridCol w:w="3983"/>
        <w:gridCol w:w="1038"/>
      </w:tblGrid>
      <w:tr>
        <w:trPr>
          <w:trHeight w:val="368" w:hRule="atLeast"/>
        </w:trPr>
        <w:tc>
          <w:tcPr>
            <w:shd w:val="clear" w:fill="D0D1D3"/>
            <w:tcW w:w="10041" w:type="dxa"/>
            <w:vAlign w:val="top"/>
            <w:gridSpan w:val="5"/>
          </w:tcPr>
          <w:p>
            <w:pPr>
              <w:ind w:firstLine="3723"/>
              <w:spacing w:before="73" w:line="210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643798" cy="133743"/>
                  <wp:effectExtent l="0" t="0" r="0" b="0"/>
                  <wp:docPr id="138" name="IM 1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8" name="IM 138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43798" cy="133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930" w:hRule="atLeast"/>
        </w:trPr>
        <w:tc>
          <w:tcPr>
            <w:tcW w:w="5020" w:type="dxa"/>
            <w:vAlign w:val="top"/>
            <w:gridSpan w:val="3"/>
          </w:tcPr>
          <w:p>
            <w:pPr>
              <w:pStyle w:val="TableText"/>
              <w:spacing w:line="318" w:lineRule="auto"/>
              <w:rPr>
                <w:sz w:val="21"/>
              </w:rPr>
            </w:pPr>
            <w:r/>
          </w:p>
          <w:p>
            <w:pPr>
              <w:pStyle w:val="TableText"/>
              <w:spacing w:line="319" w:lineRule="auto"/>
              <w:rPr>
                <w:sz w:val="21"/>
              </w:rPr>
            </w:pPr>
            <w:r/>
          </w:p>
          <w:p>
            <w:pPr>
              <w:ind w:left="22"/>
              <w:spacing w:before="82" w:line="197" w:lineRule="exact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  <w:position w:val="1"/>
              </w:rPr>
              <w:t>10%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  <w:position w:val="1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4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  <w:position w:val="1"/>
              </w:rPr>
              <w:t>patients,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  <w:position w:val="1"/>
              </w:rPr>
              <w:t>both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  <w:position w:val="1"/>
              </w:rPr>
              <w:t>His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  <w:position w:val="1"/>
              </w:rPr>
              <w:t>bundle 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  <w:position w:val="1"/>
              </w:rPr>
              <w:t>RV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  <w:position w:val="1"/>
              </w:rPr>
              <w:t>myocardial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  <w:position w:val="1"/>
              </w:rPr>
              <w:t>capture</w:t>
            </w:r>
          </w:p>
        </w:tc>
        <w:tc>
          <w:tcPr>
            <w:tcW w:w="5021" w:type="dxa"/>
            <w:vAlign w:val="top"/>
            <w:gridSpan w:val="2"/>
          </w:tcPr>
          <w:p>
            <w:pPr>
              <w:pStyle w:val="TableText"/>
              <w:spacing w:line="268" w:lineRule="auto"/>
              <w:rPr>
                <w:sz w:val="21"/>
              </w:rPr>
            </w:pPr>
            <w:r/>
          </w:p>
          <w:p>
            <w:pPr>
              <w:pStyle w:val="TableText"/>
              <w:spacing w:line="268" w:lineRule="auto"/>
              <w:rPr>
                <w:sz w:val="21"/>
              </w:rPr>
            </w:pPr>
            <w:r/>
          </w:p>
          <w:p>
            <w:pPr>
              <w:spacing w:before="82" w:line="216" w:lineRule="auto"/>
              <w:jc w:val="right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for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His-ventricular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conduction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times.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5"/>
                  <w:position w:val="8"/>
                </w:rPr>
                <w:t>294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spacing w:val="-5"/>
                <w:position w:val="8"/>
              </w:rPr>
              <w:t>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5"/>
                  <w:position w:val="8"/>
                </w:rPr>
                <w:t>303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8"/>
                <w:position w:val="8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Curre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auto-</w:t>
            </w:r>
          </w:p>
        </w:tc>
      </w:tr>
      <w:tr>
        <w:trPr>
          <w:trHeight w:val="239" w:hRule="atLeast"/>
        </w:trPr>
        <w:tc>
          <w:tcPr>
            <w:tcW w:w="5020" w:type="dxa"/>
            <w:vAlign w:val="top"/>
            <w:gridSpan w:val="3"/>
          </w:tcPr>
          <w:p>
            <w:pPr>
              <w:ind w:left="2"/>
              <w:spacing w:line="167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thresholds can be identical.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such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patients,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change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pulse</w:t>
            </w:r>
          </w:p>
        </w:tc>
        <w:tc>
          <w:tcPr>
            <w:tcW w:w="5021" w:type="dxa"/>
            <w:vAlign w:val="top"/>
            <w:gridSpan w:val="2"/>
          </w:tcPr>
          <w:p>
            <w:pPr>
              <w:spacing w:line="167" w:lineRule="auto"/>
              <w:jc w:val="right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matic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threshold assessment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algorithms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do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not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allow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for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accu-</w:t>
            </w:r>
          </w:p>
        </w:tc>
      </w:tr>
      <w:tr>
        <w:trPr>
          <w:trHeight w:val="477" w:hRule="atLeast"/>
        </w:trPr>
        <w:tc>
          <w:tcPr>
            <w:tcW w:w="5020" w:type="dxa"/>
            <w:vAlign w:val="top"/>
            <w:gridSpan w:val="3"/>
          </w:tcPr>
          <w:p>
            <w:pPr>
              <w:ind w:left="4" w:right="239"/>
              <w:spacing w:before="1" w:line="169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width,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programmed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2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stimulation,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rapid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pacing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can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help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conﬁrm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conduction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system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capture.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5"/>
                  <w:position w:val="8"/>
                </w:rPr>
                <w:t>296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spacing w:val="-5"/>
                <w:position w:val="8"/>
              </w:rPr>
              <w:t>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5"/>
                  <w:position w:val="8"/>
                </w:rPr>
                <w:t>297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-5"/>
                <w:position w:val="8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Various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cri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teria</w:t>
            </w:r>
          </w:p>
        </w:tc>
        <w:tc>
          <w:tcPr>
            <w:tcW w:w="5021" w:type="dxa"/>
            <w:vAlign w:val="top"/>
            <w:gridSpan w:val="2"/>
          </w:tcPr>
          <w:p>
            <w:pPr>
              <w:ind w:left="244" w:hanging="4"/>
              <w:spacing w:before="34" w:line="158" w:lineRule="auto"/>
              <w:rPr>
                <w:rFonts w:ascii="Malgun Gothic" w:hAnsi="Malgun Gothic" w:eastAsia="Malgun Gothic" w:cs="Malgun Gothic"/>
                <w:sz w:val="13"/>
                <w:szCs w:val="13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rate assessment 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His bundle capture thresholds and should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generally be turned off.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5"/>
                  <w:position w:val="7"/>
                </w:rPr>
                <w:t>12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spacing w:val="-5"/>
                <w:position w:val="7"/>
              </w:rPr>
              <w:t>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5"/>
                  <w:position w:val="7"/>
                </w:rPr>
                <w:t>294</w:t>
              </w:r>
            </w:hyperlink>
          </w:p>
        </w:tc>
      </w:tr>
      <w:tr>
        <w:trPr>
          <w:trHeight w:val="477" w:hRule="atLeast"/>
        </w:trPr>
        <w:tc>
          <w:tcPr>
            <w:tcW w:w="5020" w:type="dxa"/>
            <w:vAlign w:val="top"/>
            <w:gridSpan w:val="3"/>
          </w:tcPr>
          <w:p>
            <w:pPr>
              <w:ind w:left="4" w:right="238" w:hanging="2"/>
              <w:spacing w:before="1" w:line="169" w:lineRule="auto"/>
              <w:rPr>
                <w:rFonts w:ascii="Malgun Gothic" w:hAnsi="Malgun Gothic" w:eastAsia="Malgun Gothic" w:cs="Malgun Gothic"/>
                <w:sz w:val="13"/>
                <w:szCs w:val="13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deﬁne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His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1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bundle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capture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normal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diseased His-Purkinje conduction are provided i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3"/>
              </w:rPr>
              <w:t xml:space="preserve"> 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9"/>
                  <w:szCs w:val="19"/>
                  <w:color w:val="0D7FAC"/>
                  <w:spacing w:val="-7"/>
                </w:rPr>
                <w:t>Table 6</w:t>
              </w:r>
            </w:hyperlink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.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7"/>
                  <w:position w:val="8"/>
                </w:rPr>
                <w:t>12</w:t>
              </w:r>
            </w:hyperlink>
          </w:p>
        </w:tc>
        <w:tc>
          <w:tcPr>
            <w:tcW w:w="5021" w:type="dxa"/>
            <w:vAlign w:val="top"/>
            <w:gridSpan w:val="2"/>
          </w:tcPr>
          <w:p>
            <w:pPr>
              <w:ind w:left="242" w:firstLine="239"/>
              <w:spacing w:before="34" w:line="157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LBBAP was initially described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us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ing 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lead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an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elec-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trically active, exposed screw.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5"/>
                  <w:position w:val="8"/>
                </w:rPr>
                <w:t>306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25"/>
                <w:position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Other active ﬁxation leads</w:t>
            </w:r>
          </w:p>
        </w:tc>
      </w:tr>
      <w:tr>
        <w:trPr>
          <w:trHeight w:val="477" w:hRule="atLeast"/>
        </w:trPr>
        <w:tc>
          <w:tcPr>
            <w:tcW w:w="5020" w:type="dxa"/>
            <w:vAlign w:val="top"/>
            <w:gridSpan w:val="3"/>
          </w:tcPr>
          <w:p>
            <w:pPr>
              <w:ind w:left="4" w:right="238" w:firstLine="236"/>
              <w:spacing w:before="34" w:line="158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HBP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6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can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be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1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associated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higher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capture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thresholds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compared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5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7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RVP.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6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Additionally,   during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7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longer-term</w:t>
            </w:r>
          </w:p>
        </w:tc>
        <w:tc>
          <w:tcPr>
            <w:tcW w:w="5021" w:type="dxa"/>
            <w:vAlign w:val="top"/>
            <w:gridSpan w:val="2"/>
          </w:tcPr>
          <w:p>
            <w:pPr>
              <w:ind w:left="249" w:hanging="5"/>
              <w:spacing w:before="1" w:line="169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with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an extendable-re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tractable screw and dedicated deliver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y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sheaths have also been used 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achieve LBBAP.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4"/>
                  <w:position w:val="8"/>
                </w:rPr>
                <w:t>307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25"/>
                <w:position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Duri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ng</w:t>
            </w:r>
          </w:p>
        </w:tc>
      </w:tr>
      <w:tr>
        <w:trPr>
          <w:trHeight w:val="477" w:hRule="atLeast"/>
        </w:trPr>
        <w:tc>
          <w:tcPr>
            <w:tcW w:w="5020" w:type="dxa"/>
            <w:vAlign w:val="top"/>
            <w:gridSpan w:val="3"/>
          </w:tcPr>
          <w:p>
            <w:pPr>
              <w:ind w:left="9" w:right="239" w:hanging="6"/>
              <w:spacing w:before="1" w:line="169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follow-up, late rise in capture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thresholds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requiring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lead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revi-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sions are seen in 7%-11% 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patients.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3"/>
                  <w:position w:val="8"/>
                </w:rPr>
                <w:t>16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spacing w:val="-3"/>
                <w:position w:val="8"/>
              </w:rPr>
              <w:t>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3"/>
                  <w:position w:val="8"/>
                </w:rPr>
                <w:t>298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spacing w:val="-3"/>
                <w:position w:val="8"/>
              </w:rPr>
              <w:t>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3"/>
                  <w:position w:val="8"/>
                </w:rPr>
                <w:t>299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14"/>
                <w:w w:val="101"/>
                <w:position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Duri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ng HBP</w:t>
            </w:r>
          </w:p>
        </w:tc>
        <w:tc>
          <w:tcPr>
            <w:tcW w:w="5021" w:type="dxa"/>
            <w:vAlign w:val="top"/>
            <w:gridSpan w:val="2"/>
          </w:tcPr>
          <w:p>
            <w:pPr>
              <w:ind w:left="242"/>
              <w:spacing w:before="1" w:line="170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LBBAP,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5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12-lead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6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ECG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characteristics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hel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8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conﬁrm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place-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ment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lead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LV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6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septal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5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subendocardial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region</w:t>
            </w:r>
          </w:p>
        </w:tc>
      </w:tr>
      <w:tr>
        <w:trPr>
          <w:trHeight w:val="477" w:hRule="atLeast"/>
        </w:trPr>
        <w:tc>
          <w:tcPr>
            <w:tcW w:w="5020" w:type="dxa"/>
            <w:vAlign w:val="top"/>
            <w:gridSpan w:val="3"/>
          </w:tcPr>
          <w:p>
            <w:pPr>
              <w:pStyle w:val="TableText"/>
              <w:ind w:left="4" w:right="239" w:hanging="1"/>
              <w:spacing w:before="1" w:line="169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lead implantation, it is suggested to achieve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capture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thresh-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olds of </w:t>
            </w:r>
            <w:r>
              <w:rPr>
                <w:sz w:val="19"/>
                <w:szCs w:val="19"/>
                <w:spacing w:val="-4"/>
              </w:rPr>
              <w:t>&lt;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2.5 V at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1 ms.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4"/>
                  <w:position w:val="8"/>
                </w:rPr>
                <w:t>12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spacing w:val="-4"/>
                <w:position w:val="8"/>
              </w:rPr>
              <w:t>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4"/>
                  <w:position w:val="8"/>
                </w:rPr>
                <w:t>294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19"/>
                <w:w w:val="101"/>
                <w:position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Injury current recorded in the</w:t>
            </w:r>
          </w:p>
        </w:tc>
        <w:tc>
          <w:tcPr>
            <w:tcW w:w="5021" w:type="dxa"/>
            <w:vAlign w:val="top"/>
            <w:gridSpan w:val="2"/>
          </w:tcPr>
          <w:p>
            <w:pPr>
              <w:ind w:left="247"/>
              <w:spacing w:before="2" w:line="166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assess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capture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of 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left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conduction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sys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tem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(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9"/>
                  <w:szCs w:val="19"/>
                  <w:color w:val="0D7FAC"/>
                  <w:spacing w:val="-9"/>
                </w:rPr>
                <w:t>Figure</w:t>
              </w:r>
              <w:r>
                <w:rPr>
                  <w:rFonts w:ascii="Malgun Gothic" w:hAnsi="Malgun Gothic" w:eastAsia="Malgun Gothic" w:cs="Malgun Gothic"/>
                  <w:sz w:val="19"/>
                  <w:szCs w:val="19"/>
                  <w:color w:val="0D7FAC"/>
                  <w:spacing w:val="13"/>
                </w:rPr>
                <w:t xml:space="preserve"> </w:t>
              </w:r>
              <w:r>
                <w:rPr>
                  <w:rFonts w:ascii="Malgun Gothic" w:hAnsi="Malgun Gothic" w:eastAsia="Malgun Gothic" w:cs="Malgun Gothic"/>
                  <w:sz w:val="19"/>
                  <w:szCs w:val="19"/>
                  <w:color w:val="0D7FAC"/>
                  <w:spacing w:val="-9"/>
                </w:rPr>
                <w:t>9</w:t>
              </w:r>
            </w:hyperlink>
            <w:r>
              <w:rPr>
                <w:rFonts w:ascii="Malgun Gothic" w:hAnsi="Malgun Gothic" w:eastAsia="Malgun Gothic" w:cs="Malgun Gothic"/>
                <w:sz w:val="19"/>
                <w:szCs w:val="19"/>
                <w:color w:val="0D7FAC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  <w:position w:val="-1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  <w:position w:val="-1"/>
              </w:rPr>
              <w:t xml:space="preserve"> 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9"/>
                  <w:szCs w:val="19"/>
                  <w:color w:val="0D7FAC"/>
                  <w:spacing w:val="-4"/>
                  <w:position w:val="-1"/>
                </w:rPr>
                <w:t>Table</w:t>
              </w:r>
              <w:r>
                <w:rPr>
                  <w:rFonts w:ascii="Malgun Gothic" w:hAnsi="Malgun Gothic" w:eastAsia="Malgun Gothic" w:cs="Malgun Gothic"/>
                  <w:sz w:val="19"/>
                  <w:szCs w:val="19"/>
                  <w:color w:val="0D7FAC"/>
                  <w:spacing w:val="-17"/>
                  <w:position w:val="-1"/>
                </w:rPr>
                <w:t xml:space="preserve"> </w:t>
              </w:r>
              <w:r>
                <w:rPr>
                  <w:rFonts w:ascii="Malgun Gothic" w:hAnsi="Malgun Gothic" w:eastAsia="Malgun Gothic" w:cs="Malgun Gothic"/>
                  <w:sz w:val="19"/>
                  <w:szCs w:val="19"/>
                  <w:color w:val="0D7FAC"/>
                  <w:spacing w:val="-4"/>
                  <w:position w:val="-1"/>
                </w:rPr>
                <w:t>7</w:t>
              </w:r>
            </w:hyperlink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  <w:position w:val="-1"/>
              </w:rPr>
              <w:t>).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4"/>
                  <w:position w:val="7"/>
                </w:rPr>
                <w:t>308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spacing w:val="-4"/>
                <w:position w:val="7"/>
              </w:rPr>
              <w:t>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4"/>
                  <w:position w:val="7"/>
                </w:rPr>
                <w:t>309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-4"/>
                <w:position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Transiti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from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nonselective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to selective</w:t>
            </w:r>
          </w:p>
        </w:tc>
      </w:tr>
      <w:tr>
        <w:trPr>
          <w:trHeight w:val="238" w:hRule="atLeast"/>
        </w:trPr>
        <w:tc>
          <w:tcPr>
            <w:tcW w:w="5020" w:type="dxa"/>
            <w:vAlign w:val="top"/>
            <w:gridSpan w:val="3"/>
          </w:tcPr>
          <w:p>
            <w:pPr>
              <w:ind w:left="3"/>
              <w:spacing w:before="38" w:line="190" w:lineRule="exact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  <w:position w:val="1"/>
              </w:rPr>
              <w:t>HBP and LBBP lead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1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  <w:position w:val="1"/>
              </w:rPr>
              <w:t>electro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  <w:position w:val="1"/>
              </w:rPr>
              <w:t>gram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  <w:position w:val="1"/>
              </w:rPr>
              <w:t>during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9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  <w:position w:val="1"/>
              </w:rPr>
              <w:t>lead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9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  <w:position w:val="1"/>
              </w:rPr>
              <w:t>implantation</w:t>
            </w:r>
          </w:p>
        </w:tc>
        <w:tc>
          <w:tcPr>
            <w:tcW w:w="5021" w:type="dxa"/>
            <w:vAlign w:val="top"/>
            <w:gridSpan w:val="2"/>
          </w:tcPr>
          <w:p>
            <w:pPr>
              <w:spacing w:before="38" w:line="190" w:lineRule="exact"/>
              <w:jc w:val="right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  <w:position w:val="1"/>
              </w:rPr>
              <w:t>LBB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  <w:position w:val="1"/>
              </w:rPr>
              <w:t>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3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  <w:position w:val="1"/>
              </w:rPr>
              <w:t>LV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2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  <w:position w:val="1"/>
              </w:rPr>
              <w:t>septal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  <w:position w:val="1"/>
              </w:rPr>
              <w:t>capture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  <w:position w:val="1"/>
              </w:rPr>
              <w:t>is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  <w:position w:val="1"/>
              </w:rPr>
              <w:t>highly speciﬁc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  <w:position w:val="1"/>
              </w:rPr>
              <w:t>for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2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  <w:position w:val="1"/>
              </w:rPr>
              <w:t>LBB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  <w:position w:val="1"/>
              </w:rPr>
              <w:t>capture,</w:t>
            </w:r>
          </w:p>
        </w:tc>
      </w:tr>
      <w:tr>
        <w:trPr>
          <w:trHeight w:val="477" w:hRule="atLeast"/>
        </w:trPr>
        <w:tc>
          <w:tcPr>
            <w:tcW w:w="5020" w:type="dxa"/>
            <w:vAlign w:val="top"/>
            <w:gridSpan w:val="3"/>
          </w:tcPr>
          <w:p>
            <w:pPr>
              <w:ind w:left="2" w:right="236" w:hanging="1"/>
              <w:spacing w:before="1" w:line="169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has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been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shown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be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associated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excellent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acute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long-term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thresholds.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5"/>
                  <w:position w:val="8"/>
                </w:rPr>
                <w:t>300-302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-5"/>
                <w:position w:val="8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Adjusting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high-pass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ﬁlter</w:t>
            </w:r>
          </w:p>
        </w:tc>
        <w:tc>
          <w:tcPr>
            <w:tcW w:w="5021" w:type="dxa"/>
            <w:vAlign w:val="top"/>
            <w:gridSpan w:val="2"/>
          </w:tcPr>
          <w:p>
            <w:pPr>
              <w:ind w:left="243"/>
              <w:spacing w:before="1" w:line="169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while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recording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LBB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potentials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(LB-V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intervals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15-35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ms)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is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highly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sensitive.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6"/>
                  <w:position w:val="8"/>
                </w:rPr>
                <w:t>310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33"/>
                <w:w w:val="101"/>
                <w:position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2-lead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technique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(lead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the</w:t>
            </w:r>
          </w:p>
        </w:tc>
      </w:tr>
      <w:tr>
        <w:trPr>
          <w:trHeight w:val="717" w:hRule="atLeast"/>
        </w:trPr>
        <w:tc>
          <w:tcPr>
            <w:tcW w:w="5020" w:type="dxa"/>
            <w:vAlign w:val="top"/>
            <w:gridSpan w:val="3"/>
          </w:tcPr>
          <w:p>
            <w:pPr>
              <w:ind w:left="3" w:right="238"/>
              <w:spacing w:before="2" w:line="171" w:lineRule="auto"/>
              <w:jc w:val="both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in the high-resolution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recording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system (0.5-1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Hz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from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30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Hz) can be helpful in recording the HB current 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injury.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5"/>
                  <w:position w:val="8"/>
                </w:rPr>
                <w:t>295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position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HBP lead placement in the proximal His bundle region can</w:t>
            </w:r>
          </w:p>
        </w:tc>
        <w:tc>
          <w:tcPr>
            <w:tcW w:w="5021" w:type="dxa"/>
            <w:vAlign w:val="top"/>
            <w:gridSpan w:val="2"/>
          </w:tcPr>
          <w:p>
            <w:pPr>
              <w:ind w:left="243"/>
              <w:spacing w:before="43" w:line="161" w:lineRule="auto"/>
              <w:jc w:val="both"/>
              <w:rPr>
                <w:rFonts w:ascii="Malgun Gothic" w:hAnsi="Malgun Gothic" w:eastAsia="Malgun Gothic" w:cs="Malgun Gothic"/>
                <w:sz w:val="13"/>
                <w:szCs w:val="13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HB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location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LBB area)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can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be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helpful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recording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retro-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grade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His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non-LBBB 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ecording 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LBB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potential dur-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corrective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HBP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1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LBBB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2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conﬁrm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LBB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capture.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1"/>
                  <w:position w:val="8"/>
                </w:rPr>
                <w:t>310</w:t>
              </w:r>
            </w:hyperlink>
          </w:p>
        </w:tc>
      </w:tr>
      <w:tr>
        <w:trPr>
          <w:trHeight w:val="954" w:hRule="atLeast"/>
        </w:trPr>
        <w:tc>
          <w:tcPr>
            <w:tcW w:w="5020" w:type="dxa"/>
            <w:vAlign w:val="top"/>
            <w:gridSpan w:val="3"/>
          </w:tcPr>
          <w:p>
            <w:pPr>
              <w:ind w:right="239"/>
              <w:spacing w:before="2" w:line="171" w:lineRule="auto"/>
              <w:jc w:val="both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be associated with atrial oversensing and ventricular under-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sensing.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6"/>
                  <w:position w:val="8"/>
                </w:rPr>
                <w:t>303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spacing w:val="-6"/>
                <w:position w:val="8"/>
              </w:rPr>
              <w:t>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6"/>
                  <w:position w:val="8"/>
                </w:rPr>
                <w:t>304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22"/>
                <w:w w:val="101"/>
                <w:position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It is preferable to target the distal His bundle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region  during  implantation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1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to  avoid  sensing  issues  and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  <w:position w:val="-1"/>
              </w:rPr>
              <w:t>threshold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  <w:position w:val="-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  <w:position w:val="-1"/>
              </w:rPr>
              <w:t>increases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  <w:position w:val="-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  <w:position w:val="-1"/>
              </w:rPr>
              <w:t>after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  <w:position w:val="-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  <w:position w:val="-1"/>
              </w:rPr>
              <w:t>AV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  <w:position w:val="-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  <w:position w:val="-1"/>
              </w:rPr>
              <w:t>node ablati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  <w:position w:val="-1"/>
              </w:rPr>
              <w:t>on.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6"/>
                  <w:position w:val="7"/>
                </w:rPr>
                <w:t>185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spacing w:val="-6"/>
                <w:position w:val="7"/>
              </w:rPr>
              <w:t>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6"/>
                  <w:position w:val="7"/>
                </w:rPr>
                <w:t>305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-6"/>
                <w:position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  <w:position w:val="-1"/>
              </w:rPr>
              <w:t>While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  <w:position w:val="-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  <w:position w:val="-1"/>
              </w:rPr>
              <w:t>pro-</w:t>
            </w:r>
          </w:p>
        </w:tc>
        <w:tc>
          <w:tcPr>
            <w:tcW w:w="5021" w:type="dxa"/>
            <w:vAlign w:val="top"/>
            <w:gridSpan w:val="2"/>
          </w:tcPr>
          <w:p>
            <w:pPr>
              <w:ind w:left="242" w:firstLine="1"/>
              <w:spacing w:before="39" w:line="164" w:lineRule="auto"/>
              <w:jc w:val="both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Recently,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physiology-based  criteria  usin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g  native  V</w:t>
            </w:r>
            <w:r>
              <w:rPr>
                <w:rFonts w:ascii="Malgun Gothic" w:hAnsi="Malgun Gothic" w:eastAsia="Malgun Gothic" w:cs="Malgun Gothic"/>
                <w:sz w:val="13"/>
                <w:szCs w:val="13"/>
                <w:spacing w:val="-5"/>
                <w:position w:val="-3"/>
              </w:rPr>
              <w:t>6 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R-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wave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peak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time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(RWPT)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have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been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roposed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6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assess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LB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B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capture.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4"/>
                  <w:position w:val="8"/>
                </w:rPr>
                <w:t>311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-4"/>
                <w:position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While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no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single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criterion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has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high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sensitivit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y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and speciﬁcity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conﬁrm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LBB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capture, a 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tepwise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algorithm</w:t>
            </w:r>
          </w:p>
        </w:tc>
      </w:tr>
      <w:tr>
        <w:trPr>
          <w:trHeight w:val="866" w:hRule="atLeast"/>
        </w:trPr>
        <w:tc>
          <w:tcPr>
            <w:tcW w:w="5020" w:type="dxa"/>
            <w:vAlign w:val="top"/>
            <w:gridSpan w:val="3"/>
          </w:tcPr>
          <w:p>
            <w:pPr>
              <w:ind w:right="238" w:firstLine="4"/>
              <w:spacing w:before="44" w:line="166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gramming devices 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HBP,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delay should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be shortened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by 40-50 ms compared to conventional parameters to allow</w:t>
            </w:r>
          </w:p>
        </w:tc>
        <w:tc>
          <w:tcPr>
            <w:tcW w:w="5021" w:type="dxa"/>
            <w:vAlign w:val="top"/>
            <w:gridSpan w:val="2"/>
          </w:tcPr>
          <w:p>
            <w:pPr>
              <w:ind w:left="241"/>
              <w:spacing w:before="42" w:line="167" w:lineRule="auto"/>
              <w:rPr>
                <w:rFonts w:ascii="Malgun Gothic" w:hAnsi="Malgun Gothic" w:eastAsia="Malgun Gothic" w:cs="Malgun Gothic"/>
                <w:sz w:val="13"/>
                <w:szCs w:val="13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has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recently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been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proposed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assess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LBB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capture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1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during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2"/>
                <w:position w:val="-3"/>
              </w:rPr>
              <w:t>LBBAP.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12"/>
                  <w:position w:val="5"/>
                </w:rPr>
                <w:t>312</w:t>
              </w:r>
            </w:hyperlink>
          </w:p>
        </w:tc>
      </w:tr>
      <w:tr>
        <w:trPr>
          <w:trHeight w:val="328" w:hRule="atLeast"/>
        </w:trPr>
        <w:tc>
          <w:tcPr>
            <w:shd w:val="clear" w:fill="002B5C"/>
            <w:tcW w:w="10041" w:type="dxa"/>
            <w:vAlign w:val="top"/>
            <w:gridSpan w:val="5"/>
            <w:tcBorders>
              <w:bottom w:val="single" w:color="000000" w:sz="8" w:space="0"/>
            </w:tcBorders>
          </w:tcPr>
          <w:p>
            <w:pPr>
              <w:pStyle w:val="TableText"/>
              <w:ind w:left="14"/>
              <w:spacing w:before="103" w:line="209" w:lineRule="auto"/>
              <w:rPr/>
            </w:pPr>
            <w:r>
              <w:rPr>
                <w:color w:val="FFFFFF"/>
                <w:spacing w:val="-1"/>
              </w:rPr>
              <w:t>Recommendations for tools and techniques for</w:t>
            </w:r>
            <w:r>
              <w:rPr>
                <w:color w:val="FFFFFF"/>
                <w:spacing w:val="8"/>
              </w:rPr>
              <w:t xml:space="preserve"> </w:t>
            </w:r>
            <w:r>
              <w:rPr>
                <w:color w:val="FFFFFF"/>
                <w:spacing w:val="-2"/>
              </w:rPr>
              <w:t>CSP</w:t>
            </w:r>
          </w:p>
        </w:tc>
      </w:tr>
      <w:tr>
        <w:trPr>
          <w:trHeight w:val="322" w:hRule="atLeast"/>
        </w:trPr>
        <w:tc>
          <w:tcPr>
            <w:tcW w:w="98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31"/>
              <w:spacing w:before="103" w:line="199" w:lineRule="auto"/>
              <w:rPr/>
            </w:pPr>
            <w:r>
              <w:rPr>
                <w:spacing w:val="-14"/>
                <w:w w:val="90"/>
              </w:rPr>
              <w:t>COR</w:t>
            </w:r>
          </w:p>
        </w:tc>
        <w:tc>
          <w:tcPr>
            <w:tcW w:w="1258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516"/>
              <w:spacing w:before="103" w:line="198" w:lineRule="auto"/>
              <w:rPr/>
            </w:pPr>
            <w:r>
              <w:rPr>
                <w:spacing w:val="-18"/>
                <w:w w:val="96"/>
              </w:rPr>
              <w:t>LOE</w:t>
            </w:r>
          </w:p>
        </w:tc>
        <w:tc>
          <w:tcPr>
            <w:tcW w:w="6758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86"/>
              <w:spacing w:before="99" w:line="204" w:lineRule="auto"/>
              <w:rPr/>
            </w:pPr>
            <w:r>
              <w:rPr>
                <w:spacing w:val="-9"/>
              </w:rPr>
              <w:t>Recommendations</w:t>
            </w:r>
          </w:p>
        </w:tc>
        <w:tc>
          <w:tcPr>
            <w:tcW w:w="1038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spacing w:before="99" w:line="204" w:lineRule="auto"/>
              <w:jc w:val="right"/>
              <w:rPr/>
            </w:pPr>
            <w:r>
              <w:rPr>
                <w:spacing w:val="-13"/>
              </w:rPr>
              <w:t>Refer</w:t>
            </w:r>
            <w:r>
              <w:rPr>
                <w:spacing w:val="-12"/>
              </w:rPr>
              <w:t>ence</w:t>
            </w:r>
            <w:r>
              <w:rPr>
                <w:spacing w:val="-7"/>
              </w:rPr>
              <w:t>s</w:t>
            </w:r>
          </w:p>
        </w:tc>
      </w:tr>
      <w:tr>
        <w:trPr>
          <w:trHeight w:val="497" w:hRule="atLeast"/>
        </w:trPr>
        <w:tc>
          <w:tcPr>
            <w:shd w:val="clear" w:fill="45A448"/>
            <w:tcW w:w="98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23"/>
              <w:spacing w:before="52" w:line="219" w:lineRule="exact"/>
              <w:rPr/>
            </w:pPr>
            <w:r>
              <w:rPr/>
              <w:t>1</w:t>
            </w:r>
          </w:p>
        </w:tc>
        <w:tc>
          <w:tcPr>
            <w:shd w:val="clear" w:fill="B4D4E4"/>
            <w:tcW w:w="1258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65"/>
              <w:spacing w:before="98" w:line="200" w:lineRule="auto"/>
              <w:rPr/>
            </w:pPr>
            <w:r>
              <w:rPr>
                <w:spacing w:val="-15"/>
              </w:rPr>
              <w:t>C-EO</w:t>
            </w:r>
          </w:p>
        </w:tc>
        <w:tc>
          <w:tcPr>
            <w:tcW w:w="6758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505" w:right="450" w:hanging="221"/>
              <w:spacing w:before="52" w:line="257" w:lineRule="auto"/>
              <w:rPr/>
            </w:pPr>
            <w:r>
              <w:rPr>
                <w:spacing w:val="-3"/>
              </w:rPr>
              <w:t>1.  In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3"/>
              </w:rPr>
              <w:t>patients</w:t>
            </w:r>
            <w:r>
              <w:rPr>
                <w:spacing w:val="15"/>
              </w:rPr>
              <w:t xml:space="preserve"> </w:t>
            </w:r>
            <w:r>
              <w:rPr>
                <w:spacing w:val="-3"/>
              </w:rPr>
              <w:t>undergoing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3"/>
              </w:rPr>
              <w:t>C</w:t>
            </w:r>
            <w:r>
              <w:rPr>
                <w:spacing w:val="-4"/>
              </w:rPr>
              <w:t>SP with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4"/>
              </w:rPr>
              <w:t>HBP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or</w:t>
            </w:r>
            <w:r>
              <w:rPr>
                <w:spacing w:val="15"/>
              </w:rPr>
              <w:t xml:space="preserve"> </w:t>
            </w:r>
            <w:r>
              <w:rPr>
                <w:spacing w:val="-4"/>
              </w:rPr>
              <w:t>LBBAP,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4"/>
              </w:rPr>
              <w:t>12-lead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4"/>
              </w:rPr>
              <w:t>ECG is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4"/>
              </w:rPr>
              <w:t>useful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during</w:t>
            </w:r>
            <w:r>
              <w:rPr/>
              <w:t xml:space="preserve"> </w:t>
            </w:r>
            <w:r>
              <w:rPr/>
              <w:t>implantation</w:t>
            </w:r>
            <w:r>
              <w:rPr>
                <w:spacing w:val="2"/>
              </w:rPr>
              <w:t xml:space="preserve"> </w:t>
            </w:r>
            <w:r>
              <w:rPr/>
              <w:t>to</w:t>
            </w:r>
            <w:r>
              <w:rPr>
                <w:spacing w:val="2"/>
              </w:rPr>
              <w:t xml:space="preserve"> </w:t>
            </w:r>
            <w:r>
              <w:rPr/>
              <w:t>assess</w:t>
            </w:r>
            <w:r>
              <w:rPr>
                <w:spacing w:val="2"/>
              </w:rPr>
              <w:t xml:space="preserve"> </w:t>
            </w:r>
            <w:r>
              <w:rPr/>
              <w:t>conduction</w:t>
            </w:r>
            <w:r>
              <w:rPr>
                <w:spacing w:val="2"/>
              </w:rPr>
              <w:t xml:space="preserve"> </w:t>
            </w:r>
            <w:r>
              <w:rPr/>
              <w:t>system</w:t>
            </w:r>
            <w:r>
              <w:rPr>
                <w:spacing w:val="12"/>
                <w:w w:val="101"/>
              </w:rPr>
              <w:t xml:space="preserve"> </w:t>
            </w:r>
            <w:r>
              <w:rPr/>
              <w:t>capture</w:t>
            </w:r>
            <w:r>
              <w:rPr>
                <w:spacing w:val="12"/>
                <w:w w:val="101"/>
              </w:rPr>
              <w:t xml:space="preserve"> </w:t>
            </w:r>
            <w:r>
              <w:rPr/>
              <w:t>most</w:t>
            </w:r>
            <w:r>
              <w:rPr>
                <w:spacing w:val="10"/>
              </w:rPr>
              <w:t xml:space="preserve"> </w:t>
            </w:r>
            <w:r>
              <w:rPr/>
              <w:t>accurately</w:t>
            </w:r>
            <w:r>
              <w:rPr>
                <w:spacing w:val="2"/>
              </w:rPr>
              <w:t>.</w:t>
            </w:r>
          </w:p>
        </w:tc>
        <w:tc>
          <w:tcPr>
            <w:tcW w:w="1038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75" w:hRule="atLeast"/>
        </w:trPr>
        <w:tc>
          <w:tcPr>
            <w:shd w:val="clear" w:fill="45A448"/>
            <w:tcW w:w="98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23"/>
              <w:spacing w:before="34" w:line="219" w:lineRule="exact"/>
              <w:rPr/>
            </w:pPr>
            <w:r>
              <w:rPr/>
              <w:t>1</w:t>
            </w:r>
          </w:p>
        </w:tc>
        <w:tc>
          <w:tcPr>
            <w:shd w:val="clear" w:fill="B4D4E4"/>
            <w:tcW w:w="1258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65"/>
              <w:spacing w:before="80" w:line="200" w:lineRule="auto"/>
              <w:rPr/>
            </w:pPr>
            <w:r>
              <w:rPr>
                <w:spacing w:val="-15"/>
              </w:rPr>
              <w:t>C-EO</w:t>
            </w:r>
          </w:p>
        </w:tc>
        <w:tc>
          <w:tcPr>
            <w:tcW w:w="6758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83"/>
              <w:spacing w:before="42" w:line="209" w:lineRule="exact"/>
              <w:rPr/>
            </w:pPr>
            <w:r>
              <w:rPr>
                <w:spacing w:val="-2"/>
                <w:position w:val="2"/>
              </w:rPr>
              <w:t>2.  In</w:t>
            </w:r>
            <w:r>
              <w:rPr>
                <w:spacing w:val="13"/>
                <w:w w:val="101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patients</w:t>
            </w:r>
            <w:r>
              <w:rPr>
                <w:spacing w:val="15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undergoing</w:t>
            </w:r>
            <w:r>
              <w:rPr>
                <w:spacing w:val="12"/>
                <w:w w:val="101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CSP with</w:t>
            </w:r>
            <w:r>
              <w:rPr>
                <w:spacing w:val="18"/>
                <w:w w:val="101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HBP or</w:t>
            </w:r>
            <w:r>
              <w:rPr>
                <w:spacing w:val="15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LBBAP, accurate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demon</w:t>
            </w:r>
            <w:r>
              <w:rPr>
                <w:spacing w:val="-3"/>
                <w:position w:val="2"/>
              </w:rPr>
              <w:t>stration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of</w:t>
            </w:r>
          </w:p>
          <w:p>
            <w:pPr>
              <w:pStyle w:val="TableText"/>
              <w:ind w:left="510"/>
              <w:spacing w:before="18" w:line="211" w:lineRule="auto"/>
              <w:rPr/>
            </w:pPr>
            <w:r>
              <w:rPr/>
              <w:t>conduction</w:t>
            </w:r>
            <w:r>
              <w:rPr>
                <w:spacing w:val="3"/>
              </w:rPr>
              <w:t xml:space="preserve"> </w:t>
            </w:r>
            <w:r>
              <w:rPr/>
              <w:t>system</w:t>
            </w:r>
            <w:r>
              <w:rPr>
                <w:spacing w:val="3"/>
              </w:rPr>
              <w:t xml:space="preserve"> </w:t>
            </w:r>
            <w:r>
              <w:rPr/>
              <w:t>capture</w:t>
            </w:r>
            <w:r>
              <w:rPr>
                <w:spacing w:val="3"/>
              </w:rPr>
              <w:t xml:space="preserve"> </w:t>
            </w:r>
            <w:r>
              <w:rPr/>
              <w:t>thresholds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3"/>
              </w:rPr>
              <w:t>(</w:t>
            </w:r>
            <w:r>
              <w:rPr/>
              <w:t>including</w:t>
            </w:r>
            <w:r>
              <w:rPr>
                <w:spacing w:val="19"/>
              </w:rPr>
              <w:t xml:space="preserve"> </w:t>
            </w:r>
            <w:r>
              <w:rPr/>
              <w:t>BBB</w:t>
            </w:r>
            <w:r>
              <w:rPr>
                <w:spacing w:val="3"/>
              </w:rPr>
              <w:t xml:space="preserve"> </w:t>
            </w:r>
            <w:r>
              <w:rPr/>
              <w:t>correction</w:t>
            </w:r>
            <w:r>
              <w:rPr>
                <w:spacing w:val="3"/>
              </w:rPr>
              <w:t>)</w:t>
            </w:r>
            <w:r>
              <w:rPr>
                <w:spacing w:val="11"/>
              </w:rPr>
              <w:t xml:space="preserve"> </w:t>
            </w:r>
            <w:r>
              <w:rPr/>
              <w:t>and</w:t>
            </w:r>
          </w:p>
          <w:p>
            <w:pPr>
              <w:pStyle w:val="TableText"/>
              <w:ind w:left="510" w:right="270" w:firstLine="1"/>
              <w:spacing w:line="259" w:lineRule="auto"/>
              <w:rPr/>
            </w:pPr>
            <w:r>
              <w:rPr/>
              <w:t>myocardial</w:t>
            </w:r>
            <w:r>
              <w:rPr>
                <w:spacing w:val="5"/>
              </w:rPr>
              <w:t xml:space="preserve"> </w:t>
            </w:r>
            <w:r>
              <w:rPr/>
              <w:t>capture</w:t>
            </w:r>
            <w:r>
              <w:rPr>
                <w:spacing w:val="5"/>
              </w:rPr>
              <w:t xml:space="preserve"> </w:t>
            </w:r>
            <w:r>
              <w:rPr/>
              <w:t>thresholds</w:t>
            </w:r>
            <w:r>
              <w:rPr>
                <w:spacing w:val="5"/>
              </w:rPr>
              <w:t xml:space="preserve"> </w:t>
            </w:r>
            <w:r>
              <w:rPr/>
              <w:t>at</w:t>
            </w:r>
            <w:r>
              <w:rPr>
                <w:spacing w:val="5"/>
              </w:rPr>
              <w:t xml:space="preserve"> </w:t>
            </w:r>
            <w:r>
              <w:rPr/>
              <w:t>implant</w:t>
            </w:r>
            <w:r>
              <w:rPr>
                <w:spacing w:val="5"/>
              </w:rPr>
              <w:t xml:space="preserve"> </w:t>
            </w:r>
            <w:r>
              <w:rPr/>
              <w:t>is</w:t>
            </w:r>
            <w:r>
              <w:rPr>
                <w:spacing w:val="5"/>
              </w:rPr>
              <w:t xml:space="preserve"> </w:t>
            </w:r>
            <w:r>
              <w:rPr/>
              <w:t>useful</w:t>
            </w:r>
            <w:r>
              <w:rPr>
                <w:spacing w:val="5"/>
              </w:rPr>
              <w:t xml:space="preserve"> </w:t>
            </w:r>
            <w:r>
              <w:rPr/>
              <w:t>for</w:t>
            </w:r>
            <w:r>
              <w:rPr>
                <w:spacing w:val="5"/>
              </w:rPr>
              <w:t xml:space="preserve"> </w:t>
            </w:r>
            <w:r>
              <w:rPr/>
              <w:t>appropriate</w:t>
            </w:r>
            <w:r>
              <w:rPr>
                <w:spacing w:val="5"/>
              </w:rPr>
              <w:t xml:space="preserve"> </w:t>
            </w:r>
            <w:r>
              <w:rPr/>
              <w:t>programming</w:t>
            </w:r>
            <w:r>
              <w:rPr>
                <w:spacing w:val="4"/>
              </w:rPr>
              <w:t xml:space="preserve"> </w:t>
            </w:r>
            <w:r>
              <w:rPr/>
              <w:t>of</w:t>
            </w:r>
            <w:r>
              <w:rPr>
                <w:spacing w:val="6"/>
              </w:rPr>
              <w:t xml:space="preserve"> </w:t>
            </w:r>
            <w:r>
              <w:rPr/>
              <w:t>the</w:t>
            </w:r>
            <w:r>
              <w:rPr>
                <w:spacing w:val="10"/>
              </w:rPr>
              <w:t xml:space="preserve"> </w:t>
            </w:r>
            <w:r>
              <w:rPr/>
              <w:t>device</w:t>
            </w:r>
            <w:r>
              <w:rPr>
                <w:spacing w:val="6"/>
              </w:rPr>
              <w:t>.</w:t>
            </w:r>
          </w:p>
        </w:tc>
        <w:tc>
          <w:tcPr>
            <w:tcW w:w="1038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686" w:hRule="atLeast"/>
        </w:trPr>
        <w:tc>
          <w:tcPr>
            <w:shd w:val="clear" w:fill="EFDC12"/>
            <w:tcW w:w="98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79"/>
              <w:spacing w:before="35" w:line="218" w:lineRule="exact"/>
              <w:rPr/>
            </w:pPr>
            <w:r>
              <w:rPr>
                <w:spacing w:val="-5"/>
                <w:position w:val="1"/>
              </w:rPr>
              <w:t>2a</w:t>
            </w:r>
          </w:p>
        </w:tc>
        <w:tc>
          <w:tcPr>
            <w:shd w:val="clear" w:fill="B4D4E4"/>
            <w:tcW w:w="1258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63"/>
              <w:spacing w:before="81" w:line="200" w:lineRule="auto"/>
              <w:rPr/>
            </w:pPr>
            <w:r>
              <w:rPr>
                <w:spacing w:val="-11"/>
              </w:rPr>
              <w:t>C-LD</w:t>
            </w:r>
          </w:p>
        </w:tc>
        <w:tc>
          <w:tcPr>
            <w:tcW w:w="6758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509" w:right="320" w:hanging="229"/>
              <w:spacing w:before="42" w:line="250" w:lineRule="auto"/>
              <w:rPr/>
            </w:pPr>
            <w:r>
              <w:rPr>
                <w:spacing w:val="-2"/>
              </w:rPr>
              <w:t>3.  In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2"/>
              </w:rPr>
              <w:t>patients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undergoing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CSP with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HBP or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LBBAP, assessment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2"/>
              </w:rPr>
              <w:t>His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bundle/left</w:t>
            </w:r>
            <w:r>
              <w:rPr/>
              <w:t xml:space="preserve"> </w:t>
            </w:r>
            <w:r>
              <w:rPr>
                <w:spacing w:val="3"/>
              </w:rPr>
              <w:t>bundle current of injury</w:t>
            </w:r>
            <w:r>
              <w:rPr>
                <w:spacing w:val="15"/>
              </w:rPr>
              <w:t xml:space="preserve"> </w:t>
            </w:r>
            <w:r>
              <w:rPr>
                <w:spacing w:val="3"/>
              </w:rPr>
              <w:t>using appropriate ﬁlter</w:t>
            </w:r>
            <w:r>
              <w:rPr>
                <w:spacing w:val="2"/>
              </w:rPr>
              <w:t xml:space="preserve"> settings can</w:t>
            </w:r>
            <w:r>
              <w:rPr>
                <w:spacing w:val="13"/>
              </w:rPr>
              <w:t xml:space="preserve"> </w:t>
            </w:r>
            <w:r>
              <w:rPr>
                <w:spacing w:val="2"/>
              </w:rPr>
              <w:t>be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2"/>
              </w:rPr>
              <w:t>beneﬁcial</w:t>
            </w:r>
            <w:r>
              <w:rPr>
                <w:spacing w:val="7"/>
              </w:rPr>
              <w:t xml:space="preserve"> </w:t>
            </w:r>
            <w:r>
              <w:rPr>
                <w:spacing w:val="2"/>
              </w:rPr>
              <w:t>in</w:t>
            </w:r>
            <w:r>
              <w:rPr/>
              <w:t xml:space="preserve">   </w:t>
            </w:r>
            <w:r>
              <w:rPr/>
              <w:t>achieving</w:t>
            </w:r>
            <w:r>
              <w:rPr>
                <w:spacing w:val="9"/>
              </w:rPr>
              <w:t xml:space="preserve"> </w:t>
            </w:r>
            <w:r>
              <w:rPr/>
              <w:t>acceptable</w:t>
            </w:r>
            <w:r>
              <w:rPr>
                <w:spacing w:val="9"/>
              </w:rPr>
              <w:t xml:space="preserve"> </w:t>
            </w:r>
            <w:r>
              <w:rPr/>
              <w:t>capture</w:t>
            </w:r>
            <w:r>
              <w:rPr>
                <w:spacing w:val="9"/>
              </w:rPr>
              <w:t xml:space="preserve"> </w:t>
            </w:r>
            <w:r>
              <w:rPr/>
              <w:t>thresholds</w:t>
            </w:r>
            <w:r>
              <w:rPr>
                <w:spacing w:val="9"/>
              </w:rPr>
              <w:t xml:space="preserve"> </w:t>
            </w:r>
            <w:r>
              <w:rPr/>
              <w:t>and</w:t>
            </w:r>
            <w:r>
              <w:rPr>
                <w:spacing w:val="18"/>
              </w:rPr>
              <w:t xml:space="preserve"> </w:t>
            </w:r>
            <w:r>
              <w:rPr/>
              <w:t>lead</w:t>
            </w:r>
            <w:r>
              <w:rPr>
                <w:spacing w:val="9"/>
              </w:rPr>
              <w:t xml:space="preserve"> </w:t>
            </w:r>
            <w:r>
              <w:rPr/>
              <w:t>stability</w:t>
            </w:r>
            <w:r>
              <w:rPr>
                <w:spacing w:val="9"/>
              </w:rPr>
              <w:t>.</w:t>
            </w:r>
          </w:p>
        </w:tc>
        <w:tc>
          <w:tcPr>
            <w:tcW w:w="1038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77"/>
              <w:spacing w:before="18" w:line="139" w:lineRule="exac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8"/>
                </w:rPr>
                <w:t>300-302</w:t>
              </w:r>
            </w:hyperlink>
          </w:p>
        </w:tc>
      </w:tr>
    </w:tbl>
    <w:p>
      <w:pPr>
        <w:pStyle w:val="BodyText"/>
        <w:rPr>
          <w:sz w:val="21"/>
        </w:rPr>
      </w:pPr>
      <w:r/>
    </w:p>
    <w:p>
      <w:pPr>
        <w:spacing w:before="43"/>
        <w:rPr/>
      </w:pPr>
      <w:r/>
    </w:p>
    <w:p>
      <w:pPr>
        <w:spacing w:before="43"/>
        <w:rPr/>
      </w:pPr>
      <w:r/>
    </w:p>
    <w:p>
      <w:pPr>
        <w:sectPr>
          <w:headerReference w:type="default" r:id="rId72"/>
          <w:pgSz w:w="11520" w:h="15480"/>
          <w:pgMar w:top="39" w:right="564" w:bottom="361" w:left="671" w:header="0" w:footer="174" w:gutter="0"/>
          <w:cols w:equalWidth="0" w:num="1">
            <w:col w:w="10285" w:space="0"/>
          </w:cols>
        </w:sectPr>
        <w:rPr/>
      </w:pP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75"/>
        <w:spacing w:before="55" w:line="196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Synopsis</w:t>
      </w:r>
    </w:p>
    <w:p>
      <w:pPr>
        <w:ind w:left="71" w:right="382" w:firstLine="238"/>
        <w:spacing w:before="27" w:line="171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6"/>
        </w:rPr>
        <w:t>During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implantation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CSP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leads,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it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essential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conﬁrm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conduction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system capture, which can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challenging.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12-lead ECG is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useful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differentiate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capture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conduc-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tion system and surroun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ding myocardium, accurately estab-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lish</w:t>
      </w:r>
      <w:r>
        <w:rPr>
          <w:rFonts w:ascii="Malgun Gothic" w:hAnsi="Malgun Gothic" w:eastAsia="Malgun Gothic" w:cs="Malgun Gothic"/>
          <w:sz w:val="19"/>
          <w:szCs w:val="19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thresholds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required</w:t>
      </w:r>
      <w:r>
        <w:rPr>
          <w:rFonts w:ascii="Malgun Gothic" w:hAnsi="Malgun Gothic" w:eastAsia="Malgun Gothic" w:cs="Malgun Gothic"/>
          <w:sz w:val="19"/>
          <w:szCs w:val="19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correct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underlying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BBB and appropriately program pa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cing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outputs.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Similar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to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 myocardial current of injury observ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ed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during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atrial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ventricular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placement,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injury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current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can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ecorded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from the His bundle and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LBB.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Demonstration of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 current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of injury is often associated wit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 excellent CSP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thresholds.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Recommendations are based on expert opinion and ﬁndings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from several prospective and retrospective studies involv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CSP.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43" w:line="227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Recommendation</w:t>
      </w:r>
      <w:r>
        <w:rPr>
          <w:sz w:val="19"/>
          <w:szCs w:val="19"/>
          <w:spacing w:val="2"/>
          <w:position w:val="2"/>
        </w:rPr>
        <w:t>-</w:t>
      </w:r>
      <w:r>
        <w:rPr>
          <w:sz w:val="19"/>
          <w:szCs w:val="19"/>
          <w:position w:val="2"/>
        </w:rPr>
        <w:t>speci</w:t>
      </w:r>
      <w:r>
        <w:rPr>
          <w:sz w:val="19"/>
          <w:szCs w:val="19"/>
          <w:spacing w:val="2"/>
          <w:position w:val="2"/>
        </w:rPr>
        <w:t>ﬁ</w:t>
      </w:r>
      <w:r>
        <w:rPr>
          <w:sz w:val="19"/>
          <w:szCs w:val="19"/>
          <w:position w:val="2"/>
        </w:rPr>
        <w:t>c</w:t>
      </w:r>
      <w:r>
        <w:rPr>
          <w:sz w:val="19"/>
          <w:szCs w:val="19"/>
          <w:spacing w:val="2"/>
          <w:position w:val="2"/>
        </w:rPr>
        <w:t xml:space="preserve"> </w:t>
      </w:r>
      <w:r>
        <w:rPr>
          <w:sz w:val="19"/>
          <w:szCs w:val="19"/>
          <w:position w:val="2"/>
        </w:rPr>
        <w:t>supportive</w:t>
      </w:r>
      <w:r>
        <w:rPr>
          <w:sz w:val="19"/>
          <w:szCs w:val="19"/>
          <w:spacing w:val="2"/>
          <w:position w:val="2"/>
        </w:rPr>
        <w:t xml:space="preserve"> </w:t>
      </w:r>
      <w:r>
        <w:rPr>
          <w:sz w:val="19"/>
          <w:szCs w:val="19"/>
          <w:position w:val="2"/>
        </w:rPr>
        <w:t>text</w:t>
      </w:r>
    </w:p>
    <w:p>
      <w:pPr>
        <w:ind w:left="244" w:right="171" w:hanging="228"/>
        <w:spacing w:before="141" w:line="176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9"/>
        </w:rPr>
        <w:t>1.</w:t>
      </w:r>
      <w:r>
        <w:rPr>
          <w:rFonts w:ascii="Malgun Gothic" w:hAnsi="Malgun Gothic" w:eastAsia="Malgun Gothic" w:cs="Malgun Gothic"/>
          <w:sz w:val="19"/>
          <w:szCs w:val="19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 12-lead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ECG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during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implant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procedure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recomme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ded to assess the baseline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ECG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analyze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mor-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phologies</w:t>
      </w:r>
      <w:r>
        <w:rPr>
          <w:rFonts w:ascii="Malgun Gothic" w:hAnsi="Malgun Gothic" w:eastAsia="Malgun Gothic" w:cs="Malgun Gothic"/>
          <w:sz w:val="19"/>
          <w:szCs w:val="19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conﬁrm</w:t>
      </w:r>
      <w:r>
        <w:rPr>
          <w:rFonts w:ascii="Malgun Gothic" w:hAnsi="Malgun Gothic" w:eastAsia="Malgun Gothic" w:cs="Malgun Gothic"/>
          <w:sz w:val="19"/>
          <w:szCs w:val="19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QRS  narrowing  and  conduction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system capture, including correction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 underlyi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ng BBB,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differentiation  of  nonselective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HBP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from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 xml:space="preserve">  RV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septal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(para-Hisian) pacing,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conﬁrmation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 LV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sep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tal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LBB  capture.  An  electr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ophysiology  recording  system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and/or pacing system analyzer to record His bundle/LBB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electrograms can be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helpful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identifying conduction sys-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tem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capture.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Criteria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HBP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LBBAP,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includ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ing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ECG-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based criteria, are list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ed in 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7"/>
          </w:rPr>
          <w:t>Tables 6</w:t>
        </w:r>
      </w:hyperlink>
      <w:r>
        <w:rPr>
          <w:rFonts w:ascii="Malgun Gothic" w:hAnsi="Malgun Gothic" w:eastAsia="Malgun Gothic" w:cs="Malgun Gothic"/>
          <w:sz w:val="19"/>
          <w:szCs w:val="19"/>
          <w:color w:val="0D7FAC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 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7"/>
          </w:rPr>
          <w:t>7</w:t>
        </w:r>
      </w:hyperlink>
      <w:r>
        <w:rPr>
          <w:rFonts w:ascii="Malgun Gothic" w:hAnsi="Malgun Gothic" w:eastAsia="Malgun Gothic" w:cs="Malgun Gothic"/>
          <w:sz w:val="19"/>
          <w:szCs w:val="19"/>
          <w:spacing w:val="-7"/>
        </w:rPr>
        <w:t>. For differenti-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ating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nonselective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HBP</w:t>
      </w:r>
      <w:r>
        <w:rPr>
          <w:rFonts w:ascii="Malgun Gothic" w:hAnsi="Malgun Gothic" w:eastAsia="Malgun Gothic" w:cs="Malgun Gothic"/>
          <w:sz w:val="19"/>
          <w:szCs w:val="19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from</w:t>
      </w:r>
      <w:r>
        <w:rPr>
          <w:rFonts w:ascii="Malgun Gothic" w:hAnsi="Malgun Gothic" w:eastAsia="Malgun Gothic" w:cs="Malgun Gothic"/>
          <w:sz w:val="19"/>
          <w:szCs w:val="19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RV</w:t>
      </w:r>
      <w:r>
        <w:rPr>
          <w:rFonts w:ascii="Malgun Gothic" w:hAnsi="Malgun Gothic" w:eastAsia="Malgun Gothic" w:cs="Malgun Gothic"/>
          <w:sz w:val="19"/>
          <w:szCs w:val="19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sep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tal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pacing,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ECG-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based criteria of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no QRS slur/notch in leads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I,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V</w:t>
      </w:r>
      <w:r>
        <w:rPr>
          <w:rFonts w:ascii="Malgun Gothic" w:hAnsi="Malgun Gothic" w:eastAsia="Malgun Gothic" w:cs="Malgun Gothic"/>
          <w:sz w:val="13"/>
          <w:szCs w:val="13"/>
          <w:spacing w:val="-7"/>
          <w:position w:val="-3"/>
        </w:rPr>
        <w:t>1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>,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>V</w:t>
      </w:r>
      <w:r>
        <w:rPr>
          <w:rFonts w:ascii="Malgun Gothic" w:hAnsi="Malgun Gothic" w:eastAsia="Malgun Gothic" w:cs="Malgun Gothic"/>
          <w:sz w:val="13"/>
          <w:szCs w:val="13"/>
          <w:spacing w:val="12"/>
          <w:position w:val="-3"/>
        </w:rPr>
        <w:t>4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>-V</w:t>
      </w:r>
      <w:r>
        <w:rPr>
          <w:rFonts w:ascii="Malgun Gothic" w:hAnsi="Malgun Gothic" w:eastAsia="Malgun Gothic" w:cs="Malgun Gothic"/>
          <w:sz w:val="13"/>
          <w:szCs w:val="13"/>
          <w:spacing w:val="12"/>
          <w:position w:val="-2"/>
        </w:rPr>
        <w:t>6</w:t>
      </w:r>
      <w:r>
        <w:rPr>
          <w:rFonts w:ascii="Malgun Gothic" w:hAnsi="Malgun Gothic" w:eastAsia="Malgun Gothic" w:cs="Malgun Gothic"/>
          <w:sz w:val="19"/>
          <w:szCs w:val="19"/>
          <w:spacing w:val="12"/>
          <w:position w:val="-2"/>
        </w:rPr>
        <w:t>,</w:t>
      </w:r>
    </w:p>
    <w:p>
      <w:pPr>
        <w:spacing w:line="176" w:lineRule="auto"/>
        <w:sectPr>
          <w:type w:val="continuous"/>
          <w:pgSz w:w="11520" w:h="15480"/>
          <w:pgMar w:top="39" w:right="564" w:bottom="361" w:left="671" w:header="0" w:footer="174" w:gutter="0"/>
          <w:cols w:equalWidth="0" w:num="2">
            <w:col w:w="5234" w:space="100"/>
            <w:col w:w="4952" w:space="0"/>
          </w:cols>
        </w:sectPr>
        <w:rPr>
          <w:rFonts w:ascii="Malgun Gothic" w:hAnsi="Malgun Gothic" w:eastAsia="Malgun Gothic" w:cs="Malgun Gothic"/>
          <w:sz w:val="19"/>
          <w:szCs w:val="19"/>
        </w:rPr>
      </w:pPr>
    </w:p>
    <w:p>
      <w:pPr>
        <w:ind w:firstLine="68"/>
        <w:spacing w:line="368" w:lineRule="exact"/>
        <w:rPr/>
      </w:pPr>
      <w:r>
        <w:rPr>
          <w:position w:val="-7"/>
        </w:rPr>
        <w:drawing>
          <wp:inline distT="0" distB="0" distL="0" distR="0">
            <wp:extent cx="6375603" cy="233895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5603" cy="23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8"/>
        <w:spacing w:before="200" w:line="256" w:lineRule="auto"/>
        <w:rPr>
          <w:sz w:val="19"/>
          <w:szCs w:val="19"/>
        </w:rPr>
      </w:pPr>
      <w:r>
        <w:rPr>
          <w:sz w:val="19"/>
          <w:szCs w:val="19"/>
          <w:u w:val="single" w:color="auto"/>
          <w:spacing w:val="-9"/>
        </w:rPr>
        <w:t>36</w:t>
      </w:r>
      <w:r>
        <w:rPr>
          <w:sz w:val="19"/>
          <w:szCs w:val="19"/>
          <w:u w:val="single" w:color="auto"/>
          <w:spacing w:val="1"/>
        </w:rPr>
        <w:t xml:space="preserve">                                                  </w:t>
      </w:r>
      <w:r>
        <w:rPr>
          <w:sz w:val="19"/>
          <w:szCs w:val="19"/>
          <w:u w:val="single" w:color="auto"/>
        </w:rPr>
        <w:t xml:space="preserve">                                                                                   </w:t>
      </w:r>
      <w:r>
        <w:rPr>
          <w:sz w:val="19"/>
          <w:szCs w:val="19"/>
          <w:u w:val="single" w:color="auto"/>
          <w:spacing w:val="-9"/>
        </w:rPr>
        <w:t>Heart</w:t>
      </w:r>
      <w:r>
        <w:rPr>
          <w:sz w:val="19"/>
          <w:szCs w:val="19"/>
          <w:u w:val="single" w:color="auto"/>
          <w:spacing w:val="21"/>
        </w:rPr>
        <w:t xml:space="preserve"> </w:t>
      </w:r>
      <w:r>
        <w:rPr>
          <w:sz w:val="19"/>
          <w:szCs w:val="19"/>
          <w:u w:val="single" w:color="auto"/>
          <w:spacing w:val="-9"/>
        </w:rPr>
        <w:t>Rhythm,</w:t>
      </w:r>
      <w:r>
        <w:rPr>
          <w:sz w:val="19"/>
          <w:szCs w:val="19"/>
          <w:u w:val="single" w:color="auto"/>
          <w:spacing w:val="-9"/>
        </w:rPr>
        <w:t xml:space="preserve"> </w:t>
      </w:r>
      <w:r>
        <w:rPr>
          <w:sz w:val="19"/>
          <w:szCs w:val="19"/>
          <w:u w:val="single" w:color="auto"/>
          <w:spacing w:val="-9"/>
        </w:rPr>
        <w:t>Vol</w:t>
      </w:r>
      <w:r>
        <w:rPr>
          <w:sz w:val="19"/>
          <w:szCs w:val="19"/>
          <w:u w:val="single" w:color="auto"/>
          <w:spacing w:val="17"/>
          <w:w w:val="101"/>
        </w:rPr>
        <w:t xml:space="preserve"> </w:t>
      </w:r>
      <w:r>
        <w:rPr>
          <w:sz w:val="9"/>
          <w:szCs w:val="9"/>
          <w:u w:val="single" w:color="auto"/>
          <w:spacing w:val="14"/>
        </w:rPr>
        <w:t>-</w:t>
      </w:r>
      <w:r>
        <w:rPr>
          <w:sz w:val="19"/>
          <w:szCs w:val="19"/>
          <w:u w:val="single" w:color="auto"/>
          <w:spacing w:val="14"/>
        </w:rPr>
        <w:t>,</w:t>
      </w:r>
      <w:r>
        <w:rPr>
          <w:sz w:val="19"/>
          <w:szCs w:val="19"/>
          <w:u w:val="single" w:color="auto"/>
          <w:spacing w:val="19"/>
          <w:w w:val="101"/>
        </w:rPr>
        <w:t xml:space="preserve"> </w:t>
      </w:r>
      <w:r>
        <w:rPr>
          <w:sz w:val="19"/>
          <w:szCs w:val="19"/>
          <w:u w:val="single" w:color="auto"/>
        </w:rPr>
        <w:t>No</w:t>
      </w:r>
      <w:r>
        <w:rPr>
          <w:sz w:val="19"/>
          <w:szCs w:val="19"/>
          <w:u w:val="single" w:color="auto"/>
          <w:spacing w:val="20"/>
        </w:rPr>
        <w:t xml:space="preserve"> </w:t>
      </w:r>
      <w:r>
        <w:rPr>
          <w:sz w:val="9"/>
          <w:szCs w:val="9"/>
          <w:u w:val="single" w:color="auto"/>
          <w:spacing w:val="14"/>
        </w:rPr>
        <w:t>-</w:t>
      </w:r>
      <w:r>
        <w:rPr>
          <w:sz w:val="19"/>
          <w:szCs w:val="19"/>
          <w:u w:val="single" w:color="auto"/>
          <w:spacing w:val="14"/>
        </w:rPr>
        <w:t>,</w:t>
      </w:r>
      <w:r>
        <w:rPr>
          <w:sz w:val="19"/>
          <w:szCs w:val="19"/>
          <w:u w:val="single" w:color="auto"/>
          <w:spacing w:val="21"/>
        </w:rPr>
        <w:t xml:space="preserve"> </w:t>
      </w:r>
      <w:r>
        <w:rPr>
          <w:sz w:val="9"/>
          <w:szCs w:val="9"/>
          <w:u w:val="single" w:color="auto"/>
          <w:spacing w:val="14"/>
        </w:rPr>
        <w:t>-</w:t>
      </w:r>
      <w:r>
        <w:rPr>
          <w:sz w:val="9"/>
          <w:szCs w:val="9"/>
          <w:u w:val="single" w:color="auto"/>
          <w:spacing w:val="9"/>
          <w:w w:val="102"/>
        </w:rPr>
        <w:t xml:space="preserve">  </w:t>
      </w:r>
      <w:r>
        <w:rPr>
          <w:sz w:val="19"/>
          <w:szCs w:val="19"/>
          <w:u w:val="single" w:color="auto"/>
          <w:spacing w:val="14"/>
        </w:rPr>
        <w:t>2023</w:t>
      </w:r>
    </w:p>
    <w:p>
      <w:pPr>
        <w:spacing w:line="211" w:lineRule="exact"/>
        <w:rPr/>
      </w:pPr>
      <w:r/>
    </w:p>
    <w:p>
      <w:pPr>
        <w:spacing w:line="211" w:lineRule="exact"/>
        <w:sectPr>
          <w:pgSz w:w="11520" w:h="15480"/>
          <w:pgMar w:top="39" w:right="564" w:bottom="361" w:left="671" w:header="0" w:footer="174" w:gutter="0"/>
          <w:cols w:equalWidth="0" w:num="1">
            <w:col w:w="10285" w:space="0"/>
          </w:cols>
        </w:sectPr>
        <w:rPr/>
      </w:pPr>
    </w:p>
    <w:p>
      <w:pPr>
        <w:pStyle w:val="BodyText"/>
        <w:ind w:left="318" w:right="373" w:firstLine="6"/>
        <w:spacing w:before="58" w:line="173" w:lineRule="auto"/>
        <w:jc w:val="both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spacing w:val="-5"/>
        </w:rPr>
        <w:t>and the V</w:t>
      </w:r>
      <w:r>
        <w:rPr>
          <w:rFonts w:ascii="Malgun Gothic" w:hAnsi="Malgun Gothic" w:eastAsia="Malgun Gothic" w:cs="Malgun Gothic"/>
          <w:sz w:val="13"/>
          <w:szCs w:val="13"/>
          <w:spacing w:val="-5"/>
          <w:position w:val="-3"/>
        </w:rPr>
        <w:t>6</w:t>
      </w:r>
      <w:r>
        <w:rPr>
          <w:rFonts w:ascii="Malgun Gothic" w:hAnsi="Malgun Gothic" w:eastAsia="Malgun Gothic" w:cs="Malgun Gothic"/>
          <w:sz w:val="13"/>
          <w:szCs w:val="13"/>
          <w:spacing w:val="25"/>
          <w:position w:val="-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RWPT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5"/>
        </w:rPr>
        <w:t>≤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100 ms were associated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ith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100%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  <w:position w:val="-1"/>
        </w:rPr>
        <w:t>speciﬁcity.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7"/>
          </w:rPr>
          <w:t>303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7"/>
          </w:rPr>
          <w:t>313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4"/>
          <w:position w:val="7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-4"/>
          <w:position w:val="-1"/>
        </w:rPr>
        <w:t>Measurement  of  RWPT  is</w:t>
      </w:r>
      <w:r>
        <w:rPr>
          <w:rFonts w:ascii="Malgun Gothic" w:hAnsi="Malgun Gothic" w:eastAsia="Malgun Gothic" w:cs="Malgun Gothic"/>
          <w:sz w:val="19"/>
          <w:szCs w:val="19"/>
          <w:spacing w:val="4"/>
          <w:position w:val="-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4"/>
          <w:position w:val="-1"/>
        </w:rPr>
        <w:t>ass</w:t>
      </w:r>
      <w:r>
        <w:rPr>
          <w:rFonts w:ascii="Malgun Gothic" w:hAnsi="Malgun Gothic" w:eastAsia="Malgun Gothic" w:cs="Malgun Gothic"/>
          <w:sz w:val="19"/>
          <w:szCs w:val="19"/>
          <w:spacing w:val="-5"/>
          <w:position w:val="-1"/>
        </w:rPr>
        <w:t>essed</w:t>
      </w:r>
      <w:r>
        <w:rPr>
          <w:rFonts w:ascii="Malgun Gothic" w:hAnsi="Malgun Gothic" w:eastAsia="Malgun Gothic" w:cs="Malgun Gothic"/>
          <w:sz w:val="19"/>
          <w:szCs w:val="19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from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stimulation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artifact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he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peak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of the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R-wave.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Change</w:t>
      </w:r>
      <w:r>
        <w:rPr>
          <w:rFonts w:ascii="Malgun Gothic" w:hAnsi="Malgun Gothic" w:eastAsia="Malgun Gothic" w:cs="Malgun Gothic"/>
          <w:sz w:val="19"/>
          <w:szCs w:val="19"/>
          <w:spacing w:val="6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5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V</w:t>
      </w:r>
      <w:r>
        <w:rPr>
          <w:rFonts w:ascii="Malgun Gothic" w:hAnsi="Malgun Gothic" w:eastAsia="Malgun Gothic" w:cs="Malgun Gothic"/>
          <w:sz w:val="13"/>
          <w:szCs w:val="13"/>
          <w:spacing w:val="-5"/>
          <w:position w:val="-3"/>
        </w:rPr>
        <w:t>6</w:t>
      </w:r>
      <w:r>
        <w:rPr>
          <w:rFonts w:ascii="Malgun Gothic" w:hAnsi="Malgun Gothic" w:eastAsia="Malgun Gothic" w:cs="Malgun Gothic"/>
          <w:sz w:val="13"/>
          <w:szCs w:val="13"/>
          <w:spacing w:val="17"/>
          <w:position w:val="-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RWPT  </w:t>
      </w:r>
      <w:r>
        <w:rPr>
          <w:sz w:val="19"/>
          <w:szCs w:val="19"/>
          <w:spacing w:val="-5"/>
        </w:rPr>
        <w:t>&gt;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12  ms  between  stimulus  to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RWPT and His to V</w:t>
      </w:r>
      <w:r>
        <w:rPr>
          <w:rFonts w:ascii="Malgun Gothic" w:hAnsi="Malgun Gothic" w:eastAsia="Malgun Gothic" w:cs="Malgun Gothic"/>
          <w:sz w:val="13"/>
          <w:szCs w:val="13"/>
          <w:spacing w:val="-3"/>
          <w:position w:val="-3"/>
        </w:rPr>
        <w:t>6</w:t>
      </w:r>
      <w:r>
        <w:rPr>
          <w:rFonts w:ascii="Malgun Gothic" w:hAnsi="Malgun Gothic" w:eastAsia="Malgun Gothic" w:cs="Malgun Gothic"/>
          <w:sz w:val="13"/>
          <w:szCs w:val="13"/>
          <w:spacing w:val="33"/>
          <w:w w:val="101"/>
          <w:position w:val="-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RWPT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shown to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have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99.1%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sensitivity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 100%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speciﬁcity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conﬁrm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lack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His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cap-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ture.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8"/>
            <w:position w:val="8"/>
          </w:rPr>
          <w:t>314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8"/>
          <w:w w:val="10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Demonstration of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RV conduction delay pattern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V</w:t>
      </w:r>
      <w:r>
        <w:rPr>
          <w:rFonts w:ascii="Malgun Gothic" w:hAnsi="Malgun Gothic" w:eastAsia="Malgun Gothic" w:cs="Malgun Gothic"/>
          <w:sz w:val="13"/>
          <w:szCs w:val="13"/>
          <w:spacing w:val="-4"/>
          <w:position w:val="-3"/>
        </w:rPr>
        <w:t>1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(qR,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Qr,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QR,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rSR,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etc)is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associated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ith</w:t>
      </w:r>
      <w:r>
        <w:rPr>
          <w:rFonts w:ascii="Malgun Gothic" w:hAnsi="Malgun Gothic" w:eastAsia="Malgun Gothic" w:cs="Malgun Gothic"/>
          <w:sz w:val="19"/>
          <w:szCs w:val="19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high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sensi-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tivity for LBBAP bu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t is not speciﬁc for conﬁrming LBB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capture.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310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42"/>
          <w:w w:val="10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Criteria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disting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uish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>LBBP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>from LV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>septal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without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LBB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capture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continue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evolve.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brupt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shortening</w:t>
      </w:r>
      <w:r>
        <w:rPr>
          <w:rFonts w:ascii="Malgun Gothic" w:hAnsi="Malgun Gothic" w:eastAsia="Malgun Gothic" w:cs="Malgun Gothic"/>
          <w:sz w:val="19"/>
          <w:szCs w:val="19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stimulus</w:t>
      </w:r>
      <w:r>
        <w:rPr>
          <w:rFonts w:ascii="Malgun Gothic" w:hAnsi="Malgun Gothic" w:eastAsia="Malgun Gothic" w:cs="Malgun Gothic"/>
          <w:sz w:val="19"/>
          <w:szCs w:val="19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V</w:t>
      </w:r>
      <w:r>
        <w:rPr>
          <w:rFonts w:ascii="Malgun Gothic" w:hAnsi="Malgun Gothic" w:eastAsia="Malgun Gothic" w:cs="Malgun Gothic"/>
          <w:sz w:val="13"/>
          <w:szCs w:val="13"/>
          <w:spacing w:val="-5"/>
          <w:position w:val="-3"/>
        </w:rPr>
        <w:t>6</w:t>
      </w:r>
      <w:r>
        <w:rPr>
          <w:rFonts w:ascii="Malgun Gothic" w:hAnsi="Malgun Gothic" w:eastAsia="Malgun Gothic" w:cs="Malgun Gothic"/>
          <w:sz w:val="13"/>
          <w:szCs w:val="13"/>
          <w:spacing w:val="12"/>
          <w:position w:val="-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RWPT  </w:t>
      </w:r>
      <w:r>
        <w:rPr>
          <w:sz w:val="19"/>
          <w:szCs w:val="19"/>
          <w:spacing w:val="-5"/>
        </w:rPr>
        <w:t>≥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10</w:t>
      </w:r>
      <w:r>
        <w:rPr>
          <w:rFonts w:ascii="Malgun Gothic" w:hAnsi="Malgun Gothic" w:eastAsia="Malgun Gothic" w:cs="Malgun Gothic"/>
          <w:sz w:val="19"/>
          <w:szCs w:val="19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ms</w:t>
      </w:r>
      <w:r>
        <w:rPr>
          <w:rFonts w:ascii="Malgun Gothic" w:hAnsi="Malgun Gothic" w:eastAsia="Malgun Gothic" w:cs="Malgun Gothic"/>
          <w:sz w:val="19"/>
          <w:szCs w:val="19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during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deep-septal LBBP lead implantation and su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bsequent short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and constant</w:t>
      </w:r>
      <w:r>
        <w:rPr>
          <w:rFonts w:ascii="Malgun Gothic" w:hAnsi="Malgun Gothic" w:eastAsia="Malgun Gothic" w:cs="Malgun Gothic"/>
          <w:sz w:val="19"/>
          <w:szCs w:val="19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V</w:t>
      </w:r>
      <w:r>
        <w:rPr>
          <w:rFonts w:ascii="Malgun Gothic" w:hAnsi="Malgun Gothic" w:eastAsia="Malgun Gothic" w:cs="Malgun Gothic"/>
          <w:sz w:val="13"/>
          <w:szCs w:val="13"/>
          <w:spacing w:val="-9"/>
          <w:position w:val="-3"/>
        </w:rPr>
        <w:t>6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RWPT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during</w:t>
      </w:r>
      <w:r>
        <w:rPr>
          <w:rFonts w:ascii="Malgun Gothic" w:hAnsi="Malgun Gothic" w:eastAsia="Malgun Gothic" w:cs="Malgun Gothic"/>
          <w:sz w:val="19"/>
          <w:szCs w:val="19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high-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low-output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pacing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associated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high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speciﬁc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ity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LBB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capture.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310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6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>V</w:t>
      </w:r>
      <w:r>
        <w:rPr>
          <w:rFonts w:ascii="Malgun Gothic" w:hAnsi="Malgun Gothic" w:eastAsia="Malgun Gothic" w:cs="Malgun Gothic"/>
          <w:sz w:val="13"/>
          <w:szCs w:val="13"/>
          <w:spacing w:val="10"/>
          <w:position w:val="-3"/>
        </w:rPr>
        <w:t>6</w:t>
      </w:r>
      <w:r>
        <w:rPr>
          <w:rFonts w:ascii="Malgun Gothic" w:hAnsi="Malgun Gothic" w:eastAsia="Malgun Gothic" w:cs="Malgun Gothic"/>
          <w:sz w:val="13"/>
          <w:szCs w:val="13"/>
          <w:position w:val="-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RWPT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3"/>
        </w:rPr>
        <w:t>&lt;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75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ms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non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-</w:t>
      </w:r>
      <w:r>
        <w:rPr>
          <w:rFonts w:ascii="Malgun Gothic" w:hAnsi="Malgun Gothic" w:eastAsia="Malgun Gothic" w:cs="Malgun Gothic"/>
          <w:sz w:val="19"/>
          <w:szCs w:val="19"/>
        </w:rPr>
        <w:t>LBBB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3"/>
        </w:rPr>
        <w:t>&lt;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80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ms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LBBB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was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associated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 100% speciﬁcity for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LBB capture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but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lower sensitivity in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physiology-based series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based on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re-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view of transitions in surface ECG morphology.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311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26"/>
          <w:w w:val="10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Jastr-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zebski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et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al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9"/>
            <w:position w:val="8"/>
          </w:rPr>
          <w:t>311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9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proposed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uring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LBB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capture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>,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QRS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onset</w:t>
      </w:r>
      <w:r>
        <w:rPr>
          <w:rFonts w:ascii="Malgun Gothic" w:hAnsi="Malgun Gothic" w:eastAsia="Malgun Gothic" w:cs="Malgun Gothic"/>
          <w:sz w:val="19"/>
          <w:szCs w:val="19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RWPT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equals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RWPT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uring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native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non-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LBBB rhythm in lead V</w:t>
      </w:r>
      <w:r>
        <w:rPr>
          <w:rFonts w:ascii="Malgun Gothic" w:hAnsi="Malgun Gothic" w:eastAsia="Malgun Gothic" w:cs="Malgun Gothic"/>
          <w:sz w:val="13"/>
          <w:szCs w:val="13"/>
          <w:spacing w:val="-3"/>
          <w:position w:val="-3"/>
        </w:rPr>
        <w:t>6 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stimulus to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RWPT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equa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ls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LBB</w:t>
      </w:r>
      <w:r>
        <w:rPr>
          <w:rFonts w:ascii="Malgun Gothic" w:hAnsi="Malgun Gothic" w:eastAsia="Malgun Gothic" w:cs="Malgun Gothic"/>
          <w:sz w:val="19"/>
          <w:szCs w:val="19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potential</w:t>
      </w:r>
      <w:r>
        <w:rPr>
          <w:rFonts w:ascii="Malgun Gothic" w:hAnsi="Malgun Gothic" w:eastAsia="Malgun Gothic" w:cs="Malgun Gothic"/>
          <w:sz w:val="19"/>
          <w:szCs w:val="19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RWPT</w:t>
      </w:r>
      <w:r>
        <w:rPr>
          <w:rFonts w:ascii="Malgun Gothic" w:hAnsi="Malgun Gothic" w:eastAsia="Malgun Gothic" w:cs="Malgun Gothic"/>
          <w:sz w:val="19"/>
          <w:szCs w:val="19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V</w:t>
      </w:r>
      <w:r>
        <w:rPr>
          <w:rFonts w:ascii="Malgun Gothic" w:hAnsi="Malgun Gothic" w:eastAsia="Malgun Gothic" w:cs="Malgun Gothic"/>
          <w:sz w:val="13"/>
          <w:szCs w:val="13"/>
          <w:spacing w:val="-5"/>
          <w:position w:val="-3"/>
        </w:rPr>
        <w:t>6</w:t>
      </w:r>
      <w:r>
        <w:rPr>
          <w:rFonts w:ascii="Malgun Gothic" w:hAnsi="Malgun Gothic" w:eastAsia="Malgun Gothic" w:cs="Malgun Gothic"/>
          <w:sz w:val="13"/>
          <w:szCs w:val="13"/>
          <w:spacing w:val="12"/>
          <w:position w:val="-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dur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ing</w:t>
      </w:r>
      <w:r>
        <w:rPr>
          <w:rFonts w:ascii="Malgun Gothic" w:hAnsi="Malgun Gothic" w:eastAsia="Malgun Gothic" w:cs="Malgun Gothic"/>
          <w:sz w:val="19"/>
          <w:szCs w:val="19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non-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LBBB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rhythm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>.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Change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V</w:t>
      </w:r>
      <w:r>
        <w:rPr>
          <w:rFonts w:ascii="Malgun Gothic" w:hAnsi="Malgun Gothic" w:eastAsia="Malgun Gothic" w:cs="Malgun Gothic"/>
          <w:sz w:val="13"/>
          <w:szCs w:val="13"/>
          <w:spacing w:val="16"/>
          <w:position w:val="-3"/>
        </w:rPr>
        <w:t>6</w:t>
      </w:r>
      <w:r>
        <w:rPr>
          <w:rFonts w:ascii="Malgun Gothic" w:hAnsi="Malgun Gothic" w:eastAsia="Malgun Gothic" w:cs="Malgun Gothic"/>
          <w:sz w:val="13"/>
          <w:szCs w:val="13"/>
          <w:spacing w:val="-8"/>
          <w:position w:val="-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RWPT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6"/>
        </w:rPr>
        <w:t>≥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>8</w:t>
      </w:r>
      <w:r>
        <w:rPr>
          <w:rFonts w:ascii="Malgun Gothic" w:hAnsi="Malgun Gothic" w:eastAsia="Malgun Gothic" w:cs="Malgun Gothic"/>
          <w:sz w:val="19"/>
          <w:szCs w:val="19"/>
        </w:rPr>
        <w:t>ms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>(</w:t>
      </w:r>
      <w:r>
        <w:rPr>
          <w:rFonts w:ascii="Malgun Gothic" w:hAnsi="Malgun Gothic" w:eastAsia="Malgun Gothic" w:cs="Malgun Gothic"/>
          <w:sz w:val="19"/>
          <w:szCs w:val="19"/>
        </w:rPr>
        <w:t>RWPT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during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corrective</w:t>
      </w:r>
      <w:r>
        <w:rPr>
          <w:rFonts w:ascii="Malgun Gothic" w:hAnsi="Malgun Gothic" w:eastAsia="Malgun Gothic" w:cs="Malgun Gothic"/>
          <w:sz w:val="19"/>
          <w:szCs w:val="19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HBP</w:t>
      </w:r>
      <w:r>
        <w:rPr>
          <w:rFonts w:ascii="Malgun Gothic" w:hAnsi="Malgun Gothic" w:eastAsia="Malgun Gothic" w:cs="Malgun Gothic"/>
          <w:sz w:val="19"/>
          <w:szCs w:val="19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-</w:t>
      </w:r>
      <w:r>
        <w:rPr>
          <w:rFonts w:ascii="Malgun Gothic" w:hAnsi="Malgun Gothic" w:eastAsia="Malgun Gothic" w:cs="Malgun Gothic"/>
          <w:sz w:val="19"/>
          <w:szCs w:val="19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LBBAP)</w:t>
      </w:r>
      <w:r>
        <w:rPr>
          <w:rFonts w:ascii="Malgun Gothic" w:hAnsi="Malgun Gothic" w:eastAsia="Malgun Gothic" w:cs="Malgun Gothic"/>
          <w:sz w:val="19"/>
          <w:szCs w:val="19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associated</w:t>
      </w:r>
      <w:r>
        <w:rPr>
          <w:rFonts w:ascii="Malgun Gothic" w:hAnsi="Malgun Gothic" w:eastAsia="Malgun Gothic" w:cs="Malgun Gothic"/>
          <w:sz w:val="19"/>
          <w:szCs w:val="19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w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ith</w:t>
      </w:r>
      <w:r>
        <w:rPr>
          <w:rFonts w:ascii="Malgun Gothic" w:hAnsi="Malgun Gothic" w:eastAsia="Malgun Gothic" w:cs="Malgun Gothic"/>
          <w:sz w:val="19"/>
          <w:szCs w:val="19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100%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sensitivity and 93% speciﬁcity to conﬁrm LBB capture in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 small series of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patients with LBBB meeting the Strauss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criteria (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4"/>
          </w:rPr>
          <w:t>Figure 10</w:t>
        </w:r>
      </w:hyperlink>
      <w:r>
        <w:rPr>
          <w:rFonts w:ascii="Malgun Gothic" w:hAnsi="Malgun Gothic" w:eastAsia="Malgun Gothic" w:cs="Malgun Gothic"/>
          <w:sz w:val="19"/>
          <w:szCs w:val="19"/>
          <w:spacing w:val="-4"/>
        </w:rPr>
        <w:t>).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8"/>
          </w:rPr>
          <w:t>315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33"/>
          <w:w w:val="10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Similarly, a V</w:t>
      </w:r>
      <w:r>
        <w:rPr>
          <w:rFonts w:ascii="Malgun Gothic" w:hAnsi="Malgun Gothic" w:eastAsia="Malgun Gothic" w:cs="Malgun Gothic"/>
          <w:sz w:val="13"/>
          <w:szCs w:val="13"/>
          <w:spacing w:val="-4"/>
          <w:position w:val="-3"/>
        </w:rPr>
        <w:t>6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-V</w:t>
      </w:r>
      <w:r>
        <w:rPr>
          <w:rFonts w:ascii="Malgun Gothic" w:hAnsi="Malgun Gothic" w:eastAsia="Malgun Gothic" w:cs="Malgun Gothic"/>
          <w:sz w:val="13"/>
          <w:szCs w:val="13"/>
          <w:spacing w:val="-4"/>
          <w:position w:val="-3"/>
        </w:rPr>
        <w:t>1</w:t>
      </w:r>
      <w:r>
        <w:rPr>
          <w:rFonts w:ascii="Malgun Gothic" w:hAnsi="Malgun Gothic" w:eastAsia="Malgun Gothic" w:cs="Malgun Gothic"/>
          <w:sz w:val="13"/>
          <w:szCs w:val="13"/>
          <w:spacing w:val="14"/>
          <w:position w:val="-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interpeak inter-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val</w:t>
      </w:r>
      <w:r>
        <w:rPr>
          <w:rFonts w:ascii="Malgun Gothic" w:hAnsi="Malgun Gothic" w:eastAsia="Malgun Gothic" w:cs="Malgun Gothic"/>
          <w:sz w:val="19"/>
          <w:szCs w:val="19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4"/>
        </w:rPr>
        <w:t>&gt;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44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ms</w:t>
      </w:r>
      <w:r>
        <w:rPr>
          <w:rFonts w:ascii="Malgun Gothic" w:hAnsi="Malgun Gothic" w:eastAsia="Malgun Gothic" w:cs="Malgun Gothic"/>
          <w:sz w:val="19"/>
          <w:szCs w:val="19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during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LBBP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had</w:t>
      </w:r>
      <w:r>
        <w:rPr>
          <w:rFonts w:ascii="Malgun Gothic" w:hAnsi="Malgun Gothic" w:eastAsia="Malgun Gothic" w:cs="Malgun Gothic"/>
          <w:sz w:val="19"/>
          <w:szCs w:val="19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100%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speciﬁcity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for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LBB capture.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316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3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Importantly, the majority of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these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crite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ria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have largely been established based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on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careful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review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transitions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ECG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morpholog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y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rather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than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invasive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assess-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ment, with the exception of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abrupt decrease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in stimulus to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V</w:t>
      </w:r>
      <w:r>
        <w:rPr>
          <w:rFonts w:ascii="Malgun Gothic" w:hAnsi="Malgun Gothic" w:eastAsia="Malgun Gothic" w:cs="Malgun Gothic"/>
          <w:sz w:val="13"/>
          <w:szCs w:val="13"/>
          <w:spacing w:val="-3"/>
          <w:position w:val="-3"/>
        </w:rPr>
        <w:t>6</w:t>
      </w:r>
      <w:r>
        <w:rPr>
          <w:rFonts w:ascii="Malgun Gothic" w:hAnsi="Malgun Gothic" w:eastAsia="Malgun Gothic" w:cs="Malgun Gothic"/>
          <w:sz w:val="13"/>
          <w:szCs w:val="13"/>
          <w:spacing w:val="15"/>
          <w:w w:val="101"/>
          <w:position w:val="-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RWPT of </w:t>
      </w:r>
      <w:r>
        <w:rPr>
          <w:sz w:val="19"/>
          <w:szCs w:val="19"/>
          <w:spacing w:val="-3"/>
        </w:rPr>
        <w:t>≥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10 ms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during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delivery.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8"/>
          </w:rPr>
          <w:t>310</w:t>
        </w:r>
      </w:hyperlink>
    </w:p>
    <w:p>
      <w:pPr>
        <w:ind w:left="322" w:right="384" w:hanging="248"/>
        <w:spacing w:line="168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8"/>
        </w:rPr>
        <w:t>2.</w:t>
      </w:r>
      <w:r>
        <w:rPr>
          <w:rFonts w:ascii="Malgun Gothic" w:hAnsi="Malgun Gothic" w:eastAsia="Malgun Gothic" w:cs="Malgun Gothic"/>
          <w:sz w:val="19"/>
          <w:szCs w:val="19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 physiology of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CSP is dependent on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whether the con-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duction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system</w:t>
      </w:r>
      <w:r>
        <w:rPr>
          <w:rFonts w:ascii="Malgun Gothic" w:hAnsi="Malgun Gothic" w:eastAsia="Malgun Gothic" w:cs="Malgun Gothic"/>
          <w:sz w:val="19"/>
          <w:szCs w:val="19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captured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not.</w:t>
      </w:r>
      <w:r>
        <w:rPr>
          <w:rFonts w:ascii="Malgun Gothic" w:hAnsi="Malgun Gothic" w:eastAsia="Malgun Gothic" w:cs="Malgun Gothic"/>
          <w:sz w:val="19"/>
          <w:szCs w:val="19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low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conduction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sy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stem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41" w:right="161" w:firstLine="4"/>
        <w:spacing w:before="80" w:line="173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7"/>
        </w:rPr>
        <w:t>capture (including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BBB correction)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threshold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associated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 long-term stability and safety of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pacing. During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CSP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for infranodal AV block and BBB, pacing should be per-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formed at </w:t>
      </w:r>
      <w:r>
        <w:rPr>
          <w:sz w:val="19"/>
          <w:szCs w:val="19"/>
          <w:spacing w:val="-8"/>
        </w:rPr>
        <w:t>≥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120 bpm to conﬁrm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distal conduction system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capture</w:t>
      </w:r>
      <w:r>
        <w:rPr>
          <w:rFonts w:ascii="Malgun Gothic" w:hAnsi="Malgun Gothic" w:eastAsia="Malgun Gothic" w:cs="Malgun Gothic"/>
          <w:sz w:val="19"/>
          <w:szCs w:val="19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and/or BBB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correction.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Accurate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documentation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 the His/left bundle capture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threshold,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BBB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corr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ection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threshold,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local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myocardial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capture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thresho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ld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pa-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tients with nonselective CSP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useful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for appropriate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pro-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gramming of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output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both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at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implant and d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>uring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  <w:position w:val="-4"/>
        </w:rPr>
        <w:t>follow-up.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1"/>
            <w:position w:val="4"/>
          </w:rPr>
          <w:t>16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  <w:position w:val="4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1"/>
            <w:position w:val="4"/>
          </w:rPr>
          <w:t>40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  <w:position w:val="4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1"/>
            <w:position w:val="4"/>
          </w:rPr>
          <w:t>42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  <w:position w:val="4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1"/>
            <w:position w:val="4"/>
          </w:rPr>
          <w:t>43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  <w:position w:val="4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1"/>
            <w:position w:val="4"/>
          </w:rPr>
          <w:t>46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  <w:position w:val="4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1"/>
            <w:position w:val="4"/>
          </w:rPr>
          <w:t>99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  <w:position w:val="4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1"/>
            <w:position w:val="4"/>
          </w:rPr>
          <w:t>188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  <w:position w:val="4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1"/>
            <w:position w:val="4"/>
          </w:rPr>
          <w:t>287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  <w:position w:val="4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1"/>
            <w:position w:val="4"/>
          </w:rPr>
          <w:t>290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  <w:position w:val="4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1"/>
            <w:position w:val="4"/>
          </w:rPr>
          <w:t>298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  <w:position w:val="4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1"/>
            <w:position w:val="4"/>
          </w:rPr>
          <w:t>299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  <w:position w:val="4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1"/>
            <w:position w:val="4"/>
          </w:rPr>
          <w:t>312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1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  <w:position w:val="-4"/>
        </w:rPr>
        <w:t>Several</w:t>
      </w:r>
      <w:r>
        <w:rPr>
          <w:rFonts w:ascii="Malgun Gothic" w:hAnsi="Malgun Gothic" w:eastAsia="Malgun Gothic" w:cs="Malgun Gothic"/>
          <w:sz w:val="19"/>
          <w:szCs w:val="19"/>
          <w:spacing w:val="-11"/>
          <w:position w:val="-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  <w:position w:val="-4"/>
        </w:rPr>
        <w:t>obser-</w:t>
      </w:r>
      <w:r>
        <w:rPr>
          <w:rFonts w:ascii="Malgun Gothic" w:hAnsi="Malgun Gothic" w:eastAsia="Malgun Gothic" w:cs="Malgun Gothic"/>
          <w:sz w:val="19"/>
          <w:szCs w:val="19"/>
          <w:position w:val="-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vational</w:t>
      </w:r>
      <w:r>
        <w:rPr>
          <w:rFonts w:ascii="Malgun Gothic" w:hAnsi="Malgun Gothic" w:eastAsia="Malgun Gothic" w:cs="Malgun Gothic"/>
          <w:sz w:val="19"/>
          <w:szCs w:val="19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studies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7"/>
          </w:rPr>
          <w:t>298</w:t>
        </w:r>
      </w:hyperlink>
      <w:r>
        <w:rPr>
          <w:rFonts w:ascii="Malgun Gothic" w:hAnsi="Malgun Gothic" w:eastAsia="Malgun Gothic" w:cs="Malgun Gothic"/>
          <w:sz w:val="13"/>
          <w:szCs w:val="13"/>
          <w:spacing w:val="-6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7"/>
          </w:rPr>
          <w:t>299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1"/>
          <w:position w:val="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have</w:t>
      </w:r>
      <w:r>
        <w:rPr>
          <w:rFonts w:ascii="Malgun Gothic" w:hAnsi="Malgun Gothic" w:eastAsia="Malgun Gothic" w:cs="Malgun Gothic"/>
          <w:sz w:val="19"/>
          <w:szCs w:val="19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shown</w:t>
      </w:r>
      <w:r>
        <w:rPr>
          <w:rFonts w:ascii="Malgun Gothic" w:hAnsi="Malgun Gothic" w:eastAsia="Malgun Gothic" w:cs="Malgun Gothic"/>
          <w:sz w:val="19"/>
          <w:szCs w:val="19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</w:t>
      </w:r>
      <w:r>
        <w:rPr>
          <w:rFonts w:ascii="Malgun Gothic" w:hAnsi="Malgun Gothic" w:eastAsia="Malgun Gothic" w:cs="Malgun Gothic"/>
          <w:sz w:val="19"/>
          <w:szCs w:val="19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increase</w:t>
      </w:r>
      <w:r>
        <w:rPr>
          <w:rFonts w:ascii="Malgun Gothic" w:hAnsi="Malgun Gothic" w:eastAsia="Malgun Gothic" w:cs="Malgun Gothic"/>
          <w:sz w:val="19"/>
          <w:szCs w:val="19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His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bundle capture thre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shold by </w:t>
      </w:r>
      <w:r>
        <w:rPr>
          <w:sz w:val="19"/>
          <w:szCs w:val="19"/>
          <w:spacing w:val="-6"/>
        </w:rPr>
        <w:t>&gt;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1 V in up to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15%-28% of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patients during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intermediate-t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erm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follow-up.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ventricular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pacing-dependent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pati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ents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nonselective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HBP,</w:t>
      </w:r>
      <w:r>
        <w:rPr>
          <w:rFonts w:ascii="Malgun Gothic" w:hAnsi="Malgun Gothic" w:eastAsia="Malgun Gothic" w:cs="Malgun Gothic"/>
          <w:sz w:val="19"/>
          <w:szCs w:val="19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RV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septal myocardial capture can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rovide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ventricular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pacing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backup in addition to His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bundle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capture.</w:t>
      </w:r>
    </w:p>
    <w:p>
      <w:pPr>
        <w:pStyle w:val="BodyText"/>
        <w:ind w:left="241" w:right="172" w:hanging="241"/>
        <w:spacing w:before="20" w:line="173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5"/>
        </w:rPr>
        <w:t>3.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Injury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current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atrial</w:t>
      </w:r>
      <w:r>
        <w:rPr>
          <w:rFonts w:ascii="Malgun Gothic" w:hAnsi="Malgun Gothic" w:eastAsia="Malgun Gothic" w:cs="Malgun Gothic"/>
          <w:sz w:val="19"/>
          <w:szCs w:val="19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nd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ventricular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myocardial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lead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electrograms is associated with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low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tissue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capture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thr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esh-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olds.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Recording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His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bundle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injury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current suggests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that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has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penetrated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ins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ulating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outer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layer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His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bundle</w:t>
      </w:r>
      <w:r>
        <w:rPr>
          <w:rFonts w:ascii="Malgun Gothic" w:hAnsi="Malgun Gothic" w:eastAsia="Malgun Gothic" w:cs="Malgun Gothic"/>
          <w:sz w:val="19"/>
          <w:szCs w:val="19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close</w:t>
      </w:r>
      <w:r>
        <w:rPr>
          <w:rFonts w:ascii="Malgun Gothic" w:hAnsi="Malgun Gothic" w:eastAsia="Malgun Gothic" w:cs="Malgun Gothic"/>
          <w:sz w:val="19"/>
          <w:szCs w:val="19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proximity.</w:t>
      </w:r>
      <w:r>
        <w:rPr>
          <w:rFonts w:ascii="Malgun Gothic" w:hAnsi="Malgun Gothic" w:eastAsia="Malgun Gothic" w:cs="Malgun Gothic"/>
          <w:sz w:val="19"/>
          <w:szCs w:val="19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undergoing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HBP,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8"/>
          </w:rPr>
          <w:t>302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4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demonstration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of His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bundle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curren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 injury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at the time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 implant was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shown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associated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with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low</w:t>
      </w:r>
      <w:r>
        <w:rPr>
          <w:rFonts w:ascii="Malgun Gothic" w:hAnsi="Malgun Gothic" w:eastAsia="Malgun Gothic" w:cs="Malgun Gothic"/>
          <w:sz w:val="19"/>
          <w:szCs w:val="19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capture</w:t>
      </w:r>
      <w:r>
        <w:rPr>
          <w:rFonts w:ascii="Malgun Gothic" w:hAnsi="Malgun Gothic" w:eastAsia="Malgun Gothic" w:cs="Malgun Gothic"/>
          <w:sz w:val="19"/>
          <w:szCs w:val="19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thresholds  at</w:t>
      </w:r>
      <w:r>
        <w:rPr>
          <w:rFonts w:ascii="Malgun Gothic" w:hAnsi="Malgun Gothic" w:eastAsia="Malgun Gothic" w:cs="Malgun Gothic"/>
          <w:sz w:val="19"/>
          <w:szCs w:val="19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implant</w:t>
      </w:r>
      <w:r>
        <w:rPr>
          <w:rFonts w:ascii="Malgun Gothic" w:hAnsi="Malgun Gothic" w:eastAsia="Malgun Gothic" w:cs="Malgun Gothic"/>
          <w:sz w:val="19"/>
          <w:szCs w:val="19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during  1-year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follow-up</w:t>
      </w:r>
      <w:r>
        <w:rPr>
          <w:rFonts w:ascii="Malgun Gothic" w:hAnsi="Malgun Gothic" w:eastAsia="Malgun Gothic" w:cs="Malgun Gothic"/>
          <w:sz w:val="19"/>
          <w:szCs w:val="19"/>
          <w:spacing w:val="6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compared</w:t>
      </w:r>
      <w:r>
        <w:rPr>
          <w:rFonts w:ascii="Malgun Gothic" w:hAnsi="Malgun Gothic" w:eastAsia="Malgun Gothic" w:cs="Malgun Gothic"/>
          <w:sz w:val="19"/>
          <w:szCs w:val="19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when</w:t>
      </w:r>
      <w:r>
        <w:rPr>
          <w:rFonts w:ascii="Malgun Gothic" w:hAnsi="Malgun Gothic" w:eastAsia="Malgun Gothic" w:cs="Malgun Gothic"/>
          <w:sz w:val="19"/>
          <w:szCs w:val="19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injury</w:t>
      </w:r>
      <w:r>
        <w:rPr>
          <w:rFonts w:ascii="Malgun Gothic" w:hAnsi="Malgun Gothic" w:eastAsia="Malgun Gothic" w:cs="Malgun Gothic"/>
          <w:sz w:val="19"/>
          <w:szCs w:val="19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current</w:t>
      </w:r>
      <w:r>
        <w:rPr>
          <w:rFonts w:ascii="Malgun Gothic" w:hAnsi="Malgun Gothic" w:eastAsia="Malgun Gothic" w:cs="Malgun Gothic"/>
          <w:sz w:val="19"/>
          <w:szCs w:val="19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not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observed  in  the  His  bundle  electrogram.  In  another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study,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300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7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demonstration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deep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negative</w:t>
      </w:r>
      <w:r>
        <w:rPr>
          <w:rFonts w:ascii="Malgun Gothic" w:hAnsi="Malgun Gothic" w:eastAsia="Malgun Gothic" w:cs="Malgun Gothic"/>
          <w:sz w:val="19"/>
          <w:szCs w:val="19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His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potent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His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bundle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injury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current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associated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low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capture thresholds at implant and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1-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year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follow-up.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study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8"/>
          </w:rPr>
          <w:t>301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4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115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LBBP,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100%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of patients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with LBB injury current were asso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ciated with LBB cap-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ture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thresholds </w:t>
      </w:r>
      <w:r>
        <w:rPr>
          <w:sz w:val="19"/>
          <w:szCs w:val="19"/>
          <w:spacing w:val="-7"/>
        </w:rPr>
        <w:t>&lt;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1.5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V at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0.5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ms compared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76% o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tients without LBB injury current. In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jury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current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can be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recorded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pacing system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analyzer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more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clearly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us-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ing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high-resolution</w:t>
      </w:r>
      <w:r>
        <w:rPr>
          <w:rFonts w:ascii="Malgun Gothic" w:hAnsi="Malgun Gothic" w:eastAsia="Malgun Gothic" w:cs="Malgun Gothic"/>
          <w:sz w:val="19"/>
          <w:szCs w:val="19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recording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system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by</w:t>
      </w:r>
      <w:r>
        <w:rPr>
          <w:rFonts w:ascii="Malgun Gothic" w:hAnsi="Malgun Gothic" w:eastAsia="Malgun Gothic" w:cs="Malgun Gothic"/>
          <w:sz w:val="19"/>
          <w:szCs w:val="19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adjusting</w:t>
      </w:r>
      <w:r>
        <w:rPr>
          <w:rFonts w:ascii="Malgun Gothic" w:hAnsi="Malgun Gothic" w:eastAsia="Malgun Gothic" w:cs="Malgun Gothic"/>
          <w:sz w:val="19"/>
          <w:szCs w:val="19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high-pass ﬁlter setting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s.</w:t>
      </w:r>
    </w:p>
    <w:p>
      <w:pPr>
        <w:spacing w:line="173" w:lineRule="auto"/>
        <w:sectPr>
          <w:type w:val="continuous"/>
          <w:pgSz w:w="11520" w:h="15480"/>
          <w:pgMar w:top="39" w:right="564" w:bottom="361" w:left="671" w:header="0" w:footer="174" w:gutter="0"/>
          <w:cols w:equalWidth="0" w:num="2">
            <w:col w:w="5237" w:space="100"/>
            <w:col w:w="4948" w:space="0"/>
          </w:cols>
        </w:sectPr>
        <w:rPr>
          <w:rFonts w:ascii="Malgun Gothic" w:hAnsi="Malgun Gothic" w:eastAsia="Malgun Gothic" w:cs="Malgun Gothic"/>
          <w:sz w:val="19"/>
          <w:szCs w:val="19"/>
        </w:rPr>
      </w:pPr>
    </w:p>
    <w:p>
      <w:pPr>
        <w:ind w:firstLine="243"/>
        <w:spacing w:line="368" w:lineRule="exact"/>
        <w:rPr/>
      </w:pPr>
      <w:r>
        <w:rPr>
          <w:position w:val="-7"/>
        </w:rPr>
        <w:drawing>
          <wp:inline distT="0" distB="0" distL="0" distR="0">
            <wp:extent cx="6375603" cy="233883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5603" cy="23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ind w:firstLine="282"/>
        <w:spacing w:line="4406" w:lineRule="exact"/>
        <w:rPr/>
      </w:pPr>
      <w:r>
        <w:rPr>
          <w:position w:val="-88"/>
        </w:rPr>
        <w:drawing>
          <wp:inline distT="0" distB="0" distL="0" distR="0">
            <wp:extent cx="6202793" cy="2797911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02793" cy="279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0"/>
        <w:spacing w:before="153" w:line="159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sz w:val="15"/>
          <w:szCs w:val="15"/>
          <w:spacing w:val="-3"/>
        </w:rPr>
        <w:t>Figure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7    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Selective an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d nonselective His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bundle pacing.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A: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During selective His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bundle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pacing (HBP),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paced QRS duration and morphology are identical to</w:t>
      </w:r>
    </w:p>
    <w:p>
      <w:pPr>
        <w:pStyle w:val="BodyText"/>
        <w:ind w:left="147" w:right="173"/>
        <w:spacing w:before="2" w:line="186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1"/>
        </w:rPr>
        <w:t>baseline.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His-V</w:t>
      </w:r>
      <w:r>
        <w:rPr>
          <w:rFonts w:ascii="Malgun Gothic" w:hAnsi="Malgun Gothic" w:eastAsia="Malgun Gothic" w:cs="Malgun Gothic"/>
          <w:sz w:val="10"/>
          <w:szCs w:val="10"/>
          <w:spacing w:val="-1"/>
          <w:position w:val="-2"/>
        </w:rPr>
        <w:t>6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R-wave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pe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ak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time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(RWPT)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is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same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as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stimulus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V</w:t>
      </w:r>
      <w:r>
        <w:rPr>
          <w:rFonts w:ascii="Malgun Gothic" w:hAnsi="Malgun Gothic" w:eastAsia="Malgun Gothic" w:cs="Malgun Gothic"/>
          <w:sz w:val="10"/>
          <w:szCs w:val="10"/>
          <w:spacing w:val="-2"/>
          <w:position w:val="-2"/>
        </w:rPr>
        <w:t>6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RWPT.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2"/>
        </w:rPr>
        <w:t>B: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Transition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from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nonselective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(ns)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HBP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right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ventricular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(RV)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myocardial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pacing is shown.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Pseudodelta waves are seen during ns His capture.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During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RV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myoc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ardial-only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capture, slur/notch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is seen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in 1, L,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V</w:t>
      </w:r>
      <w:r>
        <w:rPr>
          <w:rFonts w:ascii="Malgun Gothic" w:hAnsi="Malgun Gothic" w:eastAsia="Malgun Gothic" w:cs="Malgun Gothic"/>
          <w:sz w:val="10"/>
          <w:szCs w:val="10"/>
          <w:spacing w:val="2"/>
          <w:position w:val="-2"/>
        </w:rPr>
        <w:t>4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>-V</w:t>
      </w:r>
      <w:r>
        <w:rPr>
          <w:rFonts w:ascii="Malgun Gothic" w:hAnsi="Malgun Gothic" w:eastAsia="Malgun Gothic" w:cs="Malgun Gothic"/>
          <w:sz w:val="10"/>
          <w:szCs w:val="10"/>
          <w:spacing w:val="2"/>
          <w:position w:val="-2"/>
        </w:rPr>
        <w:t>6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>; </w:t>
      </w:r>
      <w:r>
        <w:rPr>
          <w:rFonts w:ascii="Malgun Gothic" w:hAnsi="Malgun Gothic" w:eastAsia="Malgun Gothic" w:cs="Malgun Gothic"/>
          <w:sz w:val="15"/>
          <w:szCs w:val="15"/>
        </w:rPr>
        <w:t>stimulus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V</w:t>
      </w:r>
      <w:r>
        <w:rPr>
          <w:rFonts w:ascii="Malgun Gothic" w:hAnsi="Malgun Gothic" w:eastAsia="Malgun Gothic" w:cs="Malgun Gothic"/>
          <w:sz w:val="10"/>
          <w:szCs w:val="10"/>
          <w:spacing w:val="2"/>
          <w:position w:val="-2"/>
        </w:rPr>
        <w:t>6</w:t>
      </w:r>
      <w:r>
        <w:rPr>
          <w:rFonts w:ascii="Malgun Gothic" w:hAnsi="Malgun Gothic" w:eastAsia="Malgun Gothic" w:cs="Malgun Gothic"/>
          <w:sz w:val="10"/>
          <w:szCs w:val="10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RWPT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is 105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ms; and stimulus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to V</w:t>
      </w:r>
      <w:r>
        <w:rPr>
          <w:rFonts w:ascii="Malgun Gothic" w:hAnsi="Malgun Gothic" w:eastAsia="Malgun Gothic" w:cs="Malgun Gothic"/>
          <w:sz w:val="10"/>
          <w:szCs w:val="10"/>
          <w:spacing w:val="-2"/>
          <w:position w:val="-2"/>
        </w:rPr>
        <w:t>6</w:t>
      </w:r>
      <w:r>
        <w:rPr>
          <w:rFonts w:ascii="Malgun Gothic" w:hAnsi="Malgun Gothic" w:eastAsia="Malgun Gothic" w:cs="Malgun Gothic"/>
          <w:sz w:val="10"/>
          <w:szCs w:val="10"/>
          <w:spacing w:val="7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RWPT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is 80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ms during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ns H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BP, which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is the same as His-V</w:t>
      </w:r>
      <w:r>
        <w:rPr>
          <w:rFonts w:ascii="Malgun Gothic" w:hAnsi="Malgun Gothic" w:eastAsia="Malgun Gothic" w:cs="Malgun Gothic"/>
          <w:sz w:val="10"/>
          <w:szCs w:val="10"/>
          <w:spacing w:val="-3"/>
          <w:position w:val="-2"/>
        </w:rPr>
        <w:t>6</w:t>
      </w:r>
      <w:r>
        <w:rPr>
          <w:rFonts w:ascii="Malgun Gothic" w:hAnsi="Malgun Gothic" w:eastAsia="Malgun Gothic" w:cs="Malgun Gothic"/>
          <w:sz w:val="10"/>
          <w:szCs w:val="10"/>
          <w:spacing w:val="8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RWPT.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Adapted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permission from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Vijayaraman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al.</w:t>
      </w:r>
      <w:hyperlink w:history="true" w:anchor="bookmark1">
        <w:r>
          <w:rPr>
            <w:rFonts w:ascii="Malgun Gothic" w:hAnsi="Malgun Gothic" w:eastAsia="Malgun Gothic" w:cs="Malgun Gothic"/>
            <w:sz w:val="10"/>
            <w:szCs w:val="10"/>
            <w:color w:val="0D7FAC"/>
            <w:spacing w:val="-3"/>
            <w:position w:val="6"/>
          </w:rPr>
          <w:t>12</w:t>
        </w:r>
      </w:hyperlink>
      <w:r>
        <w:rPr>
          <w:rFonts w:ascii="Malgun Gothic" w:hAnsi="Malgun Gothic" w:eastAsia="Malgun Gothic" w:cs="Malgun Gothic"/>
          <w:sz w:val="10"/>
          <w:szCs w:val="10"/>
          <w:color w:val="0D7FAC"/>
          <w:position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aVF </w:t>
      </w:r>
      <w:r>
        <w:rPr>
          <w:sz w:val="15"/>
          <w:szCs w:val="15"/>
          <w:spacing w:val="-2"/>
        </w:rPr>
        <w:t>=</w:t>
      </w:r>
      <w:r>
        <w:rPr>
          <w:sz w:val="15"/>
          <w:szCs w:val="15"/>
          <w:spacing w:val="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augmented vector foot; aVL </w:t>
      </w:r>
      <w:r>
        <w:rPr>
          <w:sz w:val="15"/>
          <w:szCs w:val="15"/>
          <w:spacing w:val="-2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augmented vector left; aVR </w:t>
      </w:r>
      <w:r>
        <w:rPr>
          <w:sz w:val="15"/>
          <w:szCs w:val="15"/>
          <w:spacing w:val="-2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augmented vector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right; HBP </w:t>
      </w:r>
      <w:r>
        <w:rPr>
          <w:sz w:val="15"/>
          <w:szCs w:val="15"/>
          <w:spacing w:val="-2"/>
        </w:rPr>
        <w:t>=</w:t>
      </w:r>
      <w:r>
        <w:rPr>
          <w:sz w:val="15"/>
          <w:szCs w:val="15"/>
          <w:spacing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His bundle pa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cing; ns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3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nonselective.</w:t>
      </w: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ind w:firstLine="285"/>
        <w:spacing w:line="4631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4857216" behindDoc="0" locked="0" layoutInCell="1" allowOverlap="1">
                <wp:simplePos x="0" y="0"/>
                <wp:positionH relativeFrom="column">
                  <wp:posOffset>-342355</wp:posOffset>
                </wp:positionH>
                <wp:positionV relativeFrom="paragraph">
                  <wp:posOffset>2554927</wp:posOffset>
                </wp:positionV>
                <wp:extent cx="768350" cy="111125"/>
                <wp:effectExtent l="0" t="0" r="0" b="0"/>
                <wp:wrapNone/>
                <wp:docPr id="146" name="TextBox 146"/>
                <wp:cNvGraphicFramePr/>
                <a:graphic>
                  <a:graphicData uri="http://schemas.microsoft.com/office/word/2010/wordprocessingShape">
                    <wps:wsp>
                      <wps:cNvPr id="146" name="TextBox 146"/>
                      <wps:cNvSpPr txBox="1"/>
                      <wps:spPr>
                        <a:xfrm rot="16200000">
                          <a:off x="-342355" y="2554927"/>
                          <a:ext cx="768350" cy="1111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1" w:line="232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print</w:t>
                            </w:r>
                            <w:r>
                              <w:rPr>
                                <w:sz w:val="12"/>
                                <w:szCs w:val="12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szCs w:val="12"/>
                                <w:spacing w:val="15"/>
                              </w:rPr>
                              <w:t>&amp; 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web</w:t>
                            </w:r>
                            <w:r>
                              <w:rPr>
                                <w:sz w:val="12"/>
                                <w:szCs w:val="12"/>
                                <w:spacing w:val="10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szCs w:val="12"/>
                                <w:spacing w:val="15"/>
                              </w:rPr>
                              <w:t>4C/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FPO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72" style="position:absolute;margin-left:-26.9571pt;margin-top:201.175pt;mso-position-vertical-relative:text;mso-position-horizontal-relative:text;width:60.5pt;height:8.75pt;z-index:25485721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1" w:line="232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print</w:t>
                      </w:r>
                      <w:r>
                        <w:rPr>
                          <w:sz w:val="12"/>
                          <w:szCs w:val="12"/>
                          <w:spacing w:val="16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spacing w:val="15"/>
                        </w:rPr>
                        <w:t>&amp; </w:t>
                      </w:r>
                      <w:r>
                        <w:rPr>
                          <w:sz w:val="12"/>
                          <w:szCs w:val="12"/>
                        </w:rPr>
                        <w:t>web</w:t>
                      </w:r>
                      <w:r>
                        <w:rPr>
                          <w:sz w:val="12"/>
                          <w:szCs w:val="12"/>
                          <w:spacing w:val="10"/>
                          <w:w w:val="102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spacing w:val="15"/>
                        </w:rPr>
                        <w:t>4C/</w:t>
                      </w:r>
                      <w:r>
                        <w:rPr>
                          <w:sz w:val="12"/>
                          <w:szCs w:val="12"/>
                        </w:rPr>
                        <w:t>FPO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92"/>
        </w:rPr>
        <w:drawing>
          <wp:inline distT="0" distB="0" distL="0" distR="0">
            <wp:extent cx="6199199" cy="2940481"/>
            <wp:effectExtent l="0" t="0" r="0" b="0"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99199" cy="294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57"/>
        <w:spacing w:before="157" w:line="158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sz w:val="15"/>
          <w:szCs w:val="15"/>
          <w:spacing w:val="-2"/>
        </w:rPr>
        <w:t>Figure 8    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Bundle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branch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block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correction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His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bundle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pacing.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2"/>
        </w:rPr>
        <w:t>A:</w:t>
      </w:r>
      <w:r>
        <w:rPr>
          <w:sz w:val="15"/>
          <w:szCs w:val="15"/>
          <w:spacing w:val="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Selective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His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bundle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pacing (HBP)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left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bu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ndle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branch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block (LBBB) correction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is</w:t>
      </w:r>
    </w:p>
    <w:p>
      <w:pPr>
        <w:pStyle w:val="BodyText"/>
        <w:ind w:left="244" w:right="67" w:firstLine="7"/>
        <w:spacing w:before="4" w:line="18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4"/>
        </w:rPr>
        <w:t>shown.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B: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Nonselective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HBP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right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bundle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branch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block (RBBB)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correction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is shown.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Note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output-dependent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transition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from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nonsele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ctive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correction of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RBBB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nonselective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HBP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without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RBBB correction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right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ventricular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myocardial-only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capture.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Adapted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permission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from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Vijayaraman et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al.</w:t>
      </w:r>
      <w:hyperlink w:history="true" w:anchor="bookmark1">
        <w:r>
          <w:rPr>
            <w:rFonts w:ascii="Malgun Gothic" w:hAnsi="Malgun Gothic" w:eastAsia="Malgun Gothic" w:cs="Malgun Gothic"/>
            <w:sz w:val="10"/>
            <w:szCs w:val="10"/>
            <w:color w:val="0D7FAC"/>
            <w:spacing w:val="-2"/>
            <w:position w:val="6"/>
          </w:rPr>
          <w:t>12</w:t>
        </w:r>
      </w:hyperlink>
      <w:r>
        <w:rPr>
          <w:rFonts w:ascii="Malgun Gothic" w:hAnsi="Malgun Gothic" w:eastAsia="Malgun Gothic" w:cs="Malgun Gothic"/>
          <w:sz w:val="10"/>
          <w:szCs w:val="10"/>
          <w:color w:val="0D7FAC"/>
          <w:spacing w:val="10"/>
          <w:position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aVF </w:t>
      </w:r>
      <w:r>
        <w:rPr>
          <w:sz w:val="15"/>
          <w:szCs w:val="15"/>
          <w:spacing w:val="-2"/>
        </w:rPr>
        <w:t>=</w:t>
      </w:r>
      <w:r>
        <w:rPr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augmented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vector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foot; aVL </w:t>
      </w:r>
      <w:r>
        <w:rPr>
          <w:sz w:val="15"/>
          <w:szCs w:val="15"/>
          <w:spacing w:val="-1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augmented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vector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left; aVR </w:t>
      </w:r>
      <w:r>
        <w:rPr>
          <w:sz w:val="15"/>
          <w:szCs w:val="15"/>
          <w:spacing w:val="-1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augmented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vector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right;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HBP </w:t>
      </w:r>
      <w:r>
        <w:rPr>
          <w:sz w:val="15"/>
          <w:szCs w:val="15"/>
          <w:spacing w:val="-1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His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bundle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pacing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;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LBBB </w:t>
      </w:r>
      <w:r>
        <w:rPr>
          <w:sz w:val="15"/>
          <w:szCs w:val="15"/>
          <w:spacing w:val="-2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left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bundle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branch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block;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RBBB </w:t>
      </w:r>
      <w:r>
        <w:rPr>
          <w:sz w:val="15"/>
          <w:szCs w:val="15"/>
          <w:spacing w:val="-2"/>
        </w:rPr>
        <w:t>=</w:t>
      </w:r>
      <w:r>
        <w:rPr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right bundle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branch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block.</w:t>
      </w:r>
    </w:p>
    <w:p>
      <w:pPr>
        <w:spacing w:line="185" w:lineRule="auto"/>
        <w:sectPr>
          <w:headerReference w:type="default" r:id="rId92"/>
          <w:footerReference w:type="default" r:id="rId93"/>
          <w:pgSz w:w="11520" w:h="15480"/>
          <w:pgMar w:top="42" w:right="564" w:bottom="359" w:left="592" w:header="0" w:footer="172" w:gutter="0"/>
        </w:sectPr>
        <w:rPr>
          <w:rFonts w:ascii="Malgun Gothic" w:hAnsi="Malgun Gothic" w:eastAsia="Malgun Gothic" w:cs="Malgun Gothic"/>
          <w:sz w:val="15"/>
          <w:szCs w:val="15"/>
        </w:rPr>
      </w:pPr>
    </w:p>
    <w:p>
      <w:pPr>
        <w:pStyle w:val="BodyText"/>
        <w:ind w:left="78"/>
        <w:spacing w:before="200" w:line="256" w:lineRule="auto"/>
        <w:rPr>
          <w:sz w:val="19"/>
          <w:szCs w:val="19"/>
        </w:rPr>
      </w:pPr>
      <w:r>
        <w:rPr>
          <w:sz w:val="19"/>
          <w:szCs w:val="19"/>
          <w:u w:val="single" w:color="auto"/>
          <w:spacing w:val="-9"/>
        </w:rPr>
        <w:t>38</w:t>
      </w:r>
      <w:r>
        <w:rPr>
          <w:sz w:val="19"/>
          <w:szCs w:val="19"/>
          <w:u w:val="single" w:color="auto"/>
          <w:spacing w:val="1"/>
        </w:rPr>
        <w:t xml:space="preserve">                                                  </w:t>
      </w:r>
      <w:r>
        <w:rPr>
          <w:sz w:val="19"/>
          <w:szCs w:val="19"/>
          <w:u w:val="single" w:color="auto"/>
        </w:rPr>
        <w:t xml:space="preserve">                                                                                   </w:t>
      </w:r>
      <w:r>
        <w:rPr>
          <w:sz w:val="19"/>
          <w:szCs w:val="19"/>
          <w:u w:val="single" w:color="auto"/>
          <w:spacing w:val="-9"/>
        </w:rPr>
        <w:t>Heart</w:t>
      </w:r>
      <w:r>
        <w:rPr>
          <w:sz w:val="19"/>
          <w:szCs w:val="19"/>
          <w:u w:val="single" w:color="auto"/>
          <w:spacing w:val="21"/>
        </w:rPr>
        <w:t xml:space="preserve"> </w:t>
      </w:r>
      <w:r>
        <w:rPr>
          <w:sz w:val="19"/>
          <w:szCs w:val="19"/>
          <w:u w:val="single" w:color="auto"/>
          <w:spacing w:val="-9"/>
        </w:rPr>
        <w:t>Rhythm,</w:t>
      </w:r>
      <w:r>
        <w:rPr>
          <w:sz w:val="19"/>
          <w:szCs w:val="19"/>
          <w:u w:val="single" w:color="auto"/>
          <w:spacing w:val="-9"/>
        </w:rPr>
        <w:t xml:space="preserve"> </w:t>
      </w:r>
      <w:r>
        <w:rPr>
          <w:sz w:val="19"/>
          <w:szCs w:val="19"/>
          <w:u w:val="single" w:color="auto"/>
          <w:spacing w:val="-9"/>
        </w:rPr>
        <w:t>Vol</w:t>
      </w:r>
      <w:r>
        <w:rPr>
          <w:sz w:val="19"/>
          <w:szCs w:val="19"/>
          <w:u w:val="single" w:color="auto"/>
          <w:spacing w:val="17"/>
          <w:w w:val="101"/>
        </w:rPr>
        <w:t xml:space="preserve"> </w:t>
      </w:r>
      <w:r>
        <w:rPr>
          <w:sz w:val="9"/>
          <w:szCs w:val="9"/>
          <w:u w:val="single" w:color="auto"/>
          <w:spacing w:val="14"/>
        </w:rPr>
        <w:t>-</w:t>
      </w:r>
      <w:r>
        <w:rPr>
          <w:sz w:val="19"/>
          <w:szCs w:val="19"/>
          <w:u w:val="single" w:color="auto"/>
          <w:spacing w:val="14"/>
        </w:rPr>
        <w:t>,</w:t>
      </w:r>
      <w:r>
        <w:rPr>
          <w:sz w:val="19"/>
          <w:szCs w:val="19"/>
          <w:u w:val="single" w:color="auto"/>
          <w:spacing w:val="19"/>
          <w:w w:val="101"/>
        </w:rPr>
        <w:t xml:space="preserve"> </w:t>
      </w:r>
      <w:r>
        <w:rPr>
          <w:sz w:val="19"/>
          <w:szCs w:val="19"/>
          <w:u w:val="single" w:color="auto"/>
        </w:rPr>
        <w:t>No</w:t>
      </w:r>
      <w:r>
        <w:rPr>
          <w:sz w:val="19"/>
          <w:szCs w:val="19"/>
          <w:u w:val="single" w:color="auto"/>
          <w:spacing w:val="20"/>
        </w:rPr>
        <w:t xml:space="preserve"> </w:t>
      </w:r>
      <w:r>
        <w:rPr>
          <w:sz w:val="9"/>
          <w:szCs w:val="9"/>
          <w:u w:val="single" w:color="auto"/>
          <w:spacing w:val="14"/>
        </w:rPr>
        <w:t>-</w:t>
      </w:r>
      <w:r>
        <w:rPr>
          <w:sz w:val="19"/>
          <w:szCs w:val="19"/>
          <w:u w:val="single" w:color="auto"/>
          <w:spacing w:val="14"/>
        </w:rPr>
        <w:t>,</w:t>
      </w:r>
      <w:r>
        <w:rPr>
          <w:sz w:val="19"/>
          <w:szCs w:val="19"/>
          <w:u w:val="single" w:color="auto"/>
          <w:spacing w:val="21"/>
        </w:rPr>
        <w:t xml:space="preserve"> </w:t>
      </w:r>
      <w:r>
        <w:rPr>
          <w:sz w:val="9"/>
          <w:szCs w:val="9"/>
          <w:u w:val="single" w:color="auto"/>
          <w:spacing w:val="14"/>
        </w:rPr>
        <w:t>-</w:t>
      </w:r>
      <w:r>
        <w:rPr>
          <w:sz w:val="9"/>
          <w:szCs w:val="9"/>
          <w:u w:val="single" w:color="auto"/>
          <w:spacing w:val="9"/>
          <w:w w:val="102"/>
        </w:rPr>
        <w:t xml:space="preserve">  </w:t>
      </w:r>
      <w:r>
        <w:rPr>
          <w:sz w:val="19"/>
          <w:szCs w:val="19"/>
          <w:u w:val="single" w:color="auto"/>
          <w:spacing w:val="14"/>
        </w:rPr>
        <w:t>2023</w:t>
      </w:r>
    </w:p>
    <w:p>
      <w:pPr>
        <w:pStyle w:val="BodyText"/>
        <w:spacing w:line="292" w:lineRule="auto"/>
        <w:rPr>
          <w:sz w:val="21"/>
        </w:rPr>
      </w:pPr>
      <w:r/>
    </w:p>
    <w:p>
      <w:pPr>
        <w:ind w:firstLine="1522"/>
        <w:spacing w:line="11117" w:lineRule="exact"/>
        <w:rPr/>
      </w:pPr>
      <w:r>
        <w:rPr>
          <w:position w:val="-222"/>
        </w:rPr>
        <w:drawing>
          <wp:inline distT="0" distB="0" distL="0" distR="0">
            <wp:extent cx="4528070" cy="7058876"/>
            <wp:effectExtent l="0" t="0" r="0" b="0"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28070" cy="705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8" w:right="172" w:firstLine="13"/>
        <w:spacing w:before="154" w:line="179" w:lineRule="auto"/>
        <w:jc w:val="both"/>
        <w:rPr>
          <w:rFonts w:ascii="Malgun Gothic" w:hAnsi="Malgun Gothic" w:eastAsia="Malgun Gothic" w:cs="Malgun Gothic"/>
          <w:sz w:val="15"/>
          <w:szCs w:val="15"/>
        </w:rPr>
      </w:pPr>
      <w:r>
        <w:rPr>
          <w:sz w:val="15"/>
          <w:szCs w:val="15"/>
          <w:spacing w:val="-2"/>
        </w:rPr>
        <w:t>Figure 9    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Left</w:t>
      </w:r>
      <w:r>
        <w:rPr>
          <w:rFonts w:ascii="Malgun Gothic" w:hAnsi="Malgun Gothic" w:eastAsia="Malgun Gothic" w:cs="Malgun Gothic"/>
          <w:sz w:val="15"/>
          <w:szCs w:val="15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bundle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branch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pacing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(LBBP)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narrow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QRS.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R-wave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peak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time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lead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V6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(V</w:t>
      </w:r>
      <w:r>
        <w:rPr>
          <w:rFonts w:ascii="Malgun Gothic" w:hAnsi="Malgun Gothic" w:eastAsia="Malgun Gothic" w:cs="Malgun Gothic"/>
          <w:sz w:val="10"/>
          <w:szCs w:val="10"/>
          <w:spacing w:val="-2"/>
          <w:position w:val="-2"/>
        </w:rPr>
        <w:t>6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RWPT)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measured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from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left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bundle</w:t>
      </w:r>
      <w:r>
        <w:rPr>
          <w:rFonts w:ascii="Malgun Gothic" w:hAnsi="Malgun Gothic" w:eastAsia="Malgun Gothic" w:cs="Malgun Gothic"/>
          <w:sz w:val="15"/>
          <w:szCs w:val="15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branch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(LBB)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potenti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al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at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baseline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is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the same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as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stimulus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V</w:t>
      </w:r>
      <w:r>
        <w:rPr>
          <w:rFonts w:ascii="Malgun Gothic" w:hAnsi="Malgun Gothic" w:eastAsia="Malgun Gothic" w:cs="Malgun Gothic"/>
          <w:sz w:val="10"/>
          <w:szCs w:val="10"/>
          <w:spacing w:val="-1"/>
          <w:position w:val="-2"/>
        </w:rPr>
        <w:t>6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RWPT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during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LBB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captur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e,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but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signiﬁcantly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longer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loss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LBB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capture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(left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ventricular [LV]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septal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pacing).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Adapted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with permission from Jastrzebski et al.</w:t>
      </w:r>
      <w:hyperlink w:history="true" w:anchor="bookmark1">
        <w:r>
          <w:rPr>
            <w:rFonts w:ascii="Malgun Gothic" w:hAnsi="Malgun Gothic" w:eastAsia="Malgun Gothic" w:cs="Malgun Gothic"/>
            <w:sz w:val="10"/>
            <w:szCs w:val="10"/>
            <w:color w:val="0D7FAC"/>
            <w:spacing w:val="-3"/>
            <w:position w:val="6"/>
          </w:rPr>
          <w:t>311</w:t>
        </w:r>
      </w:hyperlink>
      <w:r>
        <w:rPr>
          <w:rFonts w:ascii="Malgun Gothic" w:hAnsi="Malgun Gothic" w:eastAsia="Malgun Gothic" w:cs="Malgun Gothic"/>
          <w:sz w:val="10"/>
          <w:szCs w:val="10"/>
          <w:color w:val="0D7FAC"/>
          <w:spacing w:val="15"/>
          <w:w w:val="102"/>
          <w:position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ns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nonselective.</w:t>
      </w:r>
    </w:p>
    <w:p>
      <w:pPr>
        <w:spacing w:line="179" w:lineRule="auto"/>
        <w:sectPr>
          <w:headerReference w:type="default" r:id="rId76"/>
          <w:footerReference w:type="default" r:id="rId73"/>
          <w:pgSz w:w="11520" w:h="15480"/>
          <w:pgMar w:top="408" w:right="564" w:bottom="361" w:left="671" w:header="39" w:footer="174" w:gutter="0"/>
        </w:sectPr>
        <w:rPr>
          <w:rFonts w:ascii="Malgun Gothic" w:hAnsi="Malgun Gothic" w:eastAsia="Malgun Gothic" w:cs="Malgun Gothic"/>
          <w:sz w:val="15"/>
          <w:szCs w:val="15"/>
        </w:rPr>
      </w:pPr>
    </w:p>
    <w:p>
      <w:pPr>
        <w:ind w:firstLine="243"/>
        <w:spacing w:line="368" w:lineRule="exact"/>
        <w:rPr/>
      </w:pPr>
      <w:r>
        <w:rPr>
          <w:position w:val="-7"/>
        </w:rPr>
        <w:drawing>
          <wp:inline distT="0" distB="0" distL="0" distR="0">
            <wp:extent cx="6375603" cy="233895"/>
            <wp:effectExtent l="0" t="0" r="0" b="0"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5603" cy="23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ind w:firstLine="365"/>
        <w:spacing w:line="482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5123456" behindDoc="0" locked="0" layoutInCell="1" allowOverlap="1">
                <wp:simplePos x="0" y="0"/>
                <wp:positionH relativeFrom="column">
                  <wp:posOffset>-342355</wp:posOffset>
                </wp:positionH>
                <wp:positionV relativeFrom="paragraph">
                  <wp:posOffset>2673715</wp:posOffset>
                </wp:positionV>
                <wp:extent cx="768350" cy="111125"/>
                <wp:effectExtent l="0" t="0" r="0" b="0"/>
                <wp:wrapNone/>
                <wp:docPr id="154" name="TextBox 154"/>
                <wp:cNvGraphicFramePr/>
                <a:graphic>
                  <a:graphicData uri="http://schemas.microsoft.com/office/word/2010/wordprocessingShape">
                    <wps:wsp>
                      <wps:cNvPr id="154" name="TextBox 154"/>
                      <wps:cNvSpPr txBox="1"/>
                      <wps:spPr>
                        <a:xfrm rot="16200000">
                          <a:off x="-342355" y="2673715"/>
                          <a:ext cx="768350" cy="1111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19"/>
                              <w:spacing w:before="21" w:line="232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print</w:t>
                            </w:r>
                            <w:r>
                              <w:rPr>
                                <w:sz w:val="12"/>
                                <w:szCs w:val="12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szCs w:val="12"/>
                                <w:spacing w:val="15"/>
                              </w:rPr>
                              <w:t>&amp; 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web</w:t>
                            </w:r>
                            <w:r>
                              <w:rPr>
                                <w:sz w:val="12"/>
                                <w:szCs w:val="12"/>
                                <w:spacing w:val="10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szCs w:val="12"/>
                                <w:spacing w:val="15"/>
                              </w:rPr>
                              <w:t>4C/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FPO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78" style="position:absolute;margin-left:-26.9571pt;margin-top:210.529pt;mso-position-vertical-relative:text;mso-position-horizontal-relative:text;width:60.5pt;height:8.75pt;z-index:25512345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19"/>
                        <w:spacing w:before="21" w:line="232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print</w:t>
                      </w:r>
                      <w:r>
                        <w:rPr>
                          <w:sz w:val="12"/>
                          <w:szCs w:val="12"/>
                          <w:spacing w:val="16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spacing w:val="15"/>
                        </w:rPr>
                        <w:t>&amp; </w:t>
                      </w:r>
                      <w:r>
                        <w:rPr>
                          <w:sz w:val="12"/>
                          <w:szCs w:val="12"/>
                        </w:rPr>
                        <w:t>web</w:t>
                      </w:r>
                      <w:r>
                        <w:rPr>
                          <w:sz w:val="12"/>
                          <w:szCs w:val="12"/>
                          <w:spacing w:val="10"/>
                          <w:w w:val="102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spacing w:val="15"/>
                        </w:rPr>
                        <w:t>4C/</w:t>
                      </w:r>
                      <w:r>
                        <w:rPr>
                          <w:sz w:val="12"/>
                          <w:szCs w:val="12"/>
                        </w:rPr>
                        <w:t>FPO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96"/>
        </w:rPr>
        <w:drawing>
          <wp:inline distT="0" distB="0" distL="0" distR="0">
            <wp:extent cx="6223952" cy="3060725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3952" cy="30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57"/>
        <w:spacing w:before="154" w:line="166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sz w:val="15"/>
          <w:szCs w:val="15"/>
          <w:spacing w:val="-2"/>
        </w:rPr>
        <w:t>Figure 10    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Left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bundle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branch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pacing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left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bundle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branch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block.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Left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bundl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e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branch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pacing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(LBBP)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left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bundle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branch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(LBB)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capture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LBB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potential</w:t>
      </w:r>
    </w:p>
    <w:p>
      <w:pPr>
        <w:ind w:left="248"/>
        <w:spacing w:before="25" w:line="138" w:lineRule="exact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3"/>
          <w:position w:val="1"/>
        </w:rPr>
        <w:t>during</w:t>
      </w:r>
      <w:r>
        <w:rPr>
          <w:rFonts w:ascii="Malgun Gothic" w:hAnsi="Malgun Gothic" w:eastAsia="Malgun Gothic" w:cs="Malgun Gothic"/>
          <w:sz w:val="15"/>
          <w:szCs w:val="15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  <w:position w:val="1"/>
        </w:rPr>
        <w:t>corrective</w:t>
      </w:r>
      <w:r>
        <w:rPr>
          <w:rFonts w:ascii="Malgun Gothic" w:hAnsi="Malgun Gothic" w:eastAsia="Malgun Gothic" w:cs="Malgun Gothic"/>
          <w:sz w:val="15"/>
          <w:szCs w:val="15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  <w:position w:val="1"/>
        </w:rPr>
        <w:t>His</w:t>
      </w:r>
      <w:r>
        <w:rPr>
          <w:rFonts w:ascii="Malgun Gothic" w:hAnsi="Malgun Gothic" w:eastAsia="Malgun Gothic" w:cs="Malgun Gothic"/>
          <w:sz w:val="15"/>
          <w:szCs w:val="15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  <w:position w:val="1"/>
        </w:rPr>
        <w:t>bundle</w:t>
      </w:r>
      <w:r>
        <w:rPr>
          <w:rFonts w:ascii="Malgun Gothic" w:hAnsi="Malgun Gothic" w:eastAsia="Malgun Gothic" w:cs="Malgun Gothic"/>
          <w:sz w:val="15"/>
          <w:szCs w:val="15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  <w:position w:val="1"/>
        </w:rPr>
        <w:t>pacing</w:t>
      </w:r>
      <w:r>
        <w:rPr>
          <w:rFonts w:ascii="Malgun Gothic" w:hAnsi="Malgun Gothic" w:eastAsia="Malgun Gothic" w:cs="Malgun Gothic"/>
          <w:sz w:val="15"/>
          <w:szCs w:val="15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  <w:position w:val="1"/>
        </w:rPr>
        <w:t>(HBP)</w:t>
      </w:r>
      <w:r>
        <w:rPr>
          <w:rFonts w:ascii="Malgun Gothic" w:hAnsi="Malgun Gothic" w:eastAsia="Malgun Gothic" w:cs="Malgun Gothic"/>
          <w:sz w:val="15"/>
          <w:szCs w:val="15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  <w:position w:val="1"/>
        </w:rPr>
        <w:t>is</w:t>
      </w:r>
      <w:r>
        <w:rPr>
          <w:rFonts w:ascii="Malgun Gothic" w:hAnsi="Malgun Gothic" w:eastAsia="Malgun Gothic" w:cs="Malgun Gothic"/>
          <w:sz w:val="15"/>
          <w:szCs w:val="15"/>
          <w:spacing w:val="-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  <w:position w:val="1"/>
        </w:rPr>
        <w:t>shown.</w:t>
      </w:r>
      <w:r>
        <w:rPr>
          <w:rFonts w:ascii="Malgun Gothic" w:hAnsi="Malgun Gothic" w:eastAsia="Malgun Gothic" w:cs="Malgun Gothic"/>
          <w:sz w:val="15"/>
          <w:szCs w:val="15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  <w:position w:val="1"/>
        </w:rPr>
        <w:t>V</w:t>
      </w:r>
      <w:r>
        <w:rPr>
          <w:rFonts w:ascii="Malgun Gothic" w:hAnsi="Malgun Gothic" w:eastAsia="Malgun Gothic" w:cs="Malgun Gothic"/>
          <w:sz w:val="10"/>
          <w:szCs w:val="10"/>
          <w:spacing w:val="-3"/>
          <w:position w:val="-1"/>
        </w:rPr>
        <w:t>6 </w:t>
      </w:r>
      <w:r>
        <w:rPr>
          <w:rFonts w:ascii="Malgun Gothic" w:hAnsi="Malgun Gothic" w:eastAsia="Malgun Gothic" w:cs="Malgun Gothic"/>
          <w:sz w:val="15"/>
          <w:szCs w:val="15"/>
          <w:spacing w:val="-3"/>
          <w:position w:val="1"/>
        </w:rPr>
        <w:t>R-wave</w:t>
      </w:r>
      <w:r>
        <w:rPr>
          <w:rFonts w:ascii="Malgun Gothic" w:hAnsi="Malgun Gothic" w:eastAsia="Malgun Gothic" w:cs="Malgun Gothic"/>
          <w:sz w:val="15"/>
          <w:szCs w:val="15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  <w:position w:val="1"/>
        </w:rPr>
        <w:t>peak</w:t>
      </w:r>
      <w:r>
        <w:rPr>
          <w:rFonts w:ascii="Malgun Gothic" w:hAnsi="Malgun Gothic" w:eastAsia="Malgun Gothic" w:cs="Malgun Gothic"/>
          <w:sz w:val="15"/>
          <w:szCs w:val="15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  <w:position w:val="1"/>
        </w:rPr>
        <w:t>time</w:t>
      </w:r>
      <w:r>
        <w:rPr>
          <w:rFonts w:ascii="Malgun Gothic" w:hAnsi="Malgun Gothic" w:eastAsia="Malgun Gothic" w:cs="Malgun Gothic"/>
          <w:sz w:val="15"/>
          <w:szCs w:val="15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  <w:position w:val="1"/>
        </w:rPr>
        <w:t>measured</w:t>
      </w:r>
      <w:r>
        <w:rPr>
          <w:rFonts w:ascii="Malgun Gothic" w:hAnsi="Malgun Gothic" w:eastAsia="Malgun Gothic" w:cs="Malgun Gothic"/>
          <w:sz w:val="15"/>
          <w:szCs w:val="15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  <w:position w:val="1"/>
        </w:rPr>
        <w:t>from</w:t>
      </w:r>
      <w:r>
        <w:rPr>
          <w:rFonts w:ascii="Malgun Gothic" w:hAnsi="Malgun Gothic" w:eastAsia="Malgun Gothic" w:cs="Malgun Gothic"/>
          <w:sz w:val="15"/>
          <w:szCs w:val="15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  <w:position w:val="1"/>
        </w:rPr>
        <w:t>stimu</w:t>
      </w:r>
      <w:r>
        <w:rPr>
          <w:rFonts w:ascii="Malgun Gothic" w:hAnsi="Malgun Gothic" w:eastAsia="Malgun Gothic" w:cs="Malgun Gothic"/>
          <w:sz w:val="15"/>
          <w:szCs w:val="15"/>
          <w:spacing w:val="-4"/>
          <w:position w:val="1"/>
        </w:rPr>
        <w:t>lus</w:t>
      </w:r>
      <w:r>
        <w:rPr>
          <w:rFonts w:ascii="Malgun Gothic" w:hAnsi="Malgun Gothic" w:eastAsia="Malgun Gothic" w:cs="Malgun Gothic"/>
          <w:sz w:val="15"/>
          <w:szCs w:val="15"/>
          <w:spacing w:val="-1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  <w:position w:val="1"/>
        </w:rPr>
        <w:t>during</w:t>
      </w:r>
      <w:r>
        <w:rPr>
          <w:rFonts w:ascii="Malgun Gothic" w:hAnsi="Malgun Gothic" w:eastAsia="Malgun Gothic" w:cs="Malgun Gothic"/>
          <w:sz w:val="15"/>
          <w:szCs w:val="15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  <w:position w:val="1"/>
        </w:rPr>
        <w:t>LBB</w:t>
      </w:r>
      <w:r>
        <w:rPr>
          <w:rFonts w:ascii="Malgun Gothic" w:hAnsi="Malgun Gothic" w:eastAsia="Malgun Gothic" w:cs="Malgun Gothic"/>
          <w:sz w:val="15"/>
          <w:szCs w:val="15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  <w:position w:val="1"/>
        </w:rPr>
        <w:t>capture</w:t>
      </w:r>
      <w:r>
        <w:rPr>
          <w:rFonts w:ascii="Malgun Gothic" w:hAnsi="Malgun Gothic" w:eastAsia="Malgun Gothic" w:cs="Malgun Gothic"/>
          <w:sz w:val="15"/>
          <w:szCs w:val="15"/>
          <w:spacing w:val="-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  <w:position w:val="1"/>
        </w:rPr>
        <w:t>(selective [s]</w:t>
      </w:r>
      <w:r>
        <w:rPr>
          <w:rFonts w:ascii="Malgun Gothic" w:hAnsi="Malgun Gothic" w:eastAsia="Malgun Gothic" w:cs="Malgun Gothic"/>
          <w:sz w:val="15"/>
          <w:szCs w:val="15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  <w:position w:val="1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  <w:position w:val="1"/>
        </w:rPr>
        <w:t>nonselective [ns])</w:t>
      </w:r>
      <w:r>
        <w:rPr>
          <w:rFonts w:ascii="Malgun Gothic" w:hAnsi="Malgun Gothic" w:eastAsia="Malgun Gothic" w:cs="Malgun Gothic"/>
          <w:sz w:val="15"/>
          <w:szCs w:val="15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  <w:position w:val="1"/>
        </w:rPr>
        <w:t>is</w:t>
      </w:r>
      <w:r>
        <w:rPr>
          <w:rFonts w:ascii="Malgun Gothic" w:hAnsi="Malgun Gothic" w:eastAsia="Malgun Gothic" w:cs="Malgun Gothic"/>
          <w:sz w:val="15"/>
          <w:szCs w:val="15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  <w:position w:val="1"/>
        </w:rPr>
        <w:t>25</w:t>
      </w:r>
    </w:p>
    <w:p>
      <w:pPr>
        <w:pStyle w:val="BodyText"/>
        <w:ind w:left="246"/>
        <w:spacing w:line="210" w:lineRule="auto"/>
        <w:rPr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3"/>
        </w:rPr>
        <w:t>ms shorter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than during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corrective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HBP and left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ventricular septal-only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pacing (LVSP). Reprinted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permission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from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Vijayaraman and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Jastrzebski.</w:t>
      </w:r>
      <w:hyperlink w:history="true" w:anchor="bookmark1">
        <w:r>
          <w:rPr>
            <w:rFonts w:ascii="Malgun Gothic" w:hAnsi="Malgun Gothic" w:eastAsia="Malgun Gothic" w:cs="Malgun Gothic"/>
            <w:sz w:val="10"/>
            <w:szCs w:val="10"/>
            <w:color w:val="0D7FAC"/>
            <w:spacing w:val="-3"/>
            <w:position w:val="6"/>
          </w:rPr>
          <w:t>3</w:t>
        </w:r>
        <w:r>
          <w:rPr>
            <w:rFonts w:ascii="Malgun Gothic" w:hAnsi="Malgun Gothic" w:eastAsia="Malgun Gothic" w:cs="Malgun Gothic"/>
            <w:sz w:val="10"/>
            <w:szCs w:val="10"/>
            <w:color w:val="0D7FAC"/>
            <w:spacing w:val="-4"/>
            <w:position w:val="6"/>
          </w:rPr>
          <w:t>15</w:t>
        </w:r>
      </w:hyperlink>
      <w:r>
        <w:rPr>
          <w:rFonts w:ascii="Malgun Gothic" w:hAnsi="Malgun Gothic" w:eastAsia="Malgun Gothic" w:cs="Malgun Gothic"/>
          <w:sz w:val="10"/>
          <w:szCs w:val="10"/>
          <w:color w:val="0D7FAC"/>
          <w:spacing w:val="10"/>
          <w:w w:val="101"/>
          <w:position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aVF </w:t>
      </w:r>
      <w:r>
        <w:rPr>
          <w:sz w:val="15"/>
          <w:szCs w:val="15"/>
          <w:spacing w:val="-4"/>
        </w:rPr>
        <w:t>=</w:t>
      </w:r>
    </w:p>
    <w:p>
      <w:pPr>
        <w:pStyle w:val="BodyText"/>
        <w:ind w:left="249"/>
        <w:spacing w:line="184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2"/>
        </w:rPr>
        <w:t>augmented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vector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foot;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aVL </w:t>
      </w:r>
      <w:r>
        <w:rPr>
          <w:sz w:val="15"/>
          <w:szCs w:val="15"/>
          <w:spacing w:val="-2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augmented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vector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left;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aVR </w:t>
      </w:r>
      <w:r>
        <w:rPr>
          <w:sz w:val="15"/>
          <w:szCs w:val="15"/>
          <w:spacing w:val="-2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augmented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vector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right;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HBP </w:t>
      </w:r>
      <w:r>
        <w:rPr>
          <w:sz w:val="15"/>
          <w:szCs w:val="15"/>
          <w:spacing w:val="-2"/>
        </w:rPr>
        <w:t>=</w:t>
      </w:r>
      <w:r>
        <w:rPr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His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bundle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pacing;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LBB </w:t>
      </w:r>
      <w:r>
        <w:rPr>
          <w:sz w:val="15"/>
          <w:szCs w:val="15"/>
          <w:spacing w:val="-2"/>
        </w:rPr>
        <w:t>=</w:t>
      </w:r>
      <w:r>
        <w:rPr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left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bundle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branch;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LBBP </w:t>
      </w:r>
      <w:r>
        <w:rPr>
          <w:sz w:val="15"/>
          <w:szCs w:val="15"/>
          <w:spacing w:val="-2"/>
        </w:rPr>
        <w:t>=</w:t>
      </w:r>
      <w:r>
        <w:rPr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left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bundle</w:t>
      </w:r>
    </w:p>
    <w:p>
      <w:pPr>
        <w:pStyle w:val="BodyText"/>
        <w:ind w:left="244"/>
        <w:spacing w:before="1" w:line="193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1"/>
        </w:rPr>
        <w:t>branch pacing; LVSP </w:t>
      </w:r>
      <w:r>
        <w:rPr>
          <w:sz w:val="15"/>
          <w:szCs w:val="15"/>
          <w:spacing w:val="-1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left ventricular septal-only pacing; ns </w:t>
      </w:r>
      <w:r>
        <w:rPr>
          <w:sz w:val="15"/>
          <w:szCs w:val="15"/>
          <w:spacing w:val="-1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nonselective; s </w:t>
      </w:r>
      <w:r>
        <w:rPr>
          <w:sz w:val="15"/>
          <w:szCs w:val="15"/>
          <w:spacing w:val="-2"/>
        </w:rPr>
        <w:t>=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selective.</w:t>
      </w:r>
    </w:p>
    <w:p>
      <w:pPr>
        <w:pStyle w:val="BodyText"/>
        <w:spacing w:line="398" w:lineRule="auto"/>
        <w:rPr>
          <w:sz w:val="21"/>
        </w:rPr>
      </w:pPr>
      <w:r/>
    </w:p>
    <w:p>
      <w:pPr>
        <w:pStyle w:val="BodyText"/>
        <w:ind w:left="244"/>
        <w:spacing w:before="50" w:line="206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Table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"/>
        </w:rPr>
        <w:t>6     Criteria for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1"/>
        </w:rPr>
        <w:t>His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"/>
        </w:rPr>
        <w:t>bundle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"/>
        </w:rPr>
        <w:t>pacing</w:t>
      </w:r>
    </w:p>
    <w:p>
      <w:pPr>
        <w:spacing w:line="61" w:lineRule="exact"/>
        <w:rPr/>
      </w:pPr>
      <w:r/>
    </w:p>
    <w:tbl>
      <w:tblPr>
        <w:tblStyle w:val="TableNormal"/>
        <w:tblW w:w="10041" w:type="dxa"/>
        <w:tblInd w:w="24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49"/>
        <w:gridCol w:w="2935"/>
        <w:gridCol w:w="2879"/>
        <w:gridCol w:w="2878"/>
      </w:tblGrid>
      <w:tr>
        <w:trPr>
          <w:trHeight w:val="329" w:hRule="atLeast"/>
        </w:trPr>
        <w:tc>
          <w:tcPr>
            <w:tcW w:w="1349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pStyle w:val="TableText"/>
              <w:spacing w:line="356" w:lineRule="auto"/>
              <w:rPr>
                <w:sz w:val="21"/>
              </w:rPr>
            </w:pPr>
            <w:r/>
          </w:p>
          <w:p>
            <w:pPr>
              <w:pStyle w:val="TableText"/>
              <w:ind w:left="17"/>
              <w:spacing w:before="49" w:line="204" w:lineRule="auto"/>
              <w:rPr/>
            </w:pPr>
            <w:r>
              <w:rPr>
                <w:spacing w:val="-8"/>
              </w:rPr>
              <w:t>Baseline</w:t>
            </w:r>
          </w:p>
        </w:tc>
        <w:tc>
          <w:tcPr>
            <w:tcW w:w="2935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pStyle w:val="TableText"/>
              <w:spacing w:line="356" w:lineRule="auto"/>
              <w:rPr>
                <w:sz w:val="21"/>
              </w:rPr>
            </w:pPr>
            <w:r/>
          </w:p>
          <w:p>
            <w:pPr>
              <w:pStyle w:val="TableText"/>
              <w:ind w:left="43"/>
              <w:spacing w:before="49" w:line="207" w:lineRule="auto"/>
              <w:rPr/>
            </w:pPr>
            <w:r>
              <w:rPr>
                <w:spacing w:val="-11"/>
              </w:rPr>
              <w:t>Normal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-11"/>
              </w:rPr>
              <w:t>QRS</w:t>
            </w:r>
            <w:r>
              <w:rPr>
                <w:spacing w:val="11"/>
              </w:rPr>
              <w:t xml:space="preserve"> </w:t>
            </w:r>
            <w:r>
              <w:rPr>
                <w:spacing w:val="-11"/>
              </w:rPr>
              <w:t>duration</w:t>
            </w:r>
          </w:p>
        </w:tc>
        <w:tc>
          <w:tcPr>
            <w:shd w:val="clear" w:fill="FFFFFF"/>
            <w:tcW w:w="5757" w:type="dxa"/>
            <w:vAlign w:val="top"/>
            <w:gridSpan w:val="2"/>
            <w:tcBorders>
              <w:top w:val="single" w:color="000000" w:sz="6" w:space="0"/>
              <w:bottom w:val="single" w:color="000000" w:sz="2" w:space="0"/>
            </w:tcBorders>
          </w:tcPr>
          <w:p>
            <w:pPr>
              <w:pStyle w:val="TableText"/>
              <w:ind w:left="17"/>
              <w:spacing w:before="97" w:line="206" w:lineRule="auto"/>
              <w:rPr/>
            </w:pPr>
            <w:r>
              <w:rPr>
                <w:spacing w:val="-6"/>
              </w:rPr>
              <w:t>His-Purkinje</w:t>
            </w:r>
            <w:r>
              <w:rPr>
                <w:spacing w:val="32"/>
                <w:w w:val="102"/>
              </w:rPr>
              <w:t xml:space="preserve"> </w:t>
            </w:r>
            <w:r>
              <w:rPr>
                <w:spacing w:val="-6"/>
              </w:rPr>
              <w:t>conduction</w:t>
            </w:r>
            <w:r>
              <w:rPr>
                <w:spacing w:val="11"/>
              </w:rPr>
              <w:t xml:space="preserve"> </w:t>
            </w:r>
            <w:r>
              <w:rPr>
                <w:spacing w:val="-6"/>
              </w:rPr>
              <w:t>disease</w:t>
            </w:r>
          </w:p>
        </w:tc>
      </w:tr>
      <w:tr>
        <w:trPr>
          <w:trHeight w:val="312" w:hRule="atLeast"/>
        </w:trPr>
        <w:tc>
          <w:tcPr>
            <w:tcW w:w="1349" w:type="dxa"/>
            <w:vAlign w:val="top"/>
            <w:vMerge w:val="continue"/>
            <w:tcBorders>
              <w:bottom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935" w:type="dxa"/>
            <w:vAlign w:val="top"/>
            <w:vMerge w:val="continue"/>
            <w:tcBorders>
              <w:bottom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79" w:type="dxa"/>
            <w:vAlign w:val="top"/>
            <w:tcBorders>
              <w:bottom w:val="single" w:color="000000" w:sz="8" w:space="0"/>
              <w:top w:val="single" w:color="000000" w:sz="2" w:space="0"/>
            </w:tcBorders>
          </w:tcPr>
          <w:p>
            <w:pPr>
              <w:pStyle w:val="TableText"/>
              <w:ind w:left="6"/>
              <w:spacing w:before="73" w:line="204" w:lineRule="auto"/>
              <w:rPr/>
            </w:pPr>
            <w:r>
              <w:rPr>
                <w:spacing w:val="-4"/>
              </w:rPr>
              <w:t>With</w:t>
            </w:r>
            <w:r>
              <w:rPr>
                <w:spacing w:val="21"/>
              </w:rPr>
              <w:t xml:space="preserve"> </w:t>
            </w:r>
            <w:r>
              <w:rPr>
                <w:spacing w:val="-4"/>
              </w:rPr>
              <w:t>correction</w:t>
            </w:r>
          </w:p>
        </w:tc>
        <w:tc>
          <w:tcPr>
            <w:tcW w:w="2878" w:type="dxa"/>
            <w:vAlign w:val="top"/>
            <w:tcBorders>
              <w:bottom w:val="single" w:color="000000" w:sz="8" w:space="0"/>
              <w:top w:val="single" w:color="000000" w:sz="2" w:space="0"/>
            </w:tcBorders>
          </w:tcPr>
          <w:p>
            <w:pPr>
              <w:pStyle w:val="TableText"/>
              <w:ind w:left="34"/>
              <w:spacing w:before="73" w:line="204" w:lineRule="auto"/>
              <w:rPr/>
            </w:pPr>
            <w:r>
              <w:rPr>
                <w:spacing w:val="-3"/>
              </w:rPr>
              <w:t>Without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correction</w:t>
            </w:r>
          </w:p>
        </w:tc>
      </w:tr>
      <w:tr>
        <w:trPr>
          <w:trHeight w:val="256" w:hRule="atLeast"/>
        </w:trPr>
        <w:tc>
          <w:tcPr>
            <w:tcW w:w="1349" w:type="dxa"/>
            <w:vAlign w:val="top"/>
            <w:vMerge w:val="restart"/>
            <w:tcBorders>
              <w:top w:val="single" w:color="000000" w:sz="8" w:space="0"/>
              <w:bottom w:val="nil"/>
            </w:tcBorders>
          </w:tcPr>
          <w:p>
            <w:pPr>
              <w:pStyle w:val="TableText"/>
              <w:ind w:left="4"/>
              <w:spacing w:before="80" w:line="205" w:lineRule="auto"/>
              <w:rPr/>
            </w:pPr>
            <w:r>
              <w:rPr>
                <w:spacing w:val="-5"/>
              </w:rPr>
              <w:t>Selective</w:t>
            </w:r>
            <w:r>
              <w:rPr>
                <w:spacing w:val="25"/>
              </w:rPr>
              <w:t xml:space="preserve"> </w:t>
            </w:r>
            <w:r>
              <w:rPr>
                <w:spacing w:val="-5"/>
              </w:rPr>
              <w:t>HBP</w:t>
            </w:r>
          </w:p>
        </w:tc>
        <w:tc>
          <w:tcPr>
            <w:tcW w:w="2935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38"/>
              <w:spacing w:before="64" w:line="223" w:lineRule="auto"/>
              <w:rPr/>
            </w:pPr>
            <w:r>
              <w:rPr>
                <w:spacing w:val="-7"/>
              </w:rPr>
              <w:t>.  S-QRS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7"/>
              </w:rPr>
              <w:t>=</w:t>
            </w:r>
            <w:r>
              <w:rPr>
                <w:spacing w:val="20"/>
              </w:rPr>
              <w:t xml:space="preserve"> </w:t>
            </w:r>
            <w:r>
              <w:rPr>
                <w:spacing w:val="-7"/>
              </w:rPr>
              <w:t>H-QRS</w:t>
            </w:r>
            <w:r>
              <w:rPr>
                <w:spacing w:val="10"/>
              </w:rPr>
              <w:t xml:space="preserve"> </w:t>
            </w:r>
            <w:r>
              <w:rPr>
                <w:spacing w:val="-7"/>
              </w:rPr>
              <w:t>with</w:t>
            </w:r>
            <w:r>
              <w:rPr>
                <w:spacing w:val="7"/>
              </w:rPr>
              <w:t xml:space="preserve"> </w:t>
            </w:r>
            <w:r>
              <w:rPr>
                <w:spacing w:val="-7"/>
              </w:rPr>
              <w:t>is</w:t>
            </w:r>
            <w:r>
              <w:rPr>
                <w:spacing w:val="-8"/>
              </w:rPr>
              <w:t>oelectric</w:t>
            </w:r>
          </w:p>
        </w:tc>
        <w:tc>
          <w:tcPr>
            <w:tcW w:w="2879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10"/>
              <w:spacing w:before="80" w:line="203" w:lineRule="auto"/>
              <w:rPr/>
            </w:pPr>
            <w:r>
              <w:rPr>
                <w:spacing w:val="-7"/>
              </w:rPr>
              <w:t>.  S-QRS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7"/>
              </w:rPr>
              <w:t>≤</w:t>
            </w:r>
            <w:r>
              <w:rPr>
                <w:spacing w:val="20"/>
              </w:rPr>
              <w:t xml:space="preserve"> </w:t>
            </w:r>
            <w:r>
              <w:rPr>
                <w:spacing w:val="-7"/>
              </w:rPr>
              <w:t>H-QRS</w:t>
            </w:r>
            <w:r>
              <w:rPr>
                <w:spacing w:val="9"/>
              </w:rPr>
              <w:t xml:space="preserve"> </w:t>
            </w:r>
            <w:r>
              <w:rPr>
                <w:spacing w:val="-7"/>
              </w:rPr>
              <w:t>with</w:t>
            </w:r>
            <w:r>
              <w:rPr>
                <w:spacing w:val="8"/>
              </w:rPr>
              <w:t xml:space="preserve"> </w:t>
            </w:r>
            <w:r>
              <w:rPr>
                <w:spacing w:val="-7"/>
              </w:rPr>
              <w:t>iso</w:t>
            </w:r>
            <w:r>
              <w:rPr>
                <w:spacing w:val="-8"/>
              </w:rPr>
              <w:t>electric</w:t>
            </w:r>
          </w:p>
        </w:tc>
        <w:tc>
          <w:tcPr>
            <w:tcW w:w="2878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39"/>
              <w:spacing w:before="64" w:line="223" w:lineRule="auto"/>
              <w:rPr/>
            </w:pPr>
            <w:r>
              <w:rPr>
                <w:spacing w:val="-6"/>
              </w:rPr>
              <w:t>.  S-QRS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6"/>
              </w:rPr>
              <w:t>≤</w:t>
            </w:r>
            <w:r>
              <w:rPr>
                <w:spacing w:val="12"/>
              </w:rPr>
              <w:t xml:space="preserve"> </w:t>
            </w:r>
            <w:r>
              <w:rPr>
                <w:spacing w:val="-6"/>
              </w:rPr>
              <w:t>or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6"/>
              </w:rPr>
              <w:t>&gt;</w:t>
            </w:r>
            <w:r>
              <w:rPr>
                <w:spacing w:val="20"/>
              </w:rPr>
              <w:t xml:space="preserve"> </w:t>
            </w:r>
            <w:r>
              <w:rPr>
                <w:spacing w:val="-6"/>
              </w:rPr>
              <w:t>H-QRS</w:t>
            </w:r>
            <w:r>
              <w:rPr>
                <w:spacing w:val="10"/>
              </w:rPr>
              <w:t xml:space="preserve"> </w:t>
            </w:r>
            <w:r>
              <w:rPr>
                <w:spacing w:val="-6"/>
              </w:rPr>
              <w:t>with isoelectric</w:t>
            </w:r>
          </w:p>
        </w:tc>
      </w:tr>
      <w:tr>
        <w:trPr>
          <w:trHeight w:val="188" w:hRule="atLeast"/>
        </w:trPr>
        <w:tc>
          <w:tcPr>
            <w:tcW w:w="13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935" w:type="dxa"/>
            <w:vAlign w:val="top"/>
          </w:tcPr>
          <w:p>
            <w:pPr>
              <w:pStyle w:val="TableText"/>
              <w:ind w:left="212"/>
              <w:spacing w:line="218" w:lineRule="auto"/>
              <w:rPr/>
            </w:pPr>
            <w:r>
              <w:rPr>
                <w:spacing w:val="-1"/>
              </w:rPr>
              <w:t>interval</w:t>
            </w:r>
          </w:p>
        </w:tc>
        <w:tc>
          <w:tcPr>
            <w:tcW w:w="2879" w:type="dxa"/>
            <w:vAlign w:val="top"/>
          </w:tcPr>
          <w:p>
            <w:pPr>
              <w:pStyle w:val="TableText"/>
              <w:ind w:left="184"/>
              <w:spacing w:line="218" w:lineRule="auto"/>
              <w:rPr/>
            </w:pPr>
            <w:r>
              <w:rPr>
                <w:spacing w:val="-1"/>
              </w:rPr>
              <w:t>interval</w:t>
            </w:r>
          </w:p>
        </w:tc>
        <w:tc>
          <w:tcPr>
            <w:tcW w:w="2878" w:type="dxa"/>
            <w:vAlign w:val="top"/>
          </w:tcPr>
          <w:p>
            <w:pPr>
              <w:pStyle w:val="TableText"/>
              <w:ind w:left="213"/>
              <w:spacing w:line="218" w:lineRule="auto"/>
              <w:rPr/>
            </w:pPr>
            <w:r>
              <w:rPr>
                <w:spacing w:val="-1"/>
              </w:rPr>
              <w:t>interval</w:t>
            </w:r>
          </w:p>
        </w:tc>
      </w:tr>
      <w:tr>
        <w:trPr>
          <w:trHeight w:val="216" w:hRule="atLeast"/>
        </w:trPr>
        <w:tc>
          <w:tcPr>
            <w:tcW w:w="13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935" w:type="dxa"/>
            <w:vAlign w:val="top"/>
          </w:tcPr>
          <w:p>
            <w:pPr>
              <w:pStyle w:val="TableText"/>
              <w:ind w:left="38"/>
              <w:spacing w:before="35" w:line="206" w:lineRule="auto"/>
              <w:rPr/>
            </w:pPr>
            <w:r>
              <w:rPr>
                <w:spacing w:val="-3"/>
              </w:rPr>
              <w:t>.  Discrete</w:t>
            </w:r>
            <w:r>
              <w:rPr>
                <w:spacing w:val="19"/>
              </w:rPr>
              <w:t xml:space="preserve"> </w:t>
            </w:r>
            <w:r>
              <w:rPr>
                <w:spacing w:val="-3"/>
              </w:rPr>
              <w:t>local ventricular</w:t>
            </w:r>
            <w:r>
              <w:rPr>
                <w:spacing w:val="9"/>
              </w:rPr>
              <w:t xml:space="preserve"> </w:t>
            </w:r>
            <w:r>
              <w:rPr>
                <w:spacing w:val="-3"/>
              </w:rPr>
              <w:t>electrogram</w:t>
            </w:r>
          </w:p>
        </w:tc>
        <w:tc>
          <w:tcPr>
            <w:tcW w:w="2879" w:type="dxa"/>
            <w:vAlign w:val="top"/>
          </w:tcPr>
          <w:p>
            <w:pPr>
              <w:pStyle w:val="TableText"/>
              <w:ind w:left="10"/>
              <w:spacing w:before="35" w:line="206" w:lineRule="auto"/>
              <w:rPr/>
            </w:pPr>
            <w:r>
              <w:rPr>
                <w:spacing w:val="-3"/>
              </w:rPr>
              <w:t>.  Discrete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3"/>
              </w:rPr>
              <w:t>local ventricular</w:t>
            </w:r>
            <w:r>
              <w:rPr>
                <w:spacing w:val="9"/>
              </w:rPr>
              <w:t xml:space="preserve"> </w:t>
            </w:r>
            <w:r>
              <w:rPr>
                <w:spacing w:val="-3"/>
              </w:rPr>
              <w:t>electrogram</w:t>
            </w:r>
          </w:p>
        </w:tc>
        <w:tc>
          <w:tcPr>
            <w:tcW w:w="2878" w:type="dxa"/>
            <w:vAlign w:val="top"/>
          </w:tcPr>
          <w:p>
            <w:pPr>
              <w:pStyle w:val="TableText"/>
              <w:spacing w:before="35" w:line="206" w:lineRule="auto"/>
              <w:jc w:val="right"/>
              <w:rPr/>
            </w:pPr>
            <w:r>
              <w:rPr>
                <w:spacing w:val="-3"/>
              </w:rPr>
              <w:t>.  Discrete</w:t>
            </w:r>
            <w:r>
              <w:rPr>
                <w:spacing w:val="15"/>
              </w:rPr>
              <w:t xml:space="preserve"> </w:t>
            </w:r>
            <w:r>
              <w:rPr>
                <w:spacing w:val="-3"/>
              </w:rPr>
              <w:t>local ventricular</w:t>
            </w:r>
            <w:r>
              <w:rPr>
                <w:spacing w:val="9"/>
              </w:rPr>
              <w:t xml:space="preserve"> </w:t>
            </w:r>
            <w:r>
              <w:rPr>
                <w:spacing w:val="-3"/>
              </w:rPr>
              <w:t>ele</w:t>
            </w:r>
            <w:r>
              <w:rPr>
                <w:spacing w:val="-4"/>
              </w:rPr>
              <w:t>ctrogram</w:t>
            </w:r>
          </w:p>
        </w:tc>
      </w:tr>
      <w:tr>
        <w:trPr>
          <w:trHeight w:val="181" w:hRule="atLeast"/>
        </w:trPr>
        <w:tc>
          <w:tcPr>
            <w:tcW w:w="13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935" w:type="dxa"/>
            <w:vAlign w:val="top"/>
          </w:tcPr>
          <w:p>
            <w:pPr>
              <w:pStyle w:val="TableText"/>
              <w:ind w:left="212"/>
              <w:spacing w:before="2" w:line="207" w:lineRule="auto"/>
              <w:rPr/>
            </w:pPr>
            <w:r>
              <w:rPr>
                <w:spacing w:val="-8"/>
              </w:rPr>
              <w:t>in</w:t>
            </w:r>
            <w:r>
              <w:rPr>
                <w:spacing w:val="29"/>
              </w:rPr>
              <w:t xml:space="preserve"> </w:t>
            </w:r>
            <w:r>
              <w:rPr>
                <w:spacing w:val="-8"/>
              </w:rPr>
              <w:t>HBP</w:t>
            </w:r>
            <w:r>
              <w:rPr>
                <w:spacing w:val="16"/>
              </w:rPr>
              <w:t xml:space="preserve"> </w:t>
            </w:r>
            <w:r>
              <w:rPr>
                <w:spacing w:val="-8"/>
              </w:rPr>
              <w:t>lead</w:t>
            </w:r>
            <w:r>
              <w:rPr>
                <w:spacing w:val="9"/>
              </w:rPr>
              <w:t xml:space="preserve"> </w:t>
            </w:r>
            <w:r>
              <w:rPr>
                <w:spacing w:val="-8"/>
              </w:rPr>
              <w:t>with</w:t>
            </w:r>
            <w:r>
              <w:rPr>
                <w:spacing w:val="8"/>
              </w:rPr>
              <w:t xml:space="preserve"> </w:t>
            </w:r>
            <w:r>
              <w:rPr>
                <w:spacing w:val="-8"/>
              </w:rPr>
              <w:t>S-V</w:t>
            </w:r>
            <w:r>
              <w:rPr>
                <w:spacing w:val="25"/>
              </w:rPr>
              <w:t xml:space="preserve"> </w:t>
            </w:r>
            <w:r>
              <w:rPr>
                <w:spacing w:val="-8"/>
              </w:rPr>
              <w:t>=</w:t>
            </w:r>
            <w:r>
              <w:rPr>
                <w:spacing w:val="20"/>
              </w:rPr>
              <w:t xml:space="preserve"> </w:t>
            </w:r>
            <w:r>
              <w:rPr>
                <w:spacing w:val="-8"/>
              </w:rPr>
              <w:t>H-V</w:t>
            </w:r>
          </w:p>
        </w:tc>
        <w:tc>
          <w:tcPr>
            <w:tcW w:w="2879" w:type="dxa"/>
            <w:vAlign w:val="top"/>
          </w:tcPr>
          <w:p>
            <w:pPr>
              <w:pStyle w:val="TableText"/>
              <w:ind w:left="184"/>
              <w:spacing w:before="17" w:line="188" w:lineRule="auto"/>
              <w:rPr/>
            </w:pPr>
            <w:r>
              <w:rPr>
                <w:spacing w:val="-11"/>
              </w:rPr>
              <w:t>in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11"/>
              </w:rPr>
              <w:t>HBP</w:t>
            </w:r>
            <w:r>
              <w:rPr>
                <w:spacing w:val="16"/>
              </w:rPr>
              <w:t xml:space="preserve"> </w:t>
            </w:r>
            <w:r>
              <w:rPr>
                <w:spacing w:val="-11"/>
              </w:rPr>
              <w:t>lead</w:t>
            </w:r>
          </w:p>
        </w:tc>
        <w:tc>
          <w:tcPr>
            <w:tcW w:w="2878" w:type="dxa"/>
            <w:vAlign w:val="top"/>
          </w:tcPr>
          <w:p>
            <w:pPr>
              <w:pStyle w:val="TableText"/>
              <w:ind w:left="213"/>
              <w:spacing w:before="17" w:line="188" w:lineRule="auto"/>
              <w:rPr/>
            </w:pPr>
            <w:r>
              <w:rPr>
                <w:spacing w:val="-11"/>
              </w:rPr>
              <w:t>in</w:t>
            </w:r>
            <w:r>
              <w:rPr>
                <w:spacing w:val="25"/>
              </w:rPr>
              <w:t xml:space="preserve"> </w:t>
            </w:r>
            <w:r>
              <w:rPr>
                <w:spacing w:val="-11"/>
              </w:rPr>
              <w:t>HBP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1"/>
              </w:rPr>
              <w:t>lead</w:t>
            </w:r>
          </w:p>
        </w:tc>
      </w:tr>
      <w:tr>
        <w:trPr>
          <w:trHeight w:val="204" w:hRule="atLeast"/>
        </w:trPr>
        <w:tc>
          <w:tcPr>
            <w:tcW w:w="13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935" w:type="dxa"/>
            <w:vAlign w:val="top"/>
          </w:tcPr>
          <w:p>
            <w:pPr>
              <w:pStyle w:val="TableText"/>
              <w:ind w:left="38"/>
              <w:spacing w:before="20" w:line="213" w:lineRule="auto"/>
              <w:rPr/>
            </w:pPr>
            <w:r>
              <w:rPr>
                <w:spacing w:val="-12"/>
              </w:rPr>
              <w:t>.</w:t>
            </w:r>
            <w:r>
              <w:rPr>
                <w:spacing w:val="9"/>
              </w:rPr>
              <w:t xml:space="preserve">  </w:t>
            </w:r>
            <w:r>
              <w:rPr>
                <w:spacing w:val="-12"/>
              </w:rPr>
              <w:t>Paced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2"/>
              </w:rPr>
              <w:t>QRS</w:t>
            </w:r>
            <w:r>
              <w:rPr>
                <w:spacing w:val="25"/>
              </w:rPr>
              <w:t xml:space="preserve"> </w:t>
            </w:r>
            <w:r>
              <w:rPr>
                <w:spacing w:val="-12"/>
              </w:rPr>
              <w:t>=</w:t>
            </w:r>
            <w:r>
              <w:rPr>
                <w:spacing w:val="15"/>
              </w:rPr>
              <w:t xml:space="preserve"> </w:t>
            </w:r>
            <w:r>
              <w:rPr>
                <w:spacing w:val="-12"/>
              </w:rPr>
              <w:t>native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2"/>
              </w:rPr>
              <w:t>QRS</w:t>
            </w:r>
          </w:p>
        </w:tc>
        <w:tc>
          <w:tcPr>
            <w:tcW w:w="2879" w:type="dxa"/>
            <w:vAlign w:val="top"/>
          </w:tcPr>
          <w:p>
            <w:pPr>
              <w:pStyle w:val="TableText"/>
              <w:ind w:left="10"/>
              <w:spacing w:before="20" w:line="213" w:lineRule="auto"/>
              <w:rPr/>
            </w:pPr>
            <w:r>
              <w:rPr>
                <w:spacing w:val="-12"/>
              </w:rPr>
              <w:t>.</w:t>
            </w:r>
            <w:r>
              <w:rPr>
                <w:spacing w:val="13"/>
              </w:rPr>
              <w:t xml:space="preserve">  </w:t>
            </w:r>
            <w:r>
              <w:rPr>
                <w:spacing w:val="-12"/>
              </w:rPr>
              <w:t>Paced</w:t>
            </w:r>
            <w:r>
              <w:rPr>
                <w:spacing w:val="12"/>
              </w:rPr>
              <w:t xml:space="preserve"> </w:t>
            </w:r>
            <w:r>
              <w:rPr>
                <w:spacing w:val="-12"/>
              </w:rPr>
              <w:t>QRS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2"/>
              </w:rPr>
              <w:t>&lt;</w:t>
            </w:r>
            <w:r>
              <w:rPr>
                <w:spacing w:val="15"/>
              </w:rPr>
              <w:t xml:space="preserve"> </w:t>
            </w:r>
            <w:r>
              <w:rPr>
                <w:spacing w:val="-12"/>
              </w:rPr>
              <w:t>native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2"/>
              </w:rPr>
              <w:t>QRS</w:t>
            </w:r>
          </w:p>
        </w:tc>
        <w:tc>
          <w:tcPr>
            <w:tcW w:w="2878" w:type="dxa"/>
            <w:vAlign w:val="top"/>
          </w:tcPr>
          <w:p>
            <w:pPr>
              <w:pStyle w:val="TableText"/>
              <w:ind w:left="39"/>
              <w:spacing w:before="20" w:line="213" w:lineRule="auto"/>
              <w:rPr/>
            </w:pPr>
            <w:r>
              <w:rPr>
                <w:spacing w:val="-12"/>
              </w:rPr>
              <w:t>.</w:t>
            </w:r>
            <w:r>
              <w:rPr>
                <w:spacing w:val="10"/>
              </w:rPr>
              <w:t xml:space="preserve">  </w:t>
            </w:r>
            <w:r>
              <w:rPr>
                <w:spacing w:val="-12"/>
              </w:rPr>
              <w:t>Paced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2"/>
              </w:rPr>
              <w:t>QRS</w:t>
            </w:r>
            <w:r>
              <w:rPr>
                <w:spacing w:val="25"/>
              </w:rPr>
              <w:t xml:space="preserve"> </w:t>
            </w:r>
            <w:r>
              <w:rPr>
                <w:spacing w:val="-12"/>
              </w:rPr>
              <w:t>=</w:t>
            </w:r>
            <w:r>
              <w:rPr>
                <w:spacing w:val="15"/>
              </w:rPr>
              <w:t xml:space="preserve"> </w:t>
            </w:r>
            <w:r>
              <w:rPr>
                <w:spacing w:val="-12"/>
              </w:rPr>
              <w:t>native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2"/>
              </w:rPr>
              <w:t>QRS</w:t>
            </w:r>
          </w:p>
        </w:tc>
      </w:tr>
      <w:tr>
        <w:trPr>
          <w:trHeight w:val="654" w:hRule="atLeast"/>
        </w:trPr>
        <w:tc>
          <w:tcPr>
            <w:tcW w:w="134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935" w:type="dxa"/>
            <w:vAlign w:val="top"/>
          </w:tcPr>
          <w:p>
            <w:pPr>
              <w:pStyle w:val="TableText"/>
              <w:ind w:left="38"/>
              <w:spacing w:before="32" w:line="211" w:lineRule="auto"/>
              <w:rPr/>
            </w:pPr>
            <w:r>
              <w:rPr>
                <w:spacing w:val="-3"/>
              </w:rPr>
              <w:t>.  Single capture threshold</w:t>
            </w:r>
            <w:r>
              <w:rPr>
                <w:spacing w:val="19"/>
              </w:rPr>
              <w:t xml:space="preserve"> </w:t>
            </w:r>
            <w:r>
              <w:rPr>
                <w:spacing w:val="-3"/>
              </w:rPr>
              <w:t>(His bundle)</w:t>
            </w:r>
          </w:p>
        </w:tc>
        <w:tc>
          <w:tcPr>
            <w:tcW w:w="2879" w:type="dxa"/>
            <w:vAlign w:val="top"/>
          </w:tcPr>
          <w:p>
            <w:pPr>
              <w:pStyle w:val="TableText"/>
              <w:ind w:left="185" w:right="220" w:hanging="175"/>
              <w:spacing w:before="31" w:line="238" w:lineRule="auto"/>
              <w:rPr/>
            </w:pPr>
            <w:r>
              <w:rPr>
                <w:spacing w:val="-3"/>
              </w:rPr>
              <w:t>.  2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3"/>
              </w:rPr>
              <w:t>distinct</w:t>
            </w:r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capture threshold</w:t>
            </w:r>
            <w:r>
              <w:rPr>
                <w:spacing w:val="-4"/>
              </w:rPr>
              <w:t>s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4"/>
              </w:rPr>
              <w:t>(HBP</w:t>
            </w:r>
            <w:r>
              <w:rPr/>
              <w:t xml:space="preserve"> </w:t>
            </w:r>
            <w:r>
              <w:rPr>
                <w:spacing w:val="-5"/>
              </w:rPr>
              <w:t>with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5"/>
              </w:rPr>
              <w:t>BBB</w:t>
            </w:r>
            <w:r>
              <w:rPr>
                <w:spacing w:val="13"/>
              </w:rPr>
              <w:t xml:space="preserve"> </w:t>
            </w:r>
            <w:r>
              <w:rPr>
                <w:spacing w:val="-5"/>
              </w:rPr>
              <w:t>correction,</w:t>
            </w:r>
            <w:r>
              <w:rPr>
                <w:spacing w:val="21"/>
              </w:rPr>
              <w:t xml:space="preserve"> </w:t>
            </w:r>
            <w:r>
              <w:rPr>
                <w:spacing w:val="-5"/>
              </w:rPr>
              <w:t>HBP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with</w:t>
            </w:r>
            <w:r>
              <w:rPr>
                <w:spacing w:val="-6"/>
              </w:rPr>
              <w:t>out</w:t>
            </w:r>
            <w:r>
              <w:rPr/>
              <w:t xml:space="preserve">  </w:t>
            </w:r>
            <w:r>
              <w:rPr>
                <w:spacing w:val="-6"/>
              </w:rPr>
              <w:t>BBB</w:t>
            </w:r>
            <w:r>
              <w:rPr>
                <w:spacing w:val="24"/>
              </w:rPr>
              <w:t xml:space="preserve"> </w:t>
            </w:r>
            <w:r>
              <w:rPr>
                <w:spacing w:val="-6"/>
              </w:rPr>
              <w:t>correction)</w:t>
            </w:r>
          </w:p>
        </w:tc>
        <w:tc>
          <w:tcPr>
            <w:tcW w:w="2878" w:type="dxa"/>
            <w:vAlign w:val="top"/>
          </w:tcPr>
          <w:p>
            <w:pPr>
              <w:pStyle w:val="TableText"/>
              <w:ind w:left="226" w:right="142" w:hanging="187"/>
              <w:spacing w:before="32" w:line="228" w:lineRule="auto"/>
              <w:rPr/>
            </w:pPr>
            <w:r>
              <w:rPr>
                <w:spacing w:val="-4"/>
              </w:rPr>
              <w:t>.  Single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4"/>
              </w:rPr>
              <w:t>capture threshold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4"/>
              </w:rPr>
              <w:t>(HBP</w:t>
            </w:r>
            <w:r>
              <w:rPr>
                <w:spacing w:val="9"/>
              </w:rPr>
              <w:t xml:space="preserve"> </w:t>
            </w:r>
            <w:r>
              <w:rPr>
                <w:spacing w:val="-4"/>
              </w:rPr>
              <w:t>with</w:t>
            </w:r>
            <w:r>
              <w:rPr/>
              <w:t xml:space="preserve"> </w:t>
            </w:r>
            <w:r>
              <w:rPr>
                <w:spacing w:val="-12"/>
              </w:rPr>
              <w:t>BBB)</w:t>
            </w:r>
          </w:p>
        </w:tc>
      </w:tr>
      <w:tr>
        <w:trPr>
          <w:trHeight w:val="4095" w:hRule="atLeast"/>
        </w:trPr>
        <w:tc>
          <w:tcPr>
            <w:shd w:val="clear" w:fill="E6E6E6"/>
            <w:tcW w:w="134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4"/>
              <w:spacing w:before="75" w:line="205" w:lineRule="auto"/>
              <w:rPr/>
            </w:pPr>
            <w:r>
              <w:rPr>
                <w:spacing w:val="-4"/>
              </w:rPr>
              <w:t>Nonselective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HBP</w:t>
            </w:r>
          </w:p>
        </w:tc>
        <w:tc>
          <w:tcPr>
            <w:shd w:val="clear" w:fill="E6E6E6"/>
            <w:tcW w:w="293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29" w:right="147" w:hanging="191"/>
              <w:spacing w:before="60" w:line="231" w:lineRule="auto"/>
              <w:rPr/>
            </w:pPr>
            <w:r>
              <w:rPr>
                <w:spacing w:val="-12"/>
              </w:rPr>
              <w:t>.  S-QRS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2"/>
              </w:rPr>
              <w:t>&lt;</w:t>
            </w:r>
            <w:r>
              <w:rPr>
                <w:spacing w:val="20"/>
              </w:rPr>
              <w:t xml:space="preserve"> </w:t>
            </w:r>
            <w:r>
              <w:rPr>
                <w:spacing w:val="-12"/>
              </w:rPr>
              <w:t>H-QRS</w:t>
            </w:r>
            <w:r>
              <w:rPr>
                <w:spacing w:val="18"/>
              </w:rPr>
              <w:t xml:space="preserve"> </w:t>
            </w:r>
            <w:r>
              <w:rPr>
                <w:spacing w:val="-12"/>
              </w:rPr>
              <w:t>(usually</w:t>
            </w:r>
            <w:r>
              <w:rPr>
                <w:spacing w:val="12"/>
              </w:rPr>
              <w:t xml:space="preserve"> </w:t>
            </w:r>
            <w:r>
              <w:rPr>
                <w:spacing w:val="-13"/>
              </w:rPr>
              <w:t>0,</w:t>
            </w:r>
            <w:r>
              <w:rPr>
                <w:spacing w:val="6"/>
              </w:rPr>
              <w:t xml:space="preserve"> </w:t>
            </w:r>
            <w:r>
              <w:rPr>
                <w:spacing w:val="-13"/>
              </w:rPr>
              <w:t>S-QRS</w:t>
            </w:r>
            <w:r>
              <w:rPr>
                <w:sz w:val="11"/>
                <w:szCs w:val="11"/>
                <w:spacing w:val="5"/>
                <w:position w:val="-2"/>
              </w:rPr>
              <w:t>end</w:t>
            </w:r>
            <w:r>
              <w:rPr>
                <w:sz w:val="11"/>
                <w:szCs w:val="11"/>
                <w:position w:val="-2"/>
              </w:rPr>
              <w:t xml:space="preserve"> </w:t>
            </w:r>
            <w:r>
              <w:rPr>
                <w:spacing w:val="-16"/>
              </w:rPr>
              <w:t>=</w:t>
            </w:r>
            <w:r>
              <w:rPr>
                <w:spacing w:val="20"/>
              </w:rPr>
              <w:t xml:space="preserve"> </w:t>
            </w:r>
            <w:r>
              <w:rPr>
                <w:spacing w:val="-16"/>
              </w:rPr>
              <w:t>H-QRS</w:t>
            </w:r>
            <w:r>
              <w:rPr>
                <w:sz w:val="11"/>
                <w:szCs w:val="11"/>
                <w:spacing w:val="2"/>
                <w:position w:val="-2"/>
              </w:rPr>
              <w:t>end</w:t>
            </w:r>
            <w:r>
              <w:rPr>
                <w:spacing w:val="2"/>
              </w:rPr>
              <w:t>) with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2"/>
              </w:rPr>
              <w:t>or</w:t>
            </w:r>
            <w:r>
              <w:rPr>
                <w:spacing w:val="7"/>
              </w:rPr>
              <w:t xml:space="preserve"> </w:t>
            </w:r>
            <w:r>
              <w:rPr>
                <w:spacing w:val="2"/>
              </w:rPr>
              <w:t>without</w:t>
            </w:r>
          </w:p>
          <w:p>
            <w:pPr>
              <w:pStyle w:val="TableText"/>
              <w:ind w:left="229" w:right="56" w:hanging="17"/>
              <w:spacing w:line="243" w:lineRule="auto"/>
              <w:rPr/>
            </w:pPr>
            <w:r>
              <w:rPr>
                <w:spacing w:val="-4"/>
              </w:rPr>
              <w:t>isoelectric interval (pseudode</w:t>
            </w:r>
            <w:r>
              <w:rPr>
                <w:spacing w:val="-5"/>
              </w:rPr>
              <w:t>lta wave</w:t>
            </w:r>
            <w:r>
              <w:rPr/>
              <w:t xml:space="preserve"> </w:t>
            </w:r>
            <w:r>
              <w:rPr>
                <w:spacing w:val="12"/>
                <w:w w:val="125"/>
              </w:rPr>
              <w:t>+/2)</w:t>
            </w:r>
          </w:p>
          <w:p>
            <w:pPr>
              <w:pStyle w:val="TableText"/>
              <w:ind w:left="38"/>
              <w:spacing w:before="24" w:line="208" w:lineRule="auto"/>
              <w:rPr/>
            </w:pPr>
            <w:r>
              <w:rPr>
                <w:spacing w:val="-2"/>
              </w:rPr>
              <w:t>.  Direct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capture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local ventri</w:t>
            </w:r>
            <w:r>
              <w:rPr>
                <w:spacing w:val="-3"/>
              </w:rPr>
              <w:t>cular</w:t>
            </w:r>
          </w:p>
          <w:p>
            <w:pPr>
              <w:pStyle w:val="TableText"/>
              <w:ind w:left="215" w:right="123"/>
              <w:spacing w:before="30" w:line="229" w:lineRule="auto"/>
              <w:rPr/>
            </w:pPr>
            <w:r>
              <w:rPr>
                <w:spacing w:val="-7"/>
              </w:rPr>
              <w:t>electrogram</w:t>
            </w:r>
            <w:r>
              <w:rPr>
                <w:spacing w:val="8"/>
              </w:rPr>
              <w:t xml:space="preserve"> </w:t>
            </w:r>
            <w:r>
              <w:rPr>
                <w:spacing w:val="-7"/>
              </w:rPr>
              <w:t>in</w:t>
            </w:r>
            <w:r>
              <w:rPr>
                <w:spacing w:val="21"/>
              </w:rPr>
              <w:t xml:space="preserve"> </w:t>
            </w:r>
            <w:r>
              <w:rPr>
                <w:spacing w:val="-7"/>
              </w:rPr>
              <w:t>HBP</w:t>
            </w:r>
            <w:r>
              <w:rPr>
                <w:spacing w:val="16"/>
              </w:rPr>
              <w:t xml:space="preserve"> </w:t>
            </w:r>
            <w:r>
              <w:rPr>
                <w:spacing w:val="-7"/>
              </w:rPr>
              <w:t>lead</w:t>
            </w:r>
            <w:r>
              <w:rPr>
                <w:spacing w:val="13"/>
              </w:rPr>
              <w:t xml:space="preserve"> </w:t>
            </w:r>
            <w:r>
              <w:rPr>
                <w:spacing w:val="-7"/>
              </w:rPr>
              <w:t>by</w:t>
            </w:r>
            <w:r>
              <w:rPr>
                <w:spacing w:val="8"/>
              </w:rPr>
              <w:t xml:space="preserve"> </w:t>
            </w:r>
            <w:r>
              <w:rPr>
                <w:spacing w:val="-7"/>
              </w:rPr>
              <w:t>stimul</w:t>
            </w:r>
            <w:r>
              <w:rPr>
                <w:spacing w:val="-8"/>
              </w:rPr>
              <w:t>us</w:t>
            </w:r>
            <w:r>
              <w:rPr/>
              <w:t xml:space="preserve"> </w:t>
            </w:r>
            <w:r>
              <w:rPr>
                <w:spacing w:val="-3"/>
              </w:rPr>
              <w:t>artifact</w:t>
            </w:r>
            <w:r>
              <w:rPr>
                <w:spacing w:val="17"/>
              </w:rPr>
              <w:t xml:space="preserve"> </w:t>
            </w:r>
            <w:r>
              <w:rPr>
                <w:spacing w:val="-3"/>
              </w:rPr>
              <w:t>(local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myocardial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captu</w:t>
            </w:r>
            <w:r>
              <w:rPr>
                <w:spacing w:val="-4"/>
              </w:rPr>
              <w:t>re)</w:t>
            </w:r>
          </w:p>
          <w:p>
            <w:pPr>
              <w:pStyle w:val="TableText"/>
              <w:ind w:left="38"/>
              <w:spacing w:before="8" w:line="226" w:lineRule="auto"/>
              <w:rPr/>
            </w:pPr>
            <w:r>
              <w:rPr>
                <w:spacing w:val="-11"/>
              </w:rPr>
              <w:t>.</w:t>
            </w:r>
            <w:r>
              <w:rPr>
                <w:spacing w:val="11"/>
              </w:rPr>
              <w:t xml:space="preserve">  </w:t>
            </w:r>
            <w:r>
              <w:rPr>
                <w:spacing w:val="-11"/>
              </w:rPr>
              <w:t>Paced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1"/>
              </w:rPr>
              <w:t>QRS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1"/>
              </w:rPr>
              <w:t>&gt;</w:t>
            </w:r>
            <w:r>
              <w:rPr>
                <w:spacing w:val="15"/>
              </w:rPr>
              <w:t xml:space="preserve"> </w:t>
            </w:r>
            <w:r>
              <w:rPr>
                <w:spacing w:val="-11"/>
              </w:rPr>
              <w:t>native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1"/>
              </w:rPr>
              <w:t>QRS</w:t>
            </w:r>
            <w:r>
              <w:rPr>
                <w:spacing w:val="9"/>
              </w:rPr>
              <w:t xml:space="preserve"> </w:t>
            </w:r>
            <w:r>
              <w:rPr>
                <w:spacing w:val="-11"/>
              </w:rPr>
              <w:t>with</w:t>
            </w:r>
          </w:p>
          <w:p>
            <w:pPr>
              <w:pStyle w:val="TableText"/>
              <w:ind w:left="217" w:right="58" w:firstLine="2"/>
              <w:spacing w:before="1" w:line="245" w:lineRule="auto"/>
              <w:rPr/>
            </w:pPr>
            <w:r>
              <w:rPr>
                <w:spacing w:val="-3"/>
              </w:rPr>
              <w:t>normalization</w:t>
            </w:r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of precordial and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3"/>
              </w:rPr>
              <w:t>limb</w:t>
            </w:r>
            <w:r>
              <w:rPr/>
              <w:t xml:space="preserve">  </w:t>
            </w:r>
            <w:r>
              <w:rPr>
                <w:spacing w:val="-5"/>
              </w:rPr>
              <w:t>lead</w:t>
            </w:r>
            <w:r>
              <w:rPr>
                <w:spacing w:val="29"/>
              </w:rPr>
              <w:t xml:space="preserve"> </w:t>
            </w:r>
            <w:r>
              <w:rPr>
                <w:spacing w:val="-5"/>
              </w:rPr>
              <w:t>axes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with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5"/>
              </w:rPr>
              <w:t>respect to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5"/>
              </w:rPr>
              <w:t>rapid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5"/>
              </w:rPr>
              <w:t>dV/dt</w:t>
            </w:r>
            <w:r>
              <w:rPr/>
              <w:t xml:space="preserve"> </w:t>
            </w:r>
            <w:r>
              <w:rPr>
                <w:spacing w:val="-8"/>
              </w:rPr>
              <w:t>components</w:t>
            </w:r>
            <w:r>
              <w:rPr>
                <w:spacing w:val="19"/>
              </w:rPr>
              <w:t xml:space="preserve"> </w:t>
            </w:r>
            <w:r>
              <w:rPr>
                <w:spacing w:val="-8"/>
              </w:rPr>
              <w:t>of the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8"/>
              </w:rPr>
              <w:t>QRS</w:t>
            </w:r>
          </w:p>
          <w:p>
            <w:pPr>
              <w:pStyle w:val="TableText"/>
              <w:ind w:left="216" w:right="319" w:hanging="178"/>
              <w:spacing w:before="29" w:line="228" w:lineRule="auto"/>
              <w:rPr/>
            </w:pPr>
            <w:r>
              <w:rPr>
                <w:spacing w:val="-2"/>
              </w:rPr>
              <w:t>.  2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distinct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2"/>
              </w:rPr>
              <w:t>capture thresho</w:t>
            </w:r>
            <w:r>
              <w:rPr>
                <w:spacing w:val="-3"/>
              </w:rPr>
              <w:t>lds</w:t>
            </w:r>
            <w:r>
              <w:rPr>
                <w:spacing w:val="19"/>
              </w:rPr>
              <w:t xml:space="preserve"> </w:t>
            </w:r>
            <w:r>
              <w:rPr>
                <w:spacing w:val="-3"/>
              </w:rPr>
              <w:t>(His</w:t>
            </w:r>
            <w:r>
              <w:rPr/>
              <w:t xml:space="preserve"> </w:t>
            </w:r>
            <w:r>
              <w:rPr>
                <w:spacing w:val="-7"/>
              </w:rPr>
              <w:t>bundle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7"/>
              </w:rPr>
              <w:t>capture,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-7"/>
              </w:rPr>
              <w:t>RV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7"/>
              </w:rPr>
              <w:t>captu</w:t>
            </w:r>
            <w:r>
              <w:rPr>
                <w:spacing w:val="-8"/>
              </w:rPr>
              <w:t>re)</w:t>
            </w:r>
          </w:p>
          <w:p>
            <w:pPr>
              <w:pStyle w:val="TableText"/>
              <w:ind w:left="210" w:right="55" w:hanging="172"/>
              <w:spacing w:before="27" w:line="225" w:lineRule="auto"/>
              <w:rPr/>
            </w:pPr>
            <w:r>
              <w:rPr>
                <w:spacing w:val="-6"/>
              </w:rPr>
              <w:t>.  No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6"/>
              </w:rPr>
              <w:t>QRS</w:t>
            </w:r>
            <w:r>
              <w:rPr>
                <w:spacing w:val="9"/>
              </w:rPr>
              <w:t xml:space="preserve"> </w:t>
            </w:r>
            <w:r>
              <w:rPr>
                <w:spacing w:val="-6"/>
              </w:rPr>
              <w:t>slur/notch</w:t>
            </w:r>
            <w:r>
              <w:rPr>
                <w:spacing w:val="8"/>
              </w:rPr>
              <w:t xml:space="preserve"> </w:t>
            </w:r>
            <w:r>
              <w:rPr>
                <w:spacing w:val="-6"/>
              </w:rPr>
              <w:t>in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6"/>
              </w:rPr>
              <w:t>leads</w:t>
            </w:r>
            <w:r>
              <w:rPr>
                <w:spacing w:val="10"/>
              </w:rPr>
              <w:t xml:space="preserve"> </w:t>
            </w:r>
            <w:r>
              <w:rPr>
                <w:spacing w:val="-6"/>
              </w:rPr>
              <w:t>I,</w:t>
            </w:r>
            <w:r>
              <w:rPr>
                <w:spacing w:val="8"/>
              </w:rPr>
              <w:t xml:space="preserve"> </w:t>
            </w:r>
            <w:r>
              <w:rPr>
                <w:spacing w:val="-6"/>
              </w:rPr>
              <w:t>V</w:t>
            </w:r>
            <w:r>
              <w:rPr>
                <w:sz w:val="11"/>
                <w:szCs w:val="11"/>
                <w:spacing w:val="1"/>
                <w:position w:val="-2"/>
              </w:rPr>
              <w:t>1</w:t>
            </w:r>
            <w:r>
              <w:rPr>
                <w:spacing w:val="1"/>
              </w:rPr>
              <w:t>,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"/>
              </w:rPr>
              <w:t>or</w:t>
            </w:r>
            <w:r>
              <w:rPr/>
              <w:t xml:space="preserve">    </w:t>
            </w:r>
            <w:r>
              <w:rPr>
                <w:w w:val="75"/>
              </w:rPr>
              <w:t>V</w:t>
            </w:r>
            <w:r>
              <w:rPr>
                <w:sz w:val="11"/>
                <w:szCs w:val="11"/>
                <w:spacing w:val="-3"/>
                <w:position w:val="-2"/>
              </w:rPr>
              <w:t>4</w:t>
            </w:r>
            <w:r>
              <w:rPr>
                <w:spacing w:val="-3"/>
              </w:rPr>
              <w:t>-V</w:t>
            </w:r>
            <w:r>
              <w:rPr>
                <w:sz w:val="11"/>
                <w:szCs w:val="11"/>
                <w:spacing w:val="-3"/>
                <w:position w:val="-2"/>
              </w:rPr>
              <w:t>6</w:t>
            </w:r>
            <w:r>
              <w:rPr>
                <w:spacing w:val="-3"/>
              </w:rPr>
              <w:t>, and V</w:t>
            </w:r>
            <w:r>
              <w:rPr>
                <w:sz w:val="11"/>
                <w:szCs w:val="11"/>
                <w:spacing w:val="-3"/>
                <w:position w:val="-2"/>
              </w:rPr>
              <w:t>6</w:t>
            </w:r>
            <w:r>
              <w:rPr>
                <w:sz w:val="11"/>
                <w:szCs w:val="11"/>
                <w:spacing w:val="35"/>
                <w:w w:val="103"/>
                <w:position w:val="-2"/>
              </w:rPr>
              <w:t xml:space="preserve"> </w:t>
            </w:r>
            <w:r>
              <w:rPr>
                <w:spacing w:val="-6"/>
              </w:rPr>
              <w:t>R-wave peak time ≤100</w:t>
            </w:r>
            <w:r>
              <w:rPr/>
              <w:t xml:space="preserve"> </w:t>
            </w:r>
            <w:r>
              <w:rPr>
                <w:spacing w:val="-11"/>
              </w:rPr>
              <w:t>ms</w:t>
            </w:r>
          </w:p>
          <w:p>
            <w:pPr>
              <w:pStyle w:val="TableText"/>
              <w:ind w:left="213" w:right="56" w:hanging="175"/>
              <w:spacing w:before="1" w:line="243" w:lineRule="auto"/>
              <w:rPr/>
            </w:pPr>
            <w:r>
              <w:rPr>
                <w:spacing w:val="-8"/>
              </w:rPr>
              <w:t>.</w:t>
            </w:r>
            <w:r>
              <w:rPr>
                <w:spacing w:val="7"/>
              </w:rPr>
              <w:t xml:space="preserve">  </w:t>
            </w:r>
            <w:r>
              <w:rPr>
                <w:spacing w:val="-8"/>
              </w:rPr>
              <w:t>Change</w:t>
            </w:r>
            <w:r>
              <w:rPr>
                <w:spacing w:val="8"/>
              </w:rPr>
              <w:t xml:space="preserve"> </w:t>
            </w:r>
            <w:r>
              <w:rPr>
                <w:spacing w:val="-8"/>
              </w:rPr>
              <w:t>in</w:t>
            </w:r>
            <w:r>
              <w:rPr>
                <w:spacing w:val="7"/>
              </w:rPr>
              <w:t xml:space="preserve"> </w:t>
            </w:r>
            <w:r>
              <w:rPr>
                <w:spacing w:val="-8"/>
              </w:rPr>
              <w:t>V</w:t>
            </w:r>
            <w:r>
              <w:rPr>
                <w:sz w:val="11"/>
                <w:szCs w:val="11"/>
                <w:spacing w:val="7"/>
                <w:position w:val="-2"/>
              </w:rPr>
              <w:t>6</w:t>
            </w:r>
            <w:r>
              <w:rPr>
                <w:sz w:val="11"/>
                <w:szCs w:val="11"/>
                <w:spacing w:val="2"/>
                <w:position w:val="-2"/>
              </w:rPr>
              <w:t xml:space="preserve">  </w:t>
            </w:r>
            <w:r>
              <w:rPr>
                <w:spacing w:val="-13"/>
              </w:rPr>
              <w:t>RWPT</w:t>
            </w:r>
            <w:r>
              <w:rPr>
                <w:spacing w:val="19"/>
              </w:rPr>
              <w:t xml:space="preserve"> </w:t>
            </w:r>
            <w:r>
              <w:rPr>
                <w:spacing w:val="-13"/>
              </w:rPr>
              <w:t>&gt;12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3"/>
              </w:rPr>
              <w:t>ms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3"/>
              </w:rPr>
              <w:t>between</w:t>
            </w:r>
            <w:r>
              <w:rPr/>
              <w:t xml:space="preserve">  </w:t>
            </w:r>
            <w:r>
              <w:rPr>
                <w:spacing w:val="-7"/>
              </w:rPr>
              <w:t>stimulus</w:t>
            </w:r>
            <w:r>
              <w:rPr>
                <w:spacing w:val="9"/>
              </w:rPr>
              <w:t xml:space="preserve"> </w:t>
            </w:r>
            <w:r>
              <w:rPr>
                <w:spacing w:val="-7"/>
              </w:rPr>
              <w:t>and</w:t>
            </w:r>
            <w:r>
              <w:rPr>
                <w:spacing w:val="17"/>
              </w:rPr>
              <w:t xml:space="preserve"> </w:t>
            </w:r>
            <w:r>
              <w:rPr>
                <w:spacing w:val="-7"/>
              </w:rPr>
              <w:t>His to</w:t>
            </w:r>
            <w:r>
              <w:rPr>
                <w:spacing w:val="4"/>
              </w:rPr>
              <w:t xml:space="preserve"> </w:t>
            </w:r>
            <w:r>
              <w:rPr>
                <w:spacing w:val="-7"/>
              </w:rPr>
              <w:t>V</w:t>
            </w:r>
            <w:r>
              <w:rPr>
                <w:sz w:val="11"/>
                <w:szCs w:val="11"/>
                <w:spacing w:val="8"/>
                <w:w w:val="117"/>
                <w:position w:val="-2"/>
              </w:rPr>
              <w:t>6</w:t>
            </w:r>
            <w:r>
              <w:rPr>
                <w:sz w:val="11"/>
                <w:szCs w:val="11"/>
                <w:position w:val="-2"/>
              </w:rPr>
              <w:t xml:space="preserve">  </w:t>
            </w:r>
            <w:r>
              <w:rPr>
                <w:spacing w:val="-11"/>
                <w:w w:val="95"/>
              </w:rPr>
              <w:t>RWPT</w:t>
            </w:r>
            <w:r>
              <w:rPr>
                <w:spacing w:val="10"/>
              </w:rPr>
              <w:t xml:space="preserve"> </w:t>
            </w:r>
            <w:r>
              <w:rPr>
                <w:spacing w:val="-11"/>
                <w:w w:val="95"/>
              </w:rPr>
              <w:t>conﬁrms</w:t>
            </w:r>
            <w:r>
              <w:rPr/>
              <w:t xml:space="preserve"> </w:t>
            </w:r>
            <w:r>
              <w:rPr>
                <w:spacing w:val="-4"/>
              </w:rPr>
              <w:t>lack of His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4"/>
              </w:rPr>
              <w:t>capture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4"/>
              </w:rPr>
              <w:t>(99.1%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sensitivity</w:t>
            </w:r>
            <w:r>
              <w:rPr/>
              <w:t xml:space="preserve"> </w:t>
            </w:r>
            <w:r>
              <w:rPr>
                <w:spacing w:val="-5"/>
              </w:rPr>
              <w:t>and</w:t>
            </w:r>
            <w:r>
              <w:rPr>
                <w:spacing w:val="22"/>
              </w:rPr>
              <w:t xml:space="preserve"> </w:t>
            </w:r>
            <w:r>
              <w:rPr>
                <w:spacing w:val="-5"/>
              </w:rPr>
              <w:t>100%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speciﬁcity)</w:t>
            </w:r>
          </w:p>
        </w:tc>
        <w:tc>
          <w:tcPr>
            <w:shd w:val="clear" w:fill="E6E6E6"/>
            <w:tcW w:w="287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94" w:right="119" w:hanging="184"/>
              <w:spacing w:before="58" w:line="232" w:lineRule="auto"/>
              <w:rPr/>
            </w:pPr>
            <w:r>
              <w:rPr>
                <w:spacing w:val="-12"/>
              </w:rPr>
              <w:t>.  S-QRS</w:t>
            </w:r>
            <w:r>
              <w:rPr>
                <w:spacing w:val="21"/>
              </w:rPr>
              <w:t xml:space="preserve"> </w:t>
            </w:r>
            <w:r>
              <w:rPr>
                <w:spacing w:val="-12"/>
              </w:rPr>
              <w:t>&lt;</w:t>
            </w:r>
            <w:r>
              <w:rPr>
                <w:spacing w:val="20"/>
              </w:rPr>
              <w:t xml:space="preserve"> </w:t>
            </w:r>
            <w:r>
              <w:rPr>
                <w:spacing w:val="-12"/>
              </w:rPr>
              <w:t>H-QRS</w:t>
            </w:r>
            <w:r>
              <w:rPr>
                <w:spacing w:val="17"/>
              </w:rPr>
              <w:t xml:space="preserve"> </w:t>
            </w:r>
            <w:r>
              <w:rPr>
                <w:spacing w:val="-12"/>
              </w:rPr>
              <w:t>(usually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3"/>
              </w:rPr>
              <w:t>0,</w:t>
            </w:r>
            <w:r>
              <w:rPr>
                <w:spacing w:val="8"/>
              </w:rPr>
              <w:t xml:space="preserve"> </w:t>
            </w:r>
            <w:r>
              <w:rPr>
                <w:spacing w:val="-13"/>
              </w:rPr>
              <w:t>S-QRS</w:t>
            </w:r>
            <w:r>
              <w:rPr>
                <w:sz w:val="11"/>
                <w:szCs w:val="11"/>
                <w:spacing w:val="4"/>
                <w:position w:val="-2"/>
              </w:rPr>
              <w:t>end</w:t>
            </w:r>
            <w:r>
              <w:rPr>
                <w:sz w:val="11"/>
                <w:szCs w:val="11"/>
                <w:position w:val="-2"/>
              </w:rPr>
              <w:t xml:space="preserve"> </w:t>
            </w:r>
            <w:r>
              <w:rPr>
                <w:spacing w:val="-15"/>
              </w:rPr>
              <w:t>&lt;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5"/>
              </w:rPr>
              <w:t>H-QRS</w:t>
            </w:r>
            <w:r>
              <w:rPr>
                <w:sz w:val="11"/>
                <w:szCs w:val="11"/>
                <w:spacing w:val="2"/>
                <w:position w:val="-2"/>
              </w:rPr>
              <w:t>end</w:t>
            </w:r>
            <w:r>
              <w:rPr>
                <w:spacing w:val="2"/>
              </w:rPr>
              <w:t>) with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2"/>
              </w:rPr>
              <w:t>or</w:t>
            </w:r>
            <w:r>
              <w:rPr>
                <w:spacing w:val="8"/>
              </w:rPr>
              <w:t xml:space="preserve"> </w:t>
            </w:r>
            <w:r>
              <w:rPr>
                <w:spacing w:val="2"/>
              </w:rPr>
              <w:t>without</w:t>
            </w:r>
          </w:p>
          <w:p>
            <w:pPr>
              <w:pStyle w:val="TableText"/>
              <w:ind w:left="201" w:right="27" w:hanging="17"/>
              <w:spacing w:line="243" w:lineRule="auto"/>
              <w:rPr/>
            </w:pPr>
            <w:r>
              <w:rPr>
                <w:spacing w:val="-4"/>
              </w:rPr>
              <w:t>isoelectric interval (pseudode</w:t>
            </w:r>
            <w:r>
              <w:rPr>
                <w:spacing w:val="-5"/>
              </w:rPr>
              <w:t>lta wave</w:t>
            </w:r>
            <w:r>
              <w:rPr/>
              <w:t xml:space="preserve"> </w:t>
            </w:r>
            <w:r>
              <w:rPr>
                <w:spacing w:val="12"/>
                <w:w w:val="125"/>
              </w:rPr>
              <w:t>+/2)</w:t>
            </w:r>
          </w:p>
          <w:p>
            <w:pPr>
              <w:pStyle w:val="TableText"/>
              <w:ind w:left="11"/>
              <w:spacing w:before="24" w:line="208" w:lineRule="auto"/>
              <w:rPr/>
            </w:pPr>
            <w:r>
              <w:rPr>
                <w:spacing w:val="-2"/>
              </w:rPr>
              <w:t>.  Direct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capture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local ventri</w:t>
            </w:r>
            <w:r>
              <w:rPr>
                <w:spacing w:val="-3"/>
              </w:rPr>
              <w:t>cular</w:t>
            </w:r>
          </w:p>
          <w:p>
            <w:pPr>
              <w:pStyle w:val="TableText"/>
              <w:ind w:left="187" w:right="94"/>
              <w:spacing w:before="30" w:line="244" w:lineRule="auto"/>
              <w:rPr/>
            </w:pPr>
            <w:r>
              <w:rPr>
                <w:spacing w:val="-7"/>
              </w:rPr>
              <w:t>electrogram</w:t>
            </w:r>
            <w:r>
              <w:rPr>
                <w:spacing w:val="8"/>
              </w:rPr>
              <w:t xml:space="preserve"> </w:t>
            </w:r>
            <w:r>
              <w:rPr>
                <w:spacing w:val="-7"/>
              </w:rPr>
              <w:t>in</w:t>
            </w:r>
            <w:r>
              <w:rPr>
                <w:spacing w:val="21"/>
              </w:rPr>
              <w:t xml:space="preserve"> </w:t>
            </w:r>
            <w:r>
              <w:rPr>
                <w:spacing w:val="-7"/>
              </w:rPr>
              <w:t>HBP</w:t>
            </w:r>
            <w:r>
              <w:rPr>
                <w:spacing w:val="16"/>
              </w:rPr>
              <w:t xml:space="preserve"> </w:t>
            </w:r>
            <w:r>
              <w:rPr>
                <w:spacing w:val="-7"/>
              </w:rPr>
              <w:t>lead</w:t>
            </w:r>
            <w:r>
              <w:rPr>
                <w:spacing w:val="13"/>
              </w:rPr>
              <w:t xml:space="preserve"> </w:t>
            </w:r>
            <w:r>
              <w:rPr>
                <w:spacing w:val="-7"/>
              </w:rPr>
              <w:t>by</w:t>
            </w:r>
            <w:r>
              <w:rPr>
                <w:spacing w:val="9"/>
              </w:rPr>
              <w:t xml:space="preserve"> </w:t>
            </w:r>
            <w:r>
              <w:rPr>
                <w:spacing w:val="-7"/>
              </w:rPr>
              <w:t>stimul</w:t>
            </w:r>
            <w:r>
              <w:rPr>
                <w:spacing w:val="-8"/>
              </w:rPr>
              <w:t>us</w:t>
            </w:r>
            <w:r>
              <w:rPr/>
              <w:t xml:space="preserve"> </w:t>
            </w:r>
            <w:r>
              <w:rPr/>
              <w:t>artifact</w:t>
            </w:r>
          </w:p>
          <w:p>
            <w:pPr>
              <w:pStyle w:val="TableText"/>
              <w:ind w:left="11"/>
              <w:spacing w:line="237" w:lineRule="auto"/>
              <w:rPr/>
            </w:pPr>
            <w:r>
              <w:rPr>
                <w:spacing w:val="-12"/>
              </w:rPr>
              <w:t>.</w:t>
            </w:r>
            <w:r>
              <w:rPr>
                <w:spacing w:val="10"/>
              </w:rPr>
              <w:t xml:space="preserve">  </w:t>
            </w:r>
            <w:r>
              <w:rPr>
                <w:spacing w:val="-12"/>
              </w:rPr>
              <w:t>Paced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2"/>
              </w:rPr>
              <w:t>QRS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2"/>
              </w:rPr>
              <w:t>≤</w:t>
            </w:r>
            <w:r>
              <w:rPr>
                <w:spacing w:val="15"/>
              </w:rPr>
              <w:t xml:space="preserve"> </w:t>
            </w:r>
            <w:r>
              <w:rPr>
                <w:spacing w:val="-12"/>
              </w:rPr>
              <w:t>native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2"/>
              </w:rPr>
              <w:t>QRS</w:t>
            </w:r>
          </w:p>
          <w:p>
            <w:pPr>
              <w:pStyle w:val="TableText"/>
              <w:ind w:left="186" w:right="219" w:hanging="175"/>
              <w:spacing w:before="7" w:line="233" w:lineRule="auto"/>
              <w:rPr/>
            </w:pPr>
            <w:r>
              <w:rPr>
                <w:spacing w:val="-3"/>
              </w:rPr>
              <w:t>.  3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3"/>
              </w:rPr>
              <w:t>distinct</w:t>
            </w:r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capture threshold</w:t>
            </w:r>
            <w:r>
              <w:rPr>
                <w:spacing w:val="-4"/>
              </w:rPr>
              <w:t>s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4"/>
              </w:rPr>
              <w:t>(HBP</w:t>
            </w:r>
            <w:r>
              <w:rPr/>
              <w:t xml:space="preserve"> </w:t>
            </w:r>
            <w:r>
              <w:rPr>
                <w:spacing w:val="-5"/>
              </w:rPr>
              <w:t>with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5"/>
              </w:rPr>
              <w:t>BBB</w:t>
            </w:r>
            <w:r>
              <w:rPr>
                <w:spacing w:val="13"/>
              </w:rPr>
              <w:t xml:space="preserve"> </w:t>
            </w:r>
            <w:r>
              <w:rPr>
                <w:spacing w:val="-5"/>
              </w:rPr>
              <w:t>correction,</w:t>
            </w:r>
            <w:r>
              <w:rPr>
                <w:spacing w:val="21"/>
              </w:rPr>
              <w:t xml:space="preserve"> </w:t>
            </w:r>
            <w:r>
              <w:rPr>
                <w:spacing w:val="-5"/>
              </w:rPr>
              <w:t>HBP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with</w:t>
            </w:r>
            <w:r>
              <w:rPr>
                <w:spacing w:val="-6"/>
              </w:rPr>
              <w:t>out</w:t>
            </w:r>
            <w:r>
              <w:rPr/>
              <w:t xml:space="preserve">  </w:t>
            </w:r>
            <w:r>
              <w:rPr>
                <w:spacing w:val="-8"/>
              </w:rPr>
              <w:t>BBB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8"/>
              </w:rPr>
              <w:t>correction,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8"/>
              </w:rPr>
              <w:t>RV</w:t>
            </w:r>
            <w:r>
              <w:rPr>
                <w:spacing w:val="13"/>
              </w:rPr>
              <w:t xml:space="preserve"> </w:t>
            </w:r>
            <w:r>
              <w:rPr>
                <w:spacing w:val="-8"/>
              </w:rPr>
              <w:t>capture)</w:t>
            </w:r>
          </w:p>
        </w:tc>
        <w:tc>
          <w:tcPr>
            <w:shd w:val="clear" w:fill="E6E6E6"/>
            <w:tcW w:w="287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15" w:right="179" w:hanging="176"/>
              <w:spacing w:before="59" w:line="236" w:lineRule="auto"/>
              <w:rPr/>
            </w:pPr>
            <w:r>
              <w:rPr>
                <w:spacing w:val="-8"/>
              </w:rPr>
              <w:t>.  S-QRS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8"/>
              </w:rPr>
              <w:t>&lt;</w:t>
            </w:r>
            <w:r>
              <w:rPr>
                <w:spacing w:val="20"/>
              </w:rPr>
              <w:t xml:space="preserve"> </w:t>
            </w:r>
            <w:r>
              <w:rPr>
                <w:spacing w:val="-8"/>
              </w:rPr>
              <w:t>H-QRS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8"/>
              </w:rPr>
              <w:t>(usually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8"/>
              </w:rPr>
              <w:t>0)</w:t>
            </w:r>
            <w:r>
              <w:rPr>
                <w:spacing w:val="9"/>
              </w:rPr>
              <w:t xml:space="preserve"> </w:t>
            </w:r>
            <w:r>
              <w:rPr>
                <w:spacing w:val="-8"/>
              </w:rPr>
              <w:t>with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8"/>
              </w:rPr>
              <w:t>or</w:t>
            </w:r>
            <w:r>
              <w:rPr/>
              <w:t xml:space="preserve"> </w:t>
            </w:r>
            <w:r>
              <w:rPr>
                <w:spacing w:val="-1"/>
              </w:rPr>
              <w:t>without isoelectric interval</w:t>
            </w:r>
          </w:p>
          <w:p>
            <w:pPr>
              <w:pStyle w:val="TableText"/>
              <w:ind w:left="224"/>
              <w:spacing w:line="203" w:lineRule="exact"/>
              <w:rPr/>
            </w:pPr>
            <w:r>
              <w:rPr>
                <w:spacing w:val="3"/>
                <w:position w:val="2"/>
              </w:rPr>
              <w:t>(</w:t>
            </w:r>
            <w:r>
              <w:rPr>
                <w:position w:val="2"/>
              </w:rPr>
              <w:t>pseudodelta</w:t>
            </w:r>
            <w:r>
              <w:rPr>
                <w:spacing w:val="3"/>
                <w:position w:val="2"/>
              </w:rPr>
              <w:t xml:space="preserve"> </w:t>
            </w:r>
            <w:r>
              <w:rPr>
                <w:position w:val="2"/>
              </w:rPr>
              <w:t>wave</w:t>
            </w:r>
            <w:r>
              <w:rPr>
                <w:spacing w:val="27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+/2)</w:t>
            </w:r>
          </w:p>
          <w:p>
            <w:pPr>
              <w:pStyle w:val="TableText"/>
              <w:ind w:left="39"/>
              <w:spacing w:before="25" w:line="208" w:lineRule="auto"/>
              <w:rPr/>
            </w:pPr>
            <w:r>
              <w:rPr>
                <w:spacing w:val="-2"/>
              </w:rPr>
              <w:t>.  Direct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capture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local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ve</w:t>
            </w:r>
            <w:r>
              <w:rPr>
                <w:spacing w:val="-3"/>
              </w:rPr>
              <w:t>ntricular</w:t>
            </w:r>
          </w:p>
          <w:p>
            <w:pPr>
              <w:pStyle w:val="TableText"/>
              <w:ind w:left="217" w:right="65"/>
              <w:spacing w:before="29" w:line="235" w:lineRule="auto"/>
              <w:rPr/>
            </w:pPr>
            <w:r>
              <w:rPr>
                <w:spacing w:val="-7"/>
              </w:rPr>
              <w:t>electrogram</w:t>
            </w:r>
            <w:r>
              <w:rPr>
                <w:spacing w:val="8"/>
              </w:rPr>
              <w:t xml:space="preserve"> </w:t>
            </w:r>
            <w:r>
              <w:rPr>
                <w:spacing w:val="-7"/>
              </w:rPr>
              <w:t>in</w:t>
            </w:r>
            <w:r>
              <w:rPr>
                <w:spacing w:val="20"/>
              </w:rPr>
              <w:t xml:space="preserve"> </w:t>
            </w:r>
            <w:r>
              <w:rPr>
                <w:spacing w:val="-7"/>
              </w:rPr>
              <w:t>HBP</w:t>
            </w:r>
            <w:r>
              <w:rPr>
                <w:spacing w:val="17"/>
              </w:rPr>
              <w:t xml:space="preserve"> </w:t>
            </w:r>
            <w:r>
              <w:rPr>
                <w:spacing w:val="-7"/>
              </w:rPr>
              <w:t>lead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7"/>
              </w:rPr>
              <w:t>by</w:t>
            </w:r>
            <w:r>
              <w:rPr>
                <w:spacing w:val="9"/>
              </w:rPr>
              <w:t xml:space="preserve"> </w:t>
            </w:r>
            <w:r>
              <w:rPr>
                <w:spacing w:val="-7"/>
              </w:rPr>
              <w:t>stimul</w:t>
            </w:r>
            <w:r>
              <w:rPr>
                <w:spacing w:val="-8"/>
              </w:rPr>
              <w:t>us</w:t>
            </w:r>
            <w:r>
              <w:rPr/>
              <w:t xml:space="preserve"> </w:t>
            </w:r>
            <w:r>
              <w:rPr/>
              <w:t>artifact</w:t>
            </w:r>
          </w:p>
          <w:p>
            <w:pPr>
              <w:pStyle w:val="TableText"/>
              <w:ind w:left="39"/>
              <w:spacing w:line="213" w:lineRule="exact"/>
              <w:rPr/>
            </w:pPr>
            <w:r>
              <w:rPr>
                <w:spacing w:val="-12"/>
                <w:position w:val="1"/>
              </w:rPr>
              <w:t>.</w:t>
            </w:r>
            <w:r>
              <w:rPr>
                <w:spacing w:val="13"/>
                <w:w w:val="101"/>
                <w:position w:val="1"/>
              </w:rPr>
              <w:t xml:space="preserve">  </w:t>
            </w:r>
            <w:r>
              <w:rPr>
                <w:spacing w:val="-12"/>
                <w:position w:val="1"/>
              </w:rPr>
              <w:t>Paced</w:t>
            </w:r>
            <w:r>
              <w:rPr>
                <w:spacing w:val="12"/>
                <w:position w:val="1"/>
              </w:rPr>
              <w:t xml:space="preserve"> </w:t>
            </w:r>
            <w:r>
              <w:rPr>
                <w:spacing w:val="-12"/>
                <w:position w:val="1"/>
              </w:rPr>
              <w:t>QRS</w:t>
            </w:r>
            <w:r>
              <w:rPr>
                <w:spacing w:val="18"/>
                <w:w w:val="101"/>
                <w:position w:val="1"/>
              </w:rPr>
              <w:t xml:space="preserve"> </w:t>
            </w:r>
            <w:r>
              <w:rPr>
                <w:spacing w:val="-12"/>
                <w:position w:val="1"/>
              </w:rPr>
              <w:t>&gt;</w:t>
            </w:r>
            <w:r>
              <w:rPr>
                <w:spacing w:val="15"/>
                <w:position w:val="1"/>
              </w:rPr>
              <w:t xml:space="preserve"> </w:t>
            </w:r>
            <w:r>
              <w:rPr>
                <w:spacing w:val="-12"/>
                <w:position w:val="1"/>
              </w:rPr>
              <w:t>native</w:t>
            </w:r>
            <w:r>
              <w:rPr>
                <w:spacing w:val="12"/>
                <w:w w:val="101"/>
                <w:position w:val="1"/>
              </w:rPr>
              <w:t xml:space="preserve"> </w:t>
            </w:r>
            <w:r>
              <w:rPr>
                <w:spacing w:val="-12"/>
                <w:position w:val="1"/>
              </w:rPr>
              <w:t>QRS</w:t>
            </w:r>
          </w:p>
          <w:p>
            <w:pPr>
              <w:pStyle w:val="TableText"/>
              <w:ind w:left="215" w:right="189" w:hanging="176"/>
              <w:spacing w:before="2" w:line="228" w:lineRule="auto"/>
              <w:rPr/>
            </w:pPr>
            <w:r>
              <w:rPr>
                <w:spacing w:val="-3"/>
              </w:rPr>
              <w:t>.  2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3"/>
              </w:rPr>
              <w:t>distinct</w:t>
            </w:r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capture thresholds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4"/>
              </w:rPr>
              <w:t>(HBP</w:t>
            </w:r>
            <w:r>
              <w:rPr/>
              <w:t xml:space="preserve"> </w:t>
            </w:r>
            <w:r>
              <w:rPr>
                <w:spacing w:val="-9"/>
              </w:rPr>
              <w:t>with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9"/>
              </w:rPr>
              <w:t>BBB,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9"/>
              </w:rPr>
              <w:t>RV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9"/>
              </w:rPr>
              <w:t>capture)</w:t>
            </w:r>
          </w:p>
        </w:tc>
      </w:tr>
    </w:tbl>
    <w:p>
      <w:pPr>
        <w:pStyle w:val="BodyText"/>
        <w:ind w:left="247" w:right="171" w:firstLine="239"/>
        <w:spacing w:before="9" w:line="29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Adapted with permission from Vij</w:t>
      </w:r>
      <w:r>
        <w:rPr>
          <w:sz w:val="15"/>
          <w:szCs w:val="15"/>
          <w:spacing w:val="-4"/>
        </w:rPr>
        <w:t>ayaraman et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al.</w:t>
      </w:r>
      <w:hyperlink w:history="true" w:anchor="bookmark1">
        <w:r>
          <w:rPr>
            <w:sz w:val="10"/>
            <w:szCs w:val="10"/>
            <w:color w:val="0D7FAC"/>
            <w:spacing w:val="4"/>
            <w:position w:val="7"/>
          </w:rPr>
          <w:t>12</w:t>
        </w:r>
      </w:hyperlink>
      <w:r>
        <w:rPr>
          <w:sz w:val="10"/>
          <w:szCs w:val="10"/>
          <w:color w:val="0D7FAC"/>
          <w:spacing w:val="27"/>
          <w:w w:val="101"/>
          <w:position w:val="7"/>
        </w:rPr>
        <w:t xml:space="preserve"> </w:t>
      </w:r>
      <w:r>
        <w:rPr>
          <w:sz w:val="15"/>
          <w:szCs w:val="15"/>
          <w:spacing w:val="-4"/>
        </w:rPr>
        <w:t>BBB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4"/>
        </w:rPr>
        <w:t>= bundle branch block;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4"/>
        </w:rPr>
        <w:t>HBP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4"/>
        </w:rPr>
        <w:t>=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4"/>
        </w:rPr>
        <w:t>His bundle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4"/>
        </w:rPr>
        <w:t>pacin</w:t>
      </w:r>
      <w:r>
        <w:rPr>
          <w:sz w:val="15"/>
          <w:szCs w:val="15"/>
          <w:spacing w:val="-5"/>
        </w:rPr>
        <w:t>g;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5"/>
        </w:rPr>
        <w:t>H-QRS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5"/>
        </w:rPr>
        <w:t>=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5"/>
        </w:rPr>
        <w:t>His-QRS interval;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5"/>
        </w:rPr>
        <w:t>RV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5"/>
        </w:rPr>
        <w:t>=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5"/>
        </w:rPr>
        <w:t>right ventricle/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ventricular;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5"/>
        </w:rPr>
        <w:t>S-QRS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5"/>
        </w:rPr>
        <w:t>=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5"/>
        </w:rPr>
        <w:t>stimulus to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5"/>
        </w:rPr>
        <w:t>QRS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5"/>
        </w:rPr>
        <w:t>onset interval; V</w:t>
      </w:r>
      <w:r>
        <w:rPr>
          <w:sz w:val="10"/>
          <w:szCs w:val="10"/>
          <w:spacing w:val="7"/>
          <w:w w:val="116"/>
          <w:position w:val="-2"/>
        </w:rPr>
        <w:t>6</w:t>
      </w:r>
      <w:r>
        <w:rPr>
          <w:sz w:val="10"/>
          <w:szCs w:val="10"/>
          <w:spacing w:val="1"/>
          <w:position w:val="-2"/>
        </w:rPr>
        <w:t xml:space="preserve">  </w:t>
      </w:r>
      <w:r>
        <w:rPr>
          <w:sz w:val="15"/>
          <w:szCs w:val="15"/>
          <w:spacing w:val="-10"/>
        </w:rPr>
        <w:t>RWPT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0"/>
        </w:rPr>
        <w:t>=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0"/>
        </w:rPr>
        <w:t>R-wave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0"/>
        </w:rPr>
        <w:t>peak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0"/>
        </w:rPr>
        <w:t>time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0"/>
        </w:rPr>
        <w:t>in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0"/>
        </w:rPr>
        <w:t>lead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0"/>
        </w:rPr>
        <w:t>V</w:t>
      </w:r>
      <w:r>
        <w:rPr>
          <w:sz w:val="10"/>
          <w:szCs w:val="10"/>
          <w:spacing w:val="10"/>
          <w:position w:val="-2"/>
        </w:rPr>
        <w:t>6</w:t>
      </w:r>
      <w:r>
        <w:rPr>
          <w:sz w:val="15"/>
          <w:szCs w:val="15"/>
          <w:spacing w:val="10"/>
        </w:rPr>
        <w:t>.</w:t>
      </w:r>
    </w:p>
    <w:p>
      <w:pPr>
        <w:spacing w:line="299" w:lineRule="auto"/>
        <w:sectPr>
          <w:headerReference w:type="default" r:id="rId98"/>
          <w:footerReference w:type="default" r:id="rId78"/>
          <w:pgSz w:w="11520" w:h="15480"/>
          <w:pgMar w:top="39" w:right="564" w:bottom="361" w:left="495" w:header="0" w:footer="174" w:gutter="0"/>
        </w:sectPr>
        <w:rPr>
          <w:sz w:val="15"/>
          <w:szCs w:val="15"/>
        </w:rPr>
      </w:pPr>
    </w:p>
    <w:p>
      <w:pPr>
        <w:ind w:firstLine="68"/>
        <w:spacing w:line="368" w:lineRule="exact"/>
        <w:rPr/>
      </w:pPr>
      <w:r>
        <w:rPr>
          <w:position w:val="-7"/>
        </w:rPr>
        <w:drawing>
          <wp:inline distT="0" distB="0" distL="0" distR="0">
            <wp:extent cx="6375603" cy="233895"/>
            <wp:effectExtent l="0" t="0" r="0" b="0"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5603" cy="23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4"/>
        <w:spacing w:before="200" w:line="256" w:lineRule="auto"/>
        <w:rPr>
          <w:sz w:val="19"/>
          <w:szCs w:val="19"/>
        </w:rPr>
      </w:pPr>
      <w:bookmarkStart w:name="bookmark88" w:id="69"/>
      <w:bookmarkEnd w:id="69"/>
      <w:r>
        <w:rPr>
          <w:sz w:val="19"/>
          <w:szCs w:val="19"/>
          <w:u w:val="single" w:color="auto"/>
          <w:spacing w:val="-9"/>
        </w:rPr>
        <w:t>40</w:t>
      </w:r>
      <w:r>
        <w:rPr>
          <w:sz w:val="19"/>
          <w:szCs w:val="19"/>
          <w:u w:val="single" w:color="auto"/>
          <w:spacing w:val="1"/>
        </w:rPr>
        <w:t xml:space="preserve">                                              </w:t>
      </w:r>
      <w:r>
        <w:rPr>
          <w:sz w:val="19"/>
          <w:szCs w:val="19"/>
          <w:u w:val="single" w:color="auto"/>
        </w:rPr>
        <w:t xml:space="preserve">                                                                                       </w:t>
      </w:r>
      <w:r>
        <w:rPr>
          <w:sz w:val="19"/>
          <w:szCs w:val="19"/>
          <w:u w:val="single" w:color="auto"/>
          <w:spacing w:val="-9"/>
        </w:rPr>
        <w:t>Heart</w:t>
      </w:r>
      <w:r>
        <w:rPr>
          <w:sz w:val="19"/>
          <w:szCs w:val="19"/>
          <w:u w:val="single" w:color="auto"/>
          <w:spacing w:val="20"/>
        </w:rPr>
        <w:t xml:space="preserve"> </w:t>
      </w:r>
      <w:r>
        <w:rPr>
          <w:sz w:val="19"/>
          <w:szCs w:val="19"/>
          <w:u w:val="single" w:color="auto"/>
          <w:spacing w:val="-9"/>
        </w:rPr>
        <w:t>Rhythm,</w:t>
      </w:r>
      <w:r>
        <w:rPr>
          <w:sz w:val="19"/>
          <w:szCs w:val="19"/>
          <w:u w:val="single" w:color="auto"/>
          <w:spacing w:val="-9"/>
        </w:rPr>
        <w:t xml:space="preserve"> </w:t>
      </w:r>
      <w:r>
        <w:rPr>
          <w:sz w:val="19"/>
          <w:szCs w:val="19"/>
          <w:u w:val="single" w:color="auto"/>
          <w:spacing w:val="-9"/>
        </w:rPr>
        <w:t>Vol</w:t>
      </w:r>
      <w:r>
        <w:rPr>
          <w:sz w:val="19"/>
          <w:szCs w:val="19"/>
          <w:u w:val="single" w:color="auto"/>
          <w:spacing w:val="18"/>
        </w:rPr>
        <w:t xml:space="preserve"> </w:t>
      </w:r>
      <w:r>
        <w:rPr>
          <w:sz w:val="9"/>
          <w:szCs w:val="9"/>
          <w:u w:val="single" w:color="auto"/>
          <w:spacing w:val="15"/>
        </w:rPr>
        <w:t>-</w:t>
      </w:r>
      <w:r>
        <w:rPr>
          <w:sz w:val="19"/>
          <w:szCs w:val="19"/>
          <w:u w:val="single" w:color="auto"/>
          <w:spacing w:val="15"/>
        </w:rPr>
        <w:t>,</w:t>
      </w:r>
      <w:r>
        <w:rPr>
          <w:sz w:val="19"/>
          <w:szCs w:val="19"/>
          <w:u w:val="single" w:color="auto"/>
          <w:spacing w:val="19"/>
        </w:rPr>
        <w:t xml:space="preserve"> </w:t>
      </w:r>
      <w:r>
        <w:rPr>
          <w:sz w:val="19"/>
          <w:szCs w:val="19"/>
          <w:u w:val="single" w:color="auto"/>
        </w:rPr>
        <w:t>No</w:t>
      </w:r>
      <w:r>
        <w:rPr>
          <w:sz w:val="19"/>
          <w:szCs w:val="19"/>
          <w:u w:val="single" w:color="auto"/>
          <w:spacing w:val="20"/>
          <w:w w:val="101"/>
        </w:rPr>
        <w:t xml:space="preserve"> </w:t>
      </w:r>
      <w:r>
        <w:rPr>
          <w:sz w:val="9"/>
          <w:szCs w:val="9"/>
          <w:u w:val="single" w:color="auto"/>
          <w:spacing w:val="15"/>
        </w:rPr>
        <w:t>-</w:t>
      </w:r>
      <w:r>
        <w:rPr>
          <w:sz w:val="19"/>
          <w:szCs w:val="19"/>
          <w:u w:val="single" w:color="auto"/>
          <w:spacing w:val="15"/>
        </w:rPr>
        <w:t>,</w:t>
      </w:r>
      <w:r>
        <w:rPr>
          <w:sz w:val="19"/>
          <w:szCs w:val="19"/>
          <w:u w:val="single" w:color="auto"/>
          <w:spacing w:val="20"/>
          <w:w w:val="101"/>
        </w:rPr>
        <w:t xml:space="preserve"> </w:t>
      </w:r>
      <w:r>
        <w:rPr>
          <w:sz w:val="9"/>
          <w:szCs w:val="9"/>
          <w:u w:val="single" w:color="auto"/>
          <w:spacing w:val="15"/>
        </w:rPr>
        <w:t>-</w:t>
      </w:r>
      <w:r>
        <w:rPr>
          <w:sz w:val="9"/>
          <w:szCs w:val="9"/>
          <w:u w:val="single" w:color="auto"/>
          <w:spacing w:val="9"/>
          <w:w w:val="103"/>
        </w:rPr>
        <w:t xml:space="preserve">  </w:t>
      </w:r>
      <w:r>
        <w:rPr>
          <w:sz w:val="19"/>
          <w:szCs w:val="19"/>
          <w:u w:val="single" w:color="auto"/>
          <w:spacing w:val="15"/>
        </w:rPr>
        <w:t>2023</w:t>
      </w:r>
    </w:p>
    <w:p>
      <w:pPr>
        <w:pStyle w:val="BodyText"/>
        <w:ind w:left="68"/>
        <w:spacing w:before="288" w:line="206" w:lineRule="auto"/>
        <w:rPr>
          <w:sz w:val="17"/>
          <w:szCs w:val="17"/>
        </w:rPr>
      </w:pPr>
      <w:r>
        <w:rPr>
          <w:sz w:val="17"/>
          <w:szCs w:val="17"/>
        </w:rPr>
        <w:t>Table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2"/>
        </w:rPr>
        <w:t>7     </w:t>
      </w:r>
      <w:r>
        <w:rPr>
          <w:sz w:val="17"/>
          <w:szCs w:val="17"/>
        </w:rPr>
        <w:t>Criteria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for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left</w:t>
      </w:r>
      <w:r>
        <w:rPr>
          <w:sz w:val="17"/>
          <w:szCs w:val="17"/>
          <w:spacing w:val="12"/>
          <w:w w:val="102"/>
        </w:rPr>
        <w:t xml:space="preserve"> </w:t>
      </w:r>
      <w:r>
        <w:rPr>
          <w:sz w:val="17"/>
          <w:szCs w:val="17"/>
        </w:rPr>
        <w:t>bundle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branch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area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pacing</w:t>
      </w:r>
      <w:r>
        <w:rPr>
          <w:sz w:val="17"/>
          <w:szCs w:val="17"/>
          <w:color w:val="0D7FAC"/>
          <w:spacing w:val="2"/>
        </w:rPr>
        <w:t>*</w:t>
      </w:r>
    </w:p>
    <w:p>
      <w:pPr>
        <w:spacing w:line="60" w:lineRule="exact"/>
        <w:rPr/>
      </w:pPr>
      <w:r/>
    </w:p>
    <w:tbl>
      <w:tblPr>
        <w:tblStyle w:val="TableNormal"/>
        <w:tblW w:w="10043" w:type="dxa"/>
        <w:tblInd w:w="6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55"/>
        <w:gridCol w:w="1192"/>
        <w:gridCol w:w="2874"/>
        <w:gridCol w:w="3816"/>
        <w:gridCol w:w="1206"/>
      </w:tblGrid>
      <w:tr>
        <w:trPr>
          <w:trHeight w:val="333" w:hRule="atLeast"/>
        </w:trPr>
        <w:tc>
          <w:tcPr>
            <w:tcW w:w="2147" w:type="dxa"/>
            <w:vAlign w:val="top"/>
            <w:gridSpan w:val="2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7"/>
              <w:spacing w:before="95" w:line="204" w:lineRule="auto"/>
              <w:rPr/>
            </w:pPr>
            <w:r>
              <w:rPr>
                <w:spacing w:val="-8"/>
              </w:rPr>
              <w:t>Pacing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8"/>
              </w:rPr>
              <w:t>type</w:t>
            </w:r>
          </w:p>
        </w:tc>
        <w:tc>
          <w:tcPr>
            <w:tcW w:w="7896" w:type="dxa"/>
            <w:vAlign w:val="top"/>
            <w:gridSpan w:val="3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252"/>
              <w:spacing w:before="95" w:line="202" w:lineRule="auto"/>
              <w:rPr/>
            </w:pPr>
            <w:r>
              <w:rPr>
                <w:spacing w:val="-5"/>
              </w:rPr>
              <w:t>Criteria</w:t>
            </w:r>
          </w:p>
        </w:tc>
      </w:tr>
      <w:tr>
        <w:trPr>
          <w:trHeight w:val="269" w:hRule="atLeast"/>
        </w:trPr>
        <w:tc>
          <w:tcPr>
            <w:tcW w:w="2147" w:type="dxa"/>
            <w:vAlign w:val="top"/>
            <w:gridSpan w:val="2"/>
            <w:tcBorders>
              <w:top w:val="single" w:color="000000" w:sz="6" w:space="0"/>
            </w:tcBorders>
          </w:tcPr>
          <w:p>
            <w:pPr>
              <w:pStyle w:val="TableText"/>
              <w:ind w:left="15"/>
              <w:spacing w:before="84" w:line="209" w:lineRule="auto"/>
              <w:rPr/>
            </w:pPr>
            <w:r>
              <w:rPr>
                <w:spacing w:val="1"/>
              </w:rPr>
              <w:t>Left ventricular septal</w:t>
            </w:r>
          </w:p>
        </w:tc>
        <w:tc>
          <w:tcPr>
            <w:tcW w:w="7896" w:type="dxa"/>
            <w:vAlign w:val="top"/>
            <w:gridSpan w:val="3"/>
            <w:tcBorders>
              <w:top w:val="single" w:color="000000" w:sz="6" w:space="0"/>
            </w:tcBorders>
          </w:tcPr>
          <w:p>
            <w:pPr>
              <w:pStyle w:val="TableText"/>
              <w:spacing w:before="50" w:line="209" w:lineRule="exact"/>
              <w:jc w:val="right"/>
              <w:rPr/>
            </w:pPr>
            <w:r>
              <w:rPr>
                <w:spacing w:val="-5"/>
                <w:position w:val="2"/>
              </w:rPr>
              <w:t>1.  Deep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spacing w:val="-5"/>
                <w:position w:val="2"/>
              </w:rPr>
              <w:t>septal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spacing w:val="-5"/>
                <w:position w:val="2"/>
              </w:rPr>
              <w:t>placeme</w:t>
            </w:r>
            <w:r>
              <w:rPr>
                <w:spacing w:val="-6"/>
                <w:position w:val="2"/>
              </w:rPr>
              <w:t>nt</w:t>
            </w:r>
            <w:r>
              <w:rPr>
                <w:spacing w:val="11"/>
                <w:w w:val="101"/>
                <w:position w:val="2"/>
              </w:rPr>
              <w:t xml:space="preserve"> </w:t>
            </w:r>
            <w:r>
              <w:rPr>
                <w:spacing w:val="-6"/>
                <w:position w:val="2"/>
              </w:rPr>
              <w:t>of the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-6"/>
                <w:position w:val="2"/>
              </w:rPr>
              <w:t>pacing</w:t>
            </w:r>
            <w:r>
              <w:rPr>
                <w:spacing w:val="16"/>
                <w:w w:val="101"/>
                <w:position w:val="2"/>
              </w:rPr>
              <w:t xml:space="preserve"> </w:t>
            </w:r>
            <w:r>
              <w:rPr>
                <w:spacing w:val="-6"/>
                <w:position w:val="2"/>
              </w:rPr>
              <w:t>lead</w:t>
            </w:r>
            <w:r>
              <w:rPr>
                <w:spacing w:val="18"/>
                <w:position w:val="2"/>
              </w:rPr>
              <w:t xml:space="preserve"> </w:t>
            </w:r>
            <w:r>
              <w:rPr>
                <w:spacing w:val="-6"/>
                <w:position w:val="2"/>
              </w:rPr>
              <w:t>(conﬁrmed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spacing w:val="-6"/>
                <w:position w:val="2"/>
              </w:rPr>
              <w:t>by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spacing w:val="-6"/>
                <w:position w:val="2"/>
              </w:rPr>
              <w:t>fulcrum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spacing w:val="-6"/>
                <w:position w:val="2"/>
              </w:rPr>
              <w:t>sign,</w:t>
            </w:r>
            <w:r>
              <w:rPr>
                <w:spacing w:val="13"/>
                <w:w w:val="101"/>
                <w:position w:val="2"/>
              </w:rPr>
              <w:t xml:space="preserve"> </w:t>
            </w:r>
            <w:r>
              <w:rPr>
                <w:spacing w:val="-6"/>
                <w:position w:val="2"/>
              </w:rPr>
              <w:t>contrast,</w:t>
            </w:r>
            <w:r>
              <w:rPr>
                <w:spacing w:val="11"/>
                <w:w w:val="101"/>
                <w:position w:val="2"/>
              </w:rPr>
              <w:t xml:space="preserve"> </w:t>
            </w:r>
            <w:r>
              <w:rPr>
                <w:spacing w:val="-6"/>
                <w:position w:val="2"/>
              </w:rPr>
              <w:t>echocardiogram,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spacing w:val="-6"/>
                <w:position w:val="2"/>
              </w:rPr>
              <w:t>or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spacing w:val="-6"/>
                <w:position w:val="2"/>
              </w:rPr>
              <w:t>CT)</w:t>
            </w:r>
          </w:p>
        </w:tc>
      </w:tr>
      <w:tr>
        <w:trPr>
          <w:trHeight w:val="542" w:hRule="atLeast"/>
        </w:trPr>
        <w:tc>
          <w:tcPr>
            <w:tcW w:w="2147" w:type="dxa"/>
            <w:vAlign w:val="top"/>
            <w:gridSpan w:val="2"/>
          </w:tcPr>
          <w:p>
            <w:pPr>
              <w:pStyle w:val="TableText"/>
              <w:ind w:left="189"/>
              <w:spacing w:line="234" w:lineRule="auto"/>
              <w:rPr/>
            </w:pPr>
            <w:r>
              <w:rPr>
                <w:spacing w:val="-2"/>
              </w:rPr>
              <w:t>pacing</w:t>
            </w:r>
          </w:p>
        </w:tc>
        <w:tc>
          <w:tcPr>
            <w:tcW w:w="7896" w:type="dxa"/>
            <w:vAlign w:val="top"/>
            <w:gridSpan w:val="3"/>
          </w:tcPr>
          <w:p>
            <w:pPr>
              <w:pStyle w:val="TableText"/>
              <w:ind w:left="251"/>
              <w:spacing w:line="219" w:lineRule="exact"/>
              <w:rPr/>
            </w:pPr>
            <w:r>
              <w:rPr>
                <w:spacing w:val="-7"/>
                <w:position w:val="1"/>
              </w:rPr>
              <w:t>and</w:t>
            </w:r>
          </w:p>
          <w:p>
            <w:pPr>
              <w:pStyle w:val="TableText"/>
              <w:ind w:left="255"/>
              <w:spacing w:line="209" w:lineRule="exact"/>
              <w:rPr/>
            </w:pPr>
            <w:r>
              <w:rPr>
                <w:spacing w:val="-5"/>
                <w:position w:val="2"/>
              </w:rPr>
              <w:t>2.  Right</w:t>
            </w:r>
            <w:r>
              <w:rPr>
                <w:spacing w:val="17"/>
                <w:position w:val="2"/>
              </w:rPr>
              <w:t xml:space="preserve"> </w:t>
            </w:r>
            <w:r>
              <w:rPr>
                <w:spacing w:val="-5"/>
                <w:position w:val="2"/>
              </w:rPr>
              <w:t>bundle</w:t>
            </w:r>
            <w:r>
              <w:rPr>
                <w:spacing w:val="12"/>
                <w:w w:val="101"/>
                <w:position w:val="2"/>
              </w:rPr>
              <w:t xml:space="preserve"> </w:t>
            </w:r>
            <w:r>
              <w:rPr>
                <w:spacing w:val="-5"/>
                <w:position w:val="2"/>
              </w:rPr>
              <w:t>branch</w:t>
            </w:r>
            <w:r>
              <w:rPr>
                <w:spacing w:val="12"/>
                <w:w w:val="101"/>
                <w:position w:val="2"/>
              </w:rPr>
              <w:t xml:space="preserve"> </w:t>
            </w:r>
            <w:r>
              <w:rPr>
                <w:spacing w:val="-5"/>
                <w:position w:val="2"/>
              </w:rPr>
              <w:t>conduction</w:t>
            </w:r>
            <w:r>
              <w:rPr>
                <w:spacing w:val="12"/>
                <w:w w:val="101"/>
                <w:position w:val="2"/>
              </w:rPr>
              <w:t xml:space="preserve"> </w:t>
            </w:r>
            <w:r>
              <w:rPr>
                <w:spacing w:val="-5"/>
                <w:position w:val="2"/>
              </w:rPr>
              <w:t>delay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-5"/>
                <w:position w:val="2"/>
              </w:rPr>
              <w:t>pattern in</w:t>
            </w:r>
            <w:r>
              <w:rPr>
                <w:spacing w:val="17"/>
                <w:position w:val="2"/>
              </w:rPr>
              <w:t xml:space="preserve"> </w:t>
            </w:r>
            <w:r>
              <w:rPr>
                <w:spacing w:val="-5"/>
                <w:position w:val="2"/>
              </w:rPr>
              <w:t>lead</w:t>
            </w:r>
            <w:r>
              <w:rPr>
                <w:spacing w:val="7"/>
                <w:position w:val="2"/>
              </w:rPr>
              <w:t xml:space="preserve"> </w:t>
            </w:r>
            <w:r>
              <w:rPr>
                <w:spacing w:val="-5"/>
                <w:position w:val="2"/>
              </w:rPr>
              <w:t>V</w:t>
            </w:r>
            <w:r>
              <w:rPr>
                <w:sz w:val="11"/>
                <w:szCs w:val="11"/>
                <w:spacing w:val="16"/>
                <w:position w:val="2"/>
              </w:rPr>
              <w:t>1</w:t>
            </w:r>
            <w:r>
              <w:rPr>
                <w:sz w:val="11"/>
                <w:szCs w:val="11"/>
                <w:spacing w:val="2"/>
                <w:position w:val="2"/>
              </w:rPr>
              <w:t xml:space="preserve">  </w:t>
            </w:r>
            <w:r>
              <w:rPr>
                <w:spacing w:val="-5"/>
                <w:position w:val="2"/>
              </w:rPr>
              <w:t>(rare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spacing w:val="-5"/>
                <w:position w:val="2"/>
              </w:rPr>
              <w:t>exceptions)</w:t>
            </w:r>
          </w:p>
        </w:tc>
      </w:tr>
      <w:tr>
        <w:trPr>
          <w:trHeight w:val="3332" w:hRule="atLeast"/>
        </w:trPr>
        <w:tc>
          <w:tcPr>
            <w:shd w:val="clear" w:fill="E6E6E6"/>
            <w:tcW w:w="2147" w:type="dxa"/>
            <w:vAlign w:val="top"/>
            <w:gridSpan w:val="2"/>
            <w:tcBorders>
              <w:bottom w:val="single" w:color="000000" w:sz="6" w:space="0"/>
            </w:tcBorders>
          </w:tcPr>
          <w:p>
            <w:pPr>
              <w:pStyle w:val="TableText"/>
              <w:ind w:left="185" w:right="709" w:hanging="170"/>
              <w:spacing w:before="71" w:line="230" w:lineRule="auto"/>
              <w:rPr/>
            </w:pPr>
            <w:r>
              <w:rPr>
                <w:spacing w:val="-1"/>
              </w:rPr>
              <w:t>Left bundle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1"/>
              </w:rPr>
              <w:t>branch</w:t>
            </w:r>
            <w:r>
              <w:rPr/>
              <w:t xml:space="preserve"> </w:t>
            </w:r>
            <w:r>
              <w:rPr>
                <w:spacing w:val="-4"/>
              </w:rPr>
              <w:t>area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4"/>
              </w:rPr>
              <w:t>pacing</w:t>
            </w:r>
          </w:p>
        </w:tc>
        <w:tc>
          <w:tcPr>
            <w:shd w:val="clear" w:fill="E6E6E6"/>
            <w:tcW w:w="7896" w:type="dxa"/>
            <w:vAlign w:val="top"/>
            <w:gridSpan w:val="3"/>
            <w:tcBorders>
              <w:bottom w:val="single" w:color="000000" w:sz="6" w:space="0"/>
            </w:tcBorders>
          </w:tcPr>
          <w:p>
            <w:pPr>
              <w:pStyle w:val="TableText"/>
              <w:ind w:left="257" w:right="934" w:hanging="1"/>
              <w:spacing w:before="36" w:line="247" w:lineRule="auto"/>
              <w:rPr/>
            </w:pPr>
            <w:r>
              <w:rPr>
                <w:spacing w:val="-4"/>
              </w:rPr>
              <w:t>1.  Evidence for</w:t>
            </w:r>
            <w:r>
              <w:rPr>
                <w:spacing w:val="19"/>
              </w:rPr>
              <w:t xml:space="preserve"> </w:t>
            </w:r>
            <w:r>
              <w:rPr>
                <w:spacing w:val="-4"/>
              </w:rPr>
              <w:t>LV</w:t>
            </w:r>
            <w:r>
              <w:rPr>
                <w:spacing w:val="9"/>
              </w:rPr>
              <w:t xml:space="preserve"> </w:t>
            </w:r>
            <w:r>
              <w:rPr>
                <w:spacing w:val="-4"/>
              </w:rPr>
              <w:t>septal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pacing in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4"/>
              </w:rPr>
              <w:t>addition</w:t>
            </w:r>
            <w:r>
              <w:rPr>
                <w:spacing w:val="6"/>
              </w:rPr>
              <w:t xml:space="preserve"> </w:t>
            </w:r>
            <w:r>
              <w:rPr>
                <w:spacing w:val="-4"/>
              </w:rPr>
              <w:t>to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any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4"/>
              </w:rPr>
              <w:t>one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of the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f</w:t>
            </w:r>
            <w:r>
              <w:rPr>
                <w:spacing w:val="-5"/>
              </w:rPr>
              <w:t>ollowing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5"/>
              </w:rPr>
              <w:t>LBB</w:t>
            </w:r>
            <w:r>
              <w:rPr>
                <w:spacing w:val="13"/>
              </w:rPr>
              <w:t xml:space="preserve"> </w:t>
            </w:r>
            <w:r>
              <w:rPr>
                <w:spacing w:val="-5"/>
              </w:rPr>
              <w:t>capture</w:t>
            </w:r>
            <w:r>
              <w:rPr>
                <w:spacing w:val="13"/>
              </w:rPr>
              <w:t xml:space="preserve"> </w:t>
            </w:r>
            <w:r>
              <w:rPr>
                <w:spacing w:val="-5"/>
              </w:rPr>
              <w:t>criteria:</w:t>
            </w:r>
            <w:r>
              <w:rPr/>
              <w:t xml:space="preserve"> </w:t>
            </w:r>
            <w:r>
              <w:rPr>
                <w:u w:val="single" w:color="auto"/>
                <w:spacing w:val="-1"/>
              </w:rPr>
              <w:t>LBB</w:t>
            </w:r>
            <w:r>
              <w:rPr>
                <w:u w:val="single" w:color="auto"/>
                <w:spacing w:val="-1"/>
              </w:rPr>
              <w:t xml:space="preserve"> </w:t>
            </w:r>
            <w:r>
              <w:rPr>
                <w:u w:val="single" w:color="auto"/>
                <w:spacing w:val="-1"/>
              </w:rPr>
              <w:t>capture</w:t>
            </w:r>
            <w:r>
              <w:rPr>
                <w:u w:val="single" w:color="auto"/>
                <w:spacing w:val="23"/>
                <w:w w:val="101"/>
              </w:rPr>
              <w:t xml:space="preserve"> </w:t>
            </w:r>
            <w:r>
              <w:rPr>
                <w:u w:val="single" w:color="auto"/>
                <w:spacing w:val="-1"/>
              </w:rPr>
              <w:t>criteria</w:t>
            </w:r>
          </w:p>
          <w:p>
            <w:pPr>
              <w:pStyle w:val="TableText"/>
              <w:ind w:left="253"/>
              <w:spacing w:before="29" w:line="204" w:lineRule="auto"/>
              <w:rPr/>
            </w:pPr>
            <w:r>
              <w:rPr>
                <w:spacing w:val="-4"/>
              </w:rPr>
              <w:t>●  Nonselective to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4"/>
              </w:rPr>
              <w:t>selective</w:t>
            </w:r>
            <w:r>
              <w:rPr>
                <w:spacing w:val="20"/>
              </w:rPr>
              <w:t xml:space="preserve"> </w:t>
            </w:r>
            <w:r>
              <w:rPr>
                <w:spacing w:val="-4"/>
              </w:rPr>
              <w:t>LBBP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or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nonselective to</w:t>
            </w:r>
            <w:r>
              <w:rPr>
                <w:spacing w:val="9"/>
              </w:rPr>
              <w:t xml:space="preserve"> </w:t>
            </w:r>
            <w:r>
              <w:rPr>
                <w:spacing w:val="-4"/>
              </w:rPr>
              <w:t>septal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capture transition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during</w:t>
            </w:r>
            <w:r>
              <w:rPr>
                <w:spacing w:val="6"/>
              </w:rPr>
              <w:t xml:space="preserve"> </w:t>
            </w:r>
            <w:r>
              <w:rPr>
                <w:spacing w:val="-4"/>
              </w:rPr>
              <w:t>threshold</w:t>
            </w:r>
            <w:r>
              <w:rPr>
                <w:spacing w:val="7"/>
              </w:rPr>
              <w:t xml:space="preserve"> </w:t>
            </w:r>
            <w:r>
              <w:rPr>
                <w:spacing w:val="-4"/>
              </w:rPr>
              <w:t>testing</w:t>
            </w:r>
          </w:p>
          <w:p>
            <w:pPr>
              <w:pStyle w:val="TableText"/>
              <w:ind w:left="428" w:right="359" w:hanging="175"/>
              <w:spacing w:line="225" w:lineRule="auto"/>
              <w:rPr/>
            </w:pPr>
            <w:r>
              <w:rPr>
                <w:spacing w:val="-8"/>
              </w:rPr>
              <w:t>●  Abrupt</w:t>
            </w:r>
            <w:r>
              <w:rPr>
                <w:spacing w:val="14"/>
              </w:rPr>
              <w:t xml:space="preserve"> </w:t>
            </w:r>
            <w:r>
              <w:rPr>
                <w:spacing w:val="-8"/>
              </w:rPr>
              <w:t>shortening</w:t>
            </w:r>
            <w:r>
              <w:rPr>
                <w:spacing w:val="13"/>
              </w:rPr>
              <w:t xml:space="preserve"> </w:t>
            </w:r>
            <w:r>
              <w:rPr>
                <w:spacing w:val="-8"/>
              </w:rPr>
              <w:t>of</w:t>
            </w:r>
            <w:r>
              <w:rPr>
                <w:spacing w:val="11"/>
              </w:rPr>
              <w:t xml:space="preserve"> </w:t>
            </w:r>
            <w:r>
              <w:rPr>
                <w:spacing w:val="-8"/>
              </w:rPr>
              <w:t>RW</w:t>
            </w:r>
            <w:r>
              <w:rPr>
                <w:spacing w:val="-9"/>
              </w:rPr>
              <w:t>PT</w:t>
            </w:r>
            <w:r>
              <w:rPr>
                <w:sz w:val="11"/>
                <w:szCs w:val="11"/>
                <w:color w:val="0D7FAC"/>
                <w:spacing w:val="7"/>
                <w:position w:val="8"/>
              </w:rPr>
              <w:t>t</w:t>
            </w:r>
            <w:r>
              <w:rPr>
                <w:sz w:val="11"/>
                <w:szCs w:val="11"/>
                <w:color w:val="0D7FAC"/>
                <w:spacing w:val="28"/>
                <w:position w:val="8"/>
              </w:rPr>
              <w:t xml:space="preserve"> </w:t>
            </w:r>
            <w:r>
              <w:rPr>
                <w:spacing w:val="7"/>
              </w:rPr>
              <w:t>or</w:t>
            </w:r>
            <w:r>
              <w:rPr>
                <w:spacing w:val="17"/>
              </w:rPr>
              <w:t xml:space="preserve"> </w:t>
            </w:r>
            <w:r>
              <w:rPr>
                <w:spacing w:val="-10"/>
                <w:w w:val="96"/>
              </w:rPr>
              <w:t>(LVAT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  <w:w w:val="96"/>
              </w:rPr>
              <w:t>in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  <w:w w:val="96"/>
              </w:rPr>
              <w:t>V</w:t>
            </w:r>
            <w:r>
              <w:rPr>
                <w:sz w:val="11"/>
                <w:szCs w:val="11"/>
                <w:spacing w:val="-2"/>
                <w:position w:val="-2"/>
              </w:rPr>
              <w:t>6</w:t>
            </w:r>
            <w:r>
              <w:rPr>
                <w:spacing w:val="-2"/>
              </w:rPr>
              <w:t>≥10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ms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2"/>
              </w:rPr>
              <w:t>at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2"/>
              </w:rPr>
              <w:t>high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output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during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2"/>
              </w:rPr>
              <w:t>deep septal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position with</w:t>
            </w:r>
            <w:r>
              <w:rPr/>
              <w:t xml:space="preserve"> </w:t>
            </w:r>
            <w:r>
              <w:rPr>
                <w:spacing w:val="-5"/>
              </w:rPr>
              <w:t>subsequent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5"/>
              </w:rPr>
              <w:t>short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and</w:t>
            </w:r>
            <w:r>
              <w:rPr>
                <w:spacing w:val="14"/>
              </w:rPr>
              <w:t xml:space="preserve"> </w:t>
            </w:r>
            <w:r>
              <w:rPr>
                <w:spacing w:val="-5"/>
              </w:rPr>
              <w:t>constant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-5"/>
              </w:rPr>
              <w:t>LVAT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at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5"/>
              </w:rPr>
              <w:t>low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5"/>
              </w:rPr>
              <w:t>output with further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advancement</w:t>
            </w:r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>of the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5"/>
              </w:rPr>
              <w:t>lead</w:t>
            </w:r>
          </w:p>
          <w:p>
            <w:pPr>
              <w:pStyle w:val="TableText"/>
              <w:ind w:left="253" w:right="3747"/>
              <w:spacing w:before="1" w:line="242" w:lineRule="auto"/>
              <w:rPr/>
            </w:pPr>
            <w:r>
              <w:rPr>
                <w:spacing w:val="-13"/>
                <w:w w:val="88"/>
              </w:rPr>
              <w:t>●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-13"/>
                <w:w w:val="88"/>
              </w:rPr>
              <w:t>V</w:t>
            </w:r>
            <w:r>
              <w:rPr>
                <w:sz w:val="11"/>
                <w:szCs w:val="11"/>
                <w:spacing w:val="7"/>
                <w:position w:val="-2"/>
              </w:rPr>
              <w:t>6</w:t>
            </w:r>
            <w:r>
              <w:rPr>
                <w:sz w:val="11"/>
                <w:szCs w:val="11"/>
                <w:spacing w:val="2"/>
                <w:position w:val="-2"/>
              </w:rPr>
              <w:t xml:space="preserve">  </w:t>
            </w:r>
            <w:r>
              <w:rPr>
                <w:spacing w:val="-10"/>
              </w:rPr>
              <w:t>RWPT</w:t>
            </w:r>
            <w:r>
              <w:rPr>
                <w:spacing w:val="18"/>
              </w:rPr>
              <w:t xml:space="preserve"> </w:t>
            </w:r>
            <w:r>
              <w:rPr>
                <w:spacing w:val="-10"/>
              </w:rPr>
              <w:t>&lt;74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0"/>
              </w:rPr>
              <w:t>ms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in</w:t>
            </w:r>
            <w:r>
              <w:rPr>
                <w:spacing w:val="16"/>
              </w:rPr>
              <w:t xml:space="preserve"> </w:t>
            </w:r>
            <w:r>
              <w:rPr>
                <w:spacing w:val="-10"/>
              </w:rPr>
              <w:t>non-LBBB</w:t>
            </w:r>
            <w:r>
              <w:rPr>
                <w:spacing w:val="11"/>
              </w:rPr>
              <w:t xml:space="preserve"> </w:t>
            </w:r>
            <w:r>
              <w:rPr>
                <w:spacing w:val="-10"/>
              </w:rPr>
              <w:t>and</w:t>
            </w:r>
            <w:r>
              <w:rPr>
                <w:spacing w:val="18"/>
              </w:rPr>
              <w:t xml:space="preserve"> </w:t>
            </w:r>
            <w:r>
              <w:rPr>
                <w:spacing w:val="-10"/>
              </w:rPr>
              <w:t>&lt;80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1"/>
              </w:rPr>
              <w:t>ms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in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1"/>
              </w:rPr>
              <w:t>LBBB</w:t>
            </w:r>
            <w:r>
              <w:rPr/>
              <w:t xml:space="preserve"> </w:t>
            </w:r>
            <w:r>
              <w:rPr>
                <w:spacing w:val="-13"/>
                <w:w w:val="88"/>
              </w:rPr>
              <w:t>●</w:t>
            </w:r>
            <w:r>
              <w:rPr>
                <w:spacing w:val="47"/>
              </w:rPr>
              <w:t xml:space="preserve"> </w:t>
            </w:r>
            <w:r>
              <w:rPr>
                <w:spacing w:val="-13"/>
                <w:w w:val="88"/>
              </w:rPr>
              <w:t>V</w:t>
            </w:r>
            <w:r>
              <w:rPr>
                <w:sz w:val="11"/>
                <w:szCs w:val="11"/>
                <w:position w:val="-2"/>
              </w:rPr>
              <w:t>6</w:t>
            </w:r>
            <w:r>
              <w:rPr/>
              <w:t>-V</w:t>
            </w:r>
            <w:r>
              <w:rPr>
                <w:sz w:val="11"/>
                <w:szCs w:val="11"/>
                <w:position w:val="-2"/>
              </w:rPr>
              <w:t>1</w:t>
            </w:r>
            <w:r>
              <w:rPr>
                <w:sz w:val="11"/>
                <w:szCs w:val="11"/>
                <w:spacing w:val="24"/>
                <w:w w:val="102"/>
                <w:position w:val="-2"/>
              </w:rPr>
              <w:t xml:space="preserve"> </w:t>
            </w:r>
            <w:r>
              <w:rPr/>
              <w:t>interpeak inter</w:t>
            </w:r>
            <w:r>
              <w:rPr>
                <w:spacing w:val="-1"/>
              </w:rPr>
              <w:t>val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&gt;44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"/>
              </w:rPr>
              <w:t>ms</w:t>
            </w:r>
          </w:p>
          <w:p>
            <w:pPr>
              <w:pStyle w:val="TableText"/>
              <w:ind w:left="253"/>
              <w:spacing w:line="235" w:lineRule="auto"/>
              <w:rPr/>
            </w:pPr>
            <w:r>
              <w:rPr>
                <w:spacing w:val="-6"/>
              </w:rPr>
              <w:t>●</w:t>
            </w:r>
            <w:r>
              <w:rPr>
                <w:spacing w:val="6"/>
              </w:rPr>
              <w:t xml:space="preserve">  </w:t>
            </w:r>
            <w:r>
              <w:rPr>
                <w:spacing w:val="-6"/>
              </w:rPr>
              <w:t>Physiology-based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6"/>
              </w:rPr>
              <w:t>criteria</w:t>
            </w:r>
          </w:p>
          <w:p>
            <w:pPr>
              <w:pStyle w:val="TableText"/>
              <w:ind w:left="430"/>
              <w:spacing w:line="199" w:lineRule="exact"/>
              <w:rPr/>
            </w:pPr>
            <w:r>
              <w:rPr>
                <w:spacing w:val="-10"/>
                <w:position w:val="2"/>
              </w:rPr>
              <w:t>a.  QRS</w:t>
            </w:r>
            <w:r>
              <w:rPr>
                <w:spacing w:val="12"/>
                <w:w w:val="101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onset to</w:t>
            </w:r>
            <w:r>
              <w:rPr>
                <w:spacing w:val="18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RWPT</w:t>
            </w:r>
            <w:r>
              <w:rPr>
                <w:spacing w:val="18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≤</w:t>
            </w:r>
            <w:r>
              <w:rPr>
                <w:spacing w:val="15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native</w:t>
            </w:r>
            <w:r>
              <w:rPr>
                <w:spacing w:val="20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R</w:t>
            </w:r>
            <w:r>
              <w:rPr>
                <w:spacing w:val="-11"/>
                <w:position w:val="2"/>
              </w:rPr>
              <w:t>WPT</w:t>
            </w:r>
            <w:r>
              <w:rPr>
                <w:spacing w:val="16"/>
                <w:w w:val="101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(+10</w:t>
            </w:r>
            <w:r>
              <w:rPr>
                <w:spacing w:val="14"/>
                <w:w w:val="101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ms)</w:t>
            </w:r>
          </w:p>
          <w:p>
            <w:pPr>
              <w:pStyle w:val="TableText"/>
              <w:ind w:left="432"/>
              <w:spacing w:line="207" w:lineRule="exact"/>
              <w:rPr/>
            </w:pPr>
            <w:r>
              <w:rPr>
                <w:spacing w:val="-6"/>
                <w:position w:val="2"/>
              </w:rPr>
              <w:t>b.  Stimulus to</w:t>
            </w:r>
            <w:r>
              <w:rPr>
                <w:spacing w:val="28"/>
                <w:w w:val="101"/>
                <w:position w:val="2"/>
              </w:rPr>
              <w:t xml:space="preserve"> </w:t>
            </w:r>
            <w:r>
              <w:rPr>
                <w:spacing w:val="-6"/>
                <w:position w:val="2"/>
              </w:rPr>
              <w:t>RWPT</w:t>
            </w:r>
            <w:r>
              <w:rPr>
                <w:spacing w:val="17"/>
                <w:w w:val="101"/>
                <w:position w:val="2"/>
              </w:rPr>
              <w:t xml:space="preserve"> </w:t>
            </w:r>
            <w:r>
              <w:rPr>
                <w:spacing w:val="-6"/>
                <w:position w:val="2"/>
              </w:rPr>
              <w:t>≤</w:t>
            </w:r>
            <w:r>
              <w:rPr>
                <w:spacing w:val="19"/>
                <w:w w:val="101"/>
                <w:position w:val="2"/>
              </w:rPr>
              <w:t xml:space="preserve"> </w:t>
            </w:r>
            <w:r>
              <w:rPr>
                <w:spacing w:val="-6"/>
                <w:position w:val="2"/>
              </w:rPr>
              <w:t>LB</w:t>
            </w:r>
            <w:r>
              <w:rPr>
                <w:spacing w:val="-7"/>
                <w:position w:val="2"/>
              </w:rPr>
              <w:t>B</w:t>
            </w:r>
            <w:r>
              <w:rPr>
                <w:spacing w:val="13"/>
                <w:w w:val="102"/>
                <w:position w:val="2"/>
              </w:rPr>
              <w:t xml:space="preserve"> </w:t>
            </w:r>
            <w:r>
              <w:rPr>
                <w:spacing w:val="-7"/>
                <w:position w:val="2"/>
              </w:rPr>
              <w:t>potential</w:t>
            </w:r>
            <w:r>
              <w:rPr>
                <w:spacing w:val="4"/>
                <w:position w:val="2"/>
              </w:rPr>
              <w:t xml:space="preserve"> </w:t>
            </w:r>
            <w:r>
              <w:rPr>
                <w:spacing w:val="-7"/>
                <w:position w:val="2"/>
              </w:rPr>
              <w:t>to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spacing w:val="-7"/>
                <w:position w:val="2"/>
              </w:rPr>
              <w:t>V</w:t>
            </w:r>
            <w:r>
              <w:rPr>
                <w:sz w:val="11"/>
                <w:szCs w:val="11"/>
                <w:spacing w:val="5"/>
              </w:rPr>
              <w:t>6</w:t>
            </w:r>
            <w:r>
              <w:rPr>
                <w:sz w:val="11"/>
                <w:szCs w:val="11"/>
                <w:spacing w:val="2"/>
              </w:rPr>
              <w:t xml:space="preserve">  </w:t>
            </w:r>
            <w:r>
              <w:rPr>
                <w:spacing w:val="-12"/>
                <w:position w:val="2"/>
              </w:rPr>
              <w:t>RWPT</w:t>
            </w:r>
            <w:r>
              <w:rPr>
                <w:spacing w:val="19"/>
                <w:w w:val="101"/>
                <w:position w:val="2"/>
              </w:rPr>
              <w:t xml:space="preserve"> </w:t>
            </w:r>
            <w:r>
              <w:rPr>
                <w:spacing w:val="-12"/>
                <w:position w:val="2"/>
              </w:rPr>
              <w:t>(+10</w:t>
            </w:r>
            <w:r>
              <w:rPr>
                <w:spacing w:val="14"/>
                <w:w w:val="101"/>
                <w:position w:val="2"/>
              </w:rPr>
              <w:t xml:space="preserve"> </w:t>
            </w:r>
            <w:r>
              <w:rPr>
                <w:spacing w:val="-12"/>
                <w:position w:val="2"/>
              </w:rPr>
              <w:t>ms)</w:t>
            </w:r>
          </w:p>
          <w:p>
            <w:pPr>
              <w:pStyle w:val="TableText"/>
              <w:ind w:left="252" w:right="1" w:firstLine="179"/>
              <w:spacing w:before="1" w:line="234" w:lineRule="auto"/>
              <w:rPr/>
            </w:pPr>
            <w:r>
              <w:rPr>
                <w:spacing w:val="-6"/>
              </w:rPr>
              <w:t>c.  Stimulus</w:t>
            </w:r>
            <w:r>
              <w:rPr>
                <w:spacing w:val="5"/>
              </w:rPr>
              <w:t xml:space="preserve"> </w:t>
            </w:r>
            <w:r>
              <w:rPr>
                <w:spacing w:val="-6"/>
              </w:rPr>
              <w:t>to</w:t>
            </w:r>
            <w:r>
              <w:rPr>
                <w:spacing w:val="4"/>
              </w:rPr>
              <w:t xml:space="preserve"> </w:t>
            </w:r>
            <w:r>
              <w:rPr>
                <w:spacing w:val="-6"/>
              </w:rPr>
              <w:t>V</w:t>
            </w:r>
            <w:r>
              <w:rPr>
                <w:sz w:val="11"/>
                <w:szCs w:val="11"/>
                <w:spacing w:val="8"/>
                <w:w w:val="114"/>
                <w:position w:val="-2"/>
              </w:rPr>
              <w:t>6</w:t>
            </w:r>
            <w:r>
              <w:rPr>
                <w:sz w:val="11"/>
                <w:szCs w:val="11"/>
                <w:spacing w:val="1"/>
                <w:position w:val="-2"/>
              </w:rPr>
              <w:t xml:space="preserve">  </w:t>
            </w:r>
            <w:r>
              <w:rPr>
                <w:spacing w:val="-3"/>
              </w:rPr>
              <w:t>RWPT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3"/>
              </w:rPr>
              <w:t>+</w:t>
            </w:r>
            <w:r>
              <w:rPr>
                <w:spacing w:val="14"/>
              </w:rPr>
              <w:t xml:space="preserve"> </w:t>
            </w:r>
            <w:r>
              <w:rPr>
                <w:spacing w:val="-3"/>
              </w:rPr>
              <w:t>10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3"/>
              </w:rPr>
              <w:t>ms</w:t>
            </w:r>
            <w:r>
              <w:rPr>
                <w:spacing w:val="15"/>
              </w:rPr>
              <w:t xml:space="preserve"> </w:t>
            </w:r>
            <w:r>
              <w:rPr>
                <w:spacing w:val="-3"/>
              </w:rPr>
              <w:t>&lt;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3"/>
              </w:rPr>
              <w:t>(intrinsicoid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3"/>
              </w:rPr>
              <w:t>deﬂection time - transseptal conductio</w:t>
            </w:r>
            <w:r>
              <w:rPr>
                <w:spacing w:val="-4"/>
              </w:rPr>
              <w:t>n time)</w:t>
            </w:r>
            <w:r>
              <w:rPr>
                <w:spacing w:val="6"/>
              </w:rPr>
              <w:t xml:space="preserve"> </w:t>
            </w:r>
            <w:r>
              <w:rPr>
                <w:spacing w:val="-4"/>
              </w:rPr>
              <w:t>in</w:t>
            </w:r>
            <w:r>
              <w:rPr>
                <w:spacing w:val="17"/>
              </w:rPr>
              <w:t xml:space="preserve"> </w:t>
            </w:r>
            <w:r>
              <w:rPr>
                <w:spacing w:val="-4"/>
              </w:rPr>
              <w:t>LBBB</w:t>
            </w:r>
            <w:r>
              <w:rPr/>
              <w:t xml:space="preserve"> </w:t>
            </w:r>
            <w:r>
              <w:rPr>
                <w:spacing w:val="-3"/>
              </w:rPr>
              <w:t>●  Programmed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deep septa</w:t>
            </w:r>
            <w:r>
              <w:rPr>
                <w:spacing w:val="-4"/>
              </w:rPr>
              <w:t>l stimulation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4"/>
              </w:rPr>
              <w:t>demonstrating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4"/>
              </w:rPr>
              <w:t>differential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capture</w:t>
            </w:r>
          </w:p>
          <w:p>
            <w:pPr>
              <w:pStyle w:val="TableText"/>
              <w:ind w:left="252"/>
              <w:spacing w:before="15" w:line="216" w:lineRule="exact"/>
              <w:rPr/>
            </w:pPr>
            <w:r>
              <w:rPr>
                <w:spacing w:val="-14"/>
                <w:position w:val="2"/>
              </w:rPr>
              <w:t>●</w:t>
            </w:r>
            <w:r>
              <w:rPr>
                <w:spacing w:val="6"/>
                <w:position w:val="2"/>
              </w:rPr>
              <w:t xml:space="preserve">  </w:t>
            </w:r>
            <w:r>
              <w:rPr>
                <w:spacing w:val="-14"/>
                <w:position w:val="2"/>
              </w:rPr>
              <w:t>Change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spacing w:val="-14"/>
                <w:position w:val="2"/>
              </w:rPr>
              <w:t>in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spacing w:val="-14"/>
                <w:position w:val="2"/>
              </w:rPr>
              <w:t>V</w:t>
            </w:r>
            <w:r>
              <w:rPr>
                <w:sz w:val="11"/>
                <w:szCs w:val="11"/>
                <w:spacing w:val="12"/>
                <w:position w:val="-1"/>
              </w:rPr>
              <w:t>6</w:t>
            </w:r>
            <w:r>
              <w:rPr>
                <w:sz w:val="11"/>
                <w:szCs w:val="11"/>
                <w:spacing w:val="2"/>
                <w:position w:val="-1"/>
              </w:rPr>
              <w:t xml:space="preserve">  </w:t>
            </w:r>
            <w:r>
              <w:rPr>
                <w:spacing w:val="-11"/>
                <w:position w:val="2"/>
              </w:rPr>
              <w:t>RWPT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between</w:t>
            </w:r>
            <w:r>
              <w:rPr>
                <w:spacing w:val="18"/>
                <w:w w:val="101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(corrective)</w:t>
            </w:r>
            <w:r>
              <w:rPr>
                <w:spacing w:val="20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HBP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and</w:t>
            </w:r>
            <w:r>
              <w:rPr>
                <w:spacing w:val="20"/>
                <w:w w:val="101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LBBP</w:t>
            </w:r>
            <w:r>
              <w:rPr>
                <w:spacing w:val="18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&gt;8</w:t>
            </w:r>
            <w:r>
              <w:rPr>
                <w:spacing w:val="15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ms</w:t>
            </w:r>
            <w:r>
              <w:rPr>
                <w:spacing w:val="7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in</w:t>
            </w:r>
            <w:r>
              <w:rPr>
                <w:spacing w:val="20"/>
                <w:w w:val="101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LBBB</w:t>
            </w:r>
          </w:p>
          <w:p>
            <w:pPr>
              <w:pStyle w:val="TableText"/>
              <w:ind w:left="253"/>
              <w:spacing w:line="204" w:lineRule="auto"/>
              <w:rPr/>
            </w:pPr>
            <w:r>
              <w:rPr>
                <w:spacing w:val="-3"/>
              </w:rPr>
              <w:t>●  Demonstration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3"/>
              </w:rPr>
              <w:t>of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LBB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3"/>
              </w:rPr>
              <w:t>potential with</w:t>
            </w:r>
            <w:r>
              <w:rPr>
                <w:spacing w:val="7"/>
              </w:rPr>
              <w:t xml:space="preserve"> </w:t>
            </w:r>
            <w:r>
              <w:rPr>
                <w:spacing w:val="-3"/>
              </w:rPr>
              <w:t>inj</w:t>
            </w:r>
            <w:r>
              <w:rPr>
                <w:spacing w:val="-4"/>
              </w:rPr>
              <w:t>ury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4"/>
              </w:rPr>
              <w:t>current</w:t>
            </w:r>
          </w:p>
          <w:p>
            <w:pPr>
              <w:pStyle w:val="TableText"/>
              <w:ind w:left="433" w:right="174" w:hanging="180"/>
              <w:spacing w:line="245" w:lineRule="auto"/>
              <w:rPr/>
            </w:pPr>
            <w:r>
              <w:rPr>
                <w:spacing w:val="-4"/>
              </w:rPr>
              <w:t>●  Demonstration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4"/>
              </w:rPr>
              <w:t>of stimulus to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4"/>
              </w:rPr>
              <w:t>retrograde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-4"/>
              </w:rPr>
              <w:t>His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4"/>
              </w:rPr>
              <w:t>&lt;35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4"/>
              </w:rPr>
              <w:t>ms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4"/>
              </w:rPr>
              <w:t>or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anterograde</w:t>
            </w:r>
            <w:r>
              <w:rPr>
                <w:spacing w:val="17"/>
              </w:rPr>
              <w:t xml:space="preserve"> </w:t>
            </w:r>
            <w:r>
              <w:rPr>
                <w:spacing w:val="-4"/>
              </w:rPr>
              <w:t>left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4"/>
              </w:rPr>
              <w:t>conduction</w:t>
            </w:r>
            <w:r>
              <w:rPr>
                <w:spacing w:val="9"/>
              </w:rPr>
              <w:t xml:space="preserve"> </w:t>
            </w:r>
            <w:r>
              <w:rPr>
                <w:spacing w:val="-4"/>
              </w:rPr>
              <w:t>system</w:t>
            </w:r>
            <w:r>
              <w:rPr>
                <w:spacing w:val="15"/>
              </w:rPr>
              <w:t xml:space="preserve"> </w:t>
            </w:r>
            <w:r>
              <w:rPr>
                <w:spacing w:val="-4"/>
              </w:rPr>
              <w:t>potential</w:t>
            </w:r>
            <w:r>
              <w:rPr/>
              <w:t xml:space="preserve"> </w:t>
            </w:r>
            <w:r>
              <w:rPr>
                <w:spacing w:val="-5"/>
              </w:rPr>
              <w:t>preceding ventricular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electrogram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5"/>
              </w:rPr>
              <w:t>during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5"/>
              </w:rPr>
              <w:t>LBBP</w:t>
            </w:r>
          </w:p>
        </w:tc>
      </w:tr>
      <w:tr>
        <w:trPr>
          <w:trHeight w:val="987" w:hRule="atLeast"/>
        </w:trPr>
        <w:tc>
          <w:tcPr>
            <w:tcW w:w="10043" w:type="dxa"/>
            <w:vAlign w:val="top"/>
            <w:gridSpan w:val="5"/>
            <w:tcBorders>
              <w:top w:val="single" w:color="000000" w:sz="6" w:space="0"/>
            </w:tcBorders>
          </w:tcPr>
          <w:p>
            <w:pPr>
              <w:pStyle w:val="TableText"/>
              <w:ind w:left="13"/>
              <w:spacing w:before="85" w:line="20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*Left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bundle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branch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area</w:t>
            </w:r>
            <w:r>
              <w:rPr>
                <w:sz w:val="15"/>
                <w:szCs w:val="15"/>
                <w:spacing w:val="12"/>
                <w:w w:val="101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pacing includes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both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LV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sept</w:t>
            </w:r>
            <w:r>
              <w:rPr>
                <w:sz w:val="15"/>
                <w:szCs w:val="15"/>
                <w:spacing w:val="-5"/>
              </w:rPr>
              <w:t>al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pacing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and</w:t>
            </w:r>
            <w:r>
              <w:rPr>
                <w:sz w:val="15"/>
                <w:szCs w:val="15"/>
                <w:spacing w:val="14"/>
                <w:w w:val="102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left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bundle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branch</w:t>
            </w:r>
            <w:r>
              <w:rPr>
                <w:sz w:val="15"/>
                <w:szCs w:val="15"/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pacing.</w:t>
            </w:r>
          </w:p>
          <w:p>
            <w:pPr>
              <w:pStyle w:val="TableText"/>
              <w:ind w:left="14" w:hanging="5"/>
              <w:spacing w:before="19" w:line="267" w:lineRule="auto"/>
              <w:rPr>
                <w:sz w:val="15"/>
                <w:szCs w:val="15"/>
              </w:rPr>
            </w:pPr>
            <w:r>
              <w:rPr>
                <w:sz w:val="10"/>
                <w:szCs w:val="10"/>
                <w:spacing w:val="6"/>
                <w:w w:val="158"/>
                <w:position w:val="7"/>
              </w:rPr>
              <w:t>t</w:t>
            </w:r>
            <w:r>
              <w:rPr>
                <w:sz w:val="15"/>
                <w:szCs w:val="15"/>
                <w:spacing w:val="-5"/>
              </w:rPr>
              <w:t>RWPT and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LVAT here should be assessed starting from the stimulation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artifact</w:t>
            </w:r>
            <w:r>
              <w:rPr>
                <w:sz w:val="15"/>
                <w:szCs w:val="15"/>
                <w:spacing w:val="2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rather than from the inferred</w:t>
            </w:r>
            <w:r>
              <w:rPr>
                <w:sz w:val="15"/>
                <w:szCs w:val="15"/>
                <w:spacing w:val="3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QRS</w:t>
            </w:r>
            <w:r>
              <w:rPr>
                <w:sz w:val="15"/>
                <w:szCs w:val="15"/>
                <w:spacing w:val="2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onset.</w:t>
            </w:r>
            <w:r>
              <w:rPr>
                <w:sz w:val="15"/>
                <w:szCs w:val="15"/>
                <w:spacing w:val="3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CT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=</w:t>
            </w:r>
            <w:r>
              <w:rPr>
                <w:sz w:val="15"/>
                <w:szCs w:val="15"/>
                <w:spacing w:val="3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computerized tomography;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HBP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=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His bundle pacing; LBB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= left bundle branch; LBBB = left bundle branch block; LBBP = left bundle branch pacing; LBBAP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= left bundle branch bl</w:t>
            </w:r>
            <w:r>
              <w:rPr>
                <w:sz w:val="15"/>
                <w:szCs w:val="15"/>
                <w:spacing w:val="-5"/>
              </w:rPr>
              <w:t>ock area pacing;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LV</w:t>
            </w:r>
            <w:r>
              <w:rPr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=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left ventricle/ventricular;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LVAT</w:t>
            </w:r>
            <w:r>
              <w:rPr>
                <w:sz w:val="15"/>
                <w:szCs w:val="15"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=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left ventricular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activation time;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RWPT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=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R-wave</w:t>
            </w:r>
            <w:r>
              <w:rPr>
                <w:sz w:val="15"/>
                <w:szCs w:val="15"/>
                <w:spacing w:val="11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peak time; V</w:t>
            </w:r>
            <w:r>
              <w:rPr>
                <w:sz w:val="10"/>
                <w:szCs w:val="10"/>
                <w:spacing w:val="-4"/>
                <w:position w:val="-2"/>
              </w:rPr>
              <w:t>6</w:t>
            </w:r>
            <w:r>
              <w:rPr>
                <w:sz w:val="10"/>
                <w:szCs w:val="10"/>
                <w:spacing w:val="1"/>
                <w:position w:val="-2"/>
              </w:rPr>
              <w:t xml:space="preserve">  </w:t>
            </w:r>
            <w:r>
              <w:rPr>
                <w:sz w:val="15"/>
                <w:szCs w:val="15"/>
                <w:spacing w:val="-4"/>
              </w:rPr>
              <w:t>RWPT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=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R-wave</w:t>
            </w:r>
            <w:r>
              <w:rPr>
                <w:sz w:val="15"/>
                <w:szCs w:val="15"/>
                <w:spacing w:val="11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peak time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in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lead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V</w:t>
            </w:r>
            <w:r>
              <w:rPr>
                <w:sz w:val="10"/>
                <w:szCs w:val="10"/>
                <w:spacing w:val="8"/>
                <w:position w:val="-2"/>
              </w:rPr>
              <w:t>6</w:t>
            </w:r>
            <w:r>
              <w:rPr>
                <w:sz w:val="15"/>
                <w:szCs w:val="15"/>
                <w:spacing w:val="8"/>
              </w:rPr>
              <w:t>.</w:t>
            </w:r>
          </w:p>
        </w:tc>
      </w:tr>
      <w:tr>
        <w:trPr>
          <w:trHeight w:val="4100" w:hRule="atLeast"/>
        </w:trPr>
        <w:tc>
          <w:tcPr>
            <w:tcW w:w="5021" w:type="dxa"/>
            <w:vAlign w:val="top"/>
            <w:gridSpan w:val="3"/>
          </w:tcPr>
          <w:p>
            <w:pPr>
              <w:pStyle w:val="TableText"/>
              <w:ind w:left="25" w:right="968" w:hanging="10"/>
              <w:spacing w:before="153" w:line="262" w:lineRule="auto"/>
              <w:outlineLvl w:val="1"/>
              <w:rPr>
                <w:sz w:val="21"/>
                <w:szCs w:val="21"/>
              </w:rPr>
            </w:pPr>
            <w:bookmarkStart w:name="bookmark45" w:id="70"/>
            <w:bookmarkEnd w:id="70"/>
            <w:r>
              <w:rPr>
                <w:sz w:val="21"/>
                <w:szCs w:val="21"/>
                <w:spacing w:val="-2"/>
              </w:rPr>
              <w:t>5.3.  When to consider alterna</w:t>
            </w:r>
            <w:r>
              <w:rPr>
                <w:sz w:val="21"/>
                <w:szCs w:val="21"/>
                <w:spacing w:val="-3"/>
              </w:rPr>
              <w:t>tive</w:t>
            </w:r>
            <w:r>
              <w:rPr>
                <w:sz w:val="21"/>
                <w:szCs w:val="21"/>
                <w:spacing w:val="13"/>
              </w:rPr>
              <w:t xml:space="preserve"> </w:t>
            </w:r>
            <w:r>
              <w:rPr>
                <w:sz w:val="21"/>
                <w:szCs w:val="21"/>
                <w:spacing w:val="-3"/>
              </w:rPr>
              <w:t>CPP</w:t>
            </w:r>
            <w:r>
              <w:rPr>
                <w:sz w:val="21"/>
                <w:szCs w:val="21"/>
                <w:spacing w:val="10"/>
              </w:rPr>
              <w:t xml:space="preserve"> </w:t>
            </w:r>
            <w:r>
              <w:rPr>
                <w:sz w:val="21"/>
                <w:szCs w:val="21"/>
                <w:spacing w:val="-3"/>
              </w:rPr>
              <w:t>sites</w:t>
            </w:r>
            <w:r>
              <w:rPr>
                <w:sz w:val="21"/>
                <w:szCs w:val="21"/>
              </w:rPr>
              <w:t xml:space="preserve"> </w:t>
            </w:r>
            <w:bookmarkStart w:name="bookmark45" w:id="71"/>
            <w:bookmarkEnd w:id="71"/>
            <w:r>
              <w:rPr>
                <w:sz w:val="21"/>
                <w:szCs w:val="21"/>
                <w:spacing w:val="-1"/>
              </w:rPr>
              <w:t>(intraprocedural crossovers)</w:t>
            </w:r>
          </w:p>
          <w:p>
            <w:pPr>
              <w:ind w:left="1" w:right="239" w:firstLine="2"/>
              <w:spacing w:before="50" w:line="173" w:lineRule="auto"/>
              <w:jc w:val="both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During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initial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implant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CRT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BiV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pacing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implanta-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tion, implant failure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can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be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up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to 10% for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LV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lead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place-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ment. The key facto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rs for the initial implantation failure are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summarized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2"/>
              </w:rPr>
              <w:t xml:space="preserve"> 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9"/>
                  <w:szCs w:val="19"/>
                  <w:color w:val="0D7FAC"/>
                  <w:spacing w:val="-8"/>
                </w:rPr>
                <w:t>Table</w:t>
              </w:r>
              <w:r>
                <w:rPr>
                  <w:rFonts w:ascii="Malgun Gothic" w:hAnsi="Malgun Gothic" w:eastAsia="Malgun Gothic" w:cs="Malgun Gothic"/>
                  <w:sz w:val="19"/>
                  <w:szCs w:val="19"/>
                  <w:color w:val="0D7FAC"/>
                  <w:spacing w:val="23"/>
                </w:rPr>
                <w:t xml:space="preserve"> </w:t>
              </w:r>
              <w:r>
                <w:rPr>
                  <w:rFonts w:ascii="Malgun Gothic" w:hAnsi="Malgun Gothic" w:eastAsia="Malgun Gothic" w:cs="Malgun Gothic"/>
                  <w:sz w:val="19"/>
                  <w:szCs w:val="19"/>
                  <w:color w:val="0D7FAC"/>
                  <w:spacing w:val="-8"/>
                </w:rPr>
                <w:t>8</w:t>
              </w:r>
            </w:hyperlink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threshold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for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abandoning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conventional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LV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lead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implantation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crossover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alternative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CPP option is variable depending on the op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erator,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implanta-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tion criteria, or available or proven alternatives. Newer lead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design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from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bipolar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quadripolar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conﬁguration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3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lead delivery tools have provided more choices for LV lead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pacing conﬁgurations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and have overcome some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technical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is-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sues; however, challenges remain in some patien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ts.</w:t>
            </w:r>
          </w:p>
          <w:p>
            <w:pPr>
              <w:ind w:left="5" w:right="240" w:firstLine="240"/>
              <w:spacing w:before="23" w:line="198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Similar scenarios can be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encountered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when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de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novo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CPP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is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HBP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LBBAP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</w:rPr>
              <w:t>.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HBP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LBBAP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implanting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failure</w:t>
            </w:r>
          </w:p>
        </w:tc>
        <w:tc>
          <w:tcPr>
            <w:tcW w:w="5022" w:type="dxa"/>
            <w:vAlign w:val="top"/>
            <w:gridSpan w:val="2"/>
          </w:tcPr>
          <w:p>
            <w:pPr>
              <w:ind w:left="241" w:hanging="2"/>
              <w:spacing w:before="171" w:line="178" w:lineRule="auto"/>
              <w:jc w:val="both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rates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10%–40%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2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1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current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implanting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tools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nd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leads.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When suboptimal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HBP 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LBBAP lead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placemen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oc-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curs, crossover to CRT with BiV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pacing LV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lead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placement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could be an option.</w:t>
            </w:r>
          </w:p>
          <w:p>
            <w:pPr>
              <w:ind w:left="211" w:firstLine="272"/>
              <w:spacing w:before="25" w:line="173" w:lineRule="auto"/>
              <w:jc w:val="both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Criteria for optimal lead placement (CRT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BiV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ac-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>,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HBP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>,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LBBAP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>)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continue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evolve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rapidly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>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De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>ﬁ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ni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>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tions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for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failure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of lead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placement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4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at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initial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implantation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ave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not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been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5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standardized.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8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2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absence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sufﬁcien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data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any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1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established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1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criteria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for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implantation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fai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lure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requiring crossover to another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CPP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option,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it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is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important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recognize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that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decision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when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 xml:space="preserve"> abandon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initial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approach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1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is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4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operator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1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dependent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4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variable.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terms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“implantation failure” and “crossover” used in this section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are qualitative until criteria are established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 xml:space="preserve"> based on future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investigations.</w:t>
            </w:r>
          </w:p>
        </w:tc>
      </w:tr>
      <w:tr>
        <w:trPr>
          <w:trHeight w:val="328" w:hRule="atLeast"/>
        </w:trPr>
        <w:tc>
          <w:tcPr>
            <w:shd w:val="clear" w:fill="002B5C"/>
            <w:tcW w:w="10043" w:type="dxa"/>
            <w:vAlign w:val="top"/>
            <w:gridSpan w:val="5"/>
            <w:tcBorders>
              <w:bottom w:val="single" w:color="000000" w:sz="8" w:space="0"/>
            </w:tcBorders>
          </w:tcPr>
          <w:p>
            <w:pPr>
              <w:pStyle w:val="TableText"/>
              <w:ind w:left="14"/>
              <w:spacing w:before="99" w:line="223" w:lineRule="auto"/>
              <w:rPr/>
            </w:pPr>
            <w:r>
              <w:rPr>
                <w:color w:val="FFFFFF"/>
              </w:rPr>
              <w:t>Recommendations for when to conside</w:t>
            </w:r>
            <w:r>
              <w:rPr>
                <w:color w:val="FFFFFF"/>
                <w:spacing w:val="-1"/>
              </w:rPr>
              <w:t>r alternative</w:t>
            </w:r>
            <w:r>
              <w:rPr>
                <w:color w:val="FFFFFF"/>
                <w:spacing w:val="12"/>
                <w:w w:val="101"/>
              </w:rPr>
              <w:t xml:space="preserve"> </w:t>
            </w:r>
            <w:r>
              <w:rPr>
                <w:color w:val="FFFFFF"/>
                <w:spacing w:val="-1"/>
              </w:rPr>
              <w:t>CPP sites</w:t>
            </w:r>
            <w:r>
              <w:rPr>
                <w:color w:val="FFFFFF"/>
                <w:spacing w:val="24"/>
              </w:rPr>
              <w:t xml:space="preserve"> </w:t>
            </w:r>
            <w:r>
              <w:rPr>
                <w:color w:val="FFFFFF"/>
                <w:spacing w:val="-1"/>
              </w:rPr>
              <w:t>(intraprocedural</w:t>
            </w:r>
            <w:r>
              <w:rPr>
                <w:color w:val="FFFFFF"/>
                <w:spacing w:val="12"/>
              </w:rPr>
              <w:t xml:space="preserve"> </w:t>
            </w:r>
            <w:r>
              <w:rPr>
                <w:color w:val="FFFFFF"/>
                <w:spacing w:val="-1"/>
              </w:rPr>
              <w:t>crossovers)</w:t>
            </w:r>
          </w:p>
        </w:tc>
      </w:tr>
      <w:tr>
        <w:trPr>
          <w:trHeight w:val="322" w:hRule="atLeast"/>
        </w:trPr>
        <w:tc>
          <w:tcPr>
            <w:tcW w:w="95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31"/>
              <w:spacing w:before="104" w:line="199" w:lineRule="auto"/>
              <w:rPr/>
            </w:pPr>
            <w:r>
              <w:rPr>
                <w:spacing w:val="-14"/>
                <w:w w:val="90"/>
              </w:rPr>
              <w:t>COR</w:t>
            </w:r>
          </w:p>
        </w:tc>
        <w:tc>
          <w:tcPr>
            <w:tcW w:w="1192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82"/>
              <w:spacing w:before="105" w:line="198" w:lineRule="auto"/>
              <w:rPr/>
            </w:pPr>
            <w:r>
              <w:rPr>
                <w:spacing w:val="-18"/>
                <w:w w:val="96"/>
              </w:rPr>
              <w:t>LOE</w:t>
            </w:r>
          </w:p>
        </w:tc>
        <w:tc>
          <w:tcPr>
            <w:tcW w:w="6690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52"/>
              <w:spacing w:before="100" w:line="204" w:lineRule="auto"/>
              <w:rPr/>
            </w:pPr>
            <w:r>
              <w:rPr>
                <w:spacing w:val="-9"/>
              </w:rPr>
              <w:t>Recommendations</w:t>
            </w:r>
          </w:p>
        </w:tc>
        <w:tc>
          <w:tcPr>
            <w:tcW w:w="120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55"/>
              <w:spacing w:before="100" w:line="204" w:lineRule="auto"/>
              <w:rPr/>
            </w:pPr>
            <w:r>
              <w:rPr>
                <w:spacing w:val="-11"/>
              </w:rPr>
              <w:t>References</w:t>
            </w:r>
          </w:p>
        </w:tc>
      </w:tr>
      <w:tr>
        <w:trPr>
          <w:trHeight w:val="696" w:hRule="atLeast"/>
        </w:trPr>
        <w:tc>
          <w:tcPr>
            <w:tcW w:w="95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79"/>
              <w:spacing w:before="54" w:line="218" w:lineRule="exact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5256576" behindDoc="1" locked="0" layoutInCell="1" allowOverlap="1">
                      <wp:simplePos x="0" y="0"/>
                      <wp:positionH relativeFrom="column">
                        <wp:posOffset>12</wp:posOffset>
                      </wp:positionH>
                      <wp:positionV relativeFrom="paragraph">
                        <wp:posOffset>17512</wp:posOffset>
                      </wp:positionV>
                      <wp:extent cx="756919" cy="443230"/>
                      <wp:effectExtent l="0" t="0" r="0" b="0"/>
                      <wp:wrapNone/>
                      <wp:docPr id="160" name="Rect 160"/>
                      <wp:cNvGraphicFramePr/>
                      <a:graphic>
                        <a:graphicData uri="http://schemas.microsoft.com/office/word/2010/wordprocessingShape">
                          <wps:wsp>
                            <wps:cNvPr id="160" name="Rect 160"/>
                            <wps:cNvSpPr/>
                            <wps:spPr>
                              <a:xfrm>
                                <a:off x="12" y="17512"/>
                                <a:ext cx="756919" cy="4432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FDC12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884" style="position:absolute;margin-left:0.001007pt;margin-top:1.37895pt;mso-position-vertical-relative:text;mso-position-horizontal-relative:text;width:59.6pt;height:34.9pt;z-index:-248059904;" fillcolor="#EFDC12" filled="true" stroked="false"/>
                  </w:pict>
                </mc:Fallback>
              </mc:AlternateContent>
            </w:r>
            <w:r>
              <w:rPr>
                <w:spacing w:val="-5"/>
                <w:position w:val="1"/>
              </w:rPr>
              <w:t>2a</w:t>
            </w:r>
          </w:p>
        </w:tc>
        <w:tc>
          <w:tcPr>
            <w:shd w:val="clear" w:fill="B4D4E4"/>
            <w:tcW w:w="1192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30"/>
              <w:spacing w:before="99" w:line="200" w:lineRule="auto"/>
              <w:rPr/>
            </w:pPr>
            <w:r>
              <w:rPr>
                <w:spacing w:val="-11"/>
              </w:rPr>
              <w:t>C-LD</w:t>
            </w:r>
          </w:p>
        </w:tc>
        <w:tc>
          <w:tcPr>
            <w:tcW w:w="6690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76" w:right="236" w:hanging="226"/>
              <w:spacing w:before="54" w:line="248" w:lineRule="auto"/>
              <w:rPr/>
            </w:pPr>
            <w:r>
              <w:rPr>
                <w:spacing w:val="-1"/>
              </w:rPr>
              <w:t>1.  In patients undergoing CRT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with BiV pacing implantat</w:t>
            </w:r>
            <w:r>
              <w:rPr>
                <w:spacing w:val="-2"/>
              </w:rPr>
              <w:t>ion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via the CS, crossover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/>
              <w:t xml:space="preserve"> </w:t>
            </w:r>
            <w:r>
              <w:rPr>
                <w:spacing w:val="-5"/>
              </w:rPr>
              <w:t>CSP with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5"/>
              </w:rPr>
              <w:t>HBP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or</w:t>
            </w:r>
            <w:r>
              <w:rPr>
                <w:spacing w:val="15"/>
              </w:rPr>
              <w:t xml:space="preserve"> </w:t>
            </w:r>
            <w:r>
              <w:rPr>
                <w:spacing w:val="-5"/>
              </w:rPr>
              <w:t>LBBAP is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5"/>
              </w:rPr>
              <w:t>reasonable when th</w:t>
            </w:r>
            <w:r>
              <w:rPr>
                <w:spacing w:val="-6"/>
              </w:rPr>
              <w:t>e</w:t>
            </w:r>
            <w:r>
              <w:rPr>
                <w:spacing w:val="12"/>
              </w:rPr>
              <w:t xml:space="preserve"> </w:t>
            </w:r>
            <w:r>
              <w:rPr>
                <w:spacing w:val="-6"/>
              </w:rPr>
              <w:t>CS</w:t>
            </w:r>
            <w:r>
              <w:rPr>
                <w:spacing w:val="18"/>
              </w:rPr>
              <w:t xml:space="preserve"> </w:t>
            </w:r>
            <w:r>
              <w:rPr>
                <w:spacing w:val="-6"/>
              </w:rPr>
              <w:t>LV</w:t>
            </w:r>
            <w:r>
              <w:rPr>
                <w:spacing w:val="15"/>
              </w:rPr>
              <w:t xml:space="preserve"> </w:t>
            </w:r>
            <w:r>
              <w:rPr>
                <w:spacing w:val="-6"/>
              </w:rPr>
              <w:t>lead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6"/>
              </w:rPr>
              <w:t>placement</w:t>
            </w:r>
            <w:r>
              <w:rPr>
                <w:spacing w:val="6"/>
              </w:rPr>
              <w:t xml:space="preserve"> </w:t>
            </w:r>
            <w:r>
              <w:rPr>
                <w:spacing w:val="-6"/>
              </w:rPr>
              <w:t>is</w:t>
            </w:r>
          </w:p>
          <w:p>
            <w:pPr>
              <w:pStyle w:val="TableText"/>
              <w:ind w:left="480"/>
              <w:spacing w:line="213" w:lineRule="exact"/>
              <w:rPr/>
            </w:pPr>
            <w:r>
              <w:rPr>
                <w:position w:val="2"/>
              </w:rPr>
              <w:t>unsuccessful</w:t>
            </w:r>
            <w:r>
              <w:rPr>
                <w:spacing w:val="2"/>
                <w:position w:val="2"/>
              </w:rPr>
              <w:t xml:space="preserve"> </w:t>
            </w:r>
            <w:r>
              <w:rPr>
                <w:position w:val="2"/>
              </w:rPr>
              <w:t>or</w:t>
            </w:r>
            <w:r>
              <w:rPr>
                <w:spacing w:val="2"/>
                <w:position w:val="2"/>
              </w:rPr>
              <w:t xml:space="preserve"> </w:t>
            </w:r>
            <w:r>
              <w:rPr>
                <w:position w:val="2"/>
              </w:rPr>
              <w:t>suboptimal</w:t>
            </w:r>
            <w:r>
              <w:rPr>
                <w:spacing w:val="2"/>
                <w:position w:val="2"/>
              </w:rPr>
              <w:t>.</w:t>
            </w:r>
          </w:p>
        </w:tc>
        <w:tc>
          <w:tcPr>
            <w:tcW w:w="120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right="1"/>
              <w:spacing w:before="37" w:line="139" w:lineRule="exact"/>
              <w:jc w:val="righ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42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47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58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101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103</w:t>
              </w:r>
            </w:hyperlink>
          </w:p>
        </w:tc>
      </w:tr>
      <w:tr>
        <w:trPr>
          <w:trHeight w:val="686" w:hRule="atLeast"/>
        </w:trPr>
        <w:tc>
          <w:tcPr>
            <w:tcW w:w="95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74"/>
              <w:spacing w:before="35" w:line="218" w:lineRule="exact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5257600" behindDoc="1" locked="0" layoutInCell="1" allowOverlap="1">
                      <wp:simplePos x="0" y="0"/>
                      <wp:positionH relativeFrom="column">
                        <wp:posOffset>12</wp:posOffset>
                      </wp:positionH>
                      <wp:positionV relativeFrom="paragraph">
                        <wp:posOffset>5638</wp:posOffset>
                      </wp:positionV>
                      <wp:extent cx="756919" cy="429894"/>
                      <wp:effectExtent l="0" t="0" r="0" b="0"/>
                      <wp:wrapNone/>
                      <wp:docPr id="162" name="Rect 162"/>
                      <wp:cNvGraphicFramePr/>
                      <a:graphic>
                        <a:graphicData uri="http://schemas.microsoft.com/office/word/2010/wordprocessingShape">
                          <wps:wsp>
                            <wps:cNvPr id="162" name="Rect 162"/>
                            <wps:cNvSpPr/>
                            <wps:spPr>
                              <a:xfrm>
                                <a:off x="12" y="5638"/>
                                <a:ext cx="756919" cy="4298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9A64A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886" style="position:absolute;margin-left:0.001007pt;margin-top:0.443954pt;mso-position-vertical-relative:text;mso-position-horizontal-relative:text;width:59.6pt;height:33.85pt;z-index:-248058880;" fillcolor="#F9A64A" filled="true" stroked="false"/>
                  </w:pict>
                </mc:Fallback>
              </mc:AlternateContent>
            </w:r>
            <w:r>
              <w:rPr>
                <w:spacing w:val="-3"/>
                <w:position w:val="1"/>
              </w:rPr>
              <w:t>2b</w:t>
            </w:r>
          </w:p>
        </w:tc>
        <w:tc>
          <w:tcPr>
            <w:shd w:val="clear" w:fill="B4D4E4"/>
            <w:tcW w:w="1192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30"/>
              <w:spacing w:before="81" w:line="200" w:lineRule="auto"/>
              <w:rPr/>
            </w:pPr>
            <w:r>
              <w:rPr>
                <w:spacing w:val="-11"/>
              </w:rPr>
              <w:t>C-LD</w:t>
            </w:r>
          </w:p>
        </w:tc>
        <w:tc>
          <w:tcPr>
            <w:tcW w:w="6690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73" w:right="236" w:hanging="224"/>
              <w:spacing w:before="42" w:line="244" w:lineRule="auto"/>
              <w:rPr/>
            </w:pPr>
            <w:r>
              <w:rPr>
                <w:spacing w:val="-1"/>
              </w:rPr>
              <w:t>2.  In patients undergoing CRT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with BiV pacing implantati</w:t>
            </w:r>
            <w:r>
              <w:rPr>
                <w:spacing w:val="-2"/>
              </w:rPr>
              <w:t>on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via the CS, crossover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/>
              <w:t xml:space="preserve"> </w:t>
            </w:r>
            <w:r>
              <w:rPr/>
              <w:t>surgical</w:t>
            </w:r>
            <w:r>
              <w:rPr>
                <w:spacing w:val="2"/>
              </w:rPr>
              <w:t xml:space="preserve"> </w:t>
            </w:r>
            <w:r>
              <w:rPr/>
              <w:t>epicardial</w:t>
            </w:r>
            <w:r>
              <w:rPr>
                <w:spacing w:val="13"/>
                <w:w w:val="101"/>
              </w:rPr>
              <w:t xml:space="preserve"> </w:t>
            </w:r>
            <w:r>
              <w:rPr/>
              <w:t>CRT</w:t>
            </w:r>
            <w:r>
              <w:rPr>
                <w:spacing w:val="2"/>
              </w:rPr>
              <w:t xml:space="preserve"> </w:t>
            </w:r>
            <w:r>
              <w:rPr/>
              <w:t>with</w:t>
            </w:r>
            <w:r>
              <w:rPr>
                <w:spacing w:val="18"/>
                <w:w w:val="101"/>
              </w:rPr>
              <w:t xml:space="preserve"> </w:t>
            </w:r>
            <w:r>
              <w:rPr/>
              <w:t>BiV</w:t>
            </w:r>
            <w:r>
              <w:rPr>
                <w:spacing w:val="14"/>
              </w:rPr>
              <w:t xml:space="preserve"> </w:t>
            </w:r>
            <w:r>
              <w:rPr/>
              <w:t>pacing</w:t>
            </w:r>
            <w:r>
              <w:rPr>
                <w:spacing w:val="12"/>
              </w:rPr>
              <w:t xml:space="preserve"> </w:t>
            </w:r>
            <w:r>
              <w:rPr/>
              <w:t>might</w:t>
            </w:r>
            <w:r>
              <w:rPr>
                <w:spacing w:val="13"/>
              </w:rPr>
              <w:t xml:space="preserve"> </w:t>
            </w:r>
            <w:r>
              <w:rPr/>
              <w:t>be</w:t>
            </w:r>
            <w:r>
              <w:rPr>
                <w:spacing w:val="2"/>
              </w:rPr>
              <w:t xml:space="preserve"> </w:t>
            </w:r>
            <w:r>
              <w:rPr/>
              <w:t>reasonable</w:t>
            </w:r>
            <w:r>
              <w:rPr>
                <w:spacing w:val="2"/>
              </w:rPr>
              <w:t xml:space="preserve"> </w:t>
            </w:r>
            <w:r>
              <w:rPr/>
              <w:t>when</w:t>
            </w:r>
            <w:r>
              <w:rPr>
                <w:spacing w:val="2"/>
              </w:rPr>
              <w:t xml:space="preserve"> </w:t>
            </w:r>
            <w:r>
              <w:rPr/>
              <w:t>the</w:t>
            </w:r>
            <w:r>
              <w:rPr>
                <w:spacing w:val="2"/>
              </w:rPr>
              <w:t xml:space="preserve"> </w:t>
            </w:r>
            <w:r>
              <w:rPr/>
              <w:t>initial</w:t>
            </w:r>
          </w:p>
          <w:p>
            <w:pPr>
              <w:pStyle w:val="TableText"/>
              <w:ind w:left="475"/>
              <w:spacing w:line="213" w:lineRule="exact"/>
              <w:rPr/>
            </w:pPr>
            <w:r>
              <w:rPr>
                <w:position w:val="2"/>
              </w:rPr>
              <w:t>approach is</w:t>
            </w:r>
            <w:r>
              <w:rPr>
                <w:spacing w:val="15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unsuccessful </w:t>
            </w:r>
            <w:r>
              <w:rPr>
                <w:spacing w:val="-1"/>
                <w:position w:val="2"/>
              </w:rPr>
              <w:t>or suboptimal.</w:t>
            </w:r>
          </w:p>
        </w:tc>
        <w:tc>
          <w:tcPr>
            <w:tcW w:w="120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46"/>
              <w:spacing w:before="18" w:line="139" w:lineRule="exac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8"/>
                </w:rPr>
                <w:t>317-319</w:t>
              </w:r>
            </w:hyperlink>
          </w:p>
        </w:tc>
      </w:tr>
    </w:tbl>
    <w:p>
      <w:pPr>
        <w:pStyle w:val="BodyText"/>
        <w:spacing w:line="165" w:lineRule="exact"/>
        <w:rPr>
          <w:sz w:val="14"/>
        </w:rPr>
      </w:pPr>
      <w:r/>
    </w:p>
    <w:p>
      <w:pPr>
        <w:spacing w:line="165" w:lineRule="exact"/>
        <w:sectPr>
          <w:headerReference w:type="default" r:id="rId101"/>
          <w:footerReference w:type="default" r:id="rId73"/>
          <w:pgSz w:w="11520" w:h="15480"/>
          <w:pgMar w:top="39" w:right="564" w:bottom="361" w:left="671" w:header="0" w:footer="174" w:gutter="0"/>
          <w:cols w:equalWidth="0" w:num="1">
            <w:col w:w="10285" w:space="0"/>
          </w:cols>
        </w:sectPr>
        <w:rPr>
          <w:sz w:val="14"/>
          <w:szCs w:val="14"/>
        </w:rPr>
      </w:pPr>
    </w:p>
    <w:p>
      <w:pPr>
        <w:pStyle w:val="BodyText"/>
        <w:ind w:left="75"/>
        <w:spacing w:before="81" w:line="196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Synopsis</w:t>
      </w:r>
    </w:p>
    <w:p>
      <w:pPr>
        <w:ind w:left="71" w:right="381" w:firstLine="238"/>
        <w:spacing w:before="65" w:line="164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4"/>
        </w:rPr>
        <w:t>The use of HBP as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crossover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ap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proach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failed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CRT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with BiV pacing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crossover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from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HBP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with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BiV pacing has been reported in limited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small RCTs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8"/>
          </w:rPr>
          <w:t>101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8"/>
          </w:rPr>
          <w:t>103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observational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case-cohort</w:t>
      </w:r>
      <w:r>
        <w:rPr>
          <w:rFonts w:ascii="Malgun Gothic" w:hAnsi="Malgun Gothic" w:eastAsia="Malgun Gothic" w:cs="Malgun Gothic"/>
          <w:sz w:val="19"/>
          <w:szCs w:val="19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studies.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42</w:t>
        </w:r>
      </w:hyperlink>
      <w:r>
        <w:rPr>
          <w:rFonts w:ascii="Malgun Gothic" w:hAnsi="Malgun Gothic" w:eastAsia="Malgun Gothic" w:cs="Malgun Gothic"/>
          <w:sz w:val="13"/>
          <w:szCs w:val="13"/>
          <w:spacing w:val="-6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58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6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color w:val="0D7FAC"/>
          <w:spacing w:val="-7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Limited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cohort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studies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8"/>
          </w:rPr>
          <w:t>47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8"/>
          </w:rPr>
          <w:t>58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29"/>
          <w:w w:val="10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have reported crossover to LBBAP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from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either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73"/>
        <w:spacing w:before="33" w:line="172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2"/>
        </w:rPr>
        <w:t>failed CRT with BiV pacing or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 xml:space="preserve"> HBP. The criteria and deci-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sion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crossover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were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prespeciﬁed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2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reported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RCT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although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criteria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varied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between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studies.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decision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for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crossover was quite variable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 operato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dependent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observational cohort studies. When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to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cross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over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area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 rapid change as implantation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technology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techniques</w:t>
      </w:r>
    </w:p>
    <w:p>
      <w:pPr>
        <w:spacing w:line="172" w:lineRule="auto"/>
        <w:sectPr>
          <w:type w:val="continuous"/>
          <w:pgSz w:w="11520" w:h="15480"/>
          <w:pgMar w:top="39" w:right="564" w:bottom="361" w:left="671" w:header="0" w:footer="174" w:gutter="0"/>
          <w:cols w:equalWidth="0" w:num="2">
            <w:col w:w="5233" w:space="100"/>
            <w:col w:w="4953" w:space="0"/>
          </w:cols>
        </w:sectPr>
        <w:rPr>
          <w:rFonts w:ascii="Malgun Gothic" w:hAnsi="Malgun Gothic" w:eastAsia="Malgun Gothic" w:cs="Malgun Gothic"/>
          <w:sz w:val="19"/>
          <w:szCs w:val="19"/>
        </w:rPr>
      </w:pPr>
    </w:p>
    <w:tbl>
      <w:tblPr>
        <w:tblStyle w:val="TableNormal"/>
        <w:tblW w:w="10065" w:type="dxa"/>
        <w:tblInd w:w="4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28"/>
        <w:gridCol w:w="165"/>
        <w:gridCol w:w="2972"/>
        <w:gridCol w:w="189"/>
        <w:gridCol w:w="818"/>
        <w:gridCol w:w="979"/>
        <w:gridCol w:w="160"/>
        <w:gridCol w:w="1800"/>
        <w:gridCol w:w="159"/>
        <w:gridCol w:w="1795"/>
      </w:tblGrid>
      <w:tr>
        <w:trPr>
          <w:trHeight w:val="368" w:hRule="atLeast"/>
        </w:trPr>
        <w:tc>
          <w:tcPr>
            <w:shd w:val="clear" w:fill="D0D1D3"/>
            <w:tcW w:w="10065" w:type="dxa"/>
            <w:vAlign w:val="top"/>
            <w:gridSpan w:val="10"/>
          </w:tcPr>
          <w:p>
            <w:pPr>
              <w:ind w:firstLine="3744"/>
              <w:spacing w:before="73" w:line="210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643798" cy="133743"/>
                  <wp:effectExtent l="0" t="0" r="0" b="0"/>
                  <wp:docPr id="164" name="IM 1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4" name="IM 164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43798" cy="133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031" w:hRule="atLeast"/>
        </w:trPr>
        <w:tc>
          <w:tcPr>
            <w:tcW w:w="5172" w:type="dxa"/>
            <w:vAlign w:val="top"/>
            <w:gridSpan w:val="5"/>
          </w:tcPr>
          <w:p>
            <w:pPr>
              <w:pStyle w:val="TableText"/>
              <w:spacing w:line="297" w:lineRule="auto"/>
              <w:rPr>
                <w:sz w:val="21"/>
              </w:rPr>
            </w:pPr>
            <w:r/>
          </w:p>
          <w:p>
            <w:pPr>
              <w:pStyle w:val="TableText"/>
              <w:spacing w:line="297" w:lineRule="auto"/>
              <w:rPr>
                <w:sz w:val="21"/>
              </w:rPr>
            </w:pPr>
            <w:r/>
          </w:p>
          <w:p>
            <w:pPr>
              <w:ind w:left="22" w:right="368" w:firstLine="3"/>
              <w:spacing w:before="83" w:line="178" w:lineRule="auto"/>
              <w:jc w:val="both"/>
              <w:rPr>
                <w:rFonts w:ascii="Malgun Gothic" w:hAnsi="Malgun Gothic" w:eastAsia="Malgun Gothic" w:cs="Malgun Gothic"/>
                <w:sz w:val="13"/>
                <w:szCs w:val="13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continue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improve and as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long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-term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data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become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available.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When an anatomical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barrier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prevents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CS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LV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lead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placement,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surgical placement of epica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rdial LV placement has been re-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ported in observational cohort studies.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6"/>
                  <w:position w:val="8"/>
                </w:rPr>
                <w:t>317-319</w:t>
              </w:r>
            </w:hyperlink>
          </w:p>
          <w:p>
            <w:pPr>
              <w:pStyle w:val="TableText"/>
              <w:ind w:left="26"/>
              <w:spacing w:before="172" w:line="226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2"/>
              </w:rPr>
              <w:t>Recommendation</w:t>
            </w:r>
            <w:r>
              <w:rPr>
                <w:sz w:val="19"/>
                <w:szCs w:val="19"/>
                <w:spacing w:val="2"/>
                <w:position w:val="2"/>
              </w:rPr>
              <w:t>-</w:t>
            </w:r>
            <w:r>
              <w:rPr>
                <w:sz w:val="19"/>
                <w:szCs w:val="19"/>
                <w:position w:val="2"/>
              </w:rPr>
              <w:t>speci</w:t>
            </w:r>
            <w:r>
              <w:rPr>
                <w:sz w:val="19"/>
                <w:szCs w:val="19"/>
                <w:spacing w:val="2"/>
                <w:position w:val="2"/>
              </w:rPr>
              <w:t>ﬁ</w:t>
            </w:r>
            <w:r>
              <w:rPr>
                <w:sz w:val="19"/>
                <w:szCs w:val="19"/>
                <w:position w:val="2"/>
              </w:rPr>
              <w:t>c</w:t>
            </w:r>
            <w:r>
              <w:rPr>
                <w:sz w:val="19"/>
                <w:szCs w:val="19"/>
                <w:spacing w:val="2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supportive</w:t>
            </w:r>
            <w:r>
              <w:rPr>
                <w:sz w:val="19"/>
                <w:szCs w:val="19"/>
                <w:spacing w:val="2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text</w:t>
            </w:r>
          </w:p>
          <w:p>
            <w:pPr>
              <w:ind w:left="272" w:right="367" w:hanging="229"/>
              <w:spacing w:before="147" w:line="175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1.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Criteria for crossover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between CRT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BiV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pacing and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  <w:position w:val="-1"/>
              </w:rPr>
              <w:t>HBP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5"/>
                <w:position w:val="-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  <w:position w:val="-1"/>
              </w:rPr>
              <w:t>were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7"/>
                <w:position w:val="-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  <w:position w:val="-1"/>
              </w:rPr>
              <w:t>prespeciﬁed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6"/>
                <w:position w:val="-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  <w:position w:val="-1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  <w:position w:val="-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  <w:position w:val="-1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7"/>
                <w:position w:val="-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  <w:position w:val="-1"/>
              </w:rPr>
              <w:t>multicenter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7"/>
                <w:position w:val="-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  <w:position w:val="-1"/>
              </w:rPr>
              <w:t>RCT.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3"/>
                  <w:position w:val="7"/>
                </w:rPr>
                <w:t>101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spacing w:val="-3"/>
                <w:position w:val="7"/>
              </w:rPr>
              <w:t>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3"/>
                  <w:position w:val="7"/>
                </w:rPr>
                <w:t>103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-3"/>
                <w:position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  <w:position w:val="-1"/>
              </w:rPr>
              <w:t>Based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position w:val="-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prespeciﬁed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crossover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criteria,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2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10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of 21 patien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ts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(48%)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randomized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8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HBP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crossed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over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CRT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BiV pacing,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1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5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19 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(26%)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randomized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CRT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BiV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pacing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crossed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over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HBP.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This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RCT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pi-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lot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study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highlighted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high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crossover rates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w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hen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crossover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criteria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were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prespeciﬁed.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2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single-center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RCT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4"/>
                  <w:position w:val="8"/>
                </w:rPr>
                <w:t>103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44"/>
                <w:w w:val="101"/>
                <w:position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of 50 patients,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1 of 25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(4%)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crossed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over from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CRT to HBP and 7 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25 (28%) crossed over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from HBP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CRT.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Implantation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either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LV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HBP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leads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was suc-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cessful after crossover in both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studies. These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preliminary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data from 2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small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RCTs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suggest that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it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is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reasonable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consider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HBP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when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initial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5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CRT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BiV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pacing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approach is unsuccessful or subo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ptimal.</w:t>
            </w:r>
          </w:p>
          <w:p>
            <w:pPr>
              <w:ind w:left="22" w:right="369" w:firstLine="240"/>
              <w:spacing w:before="37" w:line="193" w:lineRule="auto"/>
              <w:jc w:val="both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In 3 observational crossover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studie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s,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6"/>
                  <w:position w:val="8"/>
                </w:rPr>
                <w:t>3-5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18"/>
                <w:w w:val="101"/>
                <w:position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the success rates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of HBP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2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or LBBAP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as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rescue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procedure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after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failed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LV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lead placement or nonresponders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CRT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BiV paci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ng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ranged from 85% to 91%,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suggesting that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HBP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or LBBAP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are technically feasible after failed 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V lead placement.</w:t>
            </w:r>
          </w:p>
          <w:p>
            <w:pPr>
              <w:ind w:left="275" w:right="357" w:hanging="248"/>
              <w:spacing w:before="53" w:line="188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2.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When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CS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LV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lead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placement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is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unsuccessful,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implant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 BiV generator may be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warranted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if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future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crossover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epicardial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LV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lead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placement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1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is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anticipated.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Surgical</w:t>
            </w:r>
          </w:p>
        </w:tc>
        <w:tc>
          <w:tcPr>
            <w:tcW w:w="4893" w:type="dxa"/>
            <w:vAlign w:val="top"/>
            <w:gridSpan w:val="5"/>
          </w:tcPr>
          <w:p>
            <w:pPr>
              <w:pStyle w:val="TableText"/>
              <w:spacing w:line="307" w:lineRule="auto"/>
              <w:rPr>
                <w:sz w:val="21"/>
              </w:rPr>
            </w:pPr>
            <w:r/>
          </w:p>
          <w:p>
            <w:pPr>
              <w:pStyle w:val="TableText"/>
              <w:spacing w:line="308" w:lineRule="auto"/>
              <w:rPr>
                <w:sz w:val="21"/>
              </w:rPr>
            </w:pPr>
            <w:r/>
          </w:p>
          <w:p>
            <w:pPr>
              <w:ind w:left="359" w:firstLine="3"/>
              <w:spacing w:before="83" w:line="175" w:lineRule="auto"/>
              <w:jc w:val="both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epicardial LV lead placement was studied in 3 observa-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tional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studies.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3"/>
                  <w:position w:val="7"/>
                </w:rPr>
                <w:t>317-319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41"/>
                <w:position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3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multicenter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study,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3"/>
                  <w:position w:val="7"/>
                </w:rPr>
                <w:t>317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40"/>
                <w:position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4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4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pa-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who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2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failed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previous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4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CS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LV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lead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placement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r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had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LV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lead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8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failure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received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surgical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LV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le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ads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for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CRT. Similar clinical outcomes and survival rates were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noted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between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surgical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LV-CRT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CRT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BiV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pac-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ing patients, with age,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sex, and etiology 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cardiomyop-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athy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matched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during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mean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follow-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up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of57months.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single-center study of 1053 subjects, 89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5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received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trans-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venous LV leads 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158 received epicardial LV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leads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via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thoracotomy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3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sternotomy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4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(1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08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failed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CS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leads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and 50 during conco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mitant cardiac surgery). During the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5-year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observation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period,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lead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revision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rate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was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10.2% for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transvenous LV leads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and 1.9% for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epicar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dial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leads. 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statistically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signiﬁcant 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crease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LVEF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was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observed in both groups.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5"/>
                  <w:position w:val="8"/>
                </w:rPr>
                <w:t>318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-5"/>
                <w:position w:val="8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single-center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study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5"/>
                  <w:position w:val="8"/>
                </w:rPr>
                <w:t>319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position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including  100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who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had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failed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6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previous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LV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lead implant 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LV lead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failure,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surgical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epicardial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leads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were placed via video-assisted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thoracoscopy.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Compared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to 100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who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had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transvenous CRT, surgical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CRT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had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similar outcomes in 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erms of deaths, cardiovascula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r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hospitalization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rate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, 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complications.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Both groups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dis-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played similar improvements in LV reverse remodeling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and EF. These investigations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demonstrated that surgical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LV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epicardial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lead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placement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was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techni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cally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feasible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an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1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is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alternative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approach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for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those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who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canno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achieve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meaningful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transvenous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LV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pac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ing.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4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Surgical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LV lead placement had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lower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lead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revision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rate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than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transvenous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LV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lead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1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placement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3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comparable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out-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comes during follow-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up.</w:t>
            </w:r>
          </w:p>
        </w:tc>
      </w:tr>
      <w:tr>
        <w:trPr>
          <w:trHeight w:val="362" w:hRule="atLeast"/>
        </w:trPr>
        <w:tc>
          <w:tcPr>
            <w:tcW w:w="10065" w:type="dxa"/>
            <w:vAlign w:val="top"/>
            <w:gridSpan w:val="10"/>
            <w:tcBorders>
              <w:bottom w:val="single" w:color="000000" w:sz="6" w:space="0"/>
            </w:tcBorders>
          </w:tcPr>
          <w:p>
            <w:pPr>
              <w:pStyle w:val="TableText"/>
              <w:spacing w:before="132" w:line="206" w:lineRule="auto"/>
              <w:rPr/>
            </w:pPr>
            <w:r>
              <w:rPr>
                <w:spacing w:val="-1"/>
              </w:rPr>
              <w:t>Table</w:t>
            </w:r>
            <w:r>
              <w:rPr>
                <w:spacing w:val="27"/>
              </w:rPr>
              <w:t xml:space="preserve"> </w:t>
            </w:r>
            <w:r>
              <w:rPr>
                <w:spacing w:val="-1"/>
              </w:rPr>
              <w:t>8     Reasons for abandonment and/or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crossover to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alternative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CPP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approach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during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implantation</w:t>
            </w:r>
          </w:p>
        </w:tc>
      </w:tr>
      <w:tr>
        <w:trPr>
          <w:trHeight w:val="328" w:hRule="atLeast"/>
        </w:trPr>
        <w:tc>
          <w:tcPr>
            <w:tcW w:w="1028" w:type="dxa"/>
            <w:vAlign w:val="top"/>
            <w:tcBorders>
              <w:top w:val="single" w:color="000000" w:sz="6" w:space="0"/>
              <w:bottom w:val="single" w:color="000000" w:sz="8" w:space="0"/>
            </w:tcBorders>
          </w:tcPr>
          <w:p>
            <w:pPr>
              <w:pStyle w:val="TableText"/>
              <w:ind w:left="9"/>
              <w:spacing w:before="102" w:line="200" w:lineRule="auto"/>
              <w:rPr/>
            </w:pPr>
            <w:r>
              <w:rPr>
                <w:spacing w:val="-13"/>
                <w:w w:val="97"/>
              </w:rPr>
              <w:t>CPP</w:t>
            </w:r>
            <w:r>
              <w:rPr>
                <w:spacing w:val="9"/>
              </w:rPr>
              <w:t xml:space="preserve"> </w:t>
            </w:r>
            <w:r>
              <w:rPr>
                <w:spacing w:val="-13"/>
                <w:w w:val="97"/>
              </w:rPr>
              <w:t>type</w:t>
            </w:r>
          </w:p>
        </w:tc>
        <w:tc>
          <w:tcPr>
            <w:tcW w:w="3137" w:type="dxa"/>
            <w:vAlign w:val="top"/>
            <w:gridSpan w:val="2"/>
            <w:tcBorders>
              <w:top w:val="single" w:color="000000" w:sz="6" w:space="0"/>
              <w:bottom w:val="single" w:color="000000" w:sz="8" w:space="0"/>
            </w:tcBorders>
          </w:tcPr>
          <w:p>
            <w:pPr>
              <w:pStyle w:val="TableText"/>
              <w:ind w:left="33"/>
              <w:spacing w:before="97" w:line="200" w:lineRule="exact"/>
              <w:rPr/>
            </w:pPr>
            <w:r>
              <w:rPr>
                <w:spacing w:val="-3"/>
              </w:rPr>
              <w:t>Anatomical/technical</w:t>
            </w:r>
            <w:r>
              <w:rPr>
                <w:spacing w:val="25"/>
              </w:rPr>
              <w:t xml:space="preserve"> </w:t>
            </w:r>
            <w:r>
              <w:rPr>
                <w:spacing w:val="-3"/>
              </w:rPr>
              <w:t>considerations</w:t>
            </w:r>
          </w:p>
        </w:tc>
        <w:tc>
          <w:tcPr>
            <w:tcW w:w="1986" w:type="dxa"/>
            <w:vAlign w:val="top"/>
            <w:gridSpan w:val="3"/>
            <w:tcBorders>
              <w:top w:val="single" w:color="000000" w:sz="6" w:space="0"/>
              <w:bottom w:val="single" w:color="000000" w:sz="8" w:space="0"/>
            </w:tcBorders>
          </w:tcPr>
          <w:p>
            <w:pPr>
              <w:pStyle w:val="TableText"/>
              <w:ind w:left="74"/>
              <w:spacing w:before="97" w:line="204" w:lineRule="auto"/>
              <w:rPr/>
            </w:pPr>
            <w:r>
              <w:rPr>
                <w:spacing w:val="-5"/>
              </w:rPr>
              <w:t>Function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5"/>
              </w:rPr>
              <w:t>considerations</w:t>
            </w:r>
          </w:p>
        </w:tc>
        <w:tc>
          <w:tcPr>
            <w:tcW w:w="1960" w:type="dxa"/>
            <w:vAlign w:val="top"/>
            <w:gridSpan w:val="2"/>
            <w:tcBorders>
              <w:top w:val="single" w:color="000000" w:sz="6" w:space="0"/>
              <w:bottom w:val="single" w:color="000000" w:sz="8" w:space="0"/>
            </w:tcBorders>
          </w:tcPr>
          <w:p>
            <w:pPr>
              <w:pStyle w:val="TableText"/>
              <w:ind w:left="46"/>
              <w:spacing w:before="97" w:line="204" w:lineRule="auto"/>
              <w:rPr/>
            </w:pPr>
            <w:r>
              <w:rPr>
                <w:spacing w:val="-11"/>
              </w:rPr>
              <w:t>ECG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1"/>
              </w:rPr>
              <w:t>considerations</w:t>
            </w:r>
          </w:p>
        </w:tc>
        <w:tc>
          <w:tcPr>
            <w:tcW w:w="1954" w:type="dxa"/>
            <w:vAlign w:val="top"/>
            <w:gridSpan w:val="2"/>
            <w:tcBorders>
              <w:top w:val="single" w:color="000000" w:sz="6" w:space="0"/>
              <w:bottom w:val="single" w:color="000000" w:sz="8" w:space="0"/>
            </w:tcBorders>
          </w:tcPr>
          <w:p>
            <w:pPr>
              <w:pStyle w:val="TableText"/>
              <w:ind w:left="41"/>
              <w:spacing w:before="97" w:line="206" w:lineRule="auto"/>
              <w:rPr/>
            </w:pPr>
            <w:r>
              <w:rPr>
                <w:spacing w:val="-5"/>
              </w:rPr>
              <w:t>Major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5"/>
              </w:rPr>
              <w:t>complications</w:t>
            </w:r>
          </w:p>
        </w:tc>
      </w:tr>
      <w:tr>
        <w:trPr>
          <w:trHeight w:val="2080" w:hRule="atLeast"/>
        </w:trPr>
        <w:tc>
          <w:tcPr>
            <w:tcW w:w="1028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8"/>
              <w:spacing w:before="88" w:line="194" w:lineRule="auto"/>
              <w:rPr/>
            </w:pPr>
            <w:r>
              <w:rPr>
                <w:spacing w:val="-8"/>
              </w:rPr>
              <w:t>CRT with</w:t>
            </w:r>
            <w:r>
              <w:rPr>
                <w:spacing w:val="29"/>
              </w:rPr>
              <w:t xml:space="preserve"> </w:t>
            </w:r>
            <w:r>
              <w:rPr>
                <w:spacing w:val="-8"/>
              </w:rPr>
              <w:t>BiV</w:t>
            </w:r>
          </w:p>
          <w:p>
            <w:pPr>
              <w:pStyle w:val="TableText"/>
              <w:ind w:left="189"/>
              <w:spacing w:line="218" w:lineRule="exact"/>
              <w:rPr/>
            </w:pPr>
            <w:r>
              <w:rPr>
                <w:spacing w:val="-2"/>
                <w:position w:val="2"/>
              </w:rPr>
              <w:t>pacing</w:t>
            </w:r>
          </w:p>
        </w:tc>
        <w:tc>
          <w:tcPr>
            <w:tcW w:w="3137" w:type="dxa"/>
            <w:vAlign w:val="top"/>
            <w:gridSpan w:val="2"/>
            <w:tcBorders>
              <w:top w:val="single" w:color="000000" w:sz="8" w:space="0"/>
            </w:tcBorders>
          </w:tcPr>
          <w:p>
            <w:pPr>
              <w:pStyle w:val="TableText"/>
              <w:ind w:left="211" w:right="422" w:hanging="173"/>
              <w:spacing w:before="88" w:line="228" w:lineRule="auto"/>
              <w:rPr/>
            </w:pPr>
            <w:r>
              <w:rPr>
                <w:spacing w:val="-3"/>
              </w:rPr>
              <w:t>.  Venous inaccessibility</w:t>
            </w:r>
            <w:r>
              <w:rPr>
                <w:spacing w:val="19"/>
              </w:rPr>
              <w:t xml:space="preserve"> </w:t>
            </w:r>
            <w:r>
              <w:rPr>
                <w:spacing w:val="-3"/>
              </w:rPr>
              <w:t>(subc</w:t>
            </w:r>
            <w:r>
              <w:rPr>
                <w:spacing w:val="-4"/>
              </w:rPr>
              <w:t>lavian,</w:t>
            </w:r>
            <w:r>
              <w:rPr/>
              <w:t xml:space="preserve"> </w:t>
            </w:r>
            <w:r>
              <w:rPr>
                <w:spacing w:val="-5"/>
              </w:rPr>
              <w:t>innominate vein,</w:t>
            </w:r>
            <w:r>
              <w:rPr>
                <w:spacing w:val="13"/>
              </w:rPr>
              <w:t xml:space="preserve"> </w:t>
            </w:r>
            <w:r>
              <w:rPr>
                <w:spacing w:val="-5"/>
              </w:rPr>
              <w:t>or SVC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5"/>
              </w:rPr>
              <w:t>o</w:t>
            </w:r>
            <w:r>
              <w:rPr>
                <w:spacing w:val="-6"/>
              </w:rPr>
              <w:t>cclusion)</w:t>
            </w:r>
          </w:p>
          <w:p>
            <w:pPr>
              <w:pStyle w:val="TableText"/>
              <w:ind w:left="217" w:right="35" w:hanging="179"/>
              <w:spacing w:before="26" w:line="228" w:lineRule="auto"/>
              <w:rPr/>
            </w:pPr>
            <w:r>
              <w:rPr>
                <w:spacing w:val="-3"/>
              </w:rPr>
              <w:t>.  CS inaccessibility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3"/>
              </w:rPr>
              <w:t>(occlu</w:t>
            </w:r>
            <w:r>
              <w:rPr>
                <w:spacing w:val="-4"/>
              </w:rPr>
              <w:t>sion,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dissection,</w:t>
            </w:r>
            <w:r>
              <w:rPr/>
              <w:t xml:space="preserve"> </w:t>
            </w:r>
            <w:r>
              <w:rPr>
                <w:spacing w:val="-4"/>
              </w:rPr>
              <w:t>perforation, Thebesian</w:t>
            </w:r>
            <w:r>
              <w:rPr>
                <w:spacing w:val="7"/>
              </w:rPr>
              <w:t xml:space="preserve"> </w:t>
            </w:r>
            <w:r>
              <w:rPr>
                <w:spacing w:val="-4"/>
              </w:rPr>
              <w:t>val</w:t>
            </w:r>
            <w:r>
              <w:rPr>
                <w:spacing w:val="-5"/>
              </w:rPr>
              <w:t>ve)</w:t>
            </w:r>
          </w:p>
          <w:p>
            <w:pPr>
              <w:pStyle w:val="TableText"/>
              <w:ind w:left="215" w:right="206" w:hanging="177"/>
              <w:spacing w:before="27" w:line="230" w:lineRule="auto"/>
              <w:rPr/>
            </w:pPr>
            <w:r>
              <w:rPr>
                <w:spacing w:val="-3"/>
              </w:rPr>
              <w:t>.  Coronary vein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>inaccessibility</w:t>
            </w:r>
            <w:r>
              <w:rPr>
                <w:spacing w:val="19"/>
              </w:rPr>
              <w:t xml:space="preserve"> </w:t>
            </w:r>
            <w:r>
              <w:rPr>
                <w:spacing w:val="-3"/>
              </w:rPr>
              <w:t>(sma</w:t>
            </w:r>
            <w:r>
              <w:rPr>
                <w:spacing w:val="-4"/>
              </w:rPr>
              <w:t>ll,</w:t>
            </w:r>
            <w:r>
              <w:rPr/>
              <w:t xml:space="preserve">    </w:t>
            </w:r>
            <w:r>
              <w:rPr>
                <w:spacing w:val="-4"/>
              </w:rPr>
              <w:t>angulated,</w:t>
            </w:r>
            <w:r>
              <w:rPr>
                <w:spacing w:val="23"/>
              </w:rPr>
              <w:t xml:space="preserve"> </w:t>
            </w:r>
            <w:r>
              <w:rPr>
                <w:spacing w:val="-4"/>
              </w:rPr>
              <w:t>or tortuous vein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4"/>
              </w:rPr>
              <w:t>branches)</w:t>
            </w:r>
          </w:p>
          <w:p>
            <w:pPr>
              <w:pStyle w:val="TableText"/>
              <w:ind w:left="210" w:right="293" w:hanging="172"/>
              <w:spacing w:before="23" w:line="230" w:lineRule="auto"/>
              <w:rPr/>
            </w:pPr>
            <w:r>
              <w:rPr>
                <w:spacing w:val="-2"/>
              </w:rPr>
              <w:t>.  Suboptimal vein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location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(nonlateral</w:t>
            </w:r>
            <w:r>
              <w:rPr/>
              <w:t xml:space="preserve"> </w:t>
            </w:r>
            <w:r>
              <w:rPr>
                <w:spacing w:val="-1"/>
              </w:rPr>
              <w:t>vein,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"/>
              </w:rPr>
              <w:t>anterior interventricular vein)</w:t>
            </w:r>
          </w:p>
          <w:p>
            <w:pPr>
              <w:pStyle w:val="TableText"/>
              <w:ind w:left="38"/>
              <w:spacing w:before="26" w:line="198" w:lineRule="exact"/>
              <w:rPr/>
            </w:pPr>
            <w:r>
              <w:rPr>
                <w:spacing w:val="-6"/>
              </w:rPr>
              <w:t>.</w:t>
            </w:r>
            <w:r>
              <w:rPr>
                <w:spacing w:val="10"/>
              </w:rPr>
              <w:t xml:space="preserve">  </w:t>
            </w:r>
            <w:r>
              <w:rPr>
                <w:spacing w:val="-6"/>
              </w:rPr>
              <w:t>Persistent SVC</w:t>
            </w:r>
          </w:p>
          <w:p>
            <w:pPr>
              <w:pStyle w:val="TableText"/>
              <w:spacing w:before="1" w:line="205" w:lineRule="auto"/>
              <w:jc w:val="right"/>
              <w:rPr/>
            </w:pPr>
            <w:r>
              <w:rPr>
                <w:spacing w:val="-3"/>
              </w:rPr>
              <w:t>.</w:t>
            </w:r>
            <w:r>
              <w:rPr>
                <w:spacing w:val="-2"/>
              </w:rPr>
              <w:t xml:space="preserve">  Poor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lead stability,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prone t</w:t>
            </w:r>
            <w:r>
              <w:rPr>
                <w:spacing w:val="-3"/>
              </w:rPr>
              <w:t>o</w:t>
            </w:r>
            <w:r>
              <w:rPr>
                <w:spacing w:val="7"/>
              </w:rPr>
              <w:t xml:space="preserve"> </w:t>
            </w:r>
            <w:r>
              <w:rPr>
                <w:spacing w:val="-3"/>
              </w:rPr>
              <w:t>dislodgmen</w:t>
            </w:r>
            <w:r>
              <w:rPr>
                <w:spacing w:val="-2"/>
              </w:rPr>
              <w:t>t</w:t>
            </w:r>
          </w:p>
        </w:tc>
        <w:tc>
          <w:tcPr>
            <w:tcW w:w="1986" w:type="dxa"/>
            <w:vAlign w:val="top"/>
            <w:gridSpan w:val="3"/>
            <w:tcBorders>
              <w:top w:val="single" w:color="000000" w:sz="8" w:space="0"/>
            </w:tcBorders>
          </w:tcPr>
          <w:p>
            <w:pPr>
              <w:pStyle w:val="TableText"/>
              <w:ind w:left="240" w:right="146" w:hanging="173"/>
              <w:spacing w:before="53" w:line="249" w:lineRule="auto"/>
              <w:rPr/>
            </w:pPr>
            <w:r>
              <w:rPr>
                <w:spacing w:val="-2"/>
              </w:rPr>
              <w:t>.  Capture threshold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&gt;5</w:t>
            </w:r>
            <w:r>
              <w:rPr/>
              <w:t xml:space="preserve">  </w:t>
            </w:r>
            <w:r>
              <w:rPr>
                <w:spacing w:val="-4"/>
              </w:rPr>
              <w:t>V/1</w:t>
            </w:r>
            <w:r>
              <w:rPr>
                <w:spacing w:val="14"/>
              </w:rPr>
              <w:t xml:space="preserve"> </w:t>
            </w:r>
            <w:r>
              <w:rPr>
                <w:spacing w:val="-4"/>
              </w:rPr>
              <w:t>ms in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all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available</w:t>
            </w:r>
            <w:r>
              <w:rPr/>
              <w:t xml:space="preserve"> </w:t>
            </w:r>
            <w:r>
              <w:rPr>
                <w:spacing w:val="-4"/>
              </w:rPr>
              <w:t>pacing</w:t>
            </w:r>
            <w:r>
              <w:rPr>
                <w:spacing w:val="21"/>
              </w:rPr>
              <w:t xml:space="preserve"> </w:t>
            </w:r>
            <w:r>
              <w:rPr>
                <w:spacing w:val="-4"/>
              </w:rPr>
              <w:t>conﬁgurations</w:t>
            </w:r>
          </w:p>
          <w:p>
            <w:pPr>
              <w:pStyle w:val="TableText"/>
              <w:ind w:left="67"/>
              <w:spacing w:before="24" w:line="204" w:lineRule="auto"/>
              <w:rPr/>
            </w:pPr>
            <w:r>
              <w:rPr>
                <w:spacing w:val="-4"/>
              </w:rPr>
              <w:t>.</w:t>
            </w:r>
            <w:r>
              <w:rPr>
                <w:spacing w:val="10"/>
              </w:rPr>
              <w:t xml:space="preserve">  </w:t>
            </w:r>
            <w:r>
              <w:rPr>
                <w:spacing w:val="-4"/>
              </w:rPr>
              <w:t>Diaphragmatic</w:t>
            </w:r>
          </w:p>
          <w:p>
            <w:pPr>
              <w:pStyle w:val="TableText"/>
              <w:ind w:left="243" w:right="517" w:hanging="1"/>
              <w:spacing w:line="248" w:lineRule="auto"/>
              <w:rPr/>
            </w:pPr>
            <w:r>
              <w:rPr/>
              <w:t>stimulation</w:t>
            </w:r>
            <w:r>
              <w:rPr>
                <w:spacing w:val="4"/>
              </w:rPr>
              <w:t xml:space="preserve"> </w:t>
            </w:r>
            <w:r>
              <w:rPr/>
              <w:t>in</w:t>
            </w:r>
            <w:r>
              <w:rPr>
                <w:spacing w:val="11"/>
              </w:rPr>
              <w:t xml:space="preserve"> </w:t>
            </w:r>
            <w:r>
              <w:rPr/>
              <w:t>all </w:t>
            </w:r>
            <w:r>
              <w:rPr>
                <w:spacing w:val="-6"/>
              </w:rPr>
              <w:t>available</w:t>
            </w:r>
            <w:r>
              <w:rPr>
                <w:spacing w:val="22"/>
              </w:rPr>
              <w:t xml:space="preserve"> </w:t>
            </w:r>
            <w:r>
              <w:rPr>
                <w:spacing w:val="-6"/>
              </w:rPr>
              <w:t>pacing</w:t>
            </w:r>
            <w:r>
              <w:rPr/>
              <w:t xml:space="preserve">  </w:t>
            </w:r>
            <w:r>
              <w:rPr>
                <w:spacing w:val="-3"/>
              </w:rPr>
              <w:t>conﬁgurations</w:t>
            </w:r>
          </w:p>
        </w:tc>
        <w:tc>
          <w:tcPr>
            <w:tcW w:w="1960" w:type="dxa"/>
            <w:vAlign w:val="top"/>
            <w:gridSpan w:val="2"/>
            <w:tcBorders>
              <w:top w:val="single" w:color="000000" w:sz="8" w:space="0"/>
            </w:tcBorders>
          </w:tcPr>
          <w:p>
            <w:pPr>
              <w:pStyle w:val="TableText"/>
              <w:ind w:left="212" w:right="116" w:hanging="173"/>
              <w:spacing w:before="89" w:line="244" w:lineRule="auto"/>
              <w:rPr/>
            </w:pPr>
            <w:r>
              <w:rPr>
                <w:spacing w:val="-10"/>
              </w:rPr>
              <w:t>.  The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0"/>
              </w:rPr>
              <w:t>onset</w:t>
            </w:r>
            <w:r>
              <w:rPr>
                <w:spacing w:val="11"/>
              </w:rPr>
              <w:t xml:space="preserve"> </w:t>
            </w:r>
            <w:r>
              <w:rPr>
                <w:spacing w:val="-10"/>
              </w:rPr>
              <w:t>of</w:t>
            </w:r>
            <w:r>
              <w:rPr>
                <w:spacing w:val="5"/>
              </w:rPr>
              <w:t xml:space="preserve"> </w:t>
            </w:r>
            <w:r>
              <w:rPr>
                <w:spacing w:val="-10"/>
              </w:rPr>
              <w:t>QRS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to</w:t>
            </w:r>
            <w:r>
              <w:rPr>
                <w:spacing w:val="19"/>
              </w:rPr>
              <w:t xml:space="preserve"> </w:t>
            </w:r>
            <w:r>
              <w:rPr>
                <w:spacing w:val="-10"/>
              </w:rPr>
              <w:t>LV</w:t>
            </w:r>
            <w:r>
              <w:rPr/>
              <w:t xml:space="preserve"> </w:t>
            </w:r>
            <w:r>
              <w:rPr>
                <w:spacing w:val="-1"/>
              </w:rPr>
              <w:t>time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"/>
              </w:rPr>
              <w:t>&lt;90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"/>
              </w:rPr>
              <w:t>ms</w:t>
            </w:r>
          </w:p>
          <w:p>
            <w:pPr>
              <w:pStyle w:val="TableText"/>
              <w:ind w:left="39"/>
              <w:spacing w:line="237" w:lineRule="auto"/>
              <w:rPr/>
            </w:pPr>
            <w:r>
              <w:rPr>
                <w:spacing w:val="-9"/>
              </w:rPr>
              <w:t>.</w:t>
            </w:r>
            <w:r>
              <w:rPr>
                <w:spacing w:val="7"/>
              </w:rPr>
              <w:t xml:space="preserve">  </w:t>
            </w:r>
            <w:r>
              <w:rPr>
                <w:spacing w:val="-9"/>
              </w:rPr>
              <w:t>Lead</w:t>
            </w:r>
            <w:r>
              <w:rPr>
                <w:spacing w:val="11"/>
              </w:rPr>
              <w:t xml:space="preserve"> </w:t>
            </w:r>
            <w:r>
              <w:rPr>
                <w:spacing w:val="-9"/>
              </w:rPr>
              <w:t>I: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9"/>
              </w:rPr>
              <w:t>non-QS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9"/>
              </w:rPr>
              <w:t>or</w:t>
            </w:r>
            <w:r>
              <w:rPr>
                <w:spacing w:val="11"/>
              </w:rPr>
              <w:t xml:space="preserve"> </w:t>
            </w:r>
            <w:r>
              <w:rPr>
                <w:spacing w:val="-9"/>
              </w:rPr>
              <w:t>QR</w:t>
            </w:r>
          </w:p>
          <w:p>
            <w:pPr>
              <w:pStyle w:val="TableText"/>
              <w:ind w:left="212" w:right="162" w:hanging="173"/>
              <w:spacing w:before="6" w:line="235" w:lineRule="auto"/>
              <w:rPr/>
            </w:pPr>
            <w:r>
              <w:rPr>
                <w:spacing w:val="-3"/>
              </w:rPr>
              <w:t>.  Intrinsic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QRS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3"/>
              </w:rPr>
              <w:t>dura</w:t>
            </w:r>
            <w:r>
              <w:rPr>
                <w:spacing w:val="-4"/>
              </w:rPr>
              <w:t>tion</w:t>
            </w:r>
            <w:r>
              <w:rPr/>
              <w:t xml:space="preserve"> </w:t>
            </w:r>
            <w:r>
              <w:rPr>
                <w:spacing w:val="-5"/>
              </w:rPr>
              <w:t>&lt;120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5"/>
              </w:rPr>
              <w:t>ms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5"/>
              </w:rPr>
              <w:t>or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5"/>
              </w:rPr>
              <w:t>narrower</w:t>
            </w:r>
            <w:r>
              <w:rPr/>
              <w:t xml:space="preserve">  </w:t>
            </w:r>
            <w:r>
              <w:rPr>
                <w:spacing w:val="-5"/>
              </w:rPr>
              <w:t>than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5"/>
              </w:rPr>
              <w:t>optimized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5"/>
              </w:rPr>
              <w:t>pace</w:t>
            </w:r>
            <w:r>
              <w:rPr/>
              <w:t xml:space="preserve">   </w:t>
            </w:r>
            <w:r>
              <w:rPr>
                <w:spacing w:val="-11"/>
              </w:rPr>
              <w:t>QRS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1"/>
              </w:rPr>
              <w:t>duration</w:t>
            </w:r>
          </w:p>
        </w:tc>
        <w:tc>
          <w:tcPr>
            <w:tcW w:w="1954" w:type="dxa"/>
            <w:vAlign w:val="top"/>
            <w:gridSpan w:val="2"/>
            <w:tcBorders>
              <w:top w:val="single" w:color="000000" w:sz="8" w:space="0"/>
            </w:tcBorders>
          </w:tcPr>
          <w:p>
            <w:pPr>
              <w:pStyle w:val="TableText"/>
              <w:ind w:left="211" w:right="277" w:hanging="172"/>
              <w:spacing w:before="89" w:line="231" w:lineRule="auto"/>
              <w:rPr/>
            </w:pPr>
            <w:r>
              <w:rPr>
                <w:spacing w:val="-1"/>
              </w:rPr>
              <w:t>.  Pericardial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1"/>
              </w:rPr>
              <w:t>effusion/</w:t>
            </w:r>
            <w:r>
              <w:rPr/>
              <w:t xml:space="preserve"> </w:t>
            </w:r>
            <w:r>
              <w:rPr>
                <w:spacing w:val="-6"/>
              </w:rPr>
              <w:t>tamponade</w:t>
            </w:r>
          </w:p>
          <w:p>
            <w:pPr>
              <w:pStyle w:val="TableText"/>
              <w:ind w:left="39"/>
              <w:spacing w:before="21" w:line="200" w:lineRule="exact"/>
              <w:rPr/>
            </w:pPr>
            <w:r>
              <w:rPr>
                <w:spacing w:val="-6"/>
              </w:rPr>
              <w:t>.  CS or vascular dissection</w:t>
            </w:r>
          </w:p>
          <w:p>
            <w:pPr>
              <w:pStyle w:val="TableText"/>
              <w:ind w:left="39"/>
              <w:spacing w:line="199" w:lineRule="exact"/>
              <w:rPr/>
            </w:pPr>
            <w:r>
              <w:rPr>
                <w:spacing w:val="-6"/>
              </w:rPr>
              <w:t>.</w:t>
            </w:r>
            <w:r>
              <w:rPr>
                <w:spacing w:val="4"/>
              </w:rPr>
              <w:t xml:space="preserve">  </w:t>
            </w:r>
            <w:r>
              <w:rPr>
                <w:spacing w:val="-6"/>
              </w:rPr>
              <w:t>Cardiac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6"/>
              </w:rPr>
              <w:t>arrest</w:t>
            </w:r>
          </w:p>
          <w:p>
            <w:pPr>
              <w:pStyle w:val="TableText"/>
              <w:ind w:left="211" w:right="232" w:hanging="172"/>
              <w:spacing w:before="1" w:line="229" w:lineRule="auto"/>
              <w:rPr/>
            </w:pPr>
            <w:r>
              <w:rPr>
                <w:spacing w:val="-2"/>
              </w:rPr>
              <w:t>.  Sustained ventricular</w:t>
            </w:r>
            <w:r>
              <w:rPr/>
              <w:t xml:space="preserve"> </w:t>
            </w:r>
            <w:r>
              <w:rPr>
                <w:spacing w:val="-4"/>
              </w:rPr>
              <w:t>tachyarrhythmia</w:t>
            </w:r>
          </w:p>
          <w:p>
            <w:pPr>
              <w:pStyle w:val="TableText"/>
              <w:ind w:left="39"/>
              <w:spacing w:before="23" w:line="207" w:lineRule="auto"/>
              <w:rPr/>
            </w:pPr>
            <w:r>
              <w:rPr>
                <w:spacing w:val="-6"/>
              </w:rPr>
              <w:t>.  Others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6"/>
              </w:rPr>
              <w:t>(PE,</w:t>
            </w:r>
            <w:r>
              <w:rPr>
                <w:spacing w:val="9"/>
              </w:rPr>
              <w:t xml:space="preserve"> </w:t>
            </w:r>
            <w:r>
              <w:rPr>
                <w:spacing w:val="-6"/>
              </w:rPr>
              <w:t>stroke,</w:t>
            </w:r>
          </w:p>
          <w:p>
            <w:pPr>
              <w:pStyle w:val="TableText"/>
              <w:ind w:left="218"/>
              <w:spacing w:line="205" w:lineRule="exact"/>
              <w:rPr/>
            </w:pPr>
            <w:r>
              <w:rPr>
                <w:spacing w:val="-2"/>
                <w:position w:val="2"/>
              </w:rPr>
              <w:t>respiratory failure,</w:t>
            </w:r>
            <w:r>
              <w:rPr>
                <w:spacing w:val="12"/>
                <w:w w:val="101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etc)</w:t>
            </w:r>
          </w:p>
        </w:tc>
      </w:tr>
      <w:tr>
        <w:trPr>
          <w:trHeight w:val="1592" w:hRule="atLeast"/>
        </w:trPr>
        <w:tc>
          <w:tcPr>
            <w:shd w:val="clear" w:fill="E6E6E6"/>
            <w:tcW w:w="1028" w:type="dxa"/>
            <w:vAlign w:val="top"/>
          </w:tcPr>
          <w:p>
            <w:pPr>
              <w:pStyle w:val="TableText"/>
              <w:ind w:left="15"/>
              <w:spacing w:before="88" w:line="195" w:lineRule="auto"/>
              <w:rPr/>
            </w:pPr>
            <w:r>
              <w:rPr>
                <w:spacing w:val="-15"/>
              </w:rPr>
              <w:t>HBP</w:t>
            </w:r>
          </w:p>
        </w:tc>
        <w:tc>
          <w:tcPr>
            <w:shd w:val="clear" w:fill="E6E6E6"/>
            <w:tcW w:w="3137" w:type="dxa"/>
            <w:vAlign w:val="top"/>
            <w:gridSpan w:val="2"/>
          </w:tcPr>
          <w:p>
            <w:pPr>
              <w:pStyle w:val="TableText"/>
              <w:ind w:left="38"/>
              <w:spacing w:before="81" w:line="206" w:lineRule="auto"/>
              <w:rPr/>
            </w:pPr>
            <w:r>
              <w:rPr>
                <w:spacing w:val="-2"/>
              </w:rPr>
              <w:t>.  Unable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identify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HB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location</w:t>
            </w:r>
          </w:p>
          <w:p>
            <w:pPr>
              <w:pStyle w:val="TableText"/>
              <w:ind w:left="38"/>
              <w:spacing w:before="30" w:line="206" w:lineRule="auto"/>
              <w:rPr/>
            </w:pPr>
            <w:r>
              <w:rPr>
                <w:spacing w:val="-1"/>
              </w:rPr>
              <w:t>.</w:t>
            </w:r>
            <w:r>
              <w:rPr>
                <w:spacing w:val="12"/>
                <w:w w:val="101"/>
              </w:rPr>
              <w:t xml:space="preserve">  </w:t>
            </w:r>
            <w:r>
              <w:rPr>
                <w:spacing w:val="-1"/>
              </w:rPr>
              <w:t>Lead instability</w:t>
            </w:r>
          </w:p>
        </w:tc>
        <w:tc>
          <w:tcPr>
            <w:shd w:val="clear" w:fill="E6E6E6"/>
            <w:tcW w:w="1986" w:type="dxa"/>
            <w:vAlign w:val="top"/>
            <w:gridSpan w:val="3"/>
          </w:tcPr>
          <w:p>
            <w:pPr>
              <w:pStyle w:val="TableText"/>
              <w:ind w:left="240" w:right="190" w:hanging="173"/>
              <w:spacing w:before="46" w:line="256" w:lineRule="auto"/>
              <w:rPr/>
            </w:pPr>
            <w:r>
              <w:rPr>
                <w:spacing w:val="-2"/>
              </w:rPr>
              <w:t>.  Capture threshold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&gt;5</w:t>
            </w:r>
            <w:r>
              <w:rPr/>
              <w:t xml:space="preserve"> </w:t>
            </w:r>
            <w:r>
              <w:rPr>
                <w:spacing w:val="-6"/>
              </w:rPr>
              <w:t>V/1</w:t>
            </w:r>
            <w:r>
              <w:rPr>
                <w:spacing w:val="16"/>
              </w:rPr>
              <w:t xml:space="preserve"> </w:t>
            </w:r>
            <w:r>
              <w:rPr>
                <w:spacing w:val="-6"/>
              </w:rPr>
              <w:t>ms</w:t>
            </w:r>
          </w:p>
          <w:p>
            <w:pPr>
              <w:pStyle w:val="TableText"/>
              <w:ind w:left="67"/>
              <w:spacing w:line="229" w:lineRule="auto"/>
              <w:rPr/>
            </w:pPr>
            <w:r>
              <w:rPr>
                <w:spacing w:val="-5"/>
              </w:rPr>
              <w:t>.</w:t>
            </w:r>
            <w:r>
              <w:rPr>
                <w:spacing w:val="6"/>
              </w:rPr>
              <w:t xml:space="preserve">  </w:t>
            </w:r>
            <w:r>
              <w:rPr>
                <w:spacing w:val="-5"/>
              </w:rPr>
              <w:t>R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sensing</w:t>
            </w:r>
            <w:r>
              <w:rPr>
                <w:spacing w:val="19"/>
              </w:rPr>
              <w:t xml:space="preserve"> </w:t>
            </w:r>
            <w:r>
              <w:rPr>
                <w:spacing w:val="-5"/>
              </w:rPr>
              <w:t>&lt;2</w:t>
            </w:r>
            <w:r>
              <w:rPr>
                <w:spacing w:val="16"/>
              </w:rPr>
              <w:t xml:space="preserve"> </w:t>
            </w:r>
            <w:r>
              <w:rPr>
                <w:spacing w:val="-5"/>
              </w:rPr>
              <w:t>mV</w:t>
            </w:r>
          </w:p>
          <w:p>
            <w:pPr>
              <w:pStyle w:val="TableText"/>
              <w:ind w:left="67"/>
              <w:spacing w:before="28" w:line="206" w:lineRule="auto"/>
              <w:rPr/>
            </w:pPr>
            <w:r>
              <w:rPr>
                <w:spacing w:val="-2"/>
              </w:rPr>
              <w:t>.  Atrial oversensing</w:t>
            </w:r>
          </w:p>
          <w:p>
            <w:pPr>
              <w:pStyle w:val="TableText"/>
              <w:ind w:left="245" w:right="317" w:hanging="178"/>
              <w:spacing w:before="30" w:line="231" w:lineRule="auto"/>
              <w:rPr/>
            </w:pPr>
            <w:r>
              <w:rPr>
                <w:spacing w:val="-3"/>
              </w:rPr>
              <w:t>.</w:t>
            </w:r>
            <w:r>
              <w:rPr>
                <w:spacing w:val="9"/>
              </w:rPr>
              <w:t xml:space="preserve">  </w:t>
            </w:r>
            <w:r>
              <w:rPr>
                <w:spacing w:val="-3"/>
              </w:rPr>
              <w:t>Potential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3"/>
              </w:rPr>
              <w:t>need for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a</w:t>
            </w:r>
            <w:r>
              <w:rPr/>
              <w:t xml:space="preserve"> </w:t>
            </w:r>
            <w:r>
              <w:rPr>
                <w:spacing w:val="-8"/>
              </w:rPr>
              <w:t>backup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8"/>
              </w:rPr>
              <w:t>lead</w:t>
            </w:r>
          </w:p>
        </w:tc>
        <w:tc>
          <w:tcPr>
            <w:shd w:val="clear" w:fill="E6E6E6"/>
            <w:tcW w:w="160" w:type="dxa"/>
            <w:vAlign w:val="top"/>
          </w:tcPr>
          <w:p>
            <w:pPr>
              <w:pStyle w:val="TableText"/>
              <w:ind w:left="39"/>
              <w:spacing w:before="85" w:line="199" w:lineRule="exact"/>
              <w:rPr/>
            </w:pPr>
            <w:r>
              <w:rPr>
                <w:spacing w:val="29"/>
                <w:w w:val="107"/>
                <w:position w:val="5"/>
              </w:rPr>
              <w:t>.</w:t>
            </w:r>
          </w:p>
          <w:p>
            <w:pPr>
              <w:pStyle w:val="TableText"/>
              <w:spacing w:line="272" w:lineRule="auto"/>
              <w:rPr>
                <w:sz w:val="21"/>
              </w:rPr>
            </w:pPr>
            <w:r/>
          </w:p>
          <w:p>
            <w:pPr>
              <w:pStyle w:val="TableText"/>
              <w:spacing w:line="272" w:lineRule="auto"/>
              <w:rPr>
                <w:sz w:val="21"/>
              </w:rPr>
            </w:pPr>
            <w:r/>
          </w:p>
          <w:p>
            <w:pPr>
              <w:pStyle w:val="TableText"/>
              <w:ind w:left="39"/>
              <w:spacing w:before="49" w:line="199" w:lineRule="exact"/>
              <w:rPr/>
            </w:pPr>
            <w:r>
              <w:rPr>
                <w:spacing w:val="29"/>
                <w:w w:val="107"/>
                <w:position w:val="5"/>
              </w:rPr>
              <w:t>.</w:t>
            </w:r>
          </w:p>
        </w:tc>
        <w:tc>
          <w:tcPr>
            <w:shd w:val="clear" w:fill="E6E6E6"/>
            <w:tcW w:w="1800" w:type="dxa"/>
            <w:vAlign w:val="top"/>
          </w:tcPr>
          <w:p>
            <w:pPr>
              <w:pStyle w:val="TableText"/>
              <w:ind w:left="62" w:right="132" w:firstLine="3"/>
              <w:spacing w:before="81" w:line="226" w:lineRule="auto"/>
              <w:rPr/>
            </w:pPr>
            <w:r>
              <w:rPr>
                <w:spacing w:val="-12"/>
              </w:rPr>
              <w:t>For</w:t>
            </w:r>
            <w:r>
              <w:rPr>
                <w:spacing w:val="10"/>
              </w:rPr>
              <w:t xml:space="preserve"> </w:t>
            </w:r>
            <w:r>
              <w:rPr>
                <w:spacing w:val="-12"/>
              </w:rPr>
              <w:t>baseline</w:t>
            </w:r>
            <w:r>
              <w:rPr>
                <w:spacing w:val="10"/>
              </w:rPr>
              <w:t xml:space="preserve"> </w:t>
            </w:r>
            <w:r>
              <w:rPr>
                <w:spacing w:val="-12"/>
              </w:rPr>
              <w:t>wide</w:t>
            </w:r>
            <w:r>
              <w:rPr>
                <w:spacing w:val="12"/>
              </w:rPr>
              <w:t xml:space="preserve"> </w:t>
            </w:r>
            <w:r>
              <w:rPr>
                <w:spacing w:val="-12"/>
              </w:rPr>
              <w:t>QRS,</w:t>
            </w:r>
            <w:r>
              <w:rPr/>
              <w:t xml:space="preserve"> </w:t>
            </w:r>
            <w:r>
              <w:rPr>
                <w:spacing w:val="-7"/>
              </w:rPr>
              <w:t>unable to</w:t>
            </w:r>
            <w:r>
              <w:rPr>
                <w:spacing w:val="18"/>
              </w:rPr>
              <w:t xml:space="preserve"> </w:t>
            </w:r>
            <w:r>
              <w:rPr>
                <w:spacing w:val="-7"/>
              </w:rPr>
              <w:t>have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7"/>
              </w:rPr>
              <w:t>paced</w:t>
            </w:r>
          </w:p>
          <w:p>
            <w:pPr>
              <w:pStyle w:val="TableText"/>
              <w:ind w:left="59" w:right="28"/>
              <w:spacing w:before="1" w:line="242" w:lineRule="auto"/>
              <w:rPr/>
            </w:pPr>
            <w:r>
              <w:rPr>
                <w:spacing w:val="-9"/>
              </w:rPr>
              <w:t>QRS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9"/>
              </w:rPr>
              <w:t>duration</w:t>
            </w:r>
            <w:r>
              <w:rPr>
                <w:spacing w:val="19"/>
              </w:rPr>
              <w:t xml:space="preserve"> </w:t>
            </w:r>
            <w:r>
              <w:rPr>
                <w:spacing w:val="-9"/>
              </w:rPr>
              <w:t>≤130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9"/>
              </w:rPr>
              <w:t>ms</w:t>
            </w:r>
            <w:r>
              <w:rPr/>
              <w:t xml:space="preserve">   </w:t>
            </w:r>
            <w:r>
              <w:rPr>
                <w:spacing w:val="-8"/>
              </w:rPr>
              <w:t>or QRS</w:t>
            </w:r>
            <w:r>
              <w:rPr>
                <w:spacing w:val="6"/>
              </w:rPr>
              <w:t xml:space="preserve"> </w:t>
            </w:r>
            <w:r>
              <w:rPr>
                <w:spacing w:val="-8"/>
              </w:rPr>
              <w:t>narrowing</w:t>
            </w:r>
            <w:r>
              <w:rPr>
                <w:spacing w:val="10"/>
              </w:rPr>
              <w:t xml:space="preserve"> </w:t>
            </w:r>
            <w:r>
              <w:rPr>
                <w:spacing w:val="-8"/>
              </w:rPr>
              <w:t>&gt;20%</w:t>
            </w:r>
            <w:r>
              <w:rPr/>
              <w:t xml:space="preserve"> </w:t>
            </w:r>
            <w:r>
              <w:rPr>
                <w:spacing w:val="-6"/>
              </w:rPr>
              <w:t>Unable to</w:t>
            </w:r>
            <w:r>
              <w:rPr>
                <w:spacing w:val="19"/>
              </w:rPr>
              <w:t xml:space="preserve"> </w:t>
            </w:r>
            <w:r>
              <w:rPr>
                <w:spacing w:val="-6"/>
              </w:rPr>
              <w:t>achieve</w:t>
            </w:r>
          </w:p>
          <w:p>
            <w:pPr>
              <w:pStyle w:val="TableText"/>
              <w:ind w:left="56"/>
              <w:spacing w:line="209" w:lineRule="exact"/>
              <w:rPr/>
            </w:pPr>
            <w:r>
              <w:rPr>
                <w:spacing w:val="-5"/>
              </w:rPr>
              <w:t>selective</w:t>
            </w:r>
            <w:r>
              <w:rPr>
                <w:spacing w:val="13"/>
              </w:rPr>
              <w:t xml:space="preserve"> </w:t>
            </w:r>
            <w:r>
              <w:rPr>
                <w:spacing w:val="-5"/>
              </w:rPr>
              <w:t>or</w:t>
            </w:r>
          </w:p>
          <w:p>
            <w:pPr>
              <w:pStyle w:val="TableText"/>
              <w:ind w:left="61"/>
              <w:spacing w:before="25" w:line="208" w:lineRule="auto"/>
              <w:rPr/>
            </w:pPr>
            <w:r>
              <w:rPr>
                <w:spacing w:val="-6"/>
              </w:rPr>
              <w:t>nonselective His capture</w:t>
            </w:r>
          </w:p>
        </w:tc>
        <w:tc>
          <w:tcPr>
            <w:shd w:val="clear" w:fill="E6E6E6"/>
            <w:tcW w:w="159" w:type="dxa"/>
            <w:vAlign w:val="top"/>
          </w:tcPr>
          <w:p>
            <w:pPr>
              <w:pStyle w:val="TableText"/>
              <w:ind w:left="39"/>
              <w:spacing w:before="85" w:line="199" w:lineRule="exact"/>
              <w:rPr/>
            </w:pPr>
            <w:r>
              <w:rPr>
                <w:spacing w:val="29"/>
                <w:w w:val="107"/>
                <w:position w:val="5"/>
              </w:rPr>
              <w:t>.</w:t>
            </w:r>
          </w:p>
          <w:p>
            <w:pPr>
              <w:pStyle w:val="TableText"/>
              <w:ind w:left="39"/>
              <w:spacing w:before="198" w:line="199" w:lineRule="exact"/>
              <w:rPr/>
            </w:pPr>
            <w:r>
              <w:rPr>
                <w:spacing w:val="29"/>
                <w:w w:val="107"/>
                <w:position w:val="5"/>
              </w:rPr>
              <w:t>.</w:t>
            </w:r>
          </w:p>
          <w:p>
            <w:pPr>
              <w:pStyle w:val="TableText"/>
              <w:ind w:left="39"/>
              <w:spacing w:line="199" w:lineRule="exact"/>
              <w:rPr/>
            </w:pPr>
            <w:r>
              <w:rPr>
                <w:spacing w:val="29"/>
                <w:w w:val="107"/>
                <w:position w:val="5"/>
              </w:rPr>
              <w:t>.</w:t>
            </w:r>
          </w:p>
          <w:p>
            <w:pPr>
              <w:pStyle w:val="TableText"/>
              <w:spacing w:line="281" w:lineRule="auto"/>
              <w:rPr>
                <w:sz w:val="21"/>
              </w:rPr>
            </w:pPr>
            <w:r/>
          </w:p>
          <w:p>
            <w:pPr>
              <w:pStyle w:val="TableText"/>
              <w:spacing w:line="281" w:lineRule="auto"/>
              <w:rPr>
                <w:sz w:val="21"/>
              </w:rPr>
            </w:pPr>
            <w:r/>
          </w:p>
          <w:p>
            <w:pPr>
              <w:pStyle w:val="TableText"/>
              <w:ind w:left="39"/>
              <w:spacing w:before="32" w:line="19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8"/>
                <w:w w:val="136"/>
              </w:rPr>
              <w:t>.</w:t>
            </w:r>
          </w:p>
        </w:tc>
        <w:tc>
          <w:tcPr>
            <w:shd w:val="clear" w:fill="E6E6E6"/>
            <w:tcW w:w="1795" w:type="dxa"/>
            <w:vAlign w:val="top"/>
          </w:tcPr>
          <w:p>
            <w:pPr>
              <w:pStyle w:val="TableText"/>
              <w:ind w:left="59" w:right="24" w:hanging="6"/>
              <w:spacing w:before="81" w:line="229" w:lineRule="auto"/>
              <w:rPr/>
            </w:pPr>
            <w:r>
              <w:rPr>
                <w:spacing w:val="-15"/>
              </w:rPr>
              <w:t>Same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15"/>
              </w:rPr>
              <w:t>as</w:t>
            </w:r>
            <w:r>
              <w:rPr>
                <w:spacing w:val="6"/>
              </w:rPr>
              <w:t xml:space="preserve"> </w:t>
            </w:r>
            <w:r>
              <w:rPr>
                <w:spacing w:val="-15"/>
              </w:rPr>
              <w:t>in</w:t>
            </w:r>
            <w:r>
              <w:rPr>
                <w:spacing w:val="13"/>
              </w:rPr>
              <w:t xml:space="preserve"> </w:t>
            </w:r>
            <w:r>
              <w:rPr>
                <w:spacing w:val="-15"/>
              </w:rPr>
              <w:t>CRT</w:t>
            </w:r>
            <w:r>
              <w:rPr>
                <w:spacing w:val="9"/>
              </w:rPr>
              <w:t xml:space="preserve"> </w:t>
            </w:r>
            <w:r>
              <w:rPr>
                <w:spacing w:val="-15"/>
              </w:rPr>
              <w:t>with</w:t>
            </w:r>
            <w:r>
              <w:rPr>
                <w:spacing w:val="21"/>
              </w:rPr>
              <w:t xml:space="preserve"> </w:t>
            </w:r>
            <w:r>
              <w:rPr>
                <w:spacing w:val="-15"/>
              </w:rPr>
              <w:t>BiV</w:t>
            </w:r>
            <w:r>
              <w:rPr/>
              <w:t xml:space="preserve"> </w:t>
            </w:r>
            <w:r>
              <w:rPr>
                <w:spacing w:val="-5"/>
              </w:rPr>
              <w:t>pacing</w:t>
            </w:r>
          </w:p>
          <w:p>
            <w:pPr>
              <w:pStyle w:val="TableText"/>
              <w:ind w:left="65"/>
              <w:spacing w:before="24" w:line="206" w:lineRule="auto"/>
              <w:rPr/>
            </w:pPr>
            <w:r>
              <w:rPr>
                <w:spacing w:val="-7"/>
              </w:rPr>
              <w:t>Lead</w:t>
            </w:r>
            <w:r>
              <w:rPr>
                <w:spacing w:val="16"/>
              </w:rPr>
              <w:t xml:space="preserve"> </w:t>
            </w:r>
            <w:r>
              <w:rPr>
                <w:spacing w:val="-7"/>
              </w:rPr>
              <w:t>dislodgment</w:t>
            </w:r>
          </w:p>
          <w:p>
            <w:pPr>
              <w:pStyle w:val="TableText"/>
              <w:ind w:left="64"/>
              <w:spacing w:before="32" w:line="203" w:lineRule="auto"/>
              <w:rPr/>
            </w:pPr>
            <w:r>
              <w:rPr>
                <w:spacing w:val="-8"/>
              </w:rPr>
              <w:t>Reduced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8"/>
              </w:rPr>
              <w:t>battery</w:t>
            </w:r>
          </w:p>
          <w:p>
            <w:pPr>
              <w:pStyle w:val="TableText"/>
              <w:ind w:left="62"/>
              <w:spacing w:line="202" w:lineRule="exact"/>
              <w:rPr/>
            </w:pPr>
            <w:r>
              <w:rPr>
                <w:spacing w:val="-3"/>
                <w:position w:val="2"/>
              </w:rPr>
              <w:t>longevity</w:t>
            </w:r>
            <w:r>
              <w:rPr>
                <w:spacing w:val="18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due to</w:t>
            </w:r>
          </w:p>
          <w:p>
            <w:pPr>
              <w:pStyle w:val="TableText"/>
              <w:ind w:left="52" w:right="29" w:firstLine="4"/>
              <w:spacing w:line="263" w:lineRule="auto"/>
              <w:rPr/>
            </w:pPr>
            <w:r>
              <w:rPr>
                <w:spacing w:val="-6"/>
              </w:rPr>
              <w:t>elevated</w:t>
            </w:r>
            <w:r>
              <w:rPr>
                <w:spacing w:val="15"/>
              </w:rPr>
              <w:t xml:space="preserve"> </w:t>
            </w:r>
            <w:r>
              <w:rPr>
                <w:spacing w:val="-6"/>
              </w:rPr>
              <w:t>pacing</w:t>
            </w:r>
            <w:r>
              <w:rPr>
                <w:spacing w:val="13"/>
              </w:rPr>
              <w:t xml:space="preserve"> </w:t>
            </w:r>
            <w:r>
              <w:rPr>
                <w:spacing w:val="-6"/>
              </w:rPr>
              <w:t>capture</w:t>
            </w:r>
            <w:r>
              <w:rPr/>
              <w:t xml:space="preserve"> </w:t>
            </w:r>
            <w:r>
              <w:rPr>
                <w:spacing w:val="-4"/>
              </w:rPr>
              <w:t>thresholds</w:t>
            </w:r>
          </w:p>
          <w:p>
            <w:pPr>
              <w:pStyle w:val="TableText"/>
              <w:ind w:left="65"/>
              <w:spacing w:line="106" w:lineRule="exact"/>
              <w:rPr/>
            </w:pPr>
            <w:r>
              <w:rPr>
                <w:spacing w:val="-5"/>
                <w:position w:val="-2"/>
              </w:rPr>
              <w:t>Late</w:t>
            </w:r>
            <w:r>
              <w:rPr>
                <w:spacing w:val="18"/>
                <w:w w:val="101"/>
                <w:position w:val="-2"/>
              </w:rPr>
              <w:t xml:space="preserve"> </w:t>
            </w:r>
            <w:r>
              <w:rPr>
                <w:spacing w:val="-5"/>
                <w:position w:val="-2"/>
              </w:rPr>
              <w:t>rise in</w:t>
            </w:r>
            <w:r>
              <w:rPr>
                <w:spacing w:val="6"/>
                <w:position w:val="-2"/>
              </w:rPr>
              <w:t xml:space="preserve"> </w:t>
            </w:r>
            <w:r>
              <w:rPr>
                <w:spacing w:val="-5"/>
                <w:position w:val="-2"/>
              </w:rPr>
              <w:t>thresholds</w:t>
            </w:r>
          </w:p>
        </w:tc>
      </w:tr>
      <w:tr>
        <w:trPr>
          <w:trHeight w:val="1313" w:hRule="atLeast"/>
        </w:trPr>
        <w:tc>
          <w:tcPr>
            <w:tcW w:w="102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5"/>
              <w:spacing w:before="89" w:line="195" w:lineRule="auto"/>
              <w:rPr/>
            </w:pPr>
            <w:r>
              <w:rPr>
                <w:spacing w:val="-12"/>
              </w:rPr>
              <w:t>LBBAP</w:t>
            </w:r>
          </w:p>
        </w:tc>
        <w:tc>
          <w:tcPr>
            <w:tcW w:w="16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8"/>
              <w:spacing w:before="86" w:line="199" w:lineRule="exact"/>
              <w:rPr/>
            </w:pPr>
            <w:r>
              <w:rPr>
                <w:spacing w:val="29"/>
                <w:w w:val="107"/>
                <w:position w:val="5"/>
              </w:rPr>
              <w:t>.</w:t>
            </w:r>
          </w:p>
          <w:p>
            <w:pPr>
              <w:pStyle w:val="TableText"/>
              <w:ind w:left="38"/>
              <w:spacing w:before="199" w:line="200" w:lineRule="exact"/>
              <w:rPr/>
            </w:pPr>
            <w:r>
              <w:rPr>
                <w:spacing w:val="29"/>
                <w:w w:val="107"/>
                <w:position w:val="5"/>
              </w:rPr>
              <w:t>.</w:t>
            </w:r>
          </w:p>
        </w:tc>
        <w:tc>
          <w:tcPr>
            <w:tcW w:w="3161" w:type="dxa"/>
            <w:vAlign w:val="top"/>
            <w:gridSpan w:val="2"/>
            <w:tcBorders>
              <w:bottom w:val="single" w:color="000000" w:sz="6" w:space="0"/>
            </w:tcBorders>
          </w:tcPr>
          <w:p>
            <w:pPr>
              <w:pStyle w:val="TableText"/>
              <w:ind w:left="58" w:right="41" w:hanging="1"/>
              <w:spacing w:before="48" w:line="251" w:lineRule="auto"/>
              <w:rPr/>
            </w:pPr>
            <w:r>
              <w:rPr>
                <w:spacing w:val="-4"/>
              </w:rPr>
              <w:t>Unable to</w:t>
            </w:r>
            <w:r>
              <w:rPr>
                <w:spacing w:val="27"/>
              </w:rPr>
              <w:t xml:space="preserve"> </w:t>
            </w:r>
            <w:r>
              <w:rPr>
                <w:spacing w:val="-4"/>
              </w:rPr>
              <w:t>penetrate the</w:t>
            </w:r>
            <w:r>
              <w:rPr>
                <w:spacing w:val="9"/>
              </w:rPr>
              <w:t xml:space="preserve"> </w:t>
            </w:r>
            <w:r>
              <w:rPr>
                <w:spacing w:val="-4"/>
              </w:rPr>
              <w:t>septum to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4"/>
              </w:rPr>
              <w:t>reach</w:t>
            </w:r>
            <w:r>
              <w:rPr>
                <w:spacing w:val="20"/>
              </w:rPr>
              <w:t xml:space="preserve"> </w:t>
            </w:r>
            <w:r>
              <w:rPr>
                <w:spacing w:val="-4"/>
              </w:rPr>
              <w:t>.</w:t>
            </w:r>
            <w:r>
              <w:rPr/>
              <w:t xml:space="preserve"> </w:t>
            </w:r>
            <w:r>
              <w:rPr>
                <w:spacing w:val="-9"/>
              </w:rPr>
              <w:t>LBB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9"/>
              </w:rPr>
              <w:t>(LV</w:t>
            </w:r>
            <w:r>
              <w:rPr>
                <w:spacing w:val="10"/>
              </w:rPr>
              <w:t xml:space="preserve"> </w:t>
            </w:r>
            <w:r>
              <w:rPr>
                <w:spacing w:val="-9"/>
              </w:rPr>
              <w:t>subendocardiu</w:t>
            </w:r>
            <w:r>
              <w:rPr>
                <w:spacing w:val="-10"/>
              </w:rPr>
              <w:t>m)</w:t>
            </w:r>
          </w:p>
          <w:p>
            <w:pPr>
              <w:pStyle w:val="TableText"/>
              <w:ind w:left="59"/>
              <w:spacing w:before="24" w:line="206" w:lineRule="auto"/>
              <w:rPr/>
            </w:pPr>
            <w:r>
              <w:rPr/>
              <w:t>Lead instability                                      </w:t>
            </w:r>
            <w:r>
              <w:rPr>
                <w:spacing w:val="-1"/>
              </w:rPr>
              <w:t xml:space="preserve">  .</w:t>
            </w:r>
          </w:p>
        </w:tc>
        <w:tc>
          <w:tcPr>
            <w:tcW w:w="1797" w:type="dxa"/>
            <w:vAlign w:val="top"/>
            <w:gridSpan w:val="2"/>
            <w:tcBorders>
              <w:bottom w:val="single" w:color="000000" w:sz="6" w:space="0"/>
            </w:tcBorders>
          </w:tcPr>
          <w:p>
            <w:pPr>
              <w:pStyle w:val="TableText"/>
              <w:ind w:left="58" w:right="784" w:firstLine="4"/>
              <w:spacing w:before="82" w:line="231" w:lineRule="auto"/>
              <w:rPr/>
            </w:pPr>
            <w:r>
              <w:rPr>
                <w:spacing w:val="-7"/>
              </w:rPr>
              <w:t>Risk</w:t>
            </w:r>
            <w:r>
              <w:rPr>
                <w:spacing w:val="19"/>
              </w:rPr>
              <w:t xml:space="preserve"> </w:t>
            </w:r>
            <w:r>
              <w:rPr>
                <w:spacing w:val="-7"/>
              </w:rPr>
              <w:t>of septal</w:t>
            </w:r>
            <w:r>
              <w:rPr/>
              <w:t xml:space="preserve"> </w:t>
            </w:r>
            <w:r>
              <w:rPr>
                <w:spacing w:val="-2"/>
              </w:rPr>
              <w:t>perforation</w:t>
            </w:r>
          </w:p>
          <w:p>
            <w:pPr>
              <w:pStyle w:val="TableText"/>
              <w:ind w:left="56" w:right="66" w:hanging="2"/>
              <w:spacing w:before="22" w:line="251" w:lineRule="auto"/>
              <w:rPr/>
            </w:pPr>
            <w:r>
              <w:rPr>
                <w:spacing w:val="-3"/>
              </w:rPr>
              <w:t>Inability to</w:t>
            </w:r>
            <w:r>
              <w:rPr>
                <w:spacing w:val="21"/>
              </w:rPr>
              <w:t xml:space="preserve"> </w:t>
            </w:r>
            <w:r>
              <w:rPr>
                <w:spacing w:val="-3"/>
              </w:rPr>
              <w:t>correct</w:t>
            </w:r>
            <w:r>
              <w:rPr>
                <w:spacing w:val="19"/>
              </w:rPr>
              <w:t xml:space="preserve"> </w:t>
            </w:r>
            <w:r>
              <w:rPr>
                <w:spacing w:val="-3"/>
              </w:rPr>
              <w:t>LBB</w:t>
            </w:r>
            <w:r>
              <w:rPr/>
              <w:t xml:space="preserve"> </w:t>
            </w:r>
            <w:r>
              <w:rPr>
                <w:spacing w:val="-5"/>
              </w:rPr>
              <w:t>block</w:t>
            </w:r>
          </w:p>
        </w:tc>
        <w:tc>
          <w:tcPr>
            <w:tcW w:w="16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9"/>
              <w:spacing w:before="86" w:line="199" w:lineRule="exact"/>
              <w:rPr/>
            </w:pPr>
            <w:r>
              <w:rPr>
                <w:spacing w:val="29"/>
                <w:w w:val="107"/>
                <w:position w:val="5"/>
              </w:rPr>
              <w:t>.</w:t>
            </w:r>
          </w:p>
          <w:p>
            <w:pPr>
              <w:pStyle w:val="TableText"/>
              <w:spacing w:line="272" w:lineRule="auto"/>
              <w:rPr>
                <w:sz w:val="21"/>
              </w:rPr>
            </w:pPr>
            <w:r/>
          </w:p>
          <w:p>
            <w:pPr>
              <w:pStyle w:val="TableText"/>
              <w:spacing w:line="273" w:lineRule="auto"/>
              <w:rPr>
                <w:sz w:val="21"/>
              </w:rPr>
            </w:pPr>
            <w:r/>
          </w:p>
          <w:p>
            <w:pPr>
              <w:pStyle w:val="TableText"/>
              <w:ind w:left="39"/>
              <w:spacing w:before="49" w:line="199" w:lineRule="exact"/>
              <w:rPr/>
            </w:pPr>
            <w:r>
              <w:rPr>
                <w:spacing w:val="29"/>
                <w:w w:val="107"/>
                <w:position w:val="5"/>
              </w:rPr>
              <w:t>.</w:t>
            </w:r>
          </w:p>
        </w:tc>
        <w:tc>
          <w:tcPr>
            <w:tcW w:w="180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2" w:right="155" w:firstLine="11"/>
              <w:spacing w:before="83" w:line="231" w:lineRule="auto"/>
              <w:rPr/>
            </w:pPr>
            <w:r>
              <w:rPr>
                <w:spacing w:val="-6"/>
              </w:rPr>
              <w:t>Unable to</w:t>
            </w:r>
            <w:r>
              <w:rPr>
                <w:spacing w:val="18"/>
              </w:rPr>
              <w:t xml:space="preserve"> </w:t>
            </w:r>
            <w:r>
              <w:rPr>
                <w:spacing w:val="-6"/>
              </w:rPr>
              <w:t>achieve</w:t>
            </w:r>
            <w:r>
              <w:rPr>
                <w:spacing w:val="6"/>
              </w:rPr>
              <w:t xml:space="preserve"> </w:t>
            </w:r>
            <w:r>
              <w:rPr>
                <w:spacing w:val="-6"/>
              </w:rPr>
              <w:t>the</w:t>
            </w:r>
            <w:r>
              <w:rPr/>
              <w:t xml:space="preserve"> </w:t>
            </w:r>
            <w:r>
              <w:rPr>
                <w:spacing w:val="-7"/>
              </w:rPr>
              <w:t>RBBB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7"/>
              </w:rPr>
              <w:t>conﬁguration</w:t>
            </w:r>
            <w:r>
              <w:rPr>
                <w:spacing w:val="12"/>
              </w:rPr>
              <w:t xml:space="preserve"> </w:t>
            </w:r>
            <w:r>
              <w:rPr>
                <w:spacing w:val="-7"/>
              </w:rPr>
              <w:t>or</w:t>
            </w:r>
            <w:r>
              <w:rPr/>
              <w:t xml:space="preserve"> </w:t>
            </w:r>
            <w:r>
              <w:rPr>
                <w:spacing w:val="-13"/>
              </w:rPr>
              <w:t>to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13"/>
              </w:rPr>
              <w:t>have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3"/>
              </w:rPr>
              <w:t>paced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3"/>
              </w:rPr>
              <w:t>QRS</w:t>
            </w:r>
          </w:p>
          <w:p>
            <w:pPr>
              <w:pStyle w:val="TableText"/>
              <w:ind w:left="59"/>
              <w:spacing w:line="208" w:lineRule="exact"/>
              <w:rPr/>
            </w:pPr>
            <w:r>
              <w:rPr>
                <w:spacing w:val="-2"/>
              </w:rPr>
              <w:t>duration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≤130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2"/>
              </w:rPr>
              <w:t>ms</w:t>
            </w:r>
          </w:p>
          <w:p>
            <w:pPr>
              <w:pStyle w:val="TableText"/>
              <w:ind w:left="64" w:right="68"/>
              <w:spacing w:before="22" w:line="251" w:lineRule="auto"/>
              <w:rPr/>
            </w:pPr>
            <w:r>
              <w:rPr>
                <w:spacing w:val="-11"/>
              </w:rPr>
              <w:t>Unable</w:t>
            </w:r>
            <w:r>
              <w:rPr>
                <w:spacing w:val="10"/>
              </w:rPr>
              <w:t xml:space="preserve"> </w:t>
            </w:r>
            <w:r>
              <w:rPr>
                <w:spacing w:val="-11"/>
              </w:rPr>
              <w:t>to</w:t>
            </w:r>
            <w:r>
              <w:rPr>
                <w:spacing w:val="11"/>
              </w:rPr>
              <w:t xml:space="preserve"> </w:t>
            </w:r>
            <w:r>
              <w:rPr>
                <w:spacing w:val="-11"/>
              </w:rPr>
              <w:t>achieve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1"/>
              </w:rPr>
              <w:t>LVAT</w:t>
            </w:r>
            <w:r>
              <w:rPr/>
              <w:t xml:space="preserve"> </w:t>
            </w:r>
            <w:r>
              <w:rPr>
                <w:spacing w:val="3"/>
              </w:rPr>
              <w:t>&lt;74-80</w:t>
            </w:r>
            <w:r>
              <w:rPr>
                <w:spacing w:val="18"/>
                <w:w w:val="101"/>
              </w:rPr>
              <w:t xml:space="preserve"> </w:t>
            </w:r>
            <w:r>
              <w:rPr/>
              <w:t>ms</w:t>
            </w:r>
          </w:p>
        </w:tc>
        <w:tc>
          <w:tcPr>
            <w:tcW w:w="15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9"/>
              <w:spacing w:before="86" w:line="199" w:lineRule="exact"/>
              <w:rPr/>
            </w:pPr>
            <w:r>
              <w:rPr>
                <w:spacing w:val="29"/>
                <w:w w:val="107"/>
                <w:position w:val="5"/>
              </w:rPr>
              <w:t>.</w:t>
            </w:r>
          </w:p>
          <w:p>
            <w:pPr>
              <w:pStyle w:val="TableText"/>
              <w:ind w:left="39"/>
              <w:spacing w:before="199" w:line="200" w:lineRule="exact"/>
              <w:rPr/>
            </w:pPr>
            <w:r>
              <w:rPr>
                <w:spacing w:val="29"/>
                <w:w w:val="107"/>
                <w:position w:val="5"/>
              </w:rPr>
              <w:t>.</w:t>
            </w:r>
          </w:p>
        </w:tc>
        <w:tc>
          <w:tcPr>
            <w:tcW w:w="179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9" w:right="24" w:hanging="6"/>
              <w:spacing w:before="82" w:line="230" w:lineRule="auto"/>
              <w:rPr/>
            </w:pPr>
            <w:r>
              <w:rPr>
                <w:spacing w:val="-15"/>
              </w:rPr>
              <w:t>Same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15"/>
              </w:rPr>
              <w:t>as</w:t>
            </w:r>
            <w:r>
              <w:rPr>
                <w:spacing w:val="6"/>
              </w:rPr>
              <w:t xml:space="preserve"> </w:t>
            </w:r>
            <w:r>
              <w:rPr>
                <w:spacing w:val="-15"/>
              </w:rPr>
              <w:t>in</w:t>
            </w:r>
            <w:r>
              <w:rPr>
                <w:spacing w:val="13"/>
              </w:rPr>
              <w:t xml:space="preserve"> </w:t>
            </w:r>
            <w:r>
              <w:rPr>
                <w:spacing w:val="-15"/>
              </w:rPr>
              <w:t>CRT</w:t>
            </w:r>
            <w:r>
              <w:rPr>
                <w:spacing w:val="9"/>
              </w:rPr>
              <w:t xml:space="preserve"> </w:t>
            </w:r>
            <w:r>
              <w:rPr>
                <w:spacing w:val="-15"/>
              </w:rPr>
              <w:t>with</w:t>
            </w:r>
            <w:r>
              <w:rPr>
                <w:spacing w:val="21"/>
              </w:rPr>
              <w:t xml:space="preserve"> </w:t>
            </w:r>
            <w:r>
              <w:rPr>
                <w:spacing w:val="-15"/>
              </w:rPr>
              <w:t>BiV</w:t>
            </w:r>
            <w:r>
              <w:rPr/>
              <w:t xml:space="preserve"> </w:t>
            </w:r>
            <w:r>
              <w:rPr>
                <w:spacing w:val="-5"/>
              </w:rPr>
              <w:t>pacing</w:t>
            </w:r>
          </w:p>
          <w:p>
            <w:pPr>
              <w:pStyle w:val="TableText"/>
              <w:ind w:left="59" w:right="458" w:firstLine="4"/>
              <w:spacing w:before="24" w:line="231" w:lineRule="auto"/>
              <w:rPr/>
            </w:pPr>
            <w:r>
              <w:rPr>
                <w:spacing w:val="-7"/>
              </w:rPr>
              <w:t>Risk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-7"/>
              </w:rPr>
              <w:t>of</w:t>
            </w:r>
            <w:r>
              <w:rPr>
                <w:spacing w:val="9"/>
              </w:rPr>
              <w:t xml:space="preserve"> </w:t>
            </w:r>
            <w:r>
              <w:rPr>
                <w:spacing w:val="-7"/>
              </w:rPr>
              <w:t>late</w:t>
            </w:r>
            <w:r>
              <w:rPr>
                <w:spacing w:val="10"/>
              </w:rPr>
              <w:t xml:space="preserve"> </w:t>
            </w:r>
            <w:r>
              <w:rPr>
                <w:spacing w:val="-7"/>
              </w:rPr>
              <w:t>septal</w:t>
            </w:r>
            <w:r>
              <w:rPr/>
              <w:t xml:space="preserve"> </w:t>
            </w:r>
            <w:r>
              <w:rPr>
                <w:spacing w:val="-2"/>
              </w:rPr>
              <w:t>perforation</w:t>
            </w:r>
          </w:p>
        </w:tc>
      </w:tr>
    </w:tbl>
    <w:p>
      <w:pPr>
        <w:pStyle w:val="BodyText"/>
        <w:ind w:left="53" w:right="193" w:firstLine="247"/>
        <w:spacing w:before="69" w:line="264" w:lineRule="auto"/>
        <w:jc w:val="both"/>
        <w:rPr>
          <w:sz w:val="15"/>
          <w:szCs w:val="15"/>
        </w:rPr>
      </w:pPr>
      <w:r>
        <w:rPr>
          <w:sz w:val="15"/>
          <w:szCs w:val="15"/>
          <w:spacing w:val="-4"/>
        </w:rPr>
        <w:t>BiV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4"/>
        </w:rPr>
        <w:t>= biventricular;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4"/>
        </w:rPr>
        <w:t>CPP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4"/>
        </w:rPr>
        <w:t>= cardiac </w:t>
      </w:r>
      <w:r>
        <w:rPr>
          <w:sz w:val="15"/>
          <w:szCs w:val="15"/>
          <w:spacing w:val="-5"/>
        </w:rPr>
        <w:t>physiologic pacing;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5"/>
        </w:rPr>
        <w:t>CRT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5"/>
        </w:rPr>
        <w:t>=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5"/>
        </w:rPr>
        <w:t>cardiac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5"/>
        </w:rPr>
        <w:t>resynchronization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5"/>
        </w:rPr>
        <w:t>therapy;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5"/>
        </w:rPr>
        <w:t>CS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5"/>
        </w:rPr>
        <w:t>=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5"/>
        </w:rPr>
        <w:t>coronary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sinus;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5"/>
        </w:rPr>
        <w:t>ECG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5"/>
        </w:rPr>
        <w:t>=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electrocardiogram;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5"/>
        </w:rPr>
        <w:t>HB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5"/>
        </w:rPr>
        <w:t>=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5"/>
        </w:rPr>
        <w:t>His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bundle;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3"/>
        </w:rPr>
        <w:t>HBP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3"/>
        </w:rPr>
        <w:t>=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3"/>
        </w:rPr>
        <w:t>His bundle pacing;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3"/>
        </w:rPr>
        <w:t>LBB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3"/>
        </w:rPr>
        <w:t>=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left bundle branch;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3"/>
        </w:rPr>
        <w:t>LBBAP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3"/>
        </w:rPr>
        <w:t>=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left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bundle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3"/>
        </w:rPr>
        <w:t>branch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3"/>
        </w:rPr>
        <w:t>area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3"/>
        </w:rPr>
        <w:t>pacing;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3"/>
        </w:rPr>
        <w:t>LV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3"/>
        </w:rPr>
        <w:t>=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left ventricle/vent</w:t>
      </w:r>
      <w:r>
        <w:rPr>
          <w:sz w:val="15"/>
          <w:szCs w:val="15"/>
          <w:spacing w:val="-4"/>
        </w:rPr>
        <w:t>ricular;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4"/>
        </w:rPr>
        <w:t>LVAT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4"/>
        </w:rPr>
        <w:t>=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left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ventricular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activation time;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4"/>
        </w:rPr>
        <w:t>PE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4"/>
        </w:rPr>
        <w:t>=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4"/>
        </w:rPr>
        <w:t>pulmonary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4"/>
        </w:rPr>
        <w:t>embolism;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4"/>
        </w:rPr>
        <w:t>RBBB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4"/>
        </w:rPr>
        <w:t>=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right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4"/>
        </w:rPr>
        <w:t>bundle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5"/>
        </w:rPr>
        <w:t>branch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5"/>
        </w:rPr>
        <w:t>block; SVC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5"/>
        </w:rPr>
        <w:t>=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5"/>
        </w:rPr>
        <w:t>superior vena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5"/>
        </w:rPr>
        <w:t>cava.</w:t>
      </w:r>
    </w:p>
    <w:p>
      <w:pPr>
        <w:spacing w:line="264" w:lineRule="auto"/>
        <w:sectPr>
          <w:headerReference w:type="default" r:id="rId103"/>
          <w:pgSz w:w="11520" w:h="15480"/>
          <w:pgMar w:top="39" w:right="564" w:bottom="361" w:left="671" w:header="0" w:footer="174" w:gutter="0"/>
        </w:sectPr>
        <w:rPr>
          <w:sz w:val="15"/>
          <w:szCs w:val="15"/>
        </w:rPr>
      </w:pPr>
    </w:p>
    <w:p>
      <w:pPr>
        <w:pStyle w:val="BodyText"/>
        <w:ind w:left="215"/>
        <w:spacing w:before="200" w:line="233" w:lineRule="exact"/>
        <w:rPr>
          <w:sz w:val="19"/>
          <w:szCs w:val="19"/>
        </w:rPr>
      </w:pPr>
      <w:r>
        <w:pict>
          <v:shape id="_x0000_s918" style="position:absolute;margin-left:10.4417pt;margin-top:23.131pt;mso-position-vertical-relative:text;mso-position-horizontal-relative:text;width:502.1pt;height:0.55pt;z-index:255532032;" fillcolor="#000000" filled="true" strokecolor="#000000" strokeweight="0.00pt" coordsize="10042,11" coordorigin="0,0" path="m10041,10l0,10l0,0l10041,0e">
            <v:stroke endcap="round" miterlimit="0"/>
          </v:shape>
        </w:pict>
      </w:r>
      <w:r>
        <w:rPr>
          <w:sz w:val="19"/>
          <w:szCs w:val="19"/>
          <w:spacing w:val="-9"/>
          <w:position w:val="2"/>
        </w:rPr>
        <w:t>42</w:t>
      </w:r>
      <w:r>
        <w:rPr>
          <w:sz w:val="19"/>
          <w:szCs w:val="19"/>
          <w:spacing w:val="1"/>
          <w:position w:val="2"/>
        </w:rPr>
        <w:t xml:space="preserve">                                              </w:t>
      </w:r>
      <w:r>
        <w:rPr>
          <w:sz w:val="19"/>
          <w:szCs w:val="19"/>
          <w:position w:val="2"/>
        </w:rPr>
        <w:t xml:space="preserve">                                                                                       </w:t>
      </w:r>
      <w:r>
        <w:rPr>
          <w:sz w:val="19"/>
          <w:szCs w:val="19"/>
          <w:spacing w:val="-9"/>
          <w:position w:val="2"/>
        </w:rPr>
        <w:t>Heart</w:t>
      </w:r>
      <w:r>
        <w:rPr>
          <w:sz w:val="19"/>
          <w:szCs w:val="19"/>
          <w:spacing w:val="20"/>
          <w:position w:val="2"/>
        </w:rPr>
        <w:t xml:space="preserve"> </w:t>
      </w:r>
      <w:r>
        <w:rPr>
          <w:sz w:val="19"/>
          <w:szCs w:val="19"/>
          <w:spacing w:val="-9"/>
          <w:position w:val="2"/>
        </w:rPr>
        <w:t>Rhythm, Vol</w:t>
      </w:r>
      <w:r>
        <w:rPr>
          <w:sz w:val="19"/>
          <w:szCs w:val="19"/>
          <w:spacing w:val="18"/>
          <w:position w:val="2"/>
        </w:rPr>
        <w:t xml:space="preserve"> </w:t>
      </w:r>
      <w:r>
        <w:rPr>
          <w:sz w:val="9"/>
          <w:szCs w:val="9"/>
          <w:spacing w:val="15"/>
          <w:position w:val="2"/>
        </w:rPr>
        <w:t>-</w:t>
      </w:r>
      <w:r>
        <w:rPr>
          <w:sz w:val="19"/>
          <w:szCs w:val="19"/>
          <w:spacing w:val="15"/>
          <w:position w:val="2"/>
        </w:rPr>
        <w:t>,</w:t>
      </w:r>
      <w:r>
        <w:rPr>
          <w:sz w:val="19"/>
          <w:szCs w:val="19"/>
          <w:spacing w:val="19"/>
          <w:position w:val="2"/>
        </w:rPr>
        <w:t xml:space="preserve"> </w:t>
      </w:r>
      <w:r>
        <w:rPr>
          <w:sz w:val="19"/>
          <w:szCs w:val="19"/>
          <w:position w:val="2"/>
        </w:rPr>
        <w:t>No</w:t>
      </w:r>
      <w:r>
        <w:rPr>
          <w:sz w:val="19"/>
          <w:szCs w:val="19"/>
          <w:spacing w:val="20"/>
          <w:w w:val="101"/>
          <w:position w:val="2"/>
        </w:rPr>
        <w:t xml:space="preserve"> </w:t>
      </w:r>
      <w:r>
        <w:rPr>
          <w:sz w:val="9"/>
          <w:szCs w:val="9"/>
          <w:spacing w:val="15"/>
          <w:position w:val="2"/>
        </w:rPr>
        <w:t>-</w:t>
      </w:r>
      <w:r>
        <w:rPr>
          <w:sz w:val="19"/>
          <w:szCs w:val="19"/>
          <w:spacing w:val="15"/>
          <w:position w:val="2"/>
        </w:rPr>
        <w:t>,</w:t>
      </w:r>
      <w:r>
        <w:rPr>
          <w:sz w:val="19"/>
          <w:szCs w:val="19"/>
          <w:spacing w:val="20"/>
          <w:w w:val="101"/>
          <w:position w:val="2"/>
        </w:rPr>
        <w:t xml:space="preserve"> </w:t>
      </w:r>
      <w:r>
        <w:rPr>
          <w:sz w:val="9"/>
          <w:szCs w:val="9"/>
          <w:spacing w:val="15"/>
          <w:position w:val="2"/>
        </w:rPr>
        <w:t>-</w:t>
      </w:r>
      <w:r>
        <w:rPr>
          <w:sz w:val="9"/>
          <w:szCs w:val="9"/>
          <w:spacing w:val="9"/>
          <w:w w:val="103"/>
          <w:position w:val="2"/>
        </w:rPr>
        <w:t xml:space="preserve">  </w:t>
      </w:r>
      <w:r>
        <w:rPr>
          <w:sz w:val="19"/>
          <w:szCs w:val="19"/>
          <w:spacing w:val="15"/>
          <w:position w:val="2"/>
        </w:rPr>
        <w:t>2023</w:t>
      </w:r>
    </w:p>
    <w:p>
      <w:pPr>
        <w:spacing w:line="170" w:lineRule="exact"/>
        <w:rPr/>
      </w:pPr>
      <w:r/>
    </w:p>
    <w:p>
      <w:pPr>
        <w:spacing w:line="170" w:lineRule="exact"/>
        <w:sectPr>
          <w:headerReference w:type="default" r:id="rId105"/>
          <w:footerReference w:type="default" r:id="rId106"/>
          <w:pgSz w:w="11520" w:h="15480"/>
          <w:pgMar w:top="408" w:right="564" w:bottom="361" w:left="530" w:header="39" w:footer="174" w:gutter="0"/>
          <w:cols w:equalWidth="0" w:num="1">
            <w:col w:w="10426" w:space="0"/>
          </w:cols>
        </w:sectPr>
        <w:rPr/>
      </w:pPr>
    </w:p>
    <w:p>
      <w:pPr>
        <w:pStyle w:val="BodyText"/>
        <w:ind w:left="214"/>
        <w:spacing w:before="58" w:line="291" w:lineRule="exact"/>
        <w:outlineLvl w:val="0"/>
        <w:rPr/>
      </w:pPr>
      <w:bookmarkStart w:name="bookmark89" w:id="72"/>
      <w:bookmarkEnd w:id="72"/>
      <w:bookmarkStart w:name="bookmark46" w:id="73"/>
      <w:bookmarkEnd w:id="73"/>
      <w:r>
        <w:rPr>
          <w:spacing w:val="-6"/>
          <w:position w:val="3"/>
        </w:rPr>
        <w:t>Section</w:t>
      </w:r>
      <w:r>
        <w:rPr>
          <w:spacing w:val="30"/>
          <w:position w:val="3"/>
        </w:rPr>
        <w:t xml:space="preserve"> </w:t>
      </w:r>
      <w:r>
        <w:rPr>
          <w:spacing w:val="-6"/>
          <w:position w:val="3"/>
        </w:rPr>
        <w:t>6</w:t>
      </w:r>
      <w:r>
        <w:rPr>
          <w:spacing w:val="14"/>
          <w:position w:val="3"/>
        </w:rPr>
        <w:t xml:space="preserve"> </w:t>
      </w:r>
      <w:r>
        <w:rPr>
          <w:spacing w:val="-6"/>
          <w:position w:val="3"/>
        </w:rPr>
        <w:t>CPP follow-up</w:t>
      </w:r>
      <w:r>
        <w:rPr>
          <w:spacing w:val="13"/>
          <w:position w:val="3"/>
        </w:rPr>
        <w:t xml:space="preserve"> </w:t>
      </w:r>
      <w:r>
        <w:rPr>
          <w:spacing w:val="-6"/>
          <w:position w:val="3"/>
        </w:rPr>
        <w:t>and</w:t>
      </w:r>
      <w:r>
        <w:rPr>
          <w:spacing w:val="16"/>
          <w:position w:val="3"/>
        </w:rPr>
        <w:t xml:space="preserve"> </w:t>
      </w:r>
      <w:r>
        <w:rPr>
          <w:spacing w:val="-6"/>
          <w:position w:val="3"/>
        </w:rPr>
        <w:t>management</w:t>
      </w:r>
    </w:p>
    <w:p>
      <w:pPr>
        <w:ind w:left="210" w:right="378" w:firstLine="1"/>
        <w:spacing w:before="40" w:line="173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drawing>
          <wp:anchor distT="0" distB="0" distL="0" distR="0" simplePos="0" relativeHeight="255524864" behindDoc="1" locked="0" layoutInCell="1" allowOverlap="1">
            <wp:simplePos x="0" y="0"/>
            <wp:positionH relativeFrom="column">
              <wp:posOffset>1804417</wp:posOffset>
            </wp:positionH>
            <wp:positionV relativeFrom="paragraph">
              <wp:posOffset>1953571</wp:posOffset>
            </wp:positionV>
            <wp:extent cx="4592187" cy="155791"/>
            <wp:effectExtent l="0" t="0" r="0" b="0"/>
            <wp:wrapNone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92187" cy="15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Patients implanted with a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CPP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devic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require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comprehen-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sive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follow-up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beyond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routine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ch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eck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device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perfor-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mance.   With   CSP,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appropriate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conduction    sys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tem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capture</w:t>
      </w:r>
      <w:r>
        <w:rPr>
          <w:rFonts w:ascii="Malgun Gothic" w:hAnsi="Malgun Gothic" w:eastAsia="Malgun Gothic" w:cs="Malgun Gothic"/>
          <w:sz w:val="19"/>
          <w:szCs w:val="19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should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conﬁrmed,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inc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luding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BBB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correction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at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assigned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programmed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output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.</w:t>
      </w:r>
      <w:r>
        <w:rPr>
          <w:rFonts w:ascii="Malgun Gothic" w:hAnsi="Malgun Gothic" w:eastAsia="Malgun Gothic" w:cs="Malgun Gothic"/>
          <w:sz w:val="19"/>
          <w:szCs w:val="19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addition,</w:t>
      </w:r>
      <w:r>
        <w:rPr>
          <w:rFonts w:ascii="Malgun Gothic" w:hAnsi="Malgun Gothic" w:eastAsia="Malgun Gothic" w:cs="Malgun Gothic"/>
          <w:sz w:val="19"/>
          <w:szCs w:val="19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tients  with  a  CPP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 xml:space="preserve">  device  typically  have  LV  systolic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dysfunction,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multidisciplinary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follow-up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incorporates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HF  management  is  helpful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ensure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GDMT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continuously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assessed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optimized.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An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ECG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chest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X-ray  (posterior-anterior  and  lateral  views)  are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simple</w:t>
      </w:r>
    </w:p>
    <w:p>
      <w:pPr>
        <w:spacing w:line="80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72" w:firstLine="1"/>
        <w:spacing w:before="113" w:line="174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pict>
          <v:shape id="_x0000_s920" style="position:absolute;margin-left:34.8141pt;margin-top:160.65pt;mso-position-vertical-relative:text;mso-position-horizontal-relative:text;width:31.4pt;height:14.45pt;z-index:255531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0" w:lineRule="auto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color w:val="7F7F7F"/>
                      <w:spacing w:val="2"/>
                    </w:rPr>
                    <w:t>Time</w:t>
                  </w:r>
                </w:p>
              </w:txbxContent>
            </v:textbox>
          </v:shape>
        </w:pic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tools to assess LV lead capt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ure and placement in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CRT pa-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tients.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who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do not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appear to have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beneﬁt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ed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from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CRT may have potentially reversible factors,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such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sub-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optimal</w:t>
      </w:r>
      <w:r>
        <w:rPr>
          <w:rFonts w:ascii="Malgun Gothic" w:hAnsi="Malgun Gothic" w:eastAsia="Malgun Gothic" w:cs="Malgun Gothic"/>
          <w:sz w:val="19"/>
          <w:szCs w:val="19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placement</w:t>
      </w:r>
      <w:r>
        <w:rPr>
          <w:rFonts w:ascii="Malgun Gothic" w:hAnsi="Malgun Gothic" w:eastAsia="Malgun Gothic" w:cs="Malgun Gothic"/>
          <w:sz w:val="19"/>
          <w:szCs w:val="19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position</w:t>
      </w:r>
      <w:r>
        <w:rPr>
          <w:rFonts w:ascii="Malgun Gothic" w:hAnsi="Malgun Gothic" w:eastAsia="Malgun Gothic" w:cs="Malgun Gothic"/>
          <w:sz w:val="19"/>
          <w:szCs w:val="19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</w:t>
      </w:r>
      <w:r>
        <w:rPr>
          <w:rFonts w:ascii="Malgun Gothic" w:hAnsi="Malgun Gothic" w:eastAsia="Malgun Gothic" w:cs="Malgun Gothic"/>
          <w:sz w:val="19"/>
          <w:szCs w:val="19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inadequate</w:t>
      </w:r>
      <w:r>
        <w:rPr>
          <w:rFonts w:ascii="Malgun Gothic" w:hAnsi="Malgun Gothic" w:eastAsia="Malgun Gothic" w:cs="Malgun Gothic"/>
          <w:sz w:val="19"/>
          <w:szCs w:val="19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BiV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percentage</w:t>
      </w:r>
      <w:r>
        <w:rPr>
          <w:rFonts w:ascii="Malgun Gothic" w:hAnsi="Malgun Gothic" w:eastAsia="Malgun Gothic" w:cs="Malgun Gothic"/>
          <w:sz w:val="19"/>
          <w:szCs w:val="19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due</w:t>
      </w:r>
      <w:r>
        <w:rPr>
          <w:rFonts w:ascii="Malgun Gothic" w:hAnsi="Malgun Gothic" w:eastAsia="Malgun Gothic" w:cs="Malgun Gothic"/>
          <w:sz w:val="19"/>
          <w:szCs w:val="19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pr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emature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ventricular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contrac-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tions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(PVCs)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AF.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Finally,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when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approa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ching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time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generator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replacement,</w:t>
      </w:r>
      <w:r>
        <w:rPr>
          <w:rFonts w:ascii="Malgun Gothic" w:hAnsi="Malgun Gothic" w:eastAsia="Malgun Gothic" w:cs="Malgun Gothic"/>
          <w:sz w:val="19"/>
          <w:szCs w:val="19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shared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decision-making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important</w:t>
      </w:r>
      <w:r>
        <w:rPr>
          <w:rFonts w:ascii="Malgun Gothic" w:hAnsi="Malgun Gothic" w:eastAsia="Malgun Gothic" w:cs="Malgun Gothic"/>
          <w:sz w:val="19"/>
          <w:szCs w:val="19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component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determine</w:t>
      </w:r>
      <w:r>
        <w:rPr>
          <w:rFonts w:ascii="Malgun Gothic" w:hAnsi="Malgun Gothic" w:eastAsia="Malgun Gothic" w:cs="Malgun Gothic"/>
          <w:sz w:val="19"/>
          <w:szCs w:val="19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whether</w:t>
      </w:r>
      <w:r>
        <w:rPr>
          <w:rFonts w:ascii="Malgun Gothic" w:hAnsi="Malgun Gothic" w:eastAsia="Malgun Gothic" w:cs="Malgun Gothic"/>
          <w:sz w:val="19"/>
          <w:szCs w:val="19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continue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deﬁbrillation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therapies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perfo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rm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revisions.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This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section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discusses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these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patient</w:t>
      </w:r>
      <w:r>
        <w:rPr>
          <w:rFonts w:ascii="Malgun Gothic" w:hAnsi="Malgun Gothic" w:eastAsia="Malgun Gothic" w:cs="Malgun Gothic"/>
          <w:sz w:val="19"/>
          <w:szCs w:val="19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fo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llow-up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issues,</w:t>
      </w:r>
      <w:r>
        <w:rPr>
          <w:rFonts w:ascii="Malgun Gothic" w:hAnsi="Malgun Gothic" w:eastAsia="Malgun Gothic" w:cs="Malgun Gothic"/>
          <w:sz w:val="19"/>
          <w:szCs w:val="19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algorithm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outlining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concepts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shown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6"/>
          </w:rPr>
          <w:t>Figure</w:t>
        </w:r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37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6"/>
          </w:rPr>
          <w:t>11</w:t>
        </w:r>
      </w:hyperlink>
      <w:r>
        <w:rPr>
          <w:rFonts w:ascii="Malgun Gothic" w:hAnsi="Malgun Gothic" w:eastAsia="Malgun Gothic" w:cs="Malgun Gothic"/>
          <w:sz w:val="19"/>
          <w:szCs w:val="19"/>
          <w:spacing w:val="-6"/>
        </w:rPr>
        <w:t>.</w:t>
      </w:r>
    </w:p>
    <w:p>
      <w:pPr>
        <w:spacing w:line="174" w:lineRule="auto"/>
        <w:sectPr>
          <w:type w:val="continuous"/>
          <w:pgSz w:w="11520" w:h="15480"/>
          <w:pgMar w:top="408" w:right="564" w:bottom="361" w:left="530" w:header="39" w:footer="174" w:gutter="0"/>
          <w:cols w:equalWidth="0" w:num="2">
            <w:col w:w="5370" w:space="100"/>
            <w:col w:w="4956" w:space="0"/>
          </w:cols>
        </w:sectPr>
        <w:rPr>
          <w:rFonts w:ascii="Malgun Gothic" w:hAnsi="Malgun Gothic" w:eastAsia="Malgun Gothic" w:cs="Malgun Gothic"/>
          <w:sz w:val="19"/>
          <w:szCs w:val="19"/>
        </w:rPr>
      </w:pPr>
    </w:p>
    <w:p>
      <w:pPr>
        <w:spacing w:before="124"/>
        <w:rPr/>
      </w:pPr>
      <w:r/>
    </w:p>
    <w:tbl>
      <w:tblPr>
        <w:tblStyle w:val="TableNormal"/>
        <w:tblW w:w="2403" w:type="dxa"/>
        <w:tblInd w:w="473" w:type="dxa"/>
        <w:shd w:val="clear" w:fill="D8D8D8"/>
        <w:tblLayout w:type="fixed"/>
        <w:tblBorders>
          <w:left w:val="single" w:color="7F7F7F" w:sz="12" w:space="0"/>
          <w:bottom w:val="single" w:color="7F7F7F" w:sz="12" w:space="0"/>
          <w:right w:val="single" w:color="7F7F7F" w:sz="12" w:space="0"/>
          <w:top w:val="single" w:color="7F7F7F" w:sz="12" w:space="0"/>
        </w:tblBorders>
      </w:tblPr>
      <w:tblGrid>
        <w:gridCol w:w="2403"/>
      </w:tblGrid>
      <w:tr>
        <w:trPr>
          <w:trHeight w:val="773" w:hRule="atLeast"/>
        </w:trPr>
        <w:tc>
          <w:tcPr>
            <w:shd w:val="clear" w:fill="D8D8D8"/>
            <w:tcW w:w="2403" w:type="dxa"/>
            <w:vAlign w:val="top"/>
          </w:tcPr>
          <w:p>
            <w:pPr>
              <w:pStyle w:val="TableText"/>
              <w:ind w:left="132"/>
              <w:spacing w:before="203" w:line="206" w:lineRule="auto"/>
              <w:rPr/>
            </w:pPr>
            <w:r>
              <w:rPr>
                <w:b/>
                <w:bCs/>
                <w:spacing w:val="2"/>
              </w:rPr>
              <w:t>Patients</w:t>
            </w:r>
            <w:r>
              <w:rPr>
                <w:b/>
                <w:bCs/>
                <w:spacing w:val="32"/>
              </w:rPr>
              <w:t xml:space="preserve"> </w:t>
            </w:r>
            <w:r>
              <w:rPr>
                <w:b/>
                <w:bCs/>
                <w:spacing w:val="2"/>
              </w:rPr>
              <w:t>implanted with a</w:t>
            </w:r>
          </w:p>
          <w:p>
            <w:pPr>
              <w:pStyle w:val="TableText"/>
              <w:ind w:left="711"/>
              <w:spacing w:before="43" w:line="206" w:lineRule="auto"/>
              <w:rPr/>
            </w:pPr>
            <w:r>
              <w:rPr>
                <w:b/>
                <w:bCs/>
                <w:spacing w:val="3"/>
              </w:rPr>
              <w:t>CPP device</w:t>
            </w:r>
          </w:p>
        </w:tc>
      </w:tr>
    </w:tbl>
    <w:p>
      <w:pPr>
        <w:pStyle w:val="BodyText"/>
        <w:ind w:firstLine="3191"/>
        <w:spacing w:before="185" w:line="7108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5529984" behindDoc="0" locked="0" layoutInCell="1" allowOverlap="1">
                <wp:simplePos x="0" y="0"/>
                <wp:positionH relativeFrom="column">
                  <wp:posOffset>-342355</wp:posOffset>
                </wp:positionH>
                <wp:positionV relativeFrom="paragraph">
                  <wp:posOffset>4243768</wp:posOffset>
                </wp:positionV>
                <wp:extent cx="768350" cy="111125"/>
                <wp:effectExtent l="0" t="0" r="0" b="0"/>
                <wp:wrapNone/>
                <wp:docPr id="170" name="TextBox 170"/>
                <wp:cNvGraphicFramePr/>
                <a:graphic>
                  <a:graphicData uri="http://schemas.microsoft.com/office/word/2010/wordprocessingShape">
                    <wps:wsp>
                      <wps:cNvPr id="170" name="TextBox 170"/>
                      <wps:cNvSpPr txBox="1"/>
                      <wps:spPr>
                        <a:xfrm rot="16200000">
                          <a:off x="-342355" y="4243768"/>
                          <a:ext cx="768350" cy="1111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1" w:line="232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print</w:t>
                            </w:r>
                            <w:r>
                              <w:rPr>
                                <w:sz w:val="12"/>
                                <w:szCs w:val="12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szCs w:val="12"/>
                                <w:spacing w:val="15"/>
                              </w:rPr>
                              <w:t>&amp; 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web</w:t>
                            </w:r>
                            <w:r>
                              <w:rPr>
                                <w:sz w:val="12"/>
                                <w:szCs w:val="12"/>
                                <w:spacing w:val="10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szCs w:val="12"/>
                                <w:spacing w:val="15"/>
                              </w:rPr>
                              <w:t>4C/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FPO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22" style="position:absolute;margin-left:-26.9571pt;margin-top:334.155pt;mso-position-vertical-relative:text;mso-position-horizontal-relative:text;width:60.5pt;height:8.75pt;z-index:25552998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1" w:line="232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print</w:t>
                      </w:r>
                      <w:r>
                        <w:rPr>
                          <w:sz w:val="12"/>
                          <w:szCs w:val="12"/>
                          <w:spacing w:val="16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spacing w:val="15"/>
                        </w:rPr>
                        <w:t>&amp; </w:t>
                      </w:r>
                      <w:r>
                        <w:rPr>
                          <w:sz w:val="12"/>
                          <w:szCs w:val="12"/>
                        </w:rPr>
                        <w:t>web</w:t>
                      </w:r>
                      <w:r>
                        <w:rPr>
                          <w:sz w:val="12"/>
                          <w:szCs w:val="12"/>
                          <w:spacing w:val="10"/>
                          <w:w w:val="102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spacing w:val="15"/>
                        </w:rPr>
                        <w:t>4C/</w:t>
                      </w:r>
                      <w:r>
                        <w:rPr>
                          <w:sz w:val="12"/>
                          <w:szCs w:val="12"/>
                        </w:rPr>
                        <w:t>FPO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924" style="position:absolute;margin-left:43.7467pt;margin-top:9.24451pt;mso-position-vertical-relative:text;mso-position-horizontal-relative:text;width:104pt;height:40.05pt;z-index:255528960;" fillcolor="#D8D8D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98" w:right="86" w:firstLine="189"/>
                    <w:spacing w:before="161" w:line="281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2"/>
                    </w:rPr>
                    <w:t>Clinical follow-up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in</w:t>
                  </w:r>
                  <w:r>
                    <w:rPr>
                      <w:sz w:val="17"/>
                      <w:szCs w:val="17"/>
                    </w:rPr>
                    <w:t xml:space="preserve">     </w:t>
                  </w:r>
                  <w:r>
                    <w:rPr>
                      <w:sz w:val="17"/>
                      <w:szCs w:val="17"/>
                      <w:spacing w:val="2"/>
                    </w:rPr>
                    <w:t>patients with systolic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HF</w:t>
                  </w:r>
                </w:p>
              </w:txbxContent>
            </v:textbox>
          </v:shape>
        </w:pict>
      </w:r>
      <w:r>
        <w:pict>
          <v:group id="_x0000_s926" style="position:absolute;margin-left:275.413pt;margin-top:9.24451pt;mso-position-vertical-relative:text;mso-position-horizontal-relative:text;width:104pt;height:355.45pt;z-index:255526912;" filled="false" stroked="false" coordsize="2080,7109" coordorigin="0,0">
            <v:shape id="_x0000_s928" style="position:absolute;left:0;top:0;width:2080;height:7109;" filled="false" stroked="false" type="#_x0000_t75">
              <v:imagedata o:title="" r:id="rId108"/>
            </v:shape>
            <v:shape id="_x0000_s930" style="position:absolute;left:-20;top:-20;width:2120;height:714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106"/>
                      <w:spacing w:before="233" w:line="202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3"/>
                      </w:rPr>
                      <w:t>Unfavorable response</w:t>
                    </w:r>
                    <w:r>
                      <w:rPr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  <w:spacing w:val="2"/>
                      </w:rPr>
                      <w:t>to</w:t>
                    </w:r>
                  </w:p>
                  <w:p>
                    <w:pPr>
                      <w:pStyle w:val="BodyText"/>
                      <w:ind w:left="254"/>
                      <w:spacing w:line="240" w:lineRule="exact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2"/>
                        <w:position w:val="3"/>
                      </w:rPr>
                      <w:t>CRT with</w:t>
                    </w:r>
                    <w:r>
                      <w:rPr>
                        <w:sz w:val="17"/>
                        <w:szCs w:val="17"/>
                        <w:spacing w:val="17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  <w:spacing w:val="2"/>
                        <w:position w:val="3"/>
                      </w:rPr>
                      <w:t>BiV</w:t>
                    </w:r>
                    <w:r>
                      <w:rPr>
                        <w:sz w:val="17"/>
                        <w:szCs w:val="17"/>
                        <w:spacing w:val="14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  <w:spacing w:val="2"/>
                        <w:position w:val="3"/>
                      </w:rPr>
                      <w:t>pacing</w:t>
                    </w:r>
                  </w:p>
                  <w:p>
                    <w:pPr>
                      <w:pStyle w:val="BodyText"/>
                      <w:spacing w:line="315" w:lineRule="auto"/>
                      <w:rPr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ind w:left="259"/>
                      <w:spacing w:before="49" w:line="211" w:lineRule="exact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3"/>
                        <w:position w:val="2"/>
                      </w:rPr>
                      <w:t>Continue to optimize</w:t>
                    </w:r>
                  </w:p>
                  <w:p>
                    <w:pPr>
                      <w:pStyle w:val="BodyText"/>
                      <w:ind w:left="312"/>
                      <w:spacing w:line="218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2"/>
                      </w:rPr>
                      <w:t>medical and</w:t>
                    </w:r>
                    <w:r>
                      <w:rPr>
                        <w:sz w:val="17"/>
                        <w:szCs w:val="17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  <w:spacing w:val="2"/>
                      </w:rPr>
                      <w:t>device</w:t>
                    </w:r>
                  </w:p>
                  <w:p>
                    <w:pPr>
                      <w:pStyle w:val="BodyText"/>
                      <w:ind w:left="698"/>
                      <w:spacing w:line="211" w:lineRule="exact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3"/>
                        <w:position w:val="2"/>
                      </w:rPr>
                      <w:t>therapies</w:t>
                    </w:r>
                  </w:p>
                  <w:p>
                    <w:pPr>
                      <w:pStyle w:val="BodyText"/>
                      <w:ind w:left="795"/>
                      <w:spacing w:before="24" w:line="182" w:lineRule="exact"/>
                      <w:rPr>
                        <w:sz w:val="13"/>
                        <w:szCs w:val="13"/>
                      </w:rPr>
                    </w:pPr>
                    <w:r>
                      <w:rPr>
                        <w:sz w:val="13"/>
                        <w:szCs w:val="13"/>
                        <w:spacing w:val="-1"/>
                        <w:position w:val="2"/>
                      </w:rPr>
                      <w:t>(1,</w:t>
                    </w:r>
                    <w:r>
                      <w:rPr>
                        <w:sz w:val="13"/>
                        <w:szCs w:val="13"/>
                        <w:spacing w:val="12"/>
                        <w:w w:val="102"/>
                        <w:position w:val="2"/>
                      </w:rPr>
                      <w:t xml:space="preserve"> </w:t>
                    </w:r>
                    <w:r>
                      <w:rPr>
                        <w:sz w:val="13"/>
                        <w:szCs w:val="13"/>
                        <w:spacing w:val="-1"/>
                        <w:position w:val="2"/>
                      </w:rPr>
                      <w:t>C-LD)</w:t>
                    </w:r>
                  </w:p>
                  <w:p>
                    <w:pPr>
                      <w:pStyle w:val="BodyText"/>
                      <w:ind w:left="106"/>
                      <w:spacing w:before="279" w:line="211" w:lineRule="exact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position w:val="2"/>
                      </w:rPr>
                      <w:t>Chest</w:t>
                    </w:r>
                    <w:r>
                      <w:rPr>
                        <w:sz w:val="17"/>
                        <w:szCs w:val="17"/>
                        <w:spacing w:val="10"/>
                        <w:position w:val="2"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  <w:position w:val="2"/>
                      </w:rPr>
                      <w:t>X</w:t>
                    </w:r>
                    <w:r>
                      <w:rPr>
                        <w:sz w:val="17"/>
                        <w:szCs w:val="17"/>
                        <w:spacing w:val="10"/>
                        <w:position w:val="2"/>
                      </w:rPr>
                      <w:t>-</w:t>
                    </w:r>
                    <w:r>
                      <w:rPr>
                        <w:sz w:val="17"/>
                        <w:szCs w:val="17"/>
                        <w:position w:val="2"/>
                      </w:rPr>
                      <w:t>ray</w:t>
                    </w:r>
                    <w:r>
                      <w:rPr>
                        <w:sz w:val="17"/>
                        <w:szCs w:val="17"/>
                        <w:spacing w:val="10"/>
                        <w:position w:val="2"/>
                      </w:rPr>
                      <w:t xml:space="preserve"> (</w:t>
                    </w:r>
                    <w:r>
                      <w:rPr>
                        <w:sz w:val="17"/>
                        <w:szCs w:val="17"/>
                        <w:position w:val="2"/>
                      </w:rPr>
                      <w:t>PA</w:t>
                    </w:r>
                    <w:r>
                      <w:rPr>
                        <w:sz w:val="17"/>
                        <w:szCs w:val="17"/>
                        <w:spacing w:val="10"/>
                        <w:position w:val="2"/>
                      </w:rPr>
                      <w:t>,</w:t>
                    </w:r>
                    <w:r>
                      <w:rPr>
                        <w:sz w:val="17"/>
                        <w:szCs w:val="17"/>
                        <w:spacing w:val="14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  <w:position w:val="2"/>
                      </w:rPr>
                      <w:t>lateral</w:t>
                    </w:r>
                    <w:r>
                      <w:rPr>
                        <w:sz w:val="17"/>
                        <w:szCs w:val="17"/>
                        <w:spacing w:val="10"/>
                        <w:position w:val="2"/>
                      </w:rPr>
                      <w:t>)</w:t>
                    </w:r>
                  </w:p>
                  <w:p>
                    <w:pPr>
                      <w:pStyle w:val="BodyText"/>
                      <w:ind w:left="31"/>
                      <w:spacing w:line="211" w:lineRule="exact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1"/>
                        <w:position w:val="2"/>
                      </w:rPr>
                      <w:t>to assess</w:t>
                    </w:r>
                    <w:r>
                      <w:rPr>
                        <w:sz w:val="17"/>
                        <w:szCs w:val="17"/>
                        <w:spacing w:val="33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  <w:spacing w:val="1"/>
                        <w:position w:val="2"/>
                      </w:rPr>
                      <w:t>LV</w:t>
                    </w:r>
                    <w:r>
                      <w:rPr>
                        <w:sz w:val="17"/>
                        <w:szCs w:val="17"/>
                        <w:spacing w:val="14"/>
                        <w:position w:val="2"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  <w:spacing w:val="1"/>
                        <w:position w:val="2"/>
                      </w:rPr>
                      <w:t>lead</w:t>
                    </w:r>
                    <w:r>
                      <w:rPr>
                        <w:sz w:val="17"/>
                        <w:szCs w:val="17"/>
                        <w:spacing w:val="14"/>
                        <w:position w:val="2"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  <w:spacing w:val="1"/>
                        <w:position w:val="2"/>
                      </w:rPr>
                      <w:t>position</w:t>
                    </w:r>
                  </w:p>
                  <w:p>
                    <w:pPr>
                      <w:pStyle w:val="BodyText"/>
                      <w:ind w:left="795"/>
                      <w:spacing w:before="25" w:line="182" w:lineRule="exact"/>
                      <w:rPr>
                        <w:sz w:val="13"/>
                        <w:szCs w:val="13"/>
                      </w:rPr>
                    </w:pPr>
                    <w:r>
                      <w:rPr>
                        <w:sz w:val="13"/>
                        <w:szCs w:val="13"/>
                        <w:spacing w:val="-1"/>
                        <w:position w:val="2"/>
                      </w:rPr>
                      <w:t>(1,</w:t>
                    </w:r>
                    <w:r>
                      <w:rPr>
                        <w:sz w:val="13"/>
                        <w:szCs w:val="13"/>
                        <w:spacing w:val="12"/>
                        <w:w w:val="102"/>
                        <w:position w:val="2"/>
                      </w:rPr>
                      <w:t xml:space="preserve"> </w:t>
                    </w:r>
                    <w:r>
                      <w:rPr>
                        <w:sz w:val="13"/>
                        <w:szCs w:val="13"/>
                        <w:spacing w:val="-1"/>
                        <w:position w:val="2"/>
                      </w:rPr>
                      <w:t>C-LD)</w:t>
                    </w:r>
                  </w:p>
                  <w:p>
                    <w:pPr>
                      <w:pStyle w:val="BodyText"/>
                      <w:ind w:left="240"/>
                      <w:spacing w:before="264" w:line="206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b/>
                        <w:bCs/>
                        <w:spacing w:val="2"/>
                      </w:rPr>
                      <w:t>LV pacing</w:t>
                    </w:r>
                    <w:r>
                      <w:rPr>
                        <w:sz w:val="17"/>
                        <w:szCs w:val="17"/>
                        <w:b/>
                        <w:bCs/>
                        <w:spacing w:val="21"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  <w:b/>
                        <w:bCs/>
                        <w:spacing w:val="2"/>
                      </w:rPr>
                      <w:t>less</w:t>
                    </w:r>
                    <w:r>
                      <w:rPr>
                        <w:sz w:val="17"/>
                        <w:szCs w:val="17"/>
                        <w:b/>
                        <w:bCs/>
                        <w:spacing w:val="4"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  <w:b/>
                        <w:bCs/>
                        <w:spacing w:val="2"/>
                      </w:rPr>
                      <w:t>than</w:t>
                    </w:r>
                  </w:p>
                  <w:p>
                    <w:pPr>
                      <w:pStyle w:val="BodyText"/>
                      <w:ind w:left="273"/>
                      <w:spacing w:before="10" w:line="176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b/>
                        <w:bCs/>
                        <w:spacing w:val="3"/>
                      </w:rPr>
                      <w:t>optimal: </w:t>
                    </w:r>
                    <w:r>
                      <w:rPr>
                        <w:sz w:val="17"/>
                        <w:szCs w:val="17"/>
                        <w:spacing w:val="3"/>
                      </w:rPr>
                      <w:t>Ablation or</w:t>
                    </w:r>
                  </w:p>
                  <w:p>
                    <w:pPr>
                      <w:pStyle w:val="BodyText"/>
                      <w:ind w:left="425"/>
                      <w:spacing w:line="232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3"/>
                      </w:rPr>
                      <w:t>pharmacological</w:t>
                    </w:r>
                  </w:p>
                  <w:p>
                    <w:pPr>
                      <w:pStyle w:val="BodyText"/>
                      <w:ind w:left="137"/>
                      <w:spacing w:before="1" w:line="218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3"/>
                      </w:rPr>
                      <w:t>suppression of frequent</w:t>
                    </w:r>
                  </w:p>
                  <w:p>
                    <w:pPr>
                      <w:pStyle w:val="BodyText"/>
                      <w:ind w:left="91"/>
                      <w:spacing w:line="218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2"/>
                      </w:rPr>
                      <w:t>PVCs or</w:t>
                    </w:r>
                    <w:r>
                      <w:rPr>
                        <w:sz w:val="17"/>
                        <w:szCs w:val="17"/>
                        <w:spacing w:val="18"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  <w:spacing w:val="2"/>
                      </w:rPr>
                      <w:t>better</w:t>
                    </w:r>
                    <w:r>
                      <w:rPr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  <w:spacing w:val="2"/>
                      </w:rPr>
                      <w:t>rhythm or</w:t>
                    </w:r>
                  </w:p>
                  <w:p>
                    <w:pPr>
                      <w:pStyle w:val="BodyText"/>
                      <w:ind w:left="391"/>
                      <w:spacing w:line="211" w:lineRule="exact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2"/>
                      </w:rPr>
                      <w:t>rate control of AF</w:t>
                    </w:r>
                  </w:p>
                  <w:p>
                    <w:pPr>
                      <w:pStyle w:val="BodyText"/>
                      <w:ind w:left="758"/>
                      <w:spacing w:before="25" w:line="182" w:lineRule="exact"/>
                      <w:rPr>
                        <w:sz w:val="13"/>
                        <w:szCs w:val="13"/>
                      </w:rPr>
                    </w:pPr>
                    <w:r>
                      <w:rPr>
                        <w:sz w:val="13"/>
                        <w:szCs w:val="13"/>
                        <w:spacing w:val="-1"/>
                        <w:position w:val="2"/>
                      </w:rPr>
                      <w:t>(2a,</w:t>
                    </w:r>
                    <w:r>
                      <w:rPr>
                        <w:sz w:val="13"/>
                        <w:szCs w:val="13"/>
                        <w:spacing w:val="15"/>
                        <w:w w:val="102"/>
                        <w:position w:val="2"/>
                      </w:rPr>
                      <w:t xml:space="preserve"> </w:t>
                    </w:r>
                    <w:r>
                      <w:rPr>
                        <w:sz w:val="13"/>
                        <w:szCs w:val="13"/>
                        <w:spacing w:val="-1"/>
                        <w:position w:val="2"/>
                      </w:rPr>
                      <w:t>C-LD)</w:t>
                    </w:r>
                  </w:p>
                  <w:p>
                    <w:pPr>
                      <w:pStyle w:val="BodyText"/>
                      <w:spacing w:line="341" w:lineRule="auto"/>
                      <w:rPr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ind w:left="135"/>
                      <w:spacing w:before="50" w:line="201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3"/>
                      </w:rPr>
                      <w:t>Suboptimal response to</w:t>
                    </w:r>
                  </w:p>
                  <w:p>
                    <w:pPr>
                      <w:pStyle w:val="BodyText"/>
                      <w:ind w:left="254"/>
                      <w:spacing w:line="240" w:lineRule="exact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2"/>
                        <w:position w:val="3"/>
                      </w:rPr>
                      <w:t>CRT with</w:t>
                    </w:r>
                    <w:r>
                      <w:rPr>
                        <w:sz w:val="17"/>
                        <w:szCs w:val="17"/>
                        <w:spacing w:val="17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  <w:spacing w:val="2"/>
                        <w:position w:val="3"/>
                      </w:rPr>
                      <w:t>BiV</w:t>
                    </w:r>
                    <w:r>
                      <w:rPr>
                        <w:sz w:val="17"/>
                        <w:szCs w:val="17"/>
                        <w:spacing w:val="14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  <w:spacing w:val="2"/>
                        <w:position w:val="3"/>
                      </w:rPr>
                      <w:t>pacing</w:t>
                    </w:r>
                  </w:p>
                  <w:p>
                    <w:pPr>
                      <w:pStyle w:val="BodyText"/>
                      <w:spacing w:line="277" w:lineRule="auto"/>
                      <w:rPr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ind w:left="175"/>
                      <w:spacing w:before="50" w:line="238" w:lineRule="exact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3"/>
                        <w:position w:val="1"/>
                      </w:rPr>
                      <w:t>Crossover to CSP with</w:t>
                    </w:r>
                  </w:p>
                  <w:p>
                    <w:pPr>
                      <w:pStyle w:val="BodyText"/>
                      <w:ind w:left="477"/>
                      <w:spacing w:before="1" w:line="197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2"/>
                      </w:rPr>
                      <w:t>HBP or</w:t>
                    </w:r>
                    <w:r>
                      <w:rPr>
                        <w:sz w:val="17"/>
                        <w:szCs w:val="17"/>
                        <w:spacing w:val="15"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  <w:spacing w:val="2"/>
                      </w:rPr>
                      <w:t>LBBAP</w:t>
                    </w:r>
                  </w:p>
                  <w:p>
                    <w:pPr>
                      <w:pStyle w:val="BodyText"/>
                      <w:ind w:left="758"/>
                      <w:spacing w:before="47" w:line="182" w:lineRule="exact"/>
                      <w:rPr>
                        <w:sz w:val="13"/>
                        <w:szCs w:val="13"/>
                      </w:rPr>
                    </w:pPr>
                    <w:r>
                      <w:rPr>
                        <w:sz w:val="13"/>
                        <w:szCs w:val="13"/>
                        <w:spacing w:val="-1"/>
                        <w:position w:val="2"/>
                      </w:rPr>
                      <w:t>(2a,</w:t>
                    </w:r>
                    <w:r>
                      <w:rPr>
                        <w:sz w:val="13"/>
                        <w:szCs w:val="13"/>
                        <w:spacing w:val="15"/>
                        <w:w w:val="102"/>
                        <w:position w:val="2"/>
                      </w:rPr>
                      <w:t xml:space="preserve"> </w:t>
                    </w:r>
                    <w:r>
                      <w:rPr>
                        <w:sz w:val="13"/>
                        <w:szCs w:val="13"/>
                        <w:spacing w:val="-1"/>
                        <w:position w:val="2"/>
                      </w:rPr>
                      <w:t>C-LD)</w:t>
                    </w:r>
                  </w:p>
                  <w:p>
                    <w:pPr>
                      <w:pStyle w:val="BodyText"/>
                      <w:ind w:left="234"/>
                      <w:spacing w:before="240" w:line="211" w:lineRule="exact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3"/>
                        <w:position w:val="2"/>
                      </w:rPr>
                      <w:t>Crossover to surgic</w:t>
                    </w:r>
                    <w:r>
                      <w:rPr>
                        <w:sz w:val="17"/>
                        <w:szCs w:val="17"/>
                        <w:spacing w:val="2"/>
                        <w:position w:val="2"/>
                      </w:rPr>
                      <w:t>al</w:t>
                    </w:r>
                  </w:p>
                  <w:p>
                    <w:pPr>
                      <w:pStyle w:val="BodyText"/>
                      <w:ind w:left="494"/>
                      <w:spacing w:line="218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2"/>
                      </w:rPr>
                      <w:t>epicardial</w:t>
                    </w:r>
                    <w:r>
                      <w:rPr>
                        <w:sz w:val="17"/>
                        <w:szCs w:val="17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  <w:spacing w:val="2"/>
                      </w:rPr>
                      <w:t>lead</w:t>
                    </w:r>
                  </w:p>
                  <w:p>
                    <w:pPr>
                      <w:pStyle w:val="BodyText"/>
                      <w:ind w:left="593"/>
                      <w:spacing w:line="211" w:lineRule="exact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2"/>
                        <w:position w:val="2"/>
                      </w:rPr>
                      <w:t>implantation</w:t>
                    </w:r>
                  </w:p>
                  <w:p>
                    <w:pPr>
                      <w:pStyle w:val="BodyText"/>
                      <w:ind w:left="751"/>
                      <w:spacing w:before="25" w:line="182" w:lineRule="exact"/>
                      <w:rPr>
                        <w:sz w:val="13"/>
                        <w:szCs w:val="13"/>
                      </w:rPr>
                    </w:pPr>
                    <w:r>
                      <w:rPr>
                        <w:sz w:val="13"/>
                        <w:szCs w:val="13"/>
                        <w:spacing w:val="-1"/>
                        <w:position w:val="2"/>
                      </w:rPr>
                      <w:t>(2a,</w:t>
                    </w:r>
                    <w:r>
                      <w:rPr>
                        <w:sz w:val="13"/>
                        <w:szCs w:val="13"/>
                        <w:spacing w:val="15"/>
                        <w:position w:val="2"/>
                      </w:rPr>
                      <w:t xml:space="preserve"> </w:t>
                    </w:r>
                    <w:r>
                      <w:rPr>
                        <w:sz w:val="13"/>
                        <w:szCs w:val="13"/>
                        <w:spacing w:val="-1"/>
                        <w:position w:val="2"/>
                      </w:rPr>
                      <w:t>B-NR)</w:t>
                    </w:r>
                  </w:p>
                </w:txbxContent>
              </v:textbox>
            </v:shape>
          </v:group>
        </w:pict>
      </w:r>
      <w:r>
        <w:pict>
          <v:group id="_x0000_s932" style="position:absolute;margin-left:391.245pt;margin-top:9.24451pt;mso-position-vertical-relative:text;mso-position-horizontal-relative:text;width:104pt;height:355.45pt;z-index:255525888;" filled="false" stroked="false" coordsize="2080,7109" coordorigin="0,0">
            <v:shape id="_x0000_s934" style="position:absolute;left:0;top:0;width:2080;height:7109;" filled="false" stroked="false" type="#_x0000_t75">
              <v:imagedata o:title="" r:id="rId109"/>
            </v:shape>
            <v:shape id="_x0000_s936" style="position:absolute;left:-20;top:-20;width:2120;height:714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354"/>
                      <w:spacing w:before="286" w:line="245" w:lineRule="exact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3"/>
                        <w:position w:val="3"/>
                      </w:rPr>
                      <w:t>Generator change</w:t>
                    </w:r>
                  </w:p>
                  <w:p>
                    <w:pPr>
                      <w:pStyle w:val="BodyText"/>
                      <w:spacing w:line="412" w:lineRule="auto"/>
                      <w:rPr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ind w:left="183"/>
                      <w:spacing w:before="49" w:line="211" w:lineRule="exact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2"/>
                      </w:rPr>
                      <w:t>Continue CRT with</w:t>
                    </w:r>
                    <w:r>
                      <w:rPr>
                        <w:sz w:val="17"/>
                        <w:szCs w:val="17"/>
                        <w:spacing w:val="29"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  <w:spacing w:val="2"/>
                      </w:rPr>
                      <w:t>BiV</w:t>
                    </w:r>
                  </w:p>
                  <w:p>
                    <w:pPr>
                      <w:pStyle w:val="BodyText"/>
                      <w:ind w:left="220"/>
                      <w:spacing w:line="218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2"/>
                      </w:rPr>
                      <w:t>pacing</w:t>
                    </w:r>
                    <w:r>
                      <w:rPr>
                        <w:sz w:val="17"/>
                        <w:szCs w:val="17"/>
                        <w:spacing w:val="21"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  <w:spacing w:val="2"/>
                      </w:rPr>
                      <w:t>in patients with</w:t>
                    </w:r>
                  </w:p>
                  <w:p>
                    <w:pPr>
                      <w:pStyle w:val="BodyText"/>
                      <w:ind w:left="332"/>
                      <w:spacing w:line="218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2"/>
                      </w:rPr>
                      <w:t>HFimpEF at time</w:t>
                    </w:r>
                    <w:r>
                      <w:rPr>
                        <w:sz w:val="17"/>
                        <w:szCs w:val="17"/>
                        <w:spacing w:val="24"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  <w:spacing w:val="2"/>
                      </w:rPr>
                      <w:t>of</w:t>
                    </w:r>
                  </w:p>
                  <w:p>
                    <w:pPr>
                      <w:pStyle w:val="BodyText"/>
                      <w:ind w:left="274"/>
                      <w:spacing w:line="210" w:lineRule="exact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3"/>
                        <w:position w:val="2"/>
                      </w:rPr>
                      <w:t>elective replacement</w:t>
                    </w:r>
                  </w:p>
                  <w:p>
                    <w:pPr>
                      <w:pStyle w:val="BodyText"/>
                      <w:ind w:left="817"/>
                      <w:spacing w:before="25" w:line="182" w:lineRule="exact"/>
                      <w:rPr>
                        <w:sz w:val="13"/>
                        <w:szCs w:val="13"/>
                      </w:rPr>
                    </w:pPr>
                    <w:r>
                      <w:rPr>
                        <w:sz w:val="13"/>
                        <w:szCs w:val="13"/>
                        <w:spacing w:val="-1"/>
                        <w:position w:val="2"/>
                      </w:rPr>
                      <w:t>(1,</w:t>
                    </w:r>
                    <w:r>
                      <w:rPr>
                        <w:sz w:val="13"/>
                        <w:szCs w:val="13"/>
                        <w:spacing w:val="13"/>
                        <w:position w:val="2"/>
                      </w:rPr>
                      <w:t xml:space="preserve"> </w:t>
                    </w:r>
                    <w:r>
                      <w:rPr>
                        <w:sz w:val="13"/>
                        <w:szCs w:val="13"/>
                        <w:spacing w:val="-1"/>
                        <w:position w:val="2"/>
                      </w:rPr>
                      <w:t>C-LD)</w:t>
                    </w:r>
                  </w:p>
                  <w:p>
                    <w:pPr>
                      <w:pStyle w:val="BodyText"/>
                      <w:ind w:left="172"/>
                      <w:spacing w:before="206" w:line="210" w:lineRule="exact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2"/>
                      </w:rPr>
                      <w:t>Continue CRT with</w:t>
                    </w:r>
                    <w:r>
                      <w:rPr>
                        <w:sz w:val="17"/>
                        <w:szCs w:val="17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  <w:spacing w:val="2"/>
                      </w:rPr>
                      <w:t>BiV</w:t>
                    </w:r>
                  </w:p>
                  <w:p>
                    <w:pPr>
                      <w:pStyle w:val="BodyText"/>
                      <w:ind w:left="392"/>
                      <w:spacing w:before="1" w:line="218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2"/>
                      </w:rPr>
                      <w:t>pacing</w:t>
                    </w:r>
                    <w:r>
                      <w:rPr>
                        <w:sz w:val="17"/>
                        <w:szCs w:val="17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  <w:spacing w:val="2"/>
                      </w:rPr>
                      <w:t>in patients</w:t>
                    </w:r>
                  </w:p>
                  <w:p>
                    <w:pPr>
                      <w:pStyle w:val="BodyText"/>
                      <w:ind w:left="72"/>
                      <w:spacing w:line="217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3"/>
                      </w:rPr>
                      <w:t>thought to</w:t>
                    </w:r>
                    <w:r>
                      <w:rPr>
                        <w:sz w:val="17"/>
                        <w:szCs w:val="17"/>
                        <w:spacing w:val="15"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  <w:spacing w:val="3"/>
                      </w:rPr>
                      <w:t>have bene</w:t>
                    </w:r>
                    <w:r>
                      <w:rPr>
                        <w:sz w:val="17"/>
                        <w:szCs w:val="17"/>
                        <w:spacing w:val="2"/>
                      </w:rPr>
                      <w:t>fited</w:t>
                    </w:r>
                  </w:p>
                  <w:p>
                    <w:pPr>
                      <w:pStyle w:val="BodyText"/>
                      <w:ind w:left="298"/>
                      <w:spacing w:before="1" w:line="218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3"/>
                      </w:rPr>
                      <w:t>from CRT</w:t>
                    </w:r>
                    <w:r>
                      <w:rPr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  <w:spacing w:val="3"/>
                      </w:rPr>
                      <w:t>at</w:t>
                    </w:r>
                    <w:r>
                      <w:rPr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  <w:spacing w:val="3"/>
                      </w:rPr>
                      <w:t>time</w:t>
                    </w:r>
                    <w:r>
                      <w:rPr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  <w:spacing w:val="3"/>
                      </w:rPr>
                      <w:t>of</w:t>
                    </w:r>
                  </w:p>
                  <w:p>
                    <w:pPr>
                      <w:pStyle w:val="BodyText"/>
                      <w:ind w:left="264"/>
                      <w:spacing w:line="211" w:lineRule="exact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3"/>
                        <w:position w:val="2"/>
                      </w:rPr>
                      <w:t>elective replacement</w:t>
                    </w:r>
                  </w:p>
                  <w:p>
                    <w:pPr>
                      <w:pStyle w:val="BodyText"/>
                      <w:ind w:left="795"/>
                      <w:spacing w:before="26" w:line="182" w:lineRule="exact"/>
                      <w:rPr>
                        <w:sz w:val="13"/>
                        <w:szCs w:val="13"/>
                      </w:rPr>
                    </w:pPr>
                    <w:r>
                      <w:rPr>
                        <w:sz w:val="13"/>
                        <w:szCs w:val="13"/>
                        <w:spacing w:val="-1"/>
                        <w:position w:val="2"/>
                      </w:rPr>
                      <w:t>(1,</w:t>
                    </w:r>
                    <w:r>
                      <w:rPr>
                        <w:sz w:val="13"/>
                        <w:szCs w:val="13"/>
                        <w:spacing w:val="12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sz w:val="13"/>
                        <w:szCs w:val="13"/>
                        <w:spacing w:val="-1"/>
                        <w:position w:val="2"/>
                      </w:rPr>
                      <w:t>C-EO)</w:t>
                    </w:r>
                  </w:p>
                  <w:p>
                    <w:pPr>
                      <w:pStyle w:val="BodyText"/>
                      <w:ind w:left="373"/>
                      <w:spacing w:before="265" w:line="158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b/>
                        <w:bCs/>
                        <w:spacing w:val="4"/>
                      </w:rPr>
                      <w:t>Shared decision-</w:t>
                    </w:r>
                  </w:p>
                  <w:p>
                    <w:pPr>
                      <w:pStyle w:val="BodyText"/>
                      <w:ind w:left="205"/>
                      <w:spacing w:line="205" w:lineRule="exact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b/>
                        <w:bCs/>
                        <w:spacing w:val="3"/>
                        <w:position w:val="2"/>
                      </w:rPr>
                      <w:t>making: </w:t>
                    </w:r>
                    <w:r>
                      <w:rPr>
                        <w:sz w:val="17"/>
                        <w:szCs w:val="17"/>
                        <w:spacing w:val="3"/>
                        <w:position w:val="2"/>
                      </w:rPr>
                      <w:t>At the time</w:t>
                    </w:r>
                    <w:r>
                      <w:rPr>
                        <w:sz w:val="17"/>
                        <w:szCs w:val="17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  <w:spacing w:val="3"/>
                        <w:position w:val="2"/>
                      </w:rPr>
                      <w:t>of</w:t>
                    </w:r>
                  </w:p>
                  <w:p>
                    <w:pPr>
                      <w:pStyle w:val="BodyText"/>
                      <w:ind w:left="250"/>
                      <w:spacing w:line="218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3"/>
                      </w:rPr>
                      <w:t>elective replacement,</w:t>
                    </w:r>
                  </w:p>
                  <w:p>
                    <w:pPr>
                      <w:pStyle w:val="BodyText"/>
                      <w:ind w:left="315"/>
                      <w:spacing w:before="1" w:line="218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3"/>
                      </w:rPr>
                      <w:t>consider whether to</w:t>
                    </w:r>
                  </w:p>
                  <w:p>
                    <w:pPr>
                      <w:pStyle w:val="BodyText"/>
                      <w:ind w:left="136"/>
                      <w:spacing w:line="205" w:lineRule="exact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2"/>
                        <w:position w:val="2"/>
                      </w:rPr>
                      <w:t>replace CRT-D or</w:t>
                    </w:r>
                    <w:r>
                      <w:rPr>
                        <w:sz w:val="17"/>
                        <w:szCs w:val="17"/>
                        <w:spacing w:val="26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  <w:spacing w:val="2"/>
                        <w:position w:val="2"/>
                      </w:rPr>
                      <w:t>revise</w:t>
                    </w:r>
                  </w:p>
                  <w:p>
                    <w:pPr>
                      <w:pStyle w:val="BodyText"/>
                      <w:ind w:left="716"/>
                      <w:spacing w:line="198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</w:rPr>
                      <w:t>to</w:t>
                    </w:r>
                    <w:r>
                      <w:rPr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</w:rPr>
                      <w:t>CRT</w:t>
                    </w:r>
                    <w:r>
                      <w:rPr>
                        <w:sz w:val="17"/>
                        <w:szCs w:val="17"/>
                        <w:spacing w:val="10"/>
                      </w:rPr>
                      <w:t>-P</w:t>
                    </w:r>
                  </w:p>
                  <w:p>
                    <w:pPr>
                      <w:pStyle w:val="BodyText"/>
                      <w:ind w:left="810"/>
                      <w:spacing w:before="47" w:line="182" w:lineRule="exact"/>
                      <w:rPr>
                        <w:sz w:val="13"/>
                        <w:szCs w:val="13"/>
                      </w:rPr>
                    </w:pPr>
                    <w:r>
                      <w:rPr>
                        <w:sz w:val="13"/>
                        <w:szCs w:val="13"/>
                        <w:spacing w:val="-1"/>
                        <w:position w:val="2"/>
                      </w:rPr>
                      <w:t>(1,</w:t>
                    </w:r>
                    <w:r>
                      <w:rPr>
                        <w:sz w:val="13"/>
                        <w:szCs w:val="13"/>
                        <w:spacing w:val="12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sz w:val="13"/>
                        <w:szCs w:val="13"/>
                        <w:spacing w:val="-1"/>
                        <w:position w:val="2"/>
                      </w:rPr>
                      <w:t>B-NR)</w:t>
                    </w:r>
                  </w:p>
                  <w:p>
                    <w:pPr>
                      <w:pStyle w:val="BodyText"/>
                      <w:ind w:left="373"/>
                      <w:spacing w:before="283" w:line="158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b/>
                        <w:bCs/>
                        <w:spacing w:val="4"/>
                      </w:rPr>
                      <w:t>Shared decision-</w:t>
                    </w:r>
                  </w:p>
                  <w:p>
                    <w:pPr>
                      <w:pStyle w:val="BodyText"/>
                      <w:ind w:left="111"/>
                      <w:spacing w:line="206" w:lineRule="exact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b/>
                        <w:bCs/>
                        <w:spacing w:val="3"/>
                        <w:position w:val="2"/>
                      </w:rPr>
                      <w:t>making: </w:t>
                    </w:r>
                    <w:r>
                      <w:rPr>
                        <w:sz w:val="17"/>
                        <w:szCs w:val="17"/>
                        <w:spacing w:val="3"/>
                        <w:position w:val="2"/>
                      </w:rPr>
                      <w:t>When high</w:t>
                    </w:r>
                    <w:r>
                      <w:rPr>
                        <w:sz w:val="17"/>
                        <w:szCs w:val="17"/>
                        <w:spacing w:val="11"/>
                        <w:position w:val="2"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  <w:spacing w:val="3"/>
                        <w:position w:val="2"/>
                      </w:rPr>
                      <w:t>lead</w:t>
                    </w:r>
                  </w:p>
                  <w:p>
                    <w:pPr>
                      <w:pStyle w:val="BodyText"/>
                      <w:ind w:left="443"/>
                      <w:spacing w:line="218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2"/>
                      </w:rPr>
                      <w:t>pacing threshold</w:t>
                    </w:r>
                  </w:p>
                  <w:p>
                    <w:pPr>
                      <w:pStyle w:val="BodyText"/>
                      <w:ind w:left="334"/>
                      <w:spacing w:line="218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2"/>
                      </w:rPr>
                      <w:t>contributes to</w:t>
                    </w:r>
                    <w:r>
                      <w:rPr>
                        <w:sz w:val="17"/>
                        <w:szCs w:val="17"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  <w:spacing w:val="2"/>
                      </w:rPr>
                      <w:t>rapid</w:t>
                    </w:r>
                  </w:p>
                  <w:p>
                    <w:pPr>
                      <w:pStyle w:val="BodyText"/>
                      <w:ind w:left="215"/>
                      <w:spacing w:before="1" w:line="218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3"/>
                      </w:rPr>
                      <w:t>battery drain, cons</w:t>
                    </w:r>
                    <w:r>
                      <w:rPr>
                        <w:sz w:val="17"/>
                        <w:szCs w:val="17"/>
                        <w:spacing w:val="2"/>
                      </w:rPr>
                      <w:t>ider</w:t>
                    </w:r>
                  </w:p>
                  <w:p>
                    <w:pPr>
                      <w:pStyle w:val="BodyText"/>
                      <w:ind w:left="255"/>
                      <w:spacing w:line="218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2"/>
                      </w:rPr>
                      <w:t>implantation of a</w:t>
                    </w:r>
                    <w:r>
                      <w:rPr>
                        <w:sz w:val="17"/>
                        <w:szCs w:val="17"/>
                        <w:spacing w:val="21"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  <w:spacing w:val="2"/>
                      </w:rPr>
                      <w:t>new</w:t>
                    </w:r>
                  </w:p>
                  <w:p>
                    <w:pPr>
                      <w:pStyle w:val="BodyText"/>
                      <w:ind w:left="324"/>
                      <w:spacing w:line="218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1"/>
                      </w:rPr>
                      <w:t>lead to</w:t>
                    </w:r>
                    <w:r>
                      <w:rPr>
                        <w:sz w:val="17"/>
                        <w:szCs w:val="17"/>
                        <w:spacing w:val="23"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  <w:spacing w:val="1"/>
                      </w:rPr>
                      <w:t>reduce</w:t>
                    </w:r>
                    <w:r>
                      <w:rPr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  <w:spacing w:val="1"/>
                      </w:rPr>
                      <w:t>risks</w:t>
                    </w:r>
                  </w:p>
                  <w:p>
                    <w:pPr>
                      <w:pStyle w:val="BodyText"/>
                      <w:ind w:left="131"/>
                      <w:spacing w:before="1" w:line="218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3"/>
                      </w:rPr>
                      <w:t>associated with frequent</w:t>
                    </w:r>
                  </w:p>
                  <w:p>
                    <w:pPr>
                      <w:pStyle w:val="BodyText"/>
                      <w:ind w:left="150"/>
                      <w:spacing w:line="210" w:lineRule="exact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3"/>
                        <w:position w:val="2"/>
                      </w:rPr>
                      <w:t>generator replacements</w:t>
                    </w:r>
                  </w:p>
                  <w:p>
                    <w:pPr>
                      <w:pStyle w:val="BodyText"/>
                      <w:ind w:left="769"/>
                      <w:spacing w:before="26" w:line="182" w:lineRule="exact"/>
                      <w:rPr>
                        <w:sz w:val="13"/>
                        <w:szCs w:val="13"/>
                      </w:rPr>
                    </w:pPr>
                    <w:r>
                      <w:rPr>
                        <w:sz w:val="13"/>
                        <w:szCs w:val="13"/>
                        <w:spacing w:val="-1"/>
                        <w:position w:val="2"/>
                      </w:rPr>
                      <w:t>(2b,</w:t>
                    </w:r>
                    <w:r>
                      <w:rPr>
                        <w:sz w:val="13"/>
                        <w:szCs w:val="13"/>
                        <w:spacing w:val="15"/>
                        <w:position w:val="2"/>
                      </w:rPr>
                      <w:t xml:space="preserve"> </w:t>
                    </w:r>
                    <w:r>
                      <w:rPr>
                        <w:sz w:val="13"/>
                        <w:szCs w:val="13"/>
                        <w:spacing w:val="-1"/>
                        <w:position w:val="2"/>
                      </w:rPr>
                      <w:t>C-EO)</w:t>
                    </w:r>
                  </w:p>
                </w:txbxContent>
              </v:textbox>
            </v:shape>
          </v:group>
        </w:pict>
      </w:r>
      <w:r>
        <w:pict>
          <v:group id="_x0000_s938" style="position:absolute;margin-left:43.7467pt;margin-top:57.9785pt;mso-position-vertical-relative:text;mso-position-horizontal-relative:text;width:104pt;height:238.5pt;z-index:255527936;" filled="false" stroked="false" coordsize="2080,4770" coordorigin="0,0">
            <v:group id="_x0000_s940" style="position:absolute;left:0;top:0;width:2080;height:4770;" filled="false" stroked="false" coordsize="2080,4770" coordorigin="0,0">
              <v:shape id="_x0000_s942" style="position:absolute;left:0;top:0;width:2080;height:720;" fillcolor="#67C354" filled="true" stroked="false" coordsize="2080,720" coordorigin="0,0" path="m208,719m208,719l1871,719c1986,719,2079,626,2079,511l2079,207c2079,93,1986,0,1871,0l208,0c93,0,0,93,0,207l0,511c0,626,93,719,208,719e"/>
              <v:shape id="_x0000_s944" style="position:absolute;left:0;top:1789;width:2080;height:2981;" fillcolor="#F9EC36" filled="true" stroked="false" coordsize="2080,2981" coordorigin="0,0" path="m208,880m208,880l1871,880c1986,880,2079,786,2079,672l2079,208c2079,93,1986,0,1871,0l208,0c93,0,0,93,0,208l0,672c0,786,93,880,208,880em208,2980m208,2980l1871,2980c1986,2980,2079,2887,2079,2772l2079,2468c2079,2354,1986,2260,1871,2260l208,2260c93,2260,0,2354,0,2468l0,2772c0,2887,93,2980,208,2980em208,2094m208,2094l1871,2094c1986,2094,2079,2001,2079,1886l2079,1262c2079,1147,1986,1054,1871,1054l208,1054c93,1054,0,1147,0,1262l0,1886c0,2001,93,2094,208,2094e"/>
              <v:shape id="_x0000_s946" style="position:absolute;left:0;top:894;width:2080;height:720;" fillcolor="#67C354" filled="true" stroked="false" coordsize="2080,720" coordorigin="0,0" path="m208,720m208,720l1871,720c1986,720,2079,626,2079,512l2079,208c2079,93,1986,0,1871,0l208,0c93,0,0,93,0,208l0,512c0,626,93,720,208,720e"/>
            </v:group>
            <v:shape id="_x0000_s948" style="position:absolute;left:-20;top:-20;width:2120;height:48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174"/>
                      <w:spacing w:before="38" w:line="239" w:lineRule="exact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b/>
                        <w:bCs/>
                        <w:position w:val="1"/>
                      </w:rPr>
                      <w:t>CRT</w:t>
                    </w:r>
                    <w:r>
                      <w:rPr>
                        <w:sz w:val="17"/>
                        <w:szCs w:val="17"/>
                        <w:b/>
                        <w:bCs/>
                        <w:spacing w:val="7"/>
                        <w:position w:val="1"/>
                      </w:rPr>
                      <w:t>:</w:t>
                    </w:r>
                    <w:r>
                      <w:rPr>
                        <w:sz w:val="17"/>
                        <w:szCs w:val="17"/>
                        <w:b/>
                        <w:bCs/>
                        <w:spacing w:val="19"/>
                        <w:w w:val="101"/>
                        <w:position w:val="1"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  <w:position w:val="1"/>
                      </w:rPr>
                      <w:t>Echo</w:t>
                    </w:r>
                    <w:r>
                      <w:rPr>
                        <w:sz w:val="17"/>
                        <w:szCs w:val="17"/>
                        <w:spacing w:val="7"/>
                        <w:position w:val="1"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  <w:position w:val="1"/>
                      </w:rPr>
                      <w:t>within</w:t>
                    </w:r>
                    <w:r>
                      <w:rPr>
                        <w:sz w:val="17"/>
                        <w:szCs w:val="17"/>
                        <w:spacing w:val="7"/>
                        <w:position w:val="1"/>
                      </w:rPr>
                      <w:t xml:space="preserve"> 3-12</w:t>
                    </w:r>
                  </w:p>
                  <w:p>
                    <w:pPr>
                      <w:pStyle w:val="BodyText"/>
                      <w:ind w:left="780"/>
                      <w:spacing w:line="187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2"/>
                      </w:rPr>
                      <w:t>months</w:t>
                    </w:r>
                  </w:p>
                  <w:p>
                    <w:pPr>
                      <w:pStyle w:val="BodyText"/>
                      <w:ind w:left="786"/>
                      <w:spacing w:before="56" w:line="182" w:lineRule="exact"/>
                      <w:rPr>
                        <w:sz w:val="13"/>
                        <w:szCs w:val="13"/>
                      </w:rPr>
                    </w:pPr>
                    <w:r>
                      <w:rPr>
                        <w:sz w:val="13"/>
                        <w:szCs w:val="13"/>
                        <w:spacing w:val="-1"/>
                        <w:position w:val="2"/>
                      </w:rPr>
                      <w:t>(1,</w:t>
                    </w:r>
                    <w:r>
                      <w:rPr>
                        <w:sz w:val="13"/>
                        <w:szCs w:val="13"/>
                        <w:spacing w:val="12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sz w:val="13"/>
                        <w:szCs w:val="13"/>
                        <w:spacing w:val="-1"/>
                        <w:position w:val="2"/>
                      </w:rPr>
                      <w:t>B-NR)</w:t>
                    </w:r>
                  </w:p>
                  <w:p>
                    <w:pPr>
                      <w:pStyle w:val="BodyText"/>
                      <w:spacing w:line="270" w:lineRule="auto"/>
                      <w:rPr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ind w:left="184"/>
                      <w:spacing w:before="49" w:line="127" w:lineRule="exact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b/>
                        <w:bCs/>
                        <w:spacing w:val="2"/>
                        <w:position w:val="-2"/>
                      </w:rPr>
                      <w:t>HBP or</w:t>
                    </w:r>
                    <w:r>
                      <w:rPr>
                        <w:sz w:val="17"/>
                        <w:szCs w:val="17"/>
                        <w:b/>
                        <w:bCs/>
                        <w:spacing w:val="16"/>
                        <w:position w:val="-2"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  <w:b/>
                        <w:bCs/>
                        <w:spacing w:val="2"/>
                        <w:position w:val="-2"/>
                      </w:rPr>
                      <w:t>LBBAP:</w:t>
                    </w:r>
                    <w:r>
                      <w:rPr>
                        <w:sz w:val="17"/>
                        <w:szCs w:val="17"/>
                        <w:b/>
                        <w:bCs/>
                        <w:spacing w:val="16"/>
                        <w:w w:val="101"/>
                        <w:position w:val="-2"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  <w:spacing w:val="2"/>
                        <w:position w:val="-2"/>
                      </w:rPr>
                      <w:t>Echo</w:t>
                    </w:r>
                  </w:p>
                  <w:p>
                    <w:pPr>
                      <w:pStyle w:val="BodyText"/>
                      <w:ind w:left="221"/>
                      <w:spacing w:line="238" w:lineRule="exact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position w:val="1"/>
                      </w:rPr>
                      <w:t>within</w:t>
                    </w:r>
                    <w:r>
                      <w:rPr>
                        <w:sz w:val="17"/>
                        <w:szCs w:val="17"/>
                        <w:spacing w:val="8"/>
                        <w:position w:val="1"/>
                      </w:rPr>
                      <w:t xml:space="preserve"> 3</w:t>
                    </w:r>
                    <w:r>
                      <w:rPr>
                        <w:sz w:val="17"/>
                        <w:szCs w:val="17"/>
                        <w:spacing w:val="5"/>
                        <w:position w:val="1"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  <w:position w:val="1"/>
                      </w:rPr>
                      <w:t>to</w:t>
                    </w:r>
                    <w:r>
                      <w:rPr>
                        <w:sz w:val="17"/>
                        <w:szCs w:val="17"/>
                        <w:spacing w:val="22"/>
                        <w:w w:val="101"/>
                        <w:position w:val="1"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  <w:spacing w:val="8"/>
                        <w:position w:val="1"/>
                      </w:rPr>
                      <w:t>12</w:t>
                    </w:r>
                    <w:r>
                      <w:rPr>
                        <w:sz w:val="17"/>
                        <w:szCs w:val="17"/>
                        <w:spacing w:val="13"/>
                        <w:position w:val="1"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  <w:position w:val="1"/>
                      </w:rPr>
                      <w:t>months</w:t>
                    </w:r>
                  </w:p>
                  <w:p>
                    <w:pPr>
                      <w:pStyle w:val="BodyText"/>
                      <w:ind w:left="783"/>
                      <w:spacing w:before="25" w:line="182" w:lineRule="exact"/>
                      <w:rPr>
                        <w:sz w:val="13"/>
                        <w:szCs w:val="13"/>
                      </w:rPr>
                    </w:pPr>
                    <w:r>
                      <w:rPr>
                        <w:sz w:val="13"/>
                        <w:szCs w:val="13"/>
                        <w:spacing w:val="-1"/>
                        <w:position w:val="2"/>
                      </w:rPr>
                      <w:t>(1,</w:t>
                    </w:r>
                    <w:r>
                      <w:rPr>
                        <w:sz w:val="13"/>
                        <w:szCs w:val="13"/>
                        <w:spacing w:val="12"/>
                        <w:w w:val="102"/>
                        <w:position w:val="2"/>
                      </w:rPr>
                      <w:t xml:space="preserve"> </w:t>
                    </w:r>
                    <w:r>
                      <w:rPr>
                        <w:sz w:val="13"/>
                        <w:szCs w:val="13"/>
                        <w:spacing w:val="-1"/>
                        <w:position w:val="2"/>
                      </w:rPr>
                      <w:t>C-EO)</w:t>
                    </w:r>
                  </w:p>
                  <w:p>
                    <w:pPr>
                      <w:pStyle w:val="BodyText"/>
                      <w:spacing w:line="260" w:lineRule="auto"/>
                      <w:rPr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ind w:left="226"/>
                      <w:spacing w:before="50" w:line="18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b/>
                        <w:bCs/>
                        <w:spacing w:val="2"/>
                      </w:rPr>
                      <w:t>CRT:</w:t>
                    </w:r>
                    <w:r>
                      <w:rPr>
                        <w:sz w:val="17"/>
                        <w:szCs w:val="17"/>
                        <w:b/>
                        <w:bCs/>
                        <w:spacing w:val="25"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  <w:spacing w:val="2"/>
                      </w:rPr>
                      <w:t>Multidisciplinary</w:t>
                    </w:r>
                  </w:p>
                  <w:p>
                    <w:pPr>
                      <w:pStyle w:val="BodyText"/>
                      <w:ind w:left="249"/>
                      <w:spacing w:line="231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2"/>
                      </w:rPr>
                      <w:t>management with</w:t>
                    </w:r>
                    <w:r>
                      <w:rPr>
                        <w:sz w:val="17"/>
                        <w:szCs w:val="17"/>
                        <w:spacing w:val="27"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  <w:spacing w:val="2"/>
                      </w:rPr>
                      <w:t>HF</w:t>
                    </w:r>
                  </w:p>
                  <w:p>
                    <w:pPr>
                      <w:pStyle w:val="BodyText"/>
                      <w:ind w:left="392"/>
                      <w:spacing w:line="210" w:lineRule="exact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2"/>
                      </w:rPr>
                      <w:t>and device</w:t>
                    </w:r>
                    <w:r>
                      <w:rPr>
                        <w:sz w:val="17"/>
                        <w:szCs w:val="17"/>
                        <w:spacing w:val="19"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  <w:spacing w:val="2"/>
                      </w:rPr>
                      <w:t>clinics</w:t>
                    </w:r>
                  </w:p>
                  <w:p>
                    <w:pPr>
                      <w:pStyle w:val="BodyText"/>
                      <w:ind w:left="772"/>
                      <w:spacing w:before="26" w:line="182" w:lineRule="exact"/>
                      <w:rPr>
                        <w:sz w:val="13"/>
                        <w:szCs w:val="13"/>
                      </w:rPr>
                    </w:pPr>
                    <w:r>
                      <w:rPr>
                        <w:sz w:val="13"/>
                        <w:szCs w:val="13"/>
                        <w:spacing w:val="-1"/>
                        <w:position w:val="2"/>
                      </w:rPr>
                      <w:t>(2a,</w:t>
                    </w:r>
                    <w:r>
                      <w:rPr>
                        <w:sz w:val="13"/>
                        <w:szCs w:val="13"/>
                        <w:spacing w:val="15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sz w:val="13"/>
                        <w:szCs w:val="13"/>
                        <w:spacing w:val="-1"/>
                        <w:position w:val="2"/>
                      </w:rPr>
                      <w:t>B-NR)</w:t>
                    </w:r>
                  </w:p>
                  <w:p>
                    <w:pPr>
                      <w:pStyle w:val="BodyText"/>
                      <w:spacing w:line="243" w:lineRule="auto"/>
                      <w:rPr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ind w:left="433"/>
                      <w:spacing w:before="50" w:line="204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b/>
                        <w:bCs/>
                        <w:spacing w:val="2"/>
                      </w:rPr>
                      <w:t>HBP or</w:t>
                    </w:r>
                    <w:r>
                      <w:rPr>
                        <w:sz w:val="17"/>
                        <w:szCs w:val="17"/>
                        <w:b/>
                        <w:bCs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  <w:b/>
                        <w:bCs/>
                        <w:spacing w:val="2"/>
                      </w:rPr>
                      <w:t>LBBAP:</w:t>
                    </w:r>
                  </w:p>
                  <w:p>
                    <w:pPr>
                      <w:pStyle w:val="BodyText"/>
                      <w:ind w:left="468"/>
                      <w:spacing w:before="12" w:line="177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2"/>
                      </w:rPr>
                      <w:t>Multidisciplinary</w:t>
                    </w:r>
                  </w:p>
                  <w:p>
                    <w:pPr>
                      <w:pStyle w:val="BodyText"/>
                      <w:ind w:left="249"/>
                      <w:spacing w:before="1" w:line="23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2"/>
                      </w:rPr>
                      <w:t>management with</w:t>
                    </w:r>
                    <w:r>
                      <w:rPr>
                        <w:sz w:val="17"/>
                        <w:szCs w:val="17"/>
                        <w:spacing w:val="27"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  <w:spacing w:val="2"/>
                      </w:rPr>
                      <w:t>HF</w:t>
                    </w:r>
                  </w:p>
                  <w:p>
                    <w:pPr>
                      <w:pStyle w:val="BodyText"/>
                      <w:ind w:left="392"/>
                      <w:spacing w:line="211" w:lineRule="exact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2"/>
                      </w:rPr>
                      <w:t>and device</w:t>
                    </w:r>
                    <w:r>
                      <w:rPr>
                        <w:sz w:val="17"/>
                        <w:szCs w:val="17"/>
                        <w:spacing w:val="19"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  <w:spacing w:val="2"/>
                      </w:rPr>
                      <w:t>clinics</w:t>
                    </w:r>
                  </w:p>
                  <w:p>
                    <w:pPr>
                      <w:pStyle w:val="BodyText"/>
                      <w:ind w:left="750"/>
                      <w:spacing w:before="25" w:line="182" w:lineRule="exact"/>
                      <w:rPr>
                        <w:sz w:val="13"/>
                        <w:szCs w:val="13"/>
                      </w:rPr>
                    </w:pPr>
                    <w:r>
                      <w:rPr>
                        <w:sz w:val="13"/>
                        <w:szCs w:val="13"/>
                        <w:spacing w:val="-1"/>
                        <w:position w:val="2"/>
                      </w:rPr>
                      <w:t>(2a,</w:t>
                    </w:r>
                    <w:r>
                      <w:rPr>
                        <w:sz w:val="13"/>
                        <w:szCs w:val="13"/>
                        <w:spacing w:val="8"/>
                        <w:position w:val="2"/>
                      </w:rPr>
                      <w:t xml:space="preserve">  </w:t>
                    </w:r>
                    <w:r>
                      <w:rPr>
                        <w:sz w:val="13"/>
                        <w:szCs w:val="13"/>
                        <w:spacing w:val="-1"/>
                        <w:position w:val="2"/>
                      </w:rPr>
                      <w:t>C-EO)</w:t>
                    </w:r>
                  </w:p>
                  <w:p>
                    <w:pPr>
                      <w:pStyle w:val="BodyText"/>
                      <w:ind w:left="244"/>
                      <w:spacing w:before="239" w:line="211" w:lineRule="exact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3"/>
                      </w:rPr>
                      <w:t>Continue GDMT with</w:t>
                    </w:r>
                  </w:p>
                  <w:p>
                    <w:pPr>
                      <w:pStyle w:val="BodyText"/>
                      <w:ind w:left="162"/>
                      <w:spacing w:line="211" w:lineRule="exact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3"/>
                        <w:position w:val="2"/>
                      </w:rPr>
                      <w:t>recovery of LV</w:t>
                    </w:r>
                    <w:r>
                      <w:rPr>
                        <w:sz w:val="17"/>
                        <w:szCs w:val="17"/>
                        <w:spacing w:val="4"/>
                        <w:position w:val="2"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  <w:spacing w:val="3"/>
                        <w:position w:val="2"/>
                      </w:rPr>
                      <w:t>funct</w:t>
                    </w:r>
                    <w:r>
                      <w:rPr>
                        <w:sz w:val="17"/>
                        <w:szCs w:val="17"/>
                        <w:spacing w:val="2"/>
                        <w:position w:val="2"/>
                      </w:rPr>
                      <w:t>ion</w:t>
                    </w:r>
                  </w:p>
                  <w:p>
                    <w:pPr>
                      <w:pStyle w:val="BodyText"/>
                      <w:ind w:left="757"/>
                      <w:spacing w:before="25" w:line="182" w:lineRule="exact"/>
                      <w:rPr>
                        <w:sz w:val="13"/>
                        <w:szCs w:val="13"/>
                      </w:rPr>
                    </w:pPr>
                    <w:r>
                      <w:rPr>
                        <w:sz w:val="13"/>
                        <w:szCs w:val="13"/>
                        <w:spacing w:val="-1"/>
                        <w:position w:val="2"/>
                      </w:rPr>
                      <w:t>(2a,</w:t>
                    </w:r>
                    <w:r>
                      <w:rPr>
                        <w:sz w:val="13"/>
                        <w:szCs w:val="13"/>
                        <w:spacing w:val="16"/>
                        <w:position w:val="2"/>
                      </w:rPr>
                      <w:t xml:space="preserve"> </w:t>
                    </w:r>
                    <w:r>
                      <w:rPr>
                        <w:sz w:val="13"/>
                        <w:szCs w:val="13"/>
                        <w:spacing w:val="-1"/>
                        <w:position w:val="2"/>
                      </w:rPr>
                      <w:t>C-LD)</w:t>
                    </w:r>
                  </w:p>
                </w:txbxContent>
              </v:textbox>
            </v:shape>
          </v:group>
        </w:pict>
      </w:r>
      <w:r>
        <w:rPr>
          <w:position w:val="-142"/>
        </w:rPr>
        <w:pict>
          <v:group id="_x0000_s950" style="mso-position-vertical-relative:line;mso-position-horizontal-relative:char;width:104.05pt;height:355.45pt;" filled="false" stroked="false" coordsize="2081,7109" coordorigin="0,0">
            <v:shape id="_x0000_s952" style="position:absolute;left:0;top:0;width:2081;height:7109;" filled="false" stroked="false" type="#_x0000_t75">
              <v:imagedata o:title="" r:id="rId110"/>
            </v:shape>
            <v:shape id="_x0000_s954" style="position:absolute;left:-20;top:-20;width:2121;height:714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22"/>
                      <w:spacing w:before="286" w:line="245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"/>
                        <w:position w:val="3"/>
                      </w:rPr>
                      <w:t>Device follow-up</w:t>
                    </w:r>
                  </w:p>
                  <w:p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23"/>
                      <w:spacing w:before="49" w:line="244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"/>
                        <w:position w:val="3"/>
                      </w:rPr>
                      <w:t>Remote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8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"/>
                        <w:position w:val="3"/>
                      </w:rPr>
                      <w:t>monitoring</w:t>
                    </w:r>
                  </w:p>
                  <w:p>
                    <w:pPr>
                      <w:ind w:left="787"/>
                      <w:spacing w:before="25" w:line="182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  <w:position w:val="2"/>
                      </w:rPr>
                      <w:t>(1,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2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  <w:position w:val="2"/>
                      </w:rPr>
                      <w:t>B-NR)</w:t>
                    </w:r>
                  </w:p>
                  <w:p>
                    <w:pPr>
                      <w:spacing w:line="41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17"/>
                      <w:spacing w:before="49" w:line="234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position w:val="1"/>
                      </w:rPr>
                      <w:t>CRT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5"/>
                        <w:position w:val="1"/>
                      </w:rPr>
                      <w:t>: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9"/>
                        <w:w w:val="101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5"/>
                        <w:position w:val="1"/>
                      </w:rPr>
                      <w:t>12-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1"/>
                      </w:rPr>
                      <w:t>lead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6"/>
                        <w:w w:val="101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1"/>
                      </w:rPr>
                      <w:t>ECG</w:t>
                    </w:r>
                  </w:p>
                  <w:p>
                    <w:pPr>
                      <w:ind w:left="783"/>
                      <w:spacing w:line="172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  <w:position w:val="2"/>
                      </w:rPr>
                      <w:t>(1,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2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  <w:position w:val="2"/>
                      </w:rPr>
                      <w:t>C-EO)</w:t>
                    </w:r>
                  </w:p>
                  <w:p>
                    <w:pPr>
                      <w:spacing w:line="32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43"/>
                      <w:spacing w:before="50" w:line="21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</w:rPr>
                      <w:t>CSP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4"/>
                      </w:rPr>
                      <w:t>: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>Multi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4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>lead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>or</w:t>
                    </w:r>
                  </w:p>
                  <w:p>
                    <w:pPr>
                      <w:ind w:left="566"/>
                      <w:spacing w:line="21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3"/>
                      </w:rPr>
                      <w:t>12-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>lead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>ECG</w:t>
                    </w:r>
                  </w:p>
                  <w:p>
                    <w:pPr>
                      <w:ind w:left="787"/>
                      <w:spacing w:before="25" w:line="182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  <w:position w:val="2"/>
                      </w:rPr>
                      <w:t>(1,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2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  <w:position w:val="2"/>
                      </w:rPr>
                      <w:t>B-NR)</w:t>
                    </w:r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9"/>
                      <w:spacing w:before="49" w:line="179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3"/>
                      </w:rPr>
                      <w:t>CSP: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3"/>
                      </w:rPr>
                      <w:t>Comprehensive</w:t>
                    </w:r>
                  </w:p>
                  <w:p>
                    <w:pPr>
                      <w:ind w:left="113"/>
                      <w:spacing w:before="1" w:line="231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3"/>
                      </w:rPr>
                      <w:t>assessment at follow-up</w:t>
                    </w:r>
                  </w:p>
                  <w:p>
                    <w:pPr>
                      <w:ind w:left="168"/>
                      <w:spacing w:before="1" w:line="21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"/>
                      </w:rPr>
                      <w:t>including CSP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"/>
                      </w:rPr>
                      <w:t>capture,</w:t>
                    </w:r>
                  </w:p>
                  <w:p>
                    <w:pPr>
                      <w:ind w:left="283"/>
                      <w:spacing w:line="21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"/>
                      </w:rPr>
                      <w:t>BBB correction,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"/>
                      </w:rPr>
                      <w:t>and</w:t>
                    </w:r>
                  </w:p>
                  <w:p>
                    <w:pPr>
                      <w:ind w:left="653"/>
                      <w:spacing w:line="21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3"/>
                      </w:rPr>
                      <w:t>thresholds</w:t>
                    </w:r>
                  </w:p>
                  <w:p>
                    <w:pPr>
                      <w:ind w:left="750"/>
                      <w:spacing w:before="25" w:line="182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  <w:position w:val="2"/>
                      </w:rPr>
                      <w:t>(2a,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5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  <w:position w:val="2"/>
                      </w:rPr>
                      <w:t>B-NR)</w:t>
                    </w:r>
                  </w:p>
                  <w:p>
                    <w:pPr>
                      <w:ind w:left="179"/>
                      <w:spacing w:before="222" w:line="210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2"/>
                      </w:rPr>
                      <w:t>HBP: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"/>
                      </w:rPr>
                      <w:t>If threshold rises</w:t>
                    </w:r>
                  </w:p>
                  <w:p>
                    <w:pPr>
                      <w:ind w:left="282"/>
                      <w:spacing w:line="21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4"/>
                      </w:rPr>
                      <w:t>&gt;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4"/>
                      </w:rPr>
                      <w:t>1V,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>more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>frequent</w:t>
                    </w:r>
                  </w:p>
                  <w:p>
                    <w:pPr>
                      <w:ind w:left="385"/>
                      <w:spacing w:line="21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"/>
                        <w:position w:val="2"/>
                      </w:rPr>
                      <w:t>follow-up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6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"/>
                        <w:position w:val="2"/>
                      </w:rPr>
                      <w:t>needed</w:t>
                    </w:r>
                  </w:p>
                  <w:p>
                    <w:pPr>
                      <w:ind w:left="746"/>
                      <w:spacing w:before="26" w:line="182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  <w:position w:val="2"/>
                      </w:rPr>
                      <w:t>(2a,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4"/>
                        <w:w w:val="102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  <w:position w:val="2"/>
                      </w:rPr>
                      <w:t>C-EO)</w:t>
                    </w:r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87"/>
                      <w:spacing w:before="49" w:line="211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"/>
                      </w:rPr>
                      <w:t>Routine use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"/>
                      </w:rPr>
                      <w:t>of thoracic</w:t>
                    </w:r>
                  </w:p>
                  <w:p>
                    <w:pPr>
                      <w:ind w:left="318"/>
                      <w:spacing w:before="1" w:line="21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3"/>
                      </w:rPr>
                      <w:t>impedance alone to</w:t>
                    </w:r>
                  </w:p>
                  <w:p>
                    <w:pPr>
                      <w:ind w:left="180"/>
                      <w:spacing w:line="210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"/>
                        <w:position w:val="2"/>
                      </w:rPr>
                      <w:t>manage congestive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9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"/>
                        <w:position w:val="2"/>
                      </w:rPr>
                      <w:t>HF</w:t>
                    </w:r>
                  </w:p>
                  <w:p>
                    <w:pPr>
                      <w:ind w:left="509"/>
                      <w:spacing w:before="26" w:line="182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  <w:position w:val="2"/>
                      </w:rPr>
                      <w:t>(3: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26"/>
                        <w:w w:val="102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  <w:position w:val="2"/>
                      </w:rPr>
                      <w:t>No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0"/>
                        <w:w w:val="102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  <w:position w:val="2"/>
                      </w:rPr>
                      <w:t>Benefit, B-R)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45" w:right="136" w:firstLine="12"/>
        <w:spacing w:before="130" w:line="180" w:lineRule="auto"/>
        <w:jc w:val="both"/>
        <w:rPr>
          <w:rFonts w:ascii="Malgun Gothic" w:hAnsi="Malgun Gothic" w:eastAsia="Malgun Gothic" w:cs="Malgun Gothic"/>
          <w:sz w:val="15"/>
          <w:szCs w:val="15"/>
        </w:rPr>
      </w:pPr>
      <w:r>
        <w:rPr>
          <w:sz w:val="15"/>
          <w:szCs w:val="15"/>
          <w:spacing w:val="-4"/>
        </w:rPr>
        <w:t>Figure 11     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Patient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follow-up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management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after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implantation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CPP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device.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Colors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correspond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class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o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f</w:t>
      </w:r>
      <w:r>
        <w:rPr>
          <w:rFonts w:ascii="Malgun Gothic" w:hAnsi="Malgun Gothic" w:eastAsia="Malgun Gothic" w:cs="Malgun Gothic"/>
          <w:sz w:val="15"/>
          <w:szCs w:val="15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recommendation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hyperlink w:history="true" w:anchor="bookmark1"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-5"/>
          </w:rPr>
          <w:t>Table 1</w:t>
        </w:r>
      </w:hyperlink>
      <w:r>
        <w:rPr>
          <w:rFonts w:ascii="Malgun Gothic" w:hAnsi="Malgun Gothic" w:eastAsia="Malgun Gothic" w:cs="Malgun Gothic"/>
          <w:sz w:val="15"/>
          <w:szCs w:val="15"/>
          <w:spacing w:val="-5"/>
        </w:rPr>
        <w:t>.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AF </w:t>
      </w:r>
      <w:r>
        <w:rPr>
          <w:sz w:val="15"/>
          <w:szCs w:val="15"/>
          <w:spacing w:val="-5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atrial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ﬁbrillation;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BBB </w:t>
      </w:r>
      <w:r>
        <w:rPr>
          <w:sz w:val="15"/>
          <w:szCs w:val="15"/>
        </w:rPr>
        <w:t>= </w:t>
      </w:r>
      <w:r>
        <w:rPr>
          <w:rFonts w:ascii="Malgun Gothic" w:hAnsi="Malgun Gothic" w:eastAsia="Malgun Gothic" w:cs="Malgun Gothic"/>
          <w:sz w:val="15"/>
          <w:szCs w:val="15"/>
        </w:rPr>
        <w:t>bundle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branch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block;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BiV </w:t>
      </w:r>
      <w:r>
        <w:rPr>
          <w:sz w:val="15"/>
          <w:szCs w:val="15"/>
        </w:rPr>
        <w:t>=</w:t>
      </w:r>
      <w:r>
        <w:rPr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biventricular;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CPP </w:t>
      </w:r>
      <w:r>
        <w:rPr>
          <w:sz w:val="15"/>
          <w:szCs w:val="15"/>
        </w:rPr>
        <w:t>= </w:t>
      </w:r>
      <w:r>
        <w:rPr>
          <w:rFonts w:ascii="Malgun Gothic" w:hAnsi="Malgun Gothic" w:eastAsia="Malgun Gothic" w:cs="Malgun Gothic"/>
          <w:sz w:val="15"/>
          <w:szCs w:val="15"/>
        </w:rPr>
        <w:t>cardiac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physiologic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pac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ing;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CRT </w:t>
      </w:r>
      <w:r>
        <w:rPr>
          <w:sz w:val="15"/>
          <w:szCs w:val="15"/>
          <w:spacing w:val="-1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cardiac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resynchronization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therapy;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CRT-D </w:t>
      </w:r>
      <w:r>
        <w:rPr>
          <w:sz w:val="15"/>
          <w:szCs w:val="15"/>
          <w:spacing w:val="-1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cardiac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resynchronization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therapy-deﬁbrillator;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CRT-P </w:t>
      </w:r>
      <w:r>
        <w:rPr>
          <w:sz w:val="15"/>
          <w:szCs w:val="15"/>
          <w:spacing w:val="-2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cardiac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resynchronizati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on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therapy-pacemaker;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CSP </w:t>
      </w:r>
      <w:r>
        <w:rPr>
          <w:sz w:val="15"/>
          <w:szCs w:val="15"/>
          <w:spacing w:val="-3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conduction system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pacing;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ECG </w:t>
      </w:r>
      <w:r>
        <w:rPr>
          <w:sz w:val="15"/>
          <w:szCs w:val="15"/>
          <w:spacing w:val="-3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electrocardiogram;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Echo </w:t>
      </w:r>
      <w:r>
        <w:rPr>
          <w:sz w:val="15"/>
          <w:szCs w:val="15"/>
          <w:spacing w:val="-1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echocardiogram;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GDMT </w:t>
      </w:r>
      <w:r>
        <w:rPr>
          <w:sz w:val="15"/>
          <w:szCs w:val="15"/>
          <w:spacing w:val="-1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guideli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ne-directed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medical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therapy;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HBP </w:t>
      </w:r>
      <w:r>
        <w:rPr>
          <w:sz w:val="15"/>
          <w:szCs w:val="15"/>
          <w:spacing w:val="-2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His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bundle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pacing;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HF </w:t>
      </w:r>
      <w:r>
        <w:rPr>
          <w:sz w:val="15"/>
          <w:szCs w:val="15"/>
          <w:spacing w:val="-2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heart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failure;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HFimpEF </w:t>
      </w:r>
      <w:r>
        <w:rPr>
          <w:sz w:val="15"/>
          <w:szCs w:val="15"/>
          <w:spacing w:val="-2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heart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failure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improved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ejection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fraction;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LBBAP </w:t>
      </w:r>
      <w:r>
        <w:rPr>
          <w:sz w:val="15"/>
          <w:szCs w:val="15"/>
          <w:spacing w:val="-1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left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bundle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bran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ch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area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pacing;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LV </w:t>
      </w:r>
      <w:r>
        <w:rPr>
          <w:sz w:val="15"/>
          <w:szCs w:val="15"/>
          <w:spacing w:val="-2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left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ventricle/ventricular;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PA </w:t>
      </w:r>
      <w:r>
        <w:rPr>
          <w:sz w:val="15"/>
          <w:szCs w:val="15"/>
          <w:spacing w:val="-2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posterior-anterior;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PVC </w:t>
      </w:r>
      <w:r>
        <w:rPr>
          <w:sz w:val="15"/>
          <w:szCs w:val="15"/>
          <w:spacing w:val="-2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premature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ventricular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contraction.</w:t>
      </w:r>
    </w:p>
    <w:p>
      <w:pPr>
        <w:spacing w:line="180" w:lineRule="auto"/>
        <w:sectPr>
          <w:type w:val="continuous"/>
          <w:pgSz w:w="11520" w:h="15480"/>
          <w:pgMar w:top="408" w:right="564" w:bottom="361" w:left="530" w:header="39" w:footer="174" w:gutter="0"/>
          <w:cols w:equalWidth="0" w:num="1">
            <w:col w:w="10426" w:space="0"/>
          </w:cols>
        </w:sectPr>
        <w:rPr>
          <w:rFonts w:ascii="Malgun Gothic" w:hAnsi="Malgun Gothic" w:eastAsia="Malgun Gothic" w:cs="Malgun Gothic"/>
          <w:sz w:val="15"/>
          <w:szCs w:val="15"/>
        </w:rPr>
      </w:pPr>
    </w:p>
    <w:tbl>
      <w:tblPr>
        <w:tblStyle w:val="TableNormal"/>
        <w:tblW w:w="10041" w:type="dxa"/>
        <w:tblInd w:w="6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88"/>
        <w:gridCol w:w="1258"/>
        <w:gridCol w:w="6757"/>
        <w:gridCol w:w="1038"/>
      </w:tblGrid>
      <w:tr>
        <w:trPr>
          <w:trHeight w:val="367" w:hRule="atLeast"/>
        </w:trPr>
        <w:tc>
          <w:tcPr>
            <w:shd w:val="clear" w:fill="D0D1D3"/>
            <w:tcW w:w="10041" w:type="dxa"/>
            <w:vAlign w:val="top"/>
            <w:gridSpan w:val="4"/>
          </w:tcPr>
          <w:p>
            <w:pPr>
              <w:ind w:firstLine="3723"/>
              <w:spacing w:before="73" w:line="210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643798" cy="133743"/>
                  <wp:effectExtent l="0" t="0" r="0" b="0"/>
                  <wp:docPr id="172" name="IM 1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2" name="IM 172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43798" cy="133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323" w:hRule="atLeast"/>
        </w:trPr>
        <w:tc>
          <w:tcPr>
            <w:tcW w:w="10041" w:type="dxa"/>
            <w:vAlign w:val="top"/>
            <w:gridSpan w:val="4"/>
          </w:tcPr>
          <w:p>
            <w:pPr>
              <w:pStyle w:val="TableText"/>
              <w:spacing w:line="301" w:lineRule="auto"/>
              <w:rPr>
                <w:sz w:val="21"/>
              </w:rPr>
            </w:pPr>
            <w:r/>
          </w:p>
          <w:p>
            <w:pPr>
              <w:pStyle w:val="TableText"/>
              <w:spacing w:line="302" w:lineRule="auto"/>
              <w:rPr>
                <w:sz w:val="21"/>
              </w:rPr>
            </w:pPr>
            <w:r/>
          </w:p>
          <w:p>
            <w:pPr>
              <w:pStyle w:val="TableText"/>
              <w:ind w:left="14"/>
              <w:spacing w:before="61" w:line="267" w:lineRule="exact"/>
              <w:outlineLvl w:val="1"/>
              <w:rPr>
                <w:sz w:val="21"/>
                <w:szCs w:val="21"/>
              </w:rPr>
            </w:pPr>
            <w:bookmarkStart w:name="bookmark90" w:id="74"/>
            <w:bookmarkEnd w:id="74"/>
            <w:bookmarkStart w:name="bookmark47" w:id="75"/>
            <w:bookmarkEnd w:id="75"/>
            <w:r>
              <w:rPr>
                <w:sz w:val="21"/>
                <w:szCs w:val="21"/>
                <w:spacing w:val="-1"/>
                <w:position w:val="3"/>
              </w:rPr>
              <w:t>6.1.  Follow-up</w:t>
            </w:r>
            <w:r>
              <w:rPr>
                <w:sz w:val="21"/>
                <w:szCs w:val="21"/>
                <w:spacing w:val="29"/>
                <w:position w:val="3"/>
              </w:rPr>
              <w:t xml:space="preserve"> </w:t>
            </w:r>
            <w:r>
              <w:rPr>
                <w:sz w:val="21"/>
                <w:szCs w:val="21"/>
                <w:spacing w:val="-1"/>
                <w:position w:val="3"/>
              </w:rPr>
              <w:t>evaluations</w:t>
            </w:r>
          </w:p>
        </w:tc>
      </w:tr>
      <w:tr>
        <w:trPr>
          <w:trHeight w:val="328" w:hRule="atLeast"/>
        </w:trPr>
        <w:tc>
          <w:tcPr>
            <w:shd w:val="clear" w:fill="002B5C"/>
            <w:tcW w:w="10041" w:type="dxa"/>
            <w:vAlign w:val="top"/>
            <w:gridSpan w:val="4"/>
            <w:tcBorders>
              <w:bottom w:val="single" w:color="000000" w:sz="8" w:space="0"/>
            </w:tcBorders>
          </w:tcPr>
          <w:p>
            <w:pPr>
              <w:pStyle w:val="TableText"/>
              <w:ind w:left="14"/>
              <w:spacing w:before="51" w:line="219" w:lineRule="exact"/>
              <w:rPr/>
            </w:pPr>
            <w:r>
              <w:rPr>
                <w:color w:val="FFFFFF"/>
                <w:position w:val="2"/>
              </w:rPr>
              <w:t>Recommendations</w:t>
            </w:r>
            <w:r>
              <w:rPr>
                <w:color w:val="FFFFFF"/>
                <w:spacing w:val="8"/>
                <w:position w:val="2"/>
              </w:rPr>
              <w:t xml:space="preserve"> </w:t>
            </w:r>
            <w:r>
              <w:rPr>
                <w:color w:val="FFFFFF"/>
                <w:position w:val="2"/>
              </w:rPr>
              <w:t>for</w:t>
            </w:r>
            <w:r>
              <w:rPr>
                <w:color w:val="FFFFFF"/>
                <w:spacing w:val="8"/>
                <w:position w:val="2"/>
              </w:rPr>
              <w:t xml:space="preserve"> </w:t>
            </w:r>
            <w:r>
              <w:rPr>
                <w:color w:val="FFFFFF"/>
                <w:position w:val="2"/>
              </w:rPr>
              <w:t>follow</w:t>
            </w:r>
            <w:r>
              <w:rPr>
                <w:color w:val="FFFFFF"/>
                <w:spacing w:val="8"/>
                <w:position w:val="2"/>
              </w:rPr>
              <w:t>-</w:t>
            </w:r>
            <w:r>
              <w:rPr>
                <w:color w:val="FFFFFF"/>
                <w:position w:val="2"/>
              </w:rPr>
              <w:t>up</w:t>
            </w:r>
            <w:r>
              <w:rPr>
                <w:color w:val="FFFFFF"/>
                <w:spacing w:val="8"/>
                <w:position w:val="2"/>
              </w:rPr>
              <w:t xml:space="preserve"> </w:t>
            </w:r>
            <w:r>
              <w:rPr>
                <w:color w:val="FFFFFF"/>
                <w:position w:val="2"/>
              </w:rPr>
              <w:t>evaluations</w:t>
            </w:r>
          </w:p>
        </w:tc>
      </w:tr>
      <w:tr>
        <w:trPr>
          <w:trHeight w:val="321" w:hRule="atLeast"/>
        </w:trPr>
        <w:tc>
          <w:tcPr>
            <w:tcW w:w="988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31"/>
              <w:spacing w:before="93" w:line="199" w:lineRule="auto"/>
              <w:rPr/>
            </w:pPr>
            <w:r>
              <w:rPr>
                <w:spacing w:val="-14"/>
                <w:w w:val="90"/>
              </w:rPr>
              <w:t>COR</w:t>
            </w:r>
          </w:p>
        </w:tc>
        <w:tc>
          <w:tcPr>
            <w:tcW w:w="1258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515"/>
              <w:spacing w:before="94" w:line="198" w:lineRule="auto"/>
              <w:rPr/>
            </w:pPr>
            <w:r>
              <w:rPr>
                <w:spacing w:val="-18"/>
                <w:w w:val="96"/>
              </w:rPr>
              <w:t>LOE</w:t>
            </w:r>
          </w:p>
        </w:tc>
        <w:tc>
          <w:tcPr>
            <w:tcW w:w="675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85"/>
              <w:spacing w:before="89" w:line="204" w:lineRule="auto"/>
              <w:rPr/>
            </w:pPr>
            <w:r>
              <w:rPr>
                <w:spacing w:val="-9"/>
              </w:rPr>
              <w:t>Recommendations</w:t>
            </w:r>
          </w:p>
        </w:tc>
        <w:tc>
          <w:tcPr>
            <w:tcW w:w="1038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spacing w:before="89" w:line="204" w:lineRule="auto"/>
              <w:jc w:val="right"/>
              <w:rPr/>
            </w:pPr>
            <w:r>
              <w:rPr>
                <w:spacing w:val="-13"/>
              </w:rPr>
              <w:t>Refer</w:t>
            </w:r>
            <w:r>
              <w:rPr>
                <w:spacing w:val="-12"/>
              </w:rPr>
              <w:t>ence</w:t>
            </w:r>
            <w:r>
              <w:rPr>
                <w:spacing w:val="-7"/>
              </w:rPr>
              <w:t>s</w:t>
            </w:r>
          </w:p>
        </w:tc>
      </w:tr>
      <w:tr>
        <w:trPr>
          <w:trHeight w:val="577" w:hRule="atLeast"/>
        </w:trPr>
        <w:tc>
          <w:tcPr>
            <w:shd w:val="clear" w:fill="45A448"/>
            <w:tcW w:w="988" w:type="dxa"/>
            <w:vAlign w:val="top"/>
            <w:vMerge w:val="restart"/>
            <w:tcBorders>
              <w:bottom w:val="nil"/>
              <w:top w:val="single" w:color="000000" w:sz="8" w:space="0"/>
            </w:tcBorders>
          </w:tcPr>
          <w:p>
            <w:pPr>
              <w:pStyle w:val="TableText"/>
              <w:ind w:left="323"/>
              <w:spacing w:before="44" w:line="218" w:lineRule="exact"/>
              <w:rPr/>
            </w:pPr>
            <w:r>
              <w:rPr/>
              <w:t>1</w:t>
            </w:r>
          </w:p>
        </w:tc>
        <w:tc>
          <w:tcPr>
            <w:shd w:val="clear" w:fill="B4D4E4"/>
            <w:tcW w:w="1258" w:type="dxa"/>
            <w:vAlign w:val="top"/>
            <w:tcBorders>
              <w:top w:val="single" w:color="000000" w:sz="8" w:space="0"/>
              <w:bottom w:val="single" w:color="000000" w:sz="4" w:space="0"/>
            </w:tcBorders>
          </w:tcPr>
          <w:p>
            <w:pPr>
              <w:pStyle w:val="TableText"/>
              <w:ind w:left="455"/>
              <w:spacing w:before="93" w:line="199" w:lineRule="auto"/>
              <w:rPr/>
            </w:pPr>
            <w:r>
              <w:rPr>
                <w:spacing w:val="-9"/>
              </w:rPr>
              <w:t>B-NR</w:t>
            </w:r>
          </w:p>
          <w:p>
            <w:pPr>
              <w:pStyle w:val="TableText"/>
              <w:ind w:left="437"/>
              <w:spacing w:before="25" w:line="223" w:lineRule="auto"/>
              <w:rPr/>
            </w:pPr>
            <w:r>
              <w:rPr>
                <w:spacing w:val="-11"/>
              </w:rPr>
              <w:t>(CRT)</w:t>
            </w:r>
          </w:p>
        </w:tc>
        <w:tc>
          <w:tcPr>
            <w:tcW w:w="6757" w:type="dxa"/>
            <w:vAlign w:val="top"/>
            <w:vMerge w:val="restart"/>
            <w:tcBorders>
              <w:bottom w:val="nil"/>
              <w:top w:val="single" w:color="000000" w:sz="8" w:space="0"/>
            </w:tcBorders>
          </w:tcPr>
          <w:p>
            <w:pPr>
              <w:pStyle w:val="TableText"/>
              <w:ind w:left="508" w:right="270" w:hanging="225"/>
              <w:spacing w:before="50" w:line="246" w:lineRule="auto"/>
              <w:rPr/>
            </w:pPr>
            <w:r>
              <w:rPr>
                <w:spacing w:val="14"/>
              </w:rPr>
              <w:t>1.</w:t>
            </w:r>
            <w:r>
              <w:rPr>
                <w:spacing w:val="2"/>
              </w:rPr>
              <w:t xml:space="preserve">  </w:t>
            </w:r>
            <w:r>
              <w:rPr/>
              <w:t>After</w:t>
            </w:r>
            <w:r>
              <w:rPr>
                <w:spacing w:val="14"/>
              </w:rPr>
              <w:t xml:space="preserve"> </w:t>
            </w:r>
            <w:r>
              <w:rPr/>
              <w:t>implantation</w:t>
            </w:r>
            <w:r>
              <w:rPr>
                <w:spacing w:val="14"/>
              </w:rPr>
              <w:t xml:space="preserve"> </w:t>
            </w:r>
            <w:r>
              <w:rPr/>
              <w:t>of</w:t>
            </w:r>
            <w:r>
              <w:rPr>
                <w:spacing w:val="14"/>
              </w:rPr>
              <w:t xml:space="preserve"> </w:t>
            </w:r>
            <w:r>
              <w:rPr/>
              <w:t>a</w:t>
            </w:r>
            <w:r>
              <w:rPr>
                <w:spacing w:val="14"/>
              </w:rPr>
              <w:t xml:space="preserve"> </w:t>
            </w:r>
            <w:r>
              <w:rPr/>
              <w:t>CPP</w:t>
            </w:r>
            <w:r>
              <w:rPr>
                <w:spacing w:val="14"/>
              </w:rPr>
              <w:t xml:space="preserve"> </w:t>
            </w:r>
            <w:r>
              <w:rPr/>
              <w:t>device</w:t>
            </w:r>
            <w:r>
              <w:rPr>
                <w:spacing w:val="14"/>
              </w:rPr>
              <w:t xml:space="preserve"> </w:t>
            </w:r>
            <w:r>
              <w:rPr/>
              <w:t>in</w:t>
            </w:r>
            <w:r>
              <w:rPr>
                <w:spacing w:val="13"/>
                <w:w w:val="101"/>
              </w:rPr>
              <w:t xml:space="preserve"> </w:t>
            </w:r>
            <w:r>
              <w:rPr/>
              <w:t>patients</w:t>
            </w:r>
            <w:r>
              <w:rPr>
                <w:spacing w:val="5"/>
              </w:rPr>
              <w:t xml:space="preserve"> </w:t>
            </w:r>
            <w:r>
              <w:rPr/>
              <w:t>with</w:t>
            </w:r>
            <w:r>
              <w:rPr>
                <w:spacing w:val="17"/>
              </w:rPr>
              <w:t xml:space="preserve"> </w:t>
            </w:r>
            <w:r>
              <w:rPr/>
              <w:t>heart</w:t>
            </w:r>
            <w:r>
              <w:rPr>
                <w:spacing w:val="14"/>
              </w:rPr>
              <w:t xml:space="preserve"> </w:t>
            </w:r>
            <w:r>
              <w:rPr/>
              <w:t>failure</w:t>
            </w:r>
            <w:r>
              <w:rPr>
                <w:spacing w:val="6"/>
              </w:rPr>
              <w:t xml:space="preserve"> </w:t>
            </w:r>
            <w:r>
              <w:rPr/>
              <w:t>with</w:t>
            </w:r>
            <w:r>
              <w:rPr>
                <w:spacing w:val="12"/>
              </w:rPr>
              <w:t xml:space="preserve"> </w:t>
            </w:r>
            <w:r>
              <w:rPr/>
              <w:t>reduced  </w:t>
            </w:r>
            <w:r>
              <w:rPr/>
              <w:t>ejection</w:t>
            </w:r>
            <w:r>
              <w:rPr>
                <w:spacing w:val="10"/>
              </w:rPr>
              <w:t xml:space="preserve"> </w:t>
            </w:r>
            <w:r>
              <w:rPr/>
              <w:t>fraction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10"/>
              </w:rPr>
              <w:t>(</w:t>
            </w:r>
            <w:r>
              <w:rPr/>
              <w:t>HFrEF</w:t>
            </w:r>
            <w:r>
              <w:rPr>
                <w:spacing w:val="10"/>
              </w:rPr>
              <w:t>), </w:t>
            </w:r>
            <w:r>
              <w:rPr/>
              <w:t>a</w:t>
            </w:r>
            <w:r>
              <w:rPr>
                <w:spacing w:val="10"/>
              </w:rPr>
              <w:t xml:space="preserve"> </w:t>
            </w:r>
            <w:r>
              <w:rPr/>
              <w:t>follow</w:t>
            </w:r>
            <w:r>
              <w:rPr>
                <w:spacing w:val="10"/>
              </w:rPr>
              <w:t>-</w:t>
            </w:r>
            <w:r>
              <w:rPr/>
              <w:t>up</w:t>
            </w:r>
            <w:r>
              <w:rPr>
                <w:spacing w:val="10"/>
              </w:rPr>
              <w:t xml:space="preserve"> </w:t>
            </w:r>
            <w:r>
              <w:rPr/>
              <w:t>echocardiogram</w:t>
            </w:r>
            <w:r>
              <w:rPr>
                <w:spacing w:val="10"/>
              </w:rPr>
              <w:t xml:space="preserve"> </w:t>
            </w:r>
            <w:r>
              <w:rPr/>
              <w:t>within</w:t>
            </w:r>
            <w:r>
              <w:rPr>
                <w:spacing w:val="10"/>
              </w:rPr>
              <w:t xml:space="preserve"> 3-12</w:t>
            </w:r>
            <w:r>
              <w:rPr>
                <w:spacing w:val="12"/>
                <w:w w:val="101"/>
              </w:rPr>
              <w:t xml:space="preserve"> </w:t>
            </w:r>
            <w:r>
              <w:rPr/>
              <w:t>months</w:t>
            </w:r>
            <w:r>
              <w:rPr>
                <w:spacing w:val="6"/>
              </w:rPr>
              <w:t xml:space="preserve"> </w:t>
            </w:r>
            <w:r>
              <w:rPr/>
              <w:t>is   </w:t>
            </w:r>
            <w:r>
              <w:rPr/>
              <w:t>useful</w:t>
            </w:r>
            <w:r>
              <w:rPr>
                <w:spacing w:val="10"/>
              </w:rPr>
              <w:t xml:space="preserve"> </w:t>
            </w:r>
            <w:r>
              <w:rPr/>
              <w:t>to</w:t>
            </w:r>
            <w:r>
              <w:rPr>
                <w:spacing w:val="10"/>
              </w:rPr>
              <w:t xml:space="preserve"> </w:t>
            </w:r>
            <w:r>
              <w:rPr/>
              <w:t>determine</w:t>
            </w:r>
            <w:r>
              <w:rPr>
                <w:spacing w:val="10"/>
              </w:rPr>
              <w:t xml:space="preserve"> </w:t>
            </w:r>
            <w:r>
              <w:rPr/>
              <w:t>reverse</w:t>
            </w:r>
            <w:r>
              <w:rPr>
                <w:spacing w:val="10"/>
              </w:rPr>
              <w:t xml:space="preserve"> </w:t>
            </w:r>
            <w:r>
              <w:rPr/>
              <w:t>remodeling</w:t>
            </w:r>
            <w:r>
              <w:rPr>
                <w:spacing w:val="10"/>
              </w:rPr>
              <w:t xml:space="preserve"> </w:t>
            </w:r>
            <w:r>
              <w:rPr/>
              <w:t>and</w:t>
            </w:r>
            <w:r>
              <w:rPr>
                <w:spacing w:val="10"/>
              </w:rPr>
              <w:t xml:space="preserve"> </w:t>
            </w:r>
            <w:r>
              <w:rPr/>
              <w:t>the</w:t>
            </w:r>
            <w:r>
              <w:rPr>
                <w:spacing w:val="10"/>
              </w:rPr>
              <w:t xml:space="preserve"> </w:t>
            </w:r>
            <w:r>
              <w:rPr/>
              <w:t>likelihood</w:t>
            </w:r>
            <w:r>
              <w:rPr>
                <w:spacing w:val="10"/>
              </w:rPr>
              <w:t xml:space="preserve"> </w:t>
            </w:r>
            <w:r>
              <w:rPr/>
              <w:t>of</w:t>
            </w:r>
            <w:r>
              <w:rPr>
                <w:spacing w:val="10"/>
              </w:rPr>
              <w:t xml:space="preserve"> </w:t>
            </w:r>
            <w:r>
              <w:rPr/>
              <w:t>improved</w:t>
            </w:r>
            <w:r>
              <w:rPr>
                <w:spacing w:val="10"/>
              </w:rPr>
              <w:t xml:space="preserve"> </w:t>
            </w:r>
            <w:r>
              <w:rPr/>
              <w:t>survival </w:t>
            </w:r>
            <w:r>
              <w:rPr>
                <w:spacing w:val="-2"/>
              </w:rPr>
              <w:t>and reduction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HFH.</w:t>
            </w:r>
          </w:p>
        </w:tc>
        <w:tc>
          <w:tcPr>
            <w:tcW w:w="1038" w:type="dxa"/>
            <w:vAlign w:val="top"/>
            <w:vMerge w:val="restart"/>
            <w:tcBorders>
              <w:bottom w:val="nil"/>
              <w:top w:val="single" w:color="000000" w:sz="8" w:space="0"/>
            </w:tcBorders>
          </w:tcPr>
          <w:p>
            <w:pPr>
              <w:pStyle w:val="TableText"/>
              <w:ind w:left="279"/>
              <w:spacing w:before="90" w:line="158" w:lineRule="auto"/>
              <w:rPr/>
            </w:pPr>
            <w:r>
              <w:rPr>
                <w:spacing w:val="-12"/>
                <w:w w:val="92"/>
              </w:rPr>
              <w:t>CRT</w:t>
            </w:r>
          </w:p>
          <w:p>
            <w:pPr>
              <w:pStyle w:val="TableText"/>
              <w:ind w:left="277"/>
              <w:spacing w:before="26" w:line="140" w:lineRule="exact"/>
              <w:rPr>
                <w:sz w:val="11"/>
                <w:szCs w:val="11"/>
              </w:rPr>
            </w:pPr>
            <w:r>
              <w:pict>
                <v:shape id="_x0000_s956" style="position:absolute;margin-left:13.5401pt;margin-top:1.55066pt;mso-position-vertical-relative:text;mso-position-horizontal-relative:text;width:13.4pt;height:0.55pt;z-index:-247657472;" fillcolor="#000000" filled="true" strokecolor="#000000" strokeweight="0.00pt" coordsize="267,11" coordorigin="0,0" path="m267,10l0,10l0,0l267,0l267,10xe">
                  <v:stroke endcap="round" miterlimit="0"/>
                </v:shape>
              </w:pic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8"/>
                </w:rPr>
                <w:t>320-</w:t>
              </w:r>
              <w:r>
                <w:rPr>
                  <w:sz w:val="11"/>
                  <w:szCs w:val="11"/>
                  <w:color w:val="0D7FAC"/>
                  <w:spacing w:val="8"/>
                </w:rPr>
                <w:t>322</w:t>
              </w:r>
            </w:hyperlink>
          </w:p>
        </w:tc>
      </w:tr>
      <w:tr>
        <w:trPr>
          <w:trHeight w:val="704" w:hRule="atLeast"/>
        </w:trPr>
        <w:tc>
          <w:tcPr>
            <w:tcW w:w="988" w:type="dxa"/>
            <w:vAlign w:val="top"/>
            <w:vMerge w:val="continue"/>
            <w:tcBorders>
              <w:bottom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B4D4E4"/>
            <w:tcW w:w="1258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464"/>
              <w:spacing w:before="101" w:line="200" w:lineRule="auto"/>
              <w:rPr/>
            </w:pPr>
            <w:r>
              <w:rPr>
                <w:spacing w:val="-15"/>
              </w:rPr>
              <w:t>C-EO</w:t>
            </w:r>
          </w:p>
          <w:p>
            <w:pPr>
              <w:pStyle w:val="TableText"/>
              <w:ind w:left="431"/>
              <w:spacing w:before="26" w:line="223" w:lineRule="auto"/>
              <w:rPr/>
            </w:pPr>
            <w:r>
              <w:rPr>
                <w:spacing w:val="-7"/>
              </w:rPr>
              <w:t>(HBP,</w:t>
            </w:r>
          </w:p>
          <w:p>
            <w:pPr>
              <w:pStyle w:val="TableText"/>
              <w:ind w:left="359"/>
              <w:spacing w:before="17" w:line="223" w:lineRule="auto"/>
              <w:rPr/>
            </w:pPr>
            <w:r>
              <w:rPr>
                <w:spacing w:val="-9"/>
              </w:rPr>
              <w:t>LBBAP)</w:t>
            </w:r>
          </w:p>
        </w:tc>
        <w:tc>
          <w:tcPr>
            <w:tcW w:w="6757" w:type="dxa"/>
            <w:vAlign w:val="top"/>
            <w:vMerge w:val="continue"/>
            <w:tcBorders>
              <w:bottom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38" w:type="dxa"/>
            <w:vAlign w:val="top"/>
            <w:vMerge w:val="continue"/>
            <w:tcBorders>
              <w:bottom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77" w:hRule="atLeast"/>
        </w:trPr>
        <w:tc>
          <w:tcPr>
            <w:shd w:val="clear" w:fill="45A448"/>
            <w:tcW w:w="988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323"/>
              <w:spacing w:before="29" w:line="218" w:lineRule="exact"/>
              <w:rPr/>
            </w:pPr>
            <w:r>
              <w:rPr/>
              <w:t>1</w:t>
            </w:r>
          </w:p>
        </w:tc>
        <w:tc>
          <w:tcPr>
            <w:shd w:val="clear" w:fill="B4D4E4"/>
            <w:tcW w:w="1258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55"/>
              <w:spacing w:before="78" w:line="199" w:lineRule="auto"/>
              <w:rPr/>
            </w:pPr>
            <w:r>
              <w:rPr>
                <w:spacing w:val="-9"/>
              </w:rPr>
              <w:t>B-NR</w:t>
            </w:r>
          </w:p>
        </w:tc>
        <w:tc>
          <w:tcPr>
            <w:tcW w:w="6757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511" w:right="270" w:hanging="229"/>
              <w:spacing w:before="29" w:line="256" w:lineRule="auto"/>
              <w:rPr/>
            </w:pPr>
            <w:r>
              <w:rPr>
                <w:spacing w:val="4"/>
              </w:rPr>
              <w:t>2.  </w:t>
            </w:r>
            <w:r>
              <w:rPr/>
              <w:t>In</w:t>
            </w:r>
            <w:r>
              <w:rPr>
                <w:spacing w:val="4"/>
              </w:rPr>
              <w:t xml:space="preserve"> </w:t>
            </w:r>
            <w:r>
              <w:rPr/>
              <w:t>patients</w:t>
            </w:r>
            <w:r>
              <w:rPr>
                <w:spacing w:val="4"/>
              </w:rPr>
              <w:t xml:space="preserve"> </w:t>
            </w:r>
            <w:r>
              <w:rPr/>
              <w:t>with</w:t>
            </w:r>
            <w:r>
              <w:rPr>
                <w:spacing w:val="4"/>
              </w:rPr>
              <w:t xml:space="preserve"> </w:t>
            </w:r>
            <w:r>
              <w:rPr/>
              <w:t>CPP</w:t>
            </w:r>
            <w:r>
              <w:rPr>
                <w:spacing w:val="4"/>
              </w:rPr>
              <w:t>, </w:t>
            </w:r>
            <w:r>
              <w:rPr/>
              <w:t>remote</w:t>
            </w:r>
            <w:r>
              <w:rPr>
                <w:spacing w:val="4"/>
              </w:rPr>
              <w:t xml:space="preserve"> </w:t>
            </w:r>
            <w:r>
              <w:rPr/>
              <w:t>monitoring</w:t>
            </w:r>
            <w:r>
              <w:rPr>
                <w:spacing w:val="4"/>
              </w:rPr>
              <w:t xml:space="preserve"> </w:t>
            </w:r>
            <w:r>
              <w:rPr/>
              <w:t>is</w:t>
            </w:r>
            <w:r>
              <w:rPr>
                <w:spacing w:val="4"/>
              </w:rPr>
              <w:t xml:space="preserve"> </w:t>
            </w:r>
            <w:r>
              <w:rPr/>
              <w:t>bene</w:t>
            </w:r>
            <w:r>
              <w:rPr>
                <w:spacing w:val="4"/>
              </w:rPr>
              <w:t>ﬁ</w:t>
            </w:r>
            <w:r>
              <w:rPr/>
              <w:t>cial</w:t>
            </w:r>
            <w:r>
              <w:rPr>
                <w:spacing w:val="4"/>
              </w:rPr>
              <w:t xml:space="preserve"> </w:t>
            </w:r>
            <w:r>
              <w:rPr/>
              <w:t>for</w:t>
            </w:r>
            <w:r>
              <w:rPr>
                <w:spacing w:val="4"/>
              </w:rPr>
              <w:t xml:space="preserve"> </w:t>
            </w:r>
            <w:r>
              <w:rPr/>
              <w:t>device</w:t>
            </w:r>
            <w:r>
              <w:rPr>
                <w:spacing w:val="4"/>
              </w:rPr>
              <w:t xml:space="preserve"> </w:t>
            </w:r>
            <w:r>
              <w:rPr/>
              <w:t>and</w:t>
            </w:r>
            <w:r>
              <w:rPr>
                <w:spacing w:val="4"/>
              </w:rPr>
              <w:t xml:space="preserve"> </w:t>
            </w:r>
            <w:r>
              <w:rPr/>
              <w:t>arrhythmia</w:t>
            </w:r>
            <w:r>
              <w:rPr>
                <w:spacing w:val="2"/>
              </w:rPr>
              <w:t xml:space="preserve"> </w:t>
            </w:r>
            <w:r>
              <w:rPr>
                <w:spacing w:val="-3"/>
              </w:rPr>
              <w:t>management.</w:t>
            </w:r>
          </w:p>
        </w:tc>
        <w:tc>
          <w:tcPr>
            <w:tcW w:w="1038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277"/>
              <w:spacing w:before="11" w:line="139" w:lineRule="exac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8"/>
                </w:rPr>
                <w:t>323-328</w:t>
              </w:r>
            </w:hyperlink>
          </w:p>
        </w:tc>
      </w:tr>
      <w:tr>
        <w:trPr>
          <w:trHeight w:val="549" w:hRule="atLeast"/>
        </w:trPr>
        <w:tc>
          <w:tcPr>
            <w:shd w:val="clear" w:fill="EFDC12"/>
            <w:tcW w:w="988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pStyle w:val="TableText"/>
              <w:ind w:left="279"/>
              <w:spacing w:before="35" w:line="218" w:lineRule="exact"/>
              <w:rPr/>
            </w:pPr>
            <w:r>
              <w:rPr>
                <w:spacing w:val="-5"/>
                <w:position w:val="1"/>
              </w:rPr>
              <w:t>2a</w:t>
            </w:r>
          </w:p>
        </w:tc>
        <w:tc>
          <w:tcPr>
            <w:shd w:val="clear" w:fill="84ADD3"/>
            <w:tcW w:w="1258" w:type="dxa"/>
            <w:vAlign w:val="top"/>
            <w:tcBorders>
              <w:top w:val="single" w:color="000000" w:sz="6" w:space="0"/>
              <w:bottom w:val="single" w:color="000000" w:sz="4" w:space="0"/>
            </w:tcBorders>
          </w:tcPr>
          <w:p>
            <w:pPr>
              <w:pStyle w:val="TableText"/>
              <w:ind w:left="455"/>
              <w:spacing w:before="83" w:line="199" w:lineRule="auto"/>
              <w:rPr/>
            </w:pPr>
            <w:r>
              <w:rPr>
                <w:spacing w:val="-9"/>
              </w:rPr>
              <w:t>B-NR</w:t>
            </w:r>
          </w:p>
          <w:p>
            <w:pPr>
              <w:pStyle w:val="TableText"/>
              <w:ind w:left="437"/>
              <w:spacing w:before="25" w:line="223" w:lineRule="auto"/>
              <w:rPr/>
            </w:pPr>
            <w:r>
              <w:rPr>
                <w:spacing w:val="-11"/>
              </w:rPr>
              <w:t>(CRT)</w:t>
            </w:r>
          </w:p>
        </w:tc>
        <w:tc>
          <w:tcPr>
            <w:tcW w:w="6757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pStyle w:val="TableText"/>
              <w:ind w:left="504" w:right="269" w:hanging="225"/>
              <w:spacing w:before="42" w:line="250" w:lineRule="auto"/>
              <w:rPr/>
            </w:pPr>
            <w:r>
              <w:rPr/>
              <w:t>3.  In patients with CPP </w:t>
            </w:r>
            <w:r>
              <w:rPr>
                <w:spacing w:val="-1"/>
              </w:rPr>
              <w:t>and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HF, multidisciplinary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management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with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HF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device</w:t>
            </w:r>
            <w:r>
              <w:rPr/>
              <w:t xml:space="preserve"> </w:t>
            </w:r>
            <w:r>
              <w:rPr/>
              <w:t>clinics</w:t>
            </w:r>
            <w:r>
              <w:rPr>
                <w:spacing w:val="6"/>
              </w:rPr>
              <w:t xml:space="preserve"> </w:t>
            </w:r>
            <w:r>
              <w:rPr/>
              <w:t>for</w:t>
            </w:r>
            <w:r>
              <w:rPr>
                <w:spacing w:val="6"/>
              </w:rPr>
              <w:t xml:space="preserve"> </w:t>
            </w:r>
            <w:r>
              <w:rPr/>
              <w:t>adjustment</w:t>
            </w:r>
            <w:r>
              <w:rPr>
                <w:spacing w:val="6"/>
              </w:rPr>
              <w:t xml:space="preserve"> </w:t>
            </w:r>
            <w:r>
              <w:rPr/>
              <w:t>of</w:t>
            </w:r>
            <w:r>
              <w:rPr>
                <w:spacing w:val="6"/>
              </w:rPr>
              <w:t xml:space="preserve"> </w:t>
            </w:r>
            <w:r>
              <w:rPr/>
              <w:t>medications</w:t>
            </w:r>
            <w:r>
              <w:rPr>
                <w:spacing w:val="6"/>
              </w:rPr>
              <w:t xml:space="preserve"> </w:t>
            </w:r>
            <w:r>
              <w:rPr/>
              <w:t>and</w:t>
            </w:r>
            <w:r>
              <w:rPr>
                <w:spacing w:val="6"/>
              </w:rPr>
              <w:t xml:space="preserve"> </w:t>
            </w:r>
            <w:r>
              <w:rPr/>
              <w:t>device</w:t>
            </w:r>
            <w:r>
              <w:rPr>
                <w:spacing w:val="6"/>
              </w:rPr>
              <w:t xml:space="preserve"> </w:t>
            </w:r>
            <w:r>
              <w:rPr/>
              <w:t>programming</w:t>
            </w:r>
            <w:r>
              <w:rPr>
                <w:spacing w:val="14"/>
              </w:rPr>
              <w:t xml:space="preserve"> </w:t>
            </w:r>
            <w:r>
              <w:rPr/>
              <w:t>can</w:t>
            </w:r>
            <w:r>
              <w:rPr>
                <w:spacing w:val="10"/>
              </w:rPr>
              <w:t xml:space="preserve"> </w:t>
            </w:r>
            <w:r>
              <w:rPr/>
              <w:t>be</w:t>
            </w:r>
            <w:r>
              <w:rPr>
                <w:spacing w:val="12"/>
              </w:rPr>
              <w:t xml:space="preserve"> </w:t>
            </w:r>
            <w:r>
              <w:rPr/>
              <w:t>useful</w:t>
            </w:r>
            <w:r>
              <w:rPr>
                <w:spacing w:val="6"/>
              </w:rPr>
              <w:t xml:space="preserve"> </w:t>
            </w:r>
            <w:r>
              <w:rPr/>
              <w:t>to </w:t>
            </w:r>
            <w:r>
              <w:rPr/>
              <w:t>improve</w:t>
            </w:r>
            <w:r>
              <w:rPr>
                <w:spacing w:val="13"/>
              </w:rPr>
              <w:t xml:space="preserve"> </w:t>
            </w:r>
            <w:r>
              <w:rPr/>
              <w:t>clinical</w:t>
            </w:r>
            <w:r>
              <w:rPr>
                <w:spacing w:val="11"/>
              </w:rPr>
              <w:t xml:space="preserve"> </w:t>
            </w:r>
            <w:r>
              <w:rPr/>
              <w:t>outcomes</w:t>
            </w:r>
            <w:r>
              <w:rPr>
                <w:spacing w:val="13"/>
              </w:rPr>
              <w:t>.</w:t>
            </w:r>
          </w:p>
        </w:tc>
        <w:tc>
          <w:tcPr>
            <w:tcW w:w="1038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pStyle w:val="TableText"/>
              <w:ind w:left="279"/>
              <w:spacing w:before="81" w:line="158" w:lineRule="auto"/>
              <w:rPr/>
            </w:pPr>
            <w:r>
              <w:rPr>
                <w:spacing w:val="-12"/>
                <w:w w:val="92"/>
              </w:rPr>
              <w:t>CRT</w:t>
            </w:r>
          </w:p>
          <w:p>
            <w:pPr>
              <w:pStyle w:val="TableText"/>
              <w:ind w:left="277"/>
              <w:spacing w:before="27" w:line="139" w:lineRule="exact"/>
              <w:rPr>
                <w:sz w:val="11"/>
                <w:szCs w:val="11"/>
              </w:rPr>
            </w:pPr>
            <w:r>
              <w:pict>
                <v:shape id="_x0000_s958" style="position:absolute;margin-left:13.5401pt;margin-top:1.55756pt;mso-position-vertical-relative:text;mso-position-horizontal-relative:text;width:13.4pt;height:0.55pt;z-index:-247656448;" fillcolor="#000000" filled="true" strokecolor="#000000" strokeweight="0.00pt" coordsize="267,11" coordorigin="0,0" path="m267,10l0,10l0,0l267,0l267,10xe">
                  <v:stroke endcap="round" miterlimit="0"/>
                </v:shape>
              </w:pic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8"/>
                </w:rPr>
                <w:t>329-</w:t>
              </w:r>
              <w:r>
                <w:rPr>
                  <w:sz w:val="11"/>
                  <w:szCs w:val="11"/>
                  <w:color w:val="0D7FAC"/>
                  <w:spacing w:val="8"/>
                </w:rPr>
                <w:t>334</w:t>
              </w:r>
            </w:hyperlink>
          </w:p>
        </w:tc>
      </w:tr>
      <w:tr>
        <w:trPr>
          <w:trHeight w:val="717" w:hRule="atLeast"/>
        </w:trPr>
        <w:tc>
          <w:tcPr>
            <w:tcW w:w="988" w:type="dxa"/>
            <w:vAlign w:val="top"/>
            <w:vMerge w:val="continue"/>
            <w:tcBorders>
              <w:bottom w:val="single" w:color="000000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84ADD3"/>
            <w:tcW w:w="1258" w:type="dxa"/>
            <w:vAlign w:val="top"/>
            <w:tcBorders>
              <w:bottom w:val="single" w:color="000000" w:sz="6" w:space="0"/>
              <w:top w:val="single" w:color="000000" w:sz="4" w:space="0"/>
            </w:tcBorders>
          </w:tcPr>
          <w:p>
            <w:pPr>
              <w:pStyle w:val="TableText"/>
              <w:ind w:left="464"/>
              <w:spacing w:before="119" w:line="200" w:lineRule="auto"/>
              <w:rPr/>
            </w:pPr>
            <w:r>
              <w:rPr>
                <w:spacing w:val="-15"/>
              </w:rPr>
              <w:t>C-EO</w:t>
            </w:r>
          </w:p>
          <w:p>
            <w:pPr>
              <w:pStyle w:val="TableText"/>
              <w:ind w:left="431"/>
              <w:spacing w:before="28" w:line="223" w:lineRule="auto"/>
              <w:rPr/>
            </w:pPr>
            <w:r>
              <w:rPr>
                <w:spacing w:val="-7"/>
              </w:rPr>
              <w:t>(HBP,</w:t>
            </w:r>
          </w:p>
          <w:p>
            <w:pPr>
              <w:pStyle w:val="TableText"/>
              <w:ind w:left="359"/>
              <w:spacing w:before="17" w:line="223" w:lineRule="auto"/>
              <w:rPr/>
            </w:pPr>
            <w:r>
              <w:rPr>
                <w:spacing w:val="-9"/>
              </w:rPr>
              <w:t>LBBAP)</w:t>
            </w:r>
          </w:p>
        </w:tc>
        <w:tc>
          <w:tcPr>
            <w:tcW w:w="6757" w:type="dxa"/>
            <w:vAlign w:val="top"/>
            <w:vMerge w:val="continue"/>
            <w:tcBorders>
              <w:bottom w:val="single" w:color="000000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38" w:type="dxa"/>
            <w:vAlign w:val="top"/>
            <w:vMerge w:val="continue"/>
            <w:tcBorders>
              <w:bottom w:val="single" w:color="000000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680" w:hRule="atLeast"/>
        </w:trPr>
        <w:tc>
          <w:tcPr>
            <w:shd w:val="clear" w:fill="EFDC12"/>
            <w:tcW w:w="988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279"/>
              <w:spacing w:before="39" w:line="218" w:lineRule="exact"/>
              <w:rPr/>
            </w:pPr>
            <w:r>
              <w:rPr>
                <w:spacing w:val="-5"/>
                <w:position w:val="1"/>
              </w:rPr>
              <w:t>2a</w:t>
            </w:r>
          </w:p>
        </w:tc>
        <w:tc>
          <w:tcPr>
            <w:shd w:val="clear" w:fill="84ADD3"/>
            <w:tcW w:w="1258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463"/>
              <w:spacing w:before="84" w:line="200" w:lineRule="auto"/>
              <w:rPr/>
            </w:pPr>
            <w:r>
              <w:rPr>
                <w:spacing w:val="-11"/>
              </w:rPr>
              <w:t>C-LD</w:t>
            </w:r>
          </w:p>
        </w:tc>
        <w:tc>
          <w:tcPr>
            <w:tcW w:w="6757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275"/>
              <w:spacing w:before="46" w:line="209" w:lineRule="exact"/>
              <w:rPr/>
            </w:pPr>
            <w:r>
              <w:rPr>
                <w:spacing w:val="12"/>
                <w:position w:val="2"/>
              </w:rPr>
              <w:t>4.  </w:t>
            </w:r>
            <w:r>
              <w:rPr>
                <w:position w:val="2"/>
              </w:rPr>
              <w:t>In</w:t>
            </w:r>
            <w:r>
              <w:rPr>
                <w:spacing w:val="15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patients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position w:val="2"/>
              </w:rPr>
              <w:t>with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position w:val="2"/>
              </w:rPr>
              <w:t>CRT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position w:val="2"/>
              </w:rPr>
              <w:t>and</w:t>
            </w:r>
            <w:r>
              <w:rPr>
                <w:spacing w:val="16"/>
                <w:position w:val="2"/>
              </w:rPr>
              <w:t xml:space="preserve"> </w:t>
            </w:r>
            <w:r>
              <w:rPr>
                <w:position w:val="2"/>
              </w:rPr>
              <w:t>heart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position w:val="2"/>
              </w:rPr>
              <w:t>failure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position w:val="2"/>
              </w:rPr>
              <w:t>with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position w:val="2"/>
              </w:rPr>
              <w:t>improved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position w:val="2"/>
              </w:rPr>
              <w:t>ejection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position w:val="2"/>
              </w:rPr>
              <w:t>fraction</w:t>
            </w:r>
          </w:p>
          <w:p>
            <w:pPr>
              <w:pStyle w:val="TableText"/>
              <w:ind w:left="508" w:right="270" w:firstLine="14"/>
              <w:spacing w:before="20" w:line="234" w:lineRule="auto"/>
              <w:rPr/>
            </w:pPr>
            <w:r>
              <w:rPr>
                <w:spacing w:val="-1"/>
              </w:rPr>
              <w:t>(HFimpEF), continuation of GDMT is</w:t>
            </w:r>
            <w:r>
              <w:rPr>
                <w:spacing w:val="-2"/>
              </w:rPr>
              <w:t xml:space="preserve"> reasonable to reduce the risk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HF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relapse</w:t>
            </w:r>
            <w:r>
              <w:rPr/>
              <w:t xml:space="preserve"> </w:t>
            </w:r>
            <w:r>
              <w:rPr/>
              <w:t>and</w:t>
            </w:r>
            <w:r>
              <w:rPr>
                <w:spacing w:val="9"/>
              </w:rPr>
              <w:t xml:space="preserve"> </w:t>
            </w:r>
            <w:r>
              <w:rPr/>
              <w:t>arrhythmias</w:t>
            </w:r>
            <w:r>
              <w:rPr>
                <w:spacing w:val="9"/>
              </w:rPr>
              <w:t xml:space="preserve"> </w:t>
            </w:r>
            <w:r>
              <w:rPr/>
              <w:t>and</w:t>
            </w:r>
            <w:r>
              <w:rPr>
                <w:spacing w:val="9"/>
              </w:rPr>
              <w:t xml:space="preserve"> </w:t>
            </w:r>
            <w:r>
              <w:rPr/>
              <w:t>treat</w:t>
            </w:r>
            <w:r>
              <w:rPr>
                <w:spacing w:val="18"/>
              </w:rPr>
              <w:t xml:space="preserve"> </w:t>
            </w:r>
            <w:r>
              <w:rPr/>
              <w:t>hypertension</w:t>
            </w:r>
            <w:r>
              <w:rPr>
                <w:spacing w:val="9"/>
              </w:rPr>
              <w:t>.</w:t>
            </w:r>
          </w:p>
        </w:tc>
        <w:tc>
          <w:tcPr>
            <w:tcW w:w="1038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277"/>
              <w:spacing w:before="22" w:line="139" w:lineRule="exac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5"/>
                  <w:position w:val="1"/>
                </w:rPr>
                <w:t>335</w:t>
              </w:r>
            </w:hyperlink>
            <w:r>
              <w:rPr>
                <w:sz w:val="11"/>
                <w:szCs w:val="11"/>
                <w:spacing w:val="5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5"/>
                  <w:position w:val="1"/>
                </w:rPr>
                <w:t>336</w:t>
              </w:r>
            </w:hyperlink>
          </w:p>
        </w:tc>
      </w:tr>
      <w:tr>
        <w:trPr>
          <w:trHeight w:val="492" w:hRule="atLeast"/>
        </w:trPr>
        <w:tc>
          <w:tcPr>
            <w:tcW w:w="988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164"/>
              <w:spacing w:before="90" w:line="185" w:lineRule="auto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5661056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8628</wp:posOffset>
                      </wp:positionV>
                      <wp:extent cx="798830" cy="304165"/>
                      <wp:effectExtent l="0" t="0" r="0" b="0"/>
                      <wp:wrapNone/>
                      <wp:docPr id="174" name="Rect 174"/>
                      <wp:cNvGraphicFramePr/>
                      <a:graphic>
                        <a:graphicData uri="http://schemas.microsoft.com/office/word/2010/wordprocessingShape">
                          <wps:wsp>
                            <wps:cNvPr id="174" name="Rect 174"/>
                            <wps:cNvSpPr/>
                            <wps:spPr>
                              <a:xfrm>
                                <a:off x="0" y="8628"/>
                                <a:ext cx="798830" cy="3041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15C4B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960" style="position:absolute;margin-left:0.000015pt;margin-top:0.679428pt;mso-position-vertical-relative:text;mso-position-horizontal-relative:text;width:62.9pt;height:23.95pt;z-index:-247655424;" fillcolor="#F15C4B" filled="true" stroked="false"/>
                  </w:pict>
                </mc:Fallback>
              </mc:AlternateContent>
            </w:r>
            <w:r>
              <w:rPr>
                <w:spacing w:val="-4"/>
              </w:rPr>
              <w:t>3:</w:t>
            </w:r>
            <w:r>
              <w:rPr>
                <w:spacing w:val="18"/>
              </w:rPr>
              <w:t xml:space="preserve"> </w:t>
            </w:r>
            <w:r>
              <w:rPr>
                <w:spacing w:val="-4"/>
              </w:rPr>
              <w:t>No</w:t>
            </w:r>
          </w:p>
          <w:p>
            <w:pPr>
              <w:pStyle w:val="TableText"/>
              <w:ind w:left="98"/>
              <w:spacing w:line="218" w:lineRule="exact"/>
              <w:rPr/>
            </w:pPr>
            <w:r>
              <w:rPr/>
              <w:t>Bene</w:t>
            </w:r>
            <w:r>
              <w:rPr>
                <w:spacing w:val="3"/>
              </w:rPr>
              <w:t>ﬁt</w:t>
            </w:r>
          </w:p>
        </w:tc>
        <w:tc>
          <w:tcPr>
            <w:shd w:val="clear" w:fill="B4D4E4"/>
            <w:tcW w:w="1258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511"/>
              <w:spacing w:before="89" w:line="199" w:lineRule="auto"/>
              <w:rPr/>
            </w:pPr>
            <w:r>
              <w:rPr>
                <w:spacing w:val="-6"/>
              </w:rPr>
              <w:t>B-R</w:t>
            </w:r>
          </w:p>
        </w:tc>
        <w:tc>
          <w:tcPr>
            <w:tcW w:w="6757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511" w:right="548" w:hanging="229"/>
              <w:spacing w:before="49" w:line="249" w:lineRule="auto"/>
              <w:rPr/>
            </w:pPr>
            <w:r>
              <w:rPr>
                <w:spacing w:val="-1"/>
              </w:rPr>
              <w:t>5.  In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patients with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CRT and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HFrEF,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rou</w:t>
            </w:r>
            <w:r>
              <w:rPr>
                <w:spacing w:val="-2"/>
              </w:rPr>
              <w:t>tine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2"/>
              </w:rPr>
              <w:t>use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of thoracic impedance alone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/>
              <w:t xml:space="preserve"> </w:t>
            </w:r>
            <w:r>
              <w:rPr>
                <w:spacing w:val="-3"/>
              </w:rPr>
              <w:t>manage congestive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3"/>
              </w:rPr>
              <w:t>HF is</w:t>
            </w:r>
            <w:r>
              <w:rPr>
                <w:spacing w:val="11"/>
              </w:rPr>
              <w:t xml:space="preserve"> </w:t>
            </w:r>
            <w:r>
              <w:rPr>
                <w:spacing w:val="-3"/>
              </w:rPr>
              <w:t>not</w:t>
            </w:r>
            <w:r>
              <w:rPr>
                <w:spacing w:val="11"/>
              </w:rPr>
              <w:t xml:space="preserve"> </w:t>
            </w:r>
            <w:r>
              <w:rPr>
                <w:spacing w:val="-3"/>
              </w:rPr>
              <w:t>recommended.</w:t>
            </w:r>
          </w:p>
        </w:tc>
        <w:tc>
          <w:tcPr>
            <w:tcW w:w="1038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277"/>
              <w:spacing w:before="24" w:line="139" w:lineRule="exac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8"/>
                </w:rPr>
                <w:t>337-339</w:t>
              </w:r>
            </w:hyperlink>
          </w:p>
        </w:tc>
      </w:tr>
    </w:tbl>
    <w:p>
      <w:pPr>
        <w:pStyle w:val="BodyText"/>
        <w:rPr>
          <w:sz w:val="21"/>
        </w:rPr>
      </w:pPr>
      <w:r/>
    </w:p>
    <w:p>
      <w:pPr>
        <w:spacing w:line="199" w:lineRule="exact"/>
        <w:rPr/>
      </w:pPr>
      <w:r/>
    </w:p>
    <w:p>
      <w:pPr>
        <w:spacing w:line="199" w:lineRule="exact"/>
        <w:sectPr>
          <w:headerReference w:type="default" r:id="rId72"/>
          <w:footerReference w:type="default" r:id="rId73"/>
          <w:pgSz w:w="11520" w:h="15480"/>
          <w:pgMar w:top="39" w:right="564" w:bottom="361" w:left="671" w:header="0" w:footer="174" w:gutter="0"/>
          <w:cols w:equalWidth="0" w:num="1">
            <w:col w:w="10285" w:space="0"/>
          </w:cols>
        </w:sectPr>
        <w:rPr/>
      </w:pPr>
    </w:p>
    <w:p>
      <w:pPr>
        <w:pStyle w:val="BodyText"/>
        <w:ind w:left="75"/>
        <w:spacing w:before="72" w:line="196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Synopsis</w:t>
      </w:r>
    </w:p>
    <w:p>
      <w:pPr>
        <w:ind w:left="71" w:right="382" w:firstLine="237"/>
        <w:spacing w:before="20" w:line="176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7"/>
        </w:rPr>
        <w:t>Follow-up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after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device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implant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should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include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echocar-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diogram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assess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changes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LV size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function,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persistent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valvular disease, s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uch as mitral valve disease that may need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intervention,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need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medication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titration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device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op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ti-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mization.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Continuous evaluation of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patient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by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multidis-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ciplinary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team,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includ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ing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primary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care,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HF,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device/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electrophysiology, and other specialty providers, depending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on the underlying pathol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ogy, can be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helpful.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Reassessment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 medications, continuation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 goal-directed medical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ther-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apy, and other disease modiﬁcation st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rategies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should be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as-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sessed in all patients.</w:t>
      </w:r>
    </w:p>
    <w:p>
      <w:pPr>
        <w:pStyle w:val="BodyText"/>
        <w:ind w:left="73"/>
        <w:spacing w:before="173" w:line="226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Recommendation</w:t>
      </w:r>
      <w:r>
        <w:rPr>
          <w:sz w:val="19"/>
          <w:szCs w:val="19"/>
          <w:spacing w:val="2"/>
          <w:position w:val="2"/>
        </w:rPr>
        <w:t>-</w:t>
      </w:r>
      <w:r>
        <w:rPr>
          <w:sz w:val="19"/>
          <w:szCs w:val="19"/>
          <w:position w:val="2"/>
        </w:rPr>
        <w:t>speci</w:t>
      </w:r>
      <w:r>
        <w:rPr>
          <w:sz w:val="19"/>
          <w:szCs w:val="19"/>
          <w:spacing w:val="2"/>
          <w:position w:val="2"/>
        </w:rPr>
        <w:t>ﬁ</w:t>
      </w:r>
      <w:r>
        <w:rPr>
          <w:sz w:val="19"/>
          <w:szCs w:val="19"/>
          <w:position w:val="2"/>
        </w:rPr>
        <w:t>c</w:t>
      </w:r>
      <w:r>
        <w:rPr>
          <w:sz w:val="19"/>
          <w:szCs w:val="19"/>
          <w:spacing w:val="2"/>
          <w:position w:val="2"/>
        </w:rPr>
        <w:t xml:space="preserve"> </w:t>
      </w:r>
      <w:r>
        <w:rPr>
          <w:sz w:val="19"/>
          <w:szCs w:val="19"/>
          <w:position w:val="2"/>
        </w:rPr>
        <w:t>supportive</w:t>
      </w:r>
      <w:r>
        <w:rPr>
          <w:sz w:val="19"/>
          <w:szCs w:val="19"/>
          <w:spacing w:val="2"/>
          <w:position w:val="2"/>
        </w:rPr>
        <w:t xml:space="preserve"> </w:t>
      </w:r>
      <w:r>
        <w:rPr>
          <w:sz w:val="19"/>
          <w:szCs w:val="19"/>
          <w:position w:val="2"/>
        </w:rPr>
        <w:t>text</w:t>
      </w:r>
    </w:p>
    <w:p>
      <w:pPr>
        <w:ind w:left="317" w:right="383" w:hanging="227"/>
        <w:spacing w:before="127" w:line="174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7"/>
        </w:rPr>
        <w:t>1.</w:t>
      </w:r>
      <w:r>
        <w:rPr>
          <w:rFonts w:ascii="Malgun Gothic" w:hAnsi="Malgun Gothic" w:eastAsia="Malgun Gothic" w:cs="Malgun Gothic"/>
          <w:sz w:val="19"/>
          <w:szCs w:val="19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There is a lack of consensus regarding when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reassess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function</w:t>
      </w:r>
      <w:r>
        <w:rPr>
          <w:rFonts w:ascii="Malgun Gothic" w:hAnsi="Malgun Gothic" w:eastAsia="Malgun Gothic" w:cs="Malgun Gothic"/>
          <w:sz w:val="19"/>
          <w:szCs w:val="19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post-CRT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since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most</w:t>
      </w:r>
      <w:r>
        <w:rPr>
          <w:rFonts w:ascii="Malgun Gothic" w:hAnsi="Malgun Gothic" w:eastAsia="Malgun Gothic" w:cs="Malgun Gothic"/>
          <w:sz w:val="19"/>
          <w:szCs w:val="19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data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are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derived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from</w:t>
      </w:r>
      <w:r>
        <w:rPr>
          <w:rFonts w:ascii="Malgun Gothic" w:hAnsi="Malgun Gothic" w:eastAsia="Malgun Gothic" w:cs="Malgun Gothic"/>
          <w:sz w:val="19"/>
          <w:szCs w:val="19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retrospective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studies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varied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clinical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outcomes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 measurements of LV function. As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shown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by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5-year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results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8"/>
          </w:rPr>
          <w:t>93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41"/>
          <w:w w:val="10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from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REVERSE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trial,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there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can be a continuous improvement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LV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volum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es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least 2 years post-CRT. In patients who have r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eceived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device,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volumetric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response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ass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essed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by  echocardiography  with  different  indices,  such</w:t>
      </w:r>
      <w:r>
        <w:rPr>
          <w:rFonts w:ascii="Malgun Gothic" w:hAnsi="Malgun Gothic" w:eastAsia="Malgun Gothic" w:cs="Malgun Gothic"/>
          <w:sz w:val="19"/>
          <w:szCs w:val="19"/>
          <w:spacing w:val="7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change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left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ventricular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end-diastolic volume (LVEDV)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or LVESV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improvement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EF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at 12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months,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predicts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subsequent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death</w:t>
      </w:r>
      <w:r>
        <w:rPr>
          <w:rFonts w:ascii="Malgun Gothic" w:hAnsi="Malgun Gothic" w:eastAsia="Malgun Gothic" w:cs="Malgun Gothic"/>
          <w:sz w:val="19"/>
          <w:szCs w:val="19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HF</w:t>
      </w:r>
      <w:r>
        <w:rPr>
          <w:rFonts w:ascii="Malgun Gothic" w:hAnsi="Malgun Gothic" w:eastAsia="Malgun Gothic" w:cs="Malgun Gothic"/>
          <w:sz w:val="19"/>
          <w:szCs w:val="19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events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320</w:t>
        </w:r>
      </w:hyperlink>
      <w:r>
        <w:rPr>
          <w:rFonts w:ascii="Malgun Gothic" w:hAnsi="Malgun Gothic" w:eastAsia="Malgun Gothic" w:cs="Malgun Gothic"/>
          <w:sz w:val="13"/>
          <w:szCs w:val="13"/>
          <w:spacing w:val="-7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321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7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helps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g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uide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further HF management and auxiliary therapies. Further,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6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lack</w:t>
      </w:r>
      <w:r>
        <w:rPr>
          <w:rFonts w:ascii="Malgun Gothic" w:hAnsi="Malgun Gothic" w:eastAsia="Malgun Gothic" w:cs="Malgun Gothic"/>
          <w:sz w:val="19"/>
          <w:szCs w:val="19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echocardiographic</w:t>
      </w:r>
      <w:r>
        <w:rPr>
          <w:rFonts w:ascii="Malgun Gothic" w:hAnsi="Malgun Gothic" w:eastAsia="Malgun Gothic" w:cs="Malgun Gothic"/>
          <w:sz w:val="19"/>
          <w:szCs w:val="19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response</w:t>
      </w:r>
      <w:r>
        <w:rPr>
          <w:rFonts w:ascii="Malgun Gothic" w:hAnsi="Malgun Gothic" w:eastAsia="Malgun Gothic" w:cs="Malgun Gothic"/>
          <w:sz w:val="19"/>
          <w:szCs w:val="19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5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associated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with a 2.8 times higher risk of all-cause mortality after a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mean  follow-up  of  5.6  years  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substudy  o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  the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MADIT-CRT</w:t>
      </w:r>
      <w:r>
        <w:rPr>
          <w:rFonts w:ascii="Malgun Gothic" w:hAnsi="Malgun Gothic" w:eastAsia="Malgun Gothic" w:cs="Malgun Gothic"/>
          <w:sz w:val="19"/>
          <w:szCs w:val="19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trial.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8"/>
          </w:rPr>
          <w:t>340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2"/>
          <w:w w:val="102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best</w:t>
      </w:r>
      <w:r>
        <w:rPr>
          <w:rFonts w:ascii="Malgun Gothic" w:hAnsi="Malgun Gothic" w:eastAsia="Malgun Gothic" w:cs="Malgun Gothic"/>
          <w:sz w:val="19"/>
          <w:szCs w:val="19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parame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ters</w:t>
      </w:r>
      <w:r>
        <w:rPr>
          <w:rFonts w:ascii="Malgun Gothic" w:hAnsi="Malgun Gothic" w:eastAsia="Malgun Gothic" w:cs="Malgun Gothic"/>
          <w:sz w:val="19"/>
          <w:szCs w:val="19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follow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45" w:right="174" w:firstLine="1"/>
        <w:spacing w:before="33" w:line="175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6"/>
        </w:rPr>
        <w:t>vary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different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studies.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However, the beneﬁt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 the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therapy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seems to be directly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related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degree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of re-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modeling, with every</w:t>
      </w:r>
      <w:r>
        <w:rPr>
          <w:rFonts w:ascii="Malgun Gothic" w:hAnsi="Malgun Gothic" w:eastAsia="Malgun Gothic" w:cs="Malgun Gothic"/>
          <w:sz w:val="19"/>
          <w:szCs w:val="19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10% decre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ase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 LVEDV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each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5-point increase in LVEF associated with 40% reduc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tion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in the risk of death</w:t>
      </w:r>
      <w:r>
        <w:rPr>
          <w:rFonts w:ascii="Malgun Gothic" w:hAnsi="Malgun Gothic" w:eastAsia="Malgun Gothic" w:cs="Malgun Gothic"/>
          <w:sz w:val="19"/>
          <w:szCs w:val="19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or HFH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MADIT-CRT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study,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 an 8% reduction in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mortality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every 10% decrease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LVESV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reported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PREDICT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>-</w:t>
      </w:r>
      <w:r>
        <w:rPr>
          <w:rFonts w:ascii="Malgun Gothic" w:hAnsi="Malgun Gothic" w:eastAsia="Malgun Gothic" w:cs="Malgun Gothic"/>
          <w:sz w:val="19"/>
          <w:szCs w:val="19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study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8"/>
            <w:position w:val="7"/>
          </w:rPr>
          <w:t>320-322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Successful CSP, includin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g LBBAP and HBP, have been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shown</w:t>
      </w:r>
      <w:r>
        <w:rPr>
          <w:rFonts w:ascii="Malgun Gothic" w:hAnsi="Malgun Gothic" w:eastAsia="Malgun Gothic" w:cs="Malgun Gothic"/>
          <w:sz w:val="19"/>
          <w:szCs w:val="19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increase</w:t>
      </w:r>
      <w:r>
        <w:rPr>
          <w:rFonts w:ascii="Malgun Gothic" w:hAnsi="Malgun Gothic" w:eastAsia="Malgun Gothic" w:cs="Malgun Gothic"/>
          <w:sz w:val="19"/>
          <w:szCs w:val="19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LVEF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observational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studies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8"/>
          </w:rPr>
          <w:t>42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8"/>
          </w:rPr>
          <w:t>99</w:t>
        </w:r>
      </w:hyperlink>
      <w:r>
        <w:rPr>
          <w:rFonts w:ascii="Malgun Gothic" w:hAnsi="Malgun Gothic" w:eastAsia="Malgun Gothic" w:cs="Malgun Gothic"/>
          <w:sz w:val="19"/>
          <w:szCs w:val="19"/>
          <w:spacing w:val="-4"/>
        </w:rPr>
        <w:t>;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however, the relationship between the change in EF and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clinical outcomes such as mortality has not been studied.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After the initial follow-up ec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hocardiogram, further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imag-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ing at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follow-up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may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guided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by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changes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clinical sta-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tus.</w:t>
      </w:r>
    </w:p>
    <w:p>
      <w:pPr>
        <w:ind w:left="243" w:right="173" w:hanging="244"/>
        <w:spacing w:before="20" w:line="174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5"/>
        </w:rPr>
        <w:t>2.</w:t>
      </w:r>
      <w:r>
        <w:rPr>
          <w:rFonts w:ascii="Malgun Gothic" w:hAnsi="Malgun Gothic" w:eastAsia="Malgun Gothic" w:cs="Malgun Gothic"/>
          <w:sz w:val="19"/>
          <w:szCs w:val="19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Studies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CRT-D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have shown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that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 use of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remote monitoring improves arrhythmia man-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agement.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323-328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22"/>
          <w:w w:val="101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  observational  studies,  the  average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time  to  detection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5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events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shorter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remote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monitoring  than  in-ofﬁce  device  checks,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323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5"/>
          <w:position w:val="8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allowing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prompt reactions to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optimi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ze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medical therapy.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324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7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Clinical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Evaluation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Remote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Notiﬁcation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Reduce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Time to Clinical Decision (CONNECT) tri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al,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8"/>
          </w:rPr>
          <w:t>325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8"/>
          <w:w w:val="10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the me-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dian time from a clinica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 event to a clinical decision was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reduced from 22 days in the in-ofﬁce arm to 4.6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days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remote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monitoring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arm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.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Further,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use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of remote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monitoring</w:t>
      </w:r>
      <w:r>
        <w:rPr>
          <w:rFonts w:ascii="Malgun Gothic" w:hAnsi="Malgun Gothic" w:eastAsia="Malgun Gothic" w:cs="Malgun Gothic"/>
          <w:sz w:val="19"/>
          <w:szCs w:val="19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has</w:t>
      </w:r>
      <w:r>
        <w:rPr>
          <w:rFonts w:ascii="Malgun Gothic" w:hAnsi="Malgun Gothic" w:eastAsia="Malgun Gothic" w:cs="Malgun Gothic"/>
          <w:sz w:val="19"/>
          <w:szCs w:val="19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been  shown</w:t>
      </w:r>
      <w:r>
        <w:rPr>
          <w:rFonts w:ascii="Malgun Gothic" w:hAnsi="Malgun Gothic" w:eastAsia="Malgun Gothic" w:cs="Malgun Gothic"/>
          <w:sz w:val="19"/>
          <w:szCs w:val="19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reduce</w:t>
      </w:r>
      <w:r>
        <w:rPr>
          <w:rFonts w:ascii="Malgun Gothic" w:hAnsi="Malgun Gothic" w:eastAsia="Malgun Gothic" w:cs="Malgun Gothic"/>
          <w:sz w:val="19"/>
          <w:szCs w:val="19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healthcare</w:t>
      </w:r>
      <w:r>
        <w:rPr>
          <w:rFonts w:ascii="Malgun Gothic" w:hAnsi="Malgun Gothic" w:eastAsia="Malgun Gothic" w:cs="Malgun Gothic"/>
          <w:sz w:val="19"/>
          <w:szCs w:val="19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re-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  <w:position w:val="-1"/>
        </w:rPr>
        <w:t>sources.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7"/>
          </w:rPr>
          <w:t>326-328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7"/>
          </w:rPr>
          <w:t>341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2"/>
          <w:w w:val="102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  <w:position w:val="-1"/>
        </w:rPr>
        <w:t>Clinical outcomes data a</w:t>
      </w:r>
      <w:r>
        <w:rPr>
          <w:rFonts w:ascii="Malgun Gothic" w:hAnsi="Malgun Gothic" w:eastAsia="Malgun Gothic" w:cs="Malgun Gothic"/>
          <w:sz w:val="19"/>
          <w:szCs w:val="19"/>
          <w:spacing w:val="-5"/>
          <w:position w:val="-1"/>
        </w:rPr>
        <w:t>re conﬂicting.</w:t>
      </w:r>
      <w:r>
        <w:rPr>
          <w:rFonts w:ascii="Malgun Gothic" w:hAnsi="Malgun Gothic" w:eastAsia="Malgun Gothic" w:cs="Malgun Gothic"/>
          <w:sz w:val="19"/>
          <w:szCs w:val="19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While some studies show that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remot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e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monitoring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leads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to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decreased   hospitalizations    and   HF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exacer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bations,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improvement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quality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life, and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 some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studies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reduc-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tion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all-cause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mortality,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7"/>
          </w:rPr>
          <w:t>326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7"/>
          </w:rPr>
          <w:t>342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7"/>
          </w:rPr>
          <w:t>343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4"/>
          <w:position w:val="7"/>
        </w:rPr>
        <w:t xml:space="preserve">   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other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studies,</w:t>
      </w:r>
    </w:p>
    <w:p>
      <w:pPr>
        <w:spacing w:line="174" w:lineRule="auto"/>
        <w:sectPr>
          <w:type w:val="continuous"/>
          <w:pgSz w:w="11520" w:h="15480"/>
          <w:pgMar w:top="39" w:right="564" w:bottom="361" w:left="671" w:header="0" w:footer="174" w:gutter="0"/>
          <w:cols w:equalWidth="0" w:num="2">
            <w:col w:w="5235" w:space="100"/>
            <w:col w:w="4951" w:space="0"/>
          </w:cols>
        </w:sectPr>
        <w:rPr>
          <w:rFonts w:ascii="Malgun Gothic" w:hAnsi="Malgun Gothic" w:eastAsia="Malgun Gothic" w:cs="Malgun Gothic"/>
          <w:sz w:val="19"/>
          <w:szCs w:val="19"/>
        </w:rPr>
      </w:pPr>
    </w:p>
    <w:p>
      <w:pPr>
        <w:ind w:firstLine="68"/>
        <w:spacing w:line="368" w:lineRule="exact"/>
        <w:rPr/>
      </w:pPr>
      <w:r>
        <w:rPr>
          <w:position w:val="-7"/>
        </w:rPr>
        <w:drawing>
          <wp:inline distT="0" distB="0" distL="0" distR="0">
            <wp:extent cx="6375603" cy="233895"/>
            <wp:effectExtent l="0" t="0" r="0" b="0"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5603" cy="23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4"/>
        <w:spacing w:before="200" w:line="256" w:lineRule="auto"/>
        <w:rPr>
          <w:sz w:val="19"/>
          <w:szCs w:val="19"/>
        </w:rPr>
      </w:pPr>
      <w:bookmarkStart w:name="bookmark91" w:id="76"/>
      <w:bookmarkEnd w:id="76"/>
      <w:r>
        <w:rPr>
          <w:sz w:val="19"/>
          <w:szCs w:val="19"/>
          <w:u w:val="single" w:color="auto"/>
          <w:spacing w:val="-9"/>
        </w:rPr>
        <w:t>44</w:t>
      </w:r>
      <w:r>
        <w:rPr>
          <w:sz w:val="19"/>
          <w:szCs w:val="19"/>
          <w:u w:val="single" w:color="auto"/>
          <w:spacing w:val="1"/>
        </w:rPr>
        <w:t xml:space="preserve">                                              </w:t>
      </w:r>
      <w:r>
        <w:rPr>
          <w:sz w:val="19"/>
          <w:szCs w:val="19"/>
          <w:u w:val="single" w:color="auto"/>
        </w:rPr>
        <w:t xml:space="preserve">                                                                                       </w:t>
      </w:r>
      <w:r>
        <w:rPr>
          <w:sz w:val="19"/>
          <w:szCs w:val="19"/>
          <w:u w:val="single" w:color="auto"/>
          <w:spacing w:val="-9"/>
        </w:rPr>
        <w:t>Heart</w:t>
      </w:r>
      <w:r>
        <w:rPr>
          <w:sz w:val="19"/>
          <w:szCs w:val="19"/>
          <w:u w:val="single" w:color="auto"/>
          <w:spacing w:val="20"/>
        </w:rPr>
        <w:t xml:space="preserve"> </w:t>
      </w:r>
      <w:r>
        <w:rPr>
          <w:sz w:val="19"/>
          <w:szCs w:val="19"/>
          <w:u w:val="single" w:color="auto"/>
          <w:spacing w:val="-9"/>
        </w:rPr>
        <w:t>Rhythm,</w:t>
      </w:r>
      <w:r>
        <w:rPr>
          <w:sz w:val="19"/>
          <w:szCs w:val="19"/>
          <w:u w:val="single" w:color="auto"/>
          <w:spacing w:val="-9"/>
        </w:rPr>
        <w:t xml:space="preserve"> </w:t>
      </w:r>
      <w:r>
        <w:rPr>
          <w:sz w:val="19"/>
          <w:szCs w:val="19"/>
          <w:u w:val="single" w:color="auto"/>
          <w:spacing w:val="-9"/>
        </w:rPr>
        <w:t>Vol</w:t>
      </w:r>
      <w:r>
        <w:rPr>
          <w:sz w:val="19"/>
          <w:szCs w:val="19"/>
          <w:u w:val="single" w:color="auto"/>
          <w:spacing w:val="18"/>
        </w:rPr>
        <w:t xml:space="preserve"> </w:t>
      </w:r>
      <w:r>
        <w:rPr>
          <w:sz w:val="9"/>
          <w:szCs w:val="9"/>
          <w:u w:val="single" w:color="auto"/>
          <w:spacing w:val="15"/>
        </w:rPr>
        <w:t>-</w:t>
      </w:r>
      <w:r>
        <w:rPr>
          <w:sz w:val="19"/>
          <w:szCs w:val="19"/>
          <w:u w:val="single" w:color="auto"/>
          <w:spacing w:val="15"/>
        </w:rPr>
        <w:t>,</w:t>
      </w:r>
      <w:r>
        <w:rPr>
          <w:sz w:val="19"/>
          <w:szCs w:val="19"/>
          <w:u w:val="single" w:color="auto"/>
          <w:spacing w:val="19"/>
        </w:rPr>
        <w:t xml:space="preserve"> </w:t>
      </w:r>
      <w:r>
        <w:rPr>
          <w:sz w:val="19"/>
          <w:szCs w:val="19"/>
          <w:u w:val="single" w:color="auto"/>
        </w:rPr>
        <w:t>No</w:t>
      </w:r>
      <w:r>
        <w:rPr>
          <w:sz w:val="19"/>
          <w:szCs w:val="19"/>
          <w:u w:val="single" w:color="auto"/>
          <w:spacing w:val="20"/>
          <w:w w:val="101"/>
        </w:rPr>
        <w:t xml:space="preserve"> </w:t>
      </w:r>
      <w:r>
        <w:rPr>
          <w:sz w:val="9"/>
          <w:szCs w:val="9"/>
          <w:u w:val="single" w:color="auto"/>
          <w:spacing w:val="15"/>
        </w:rPr>
        <w:t>-</w:t>
      </w:r>
      <w:r>
        <w:rPr>
          <w:sz w:val="19"/>
          <w:szCs w:val="19"/>
          <w:u w:val="single" w:color="auto"/>
          <w:spacing w:val="15"/>
        </w:rPr>
        <w:t>,</w:t>
      </w:r>
      <w:r>
        <w:rPr>
          <w:sz w:val="19"/>
          <w:szCs w:val="19"/>
          <w:u w:val="single" w:color="auto"/>
          <w:spacing w:val="20"/>
          <w:w w:val="101"/>
        </w:rPr>
        <w:t xml:space="preserve"> </w:t>
      </w:r>
      <w:r>
        <w:rPr>
          <w:sz w:val="9"/>
          <w:szCs w:val="9"/>
          <w:u w:val="single" w:color="auto"/>
          <w:spacing w:val="15"/>
        </w:rPr>
        <w:t>-</w:t>
      </w:r>
      <w:r>
        <w:rPr>
          <w:sz w:val="9"/>
          <w:szCs w:val="9"/>
          <w:u w:val="single" w:color="auto"/>
          <w:spacing w:val="9"/>
          <w:w w:val="103"/>
        </w:rPr>
        <w:t xml:space="preserve">  </w:t>
      </w:r>
      <w:r>
        <w:rPr>
          <w:sz w:val="19"/>
          <w:szCs w:val="19"/>
          <w:u w:val="single" w:color="auto"/>
          <w:spacing w:val="15"/>
        </w:rPr>
        <w:t>2023</w:t>
      </w:r>
    </w:p>
    <w:p>
      <w:pPr>
        <w:spacing w:before="24"/>
        <w:rPr/>
      </w:pPr>
      <w:r/>
    </w:p>
    <w:p>
      <w:pPr>
        <w:sectPr>
          <w:pgSz w:w="11520" w:h="15480"/>
          <w:pgMar w:top="39" w:right="564" w:bottom="361" w:left="671" w:header="0" w:footer="174" w:gutter="0"/>
          <w:cols w:equalWidth="0" w:num="1">
            <w:col w:w="10285" w:space="0"/>
          </w:cols>
        </w:sectPr>
        <w:rPr/>
      </w:pPr>
    </w:p>
    <w:p>
      <w:pPr>
        <w:ind w:left="319" w:right="368" w:firstLine="1"/>
        <w:spacing w:before="37" w:line="171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6"/>
        </w:rPr>
        <w:t>including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Monitoring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Resynchronization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Dev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ices 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Cardiac Patients (MORE-CARE) study,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8"/>
          </w:rPr>
          <w:t>341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22"/>
          <w:w w:val="10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found no sig-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niﬁcant differences in cardiovascular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death and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ho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spitali-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zations.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REmote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Monitoring</w:t>
      </w:r>
      <w:r>
        <w:rPr>
          <w:rFonts w:ascii="Malgun Gothic" w:hAnsi="Malgun Gothic" w:eastAsia="Malgun Gothic" w:cs="Malgun Gothic"/>
          <w:sz w:val="19"/>
          <w:szCs w:val="19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</w:t>
      </w:r>
      <w:r>
        <w:rPr>
          <w:rFonts w:ascii="Malgun Gothic" w:hAnsi="Malgun Gothic" w:eastAsia="Malgun Gothic" w:cs="Malgun Gothic"/>
          <w:sz w:val="19"/>
          <w:szCs w:val="19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evaluation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implantable devices for management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Heart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Failure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tients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(REM-HF) trial,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8"/>
          </w:rPr>
          <w:t>344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3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which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included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165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0 patients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HF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CIEDs,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use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 remote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monitoring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did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not lead to improved death from any cau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se or unplanned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cardiovascular hospitalizatio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n. However, in a meta-anal-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ysis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343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2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 Inﬂuence of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Home Monitoring on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lin-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ical</w:t>
      </w:r>
      <w:r>
        <w:rPr>
          <w:rFonts w:ascii="Malgun Gothic" w:hAnsi="Malgun Gothic" w:eastAsia="Malgun Gothic" w:cs="Malgun Gothic"/>
          <w:sz w:val="19"/>
          <w:szCs w:val="19"/>
          <w:spacing w:val="25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Status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Heart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Failur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e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(IN-TIME),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Effectiveness</w:t>
      </w:r>
      <w:r>
        <w:rPr>
          <w:rFonts w:ascii="Malgun Gothic" w:hAnsi="Malgun Gothic" w:eastAsia="Malgun Gothic" w:cs="Malgun Gothic"/>
          <w:sz w:val="19"/>
          <w:szCs w:val="19"/>
          <w:spacing w:val="5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5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Cost</w:t>
      </w:r>
      <w:r>
        <w:rPr>
          <w:rFonts w:ascii="Malgun Gothic" w:hAnsi="Malgun Gothic" w:eastAsia="Malgun Gothic" w:cs="Malgun Gothic"/>
          <w:sz w:val="19"/>
          <w:szCs w:val="19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ICDs</w:t>
      </w:r>
      <w:r>
        <w:rPr>
          <w:rFonts w:ascii="Malgun Gothic" w:hAnsi="Malgun Gothic" w:eastAsia="Malgun Gothic" w:cs="Malgun Gothic"/>
          <w:sz w:val="19"/>
          <w:szCs w:val="19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Follow-up</w:t>
      </w:r>
      <w:r>
        <w:rPr>
          <w:rFonts w:ascii="Malgun Gothic" w:hAnsi="Malgun Gothic" w:eastAsia="Malgun Gothic" w:cs="Malgun Gothic"/>
          <w:sz w:val="19"/>
          <w:szCs w:val="19"/>
          <w:spacing w:val="5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Sc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hedule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with Telecardiology (E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COST), and Lumos-T Safely Re-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duces Routine Ofﬁce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 xml:space="preserve"> Device Follow-up (TRUST) trials,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home</w:t>
      </w:r>
      <w:r>
        <w:rPr>
          <w:rFonts w:ascii="Malgun Gothic" w:hAnsi="Malgun Gothic" w:eastAsia="Malgun Gothic" w:cs="Malgun Gothic"/>
          <w:sz w:val="19"/>
          <w:szCs w:val="19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monitoring</w:t>
      </w:r>
      <w:r>
        <w:rPr>
          <w:rFonts w:ascii="Malgun Gothic" w:hAnsi="Malgun Gothic" w:eastAsia="Malgun Gothic" w:cs="Malgun Gothic"/>
          <w:sz w:val="19"/>
          <w:szCs w:val="19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reduced</w:t>
      </w:r>
      <w:r>
        <w:rPr>
          <w:rFonts w:ascii="Malgun Gothic" w:hAnsi="Malgun Gothic" w:eastAsia="Malgun Gothic" w:cs="Malgun Gothic"/>
          <w:sz w:val="19"/>
          <w:szCs w:val="19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all-cause</w:t>
      </w:r>
      <w:r>
        <w:rPr>
          <w:rFonts w:ascii="Malgun Gothic" w:hAnsi="Malgun Gothic" w:eastAsia="Malgun Gothic" w:cs="Malgun Gothic"/>
          <w:sz w:val="19"/>
          <w:szCs w:val="19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mortality</w:t>
      </w:r>
      <w:r>
        <w:rPr>
          <w:rFonts w:ascii="Malgun Gothic" w:hAnsi="Malgun Gothic" w:eastAsia="Malgun Gothic" w:cs="Malgun Gothic"/>
          <w:sz w:val="19"/>
          <w:szCs w:val="19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composite of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mortality and HFH, though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this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mostly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composed</w:t>
      </w:r>
      <w:r>
        <w:rPr>
          <w:rFonts w:ascii="Malgun Gothic" w:hAnsi="Malgun Gothic" w:eastAsia="Malgun Gothic" w:cs="Malgun Gothic"/>
          <w:sz w:val="19"/>
          <w:szCs w:val="19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ICD</w:t>
      </w:r>
      <w:r>
        <w:rPr>
          <w:rFonts w:ascii="Malgun Gothic" w:hAnsi="Malgun Gothic" w:eastAsia="Malgun Gothic" w:cs="Malgun Gothic"/>
          <w:sz w:val="19"/>
          <w:szCs w:val="19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only  1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trials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including CRT-D therapy.</w:t>
      </w:r>
    </w:p>
    <w:p>
      <w:pPr>
        <w:pStyle w:val="BodyText"/>
        <w:ind w:left="319" w:right="368" w:hanging="243"/>
        <w:spacing w:before="6" w:line="176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spacing w:val="-7"/>
        </w:rPr>
        <w:t>3.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study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329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7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pro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tocol-driven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approach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HF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manage-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ment</w:t>
      </w:r>
      <w:r>
        <w:rPr>
          <w:rFonts w:ascii="Malgun Gothic" w:hAnsi="Malgun Gothic" w:eastAsia="Malgun Gothic" w:cs="Malgun Gothic"/>
          <w:sz w:val="19"/>
          <w:szCs w:val="19"/>
          <w:spacing w:val="5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including  continued</w:t>
      </w:r>
      <w:r>
        <w:rPr>
          <w:rFonts w:ascii="Malgun Gothic" w:hAnsi="Malgun Gothic" w:eastAsia="Malgun Gothic" w:cs="Malgun Gothic"/>
          <w:sz w:val="19"/>
          <w:szCs w:val="19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uptitration  of</w:t>
      </w:r>
      <w:r>
        <w:rPr>
          <w:rFonts w:ascii="Malgun Gothic" w:hAnsi="Malgun Gothic" w:eastAsia="Malgun Gothic" w:cs="Malgun Gothic"/>
          <w:sz w:val="19"/>
          <w:szCs w:val="19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goal-directed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medical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therapy,</w:t>
      </w:r>
      <w:r>
        <w:rPr>
          <w:rFonts w:ascii="Malgun Gothic" w:hAnsi="Malgun Gothic" w:eastAsia="Malgun Gothic" w:cs="Malgun Gothic"/>
          <w:sz w:val="19"/>
          <w:szCs w:val="19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AV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optimizatio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n,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HF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education,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arrhythmia management, the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multidisciplinary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approach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led to signiﬁcant increases in LV remo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deling (change 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LVEDD</w:t>
      </w:r>
      <w:r>
        <w:rPr>
          <w:rFonts w:ascii="Malgun Gothic" w:hAnsi="Malgun Gothic" w:eastAsia="Malgun Gothic" w:cs="Malgun Gothic"/>
          <w:sz w:val="19"/>
          <w:szCs w:val="19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>0.7</w:t>
      </w:r>
      <w:r>
        <w:rPr>
          <w:rFonts w:ascii="Malgun Gothic" w:hAnsi="Malgun Gothic" w:eastAsia="Malgun Gothic" w:cs="Malgun Gothic"/>
          <w:sz w:val="19"/>
          <w:szCs w:val="19"/>
          <w:spacing w:val="58"/>
          <w:w w:val="101"/>
        </w:rPr>
        <w:t xml:space="preserve"> </w:t>
      </w:r>
      <w:r>
        <w:rPr>
          <w:sz w:val="19"/>
          <w:szCs w:val="19"/>
          <w:spacing w:val="1"/>
        </w:rPr>
        <w:t>±</w:t>
      </w:r>
      <w:r>
        <w:rPr>
          <w:sz w:val="19"/>
          <w:szCs w:val="19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>0.6</w:t>
      </w:r>
      <w:r>
        <w:rPr>
          <w:rFonts w:ascii="Malgun Gothic" w:hAnsi="Malgun Gothic" w:eastAsia="Malgun Gothic" w:cs="Malgun Gothic"/>
          <w:sz w:val="19"/>
          <w:szCs w:val="19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cm</w:t>
      </w:r>
      <w:r>
        <w:rPr>
          <w:rFonts w:ascii="Malgun Gothic" w:hAnsi="Malgun Gothic" w:eastAsia="Malgun Gothic" w:cs="Malgun Gothic"/>
          <w:sz w:val="19"/>
          <w:szCs w:val="19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vs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>0.2</w:t>
      </w:r>
      <w:r>
        <w:rPr>
          <w:rFonts w:ascii="Malgun Gothic" w:hAnsi="Malgun Gothic" w:eastAsia="Malgun Gothic" w:cs="Malgun Gothic"/>
          <w:sz w:val="19"/>
          <w:szCs w:val="19"/>
          <w:spacing w:val="59"/>
        </w:rPr>
        <w:t xml:space="preserve"> </w:t>
      </w:r>
      <w:r>
        <w:rPr>
          <w:sz w:val="19"/>
          <w:szCs w:val="19"/>
          <w:spacing w:val="1"/>
        </w:rPr>
        <w:t>±  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>1.2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cm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>;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change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in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LVEF</w:t>
      </w:r>
      <w:r>
        <w:rPr>
          <w:rFonts w:ascii="Malgun Gothic" w:hAnsi="Malgun Gothic" w:eastAsia="Malgun Gothic" w:cs="Malgun Gothic"/>
          <w:sz w:val="19"/>
          <w:szCs w:val="19"/>
          <w:spacing w:val="5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11%</w:t>
      </w:r>
      <w:r>
        <w:rPr>
          <w:rFonts w:ascii="Malgun Gothic" w:hAnsi="Malgun Gothic" w:eastAsia="Malgun Gothic" w:cs="Malgun Gothic"/>
          <w:sz w:val="19"/>
          <w:szCs w:val="19"/>
          <w:spacing w:val="56"/>
        </w:rPr>
        <w:t xml:space="preserve"> </w:t>
      </w:r>
      <w:r>
        <w:rPr>
          <w:sz w:val="19"/>
          <w:szCs w:val="19"/>
          <w:spacing w:val="-1"/>
        </w:rPr>
        <w:t>±</w:t>
      </w:r>
      <w:r>
        <w:rPr>
          <w:sz w:val="19"/>
          <w:szCs w:val="19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7%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vs</w:t>
      </w:r>
      <w:r>
        <w:rPr>
          <w:rFonts w:ascii="Malgun Gothic" w:hAnsi="Malgun Gothic" w:eastAsia="Malgun Gothic" w:cs="Malgun Gothic"/>
          <w:sz w:val="19"/>
          <w:szCs w:val="19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7%</w:t>
      </w:r>
      <w:r>
        <w:rPr>
          <w:rFonts w:ascii="Malgun Gothic" w:hAnsi="Malgun Gothic" w:eastAsia="Malgun Gothic" w:cs="Malgun Gothic"/>
          <w:sz w:val="19"/>
          <w:szCs w:val="19"/>
          <w:spacing w:val="56"/>
          <w:w w:val="101"/>
        </w:rPr>
        <w:t xml:space="preserve"> </w:t>
      </w:r>
      <w:r>
        <w:rPr>
          <w:sz w:val="19"/>
          <w:szCs w:val="19"/>
          <w:spacing w:val="-1"/>
        </w:rPr>
        <w:t>±</w:t>
      </w:r>
      <w:r>
        <w:rPr>
          <w:sz w:val="19"/>
          <w:szCs w:val="19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9%)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decreas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ed</w:t>
      </w:r>
      <w:r>
        <w:rPr>
          <w:rFonts w:ascii="Malgun Gothic" w:hAnsi="Malgun Gothic" w:eastAsia="Malgun Gothic" w:cs="Malgun Gothic"/>
          <w:sz w:val="19"/>
          <w:szCs w:val="19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all-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cause mortality, heart t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ransplant,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readmission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(14%</w:t>
      </w:r>
      <w:r>
        <w:rPr>
          <w:rFonts w:ascii="Malgun Gothic" w:hAnsi="Malgun Gothic" w:eastAsia="Malgun Gothic" w:cs="Malgun Gothic"/>
          <w:sz w:val="19"/>
          <w:szCs w:val="19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vs</w:t>
      </w:r>
      <w:r>
        <w:rPr>
          <w:rFonts w:ascii="Malgun Gothic" w:hAnsi="Malgun Gothic" w:eastAsia="Malgun Gothic" w:cs="Malgun Gothic"/>
          <w:sz w:val="19"/>
          <w:szCs w:val="19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53%).</w:t>
      </w:r>
      <w:r>
        <w:rPr>
          <w:rFonts w:ascii="Malgun Gothic" w:hAnsi="Malgun Gothic" w:eastAsia="Malgun Gothic" w:cs="Malgun Gothic"/>
          <w:sz w:val="19"/>
          <w:szCs w:val="19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Some</w:t>
      </w:r>
      <w:r>
        <w:rPr>
          <w:rFonts w:ascii="Malgun Gothic" w:hAnsi="Malgun Gothic" w:eastAsia="Malgun Gothic" w:cs="Malgun Gothic"/>
          <w:sz w:val="19"/>
          <w:szCs w:val="19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instit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utions</w:t>
      </w:r>
      <w:r>
        <w:rPr>
          <w:rFonts w:ascii="Malgun Gothic" w:hAnsi="Malgun Gothic" w:eastAsia="Malgun Gothic" w:cs="Malgun Gothic"/>
          <w:sz w:val="19"/>
          <w:szCs w:val="19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have</w:t>
      </w:r>
      <w:r>
        <w:rPr>
          <w:rFonts w:ascii="Malgun Gothic" w:hAnsi="Malgun Gothic" w:eastAsia="Malgun Gothic" w:cs="Malgun Gothic"/>
          <w:sz w:val="19"/>
          <w:szCs w:val="19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proposed</w:t>
      </w:r>
      <w:r>
        <w:rPr>
          <w:rFonts w:ascii="Malgun Gothic" w:hAnsi="Malgun Gothic" w:eastAsia="Malgun Gothic" w:cs="Malgun Gothic"/>
          <w:sz w:val="19"/>
          <w:szCs w:val="19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clinics conjoined with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HF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providers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avoid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fr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agmenting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care.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334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22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HF management should include downtitration of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diuretics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when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appropriate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nd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uptitration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of neurohor-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2"/>
        </w:rPr>
        <w:t>monal blockade.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6"/>
          </w:rPr>
          <w:t>329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  <w:position w:val="6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6"/>
          </w:rPr>
          <w:t>332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  <w:position w:val="6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6"/>
          </w:rPr>
          <w:t>333</w:t>
        </w:r>
      </w:hyperlink>
    </w:p>
    <w:p>
      <w:pPr>
        <w:pStyle w:val="BodyText"/>
        <w:ind w:left="318" w:right="367" w:hanging="248"/>
        <w:spacing w:before="9" w:line="174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5"/>
        </w:rPr>
        <w:t>4.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 beneﬁt of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CRT in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with systolic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has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been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shown on a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background of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optimal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medical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ma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nagement,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while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withdrawal</w:t>
      </w:r>
      <w:r>
        <w:rPr>
          <w:rFonts w:ascii="Malgun Gothic" w:hAnsi="Malgun Gothic" w:eastAsia="Malgun Gothic" w:cs="Malgun Gothic"/>
          <w:sz w:val="19"/>
          <w:szCs w:val="19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therapy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after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has</w:t>
      </w:r>
      <w:r>
        <w:rPr>
          <w:rFonts w:ascii="Malgun Gothic" w:hAnsi="Malgun Gothic" w:eastAsia="Malgun Gothic" w:cs="Malgun Gothic"/>
          <w:sz w:val="19"/>
          <w:szCs w:val="19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onl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y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been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studied in small cohorts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at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do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not speciﬁcally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target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tients with CRT. In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Advance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Ca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rdiac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Resynchroniza-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tion</w:t>
      </w:r>
      <w:r>
        <w:rPr>
          <w:rFonts w:ascii="Malgun Gothic" w:hAnsi="Malgun Gothic" w:eastAsia="Malgun Gothic" w:cs="Malgun Gothic"/>
          <w:sz w:val="19"/>
          <w:szCs w:val="19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Therapy</w:t>
      </w:r>
      <w:r>
        <w:rPr>
          <w:rFonts w:ascii="Malgun Gothic" w:hAnsi="Malgun Gothic" w:eastAsia="Malgun Gothic" w:cs="Malgun Gothic"/>
          <w:sz w:val="19"/>
          <w:szCs w:val="19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Registry</w:t>
      </w:r>
      <w:r>
        <w:rPr>
          <w:rFonts w:ascii="Malgun Gothic" w:hAnsi="Malgun Gothic" w:eastAsia="Malgun Gothic" w:cs="Malgun Gothic"/>
          <w:sz w:val="19"/>
          <w:szCs w:val="19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(ADVANCE-CRT),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position w:val="8"/>
          </w:rPr>
          <w:t>345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2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</w:rPr>
        <w:t>patie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nts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who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were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determined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have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beneﬁcial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impact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from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were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less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likely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have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their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therapy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optimized,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which may inadvertently lead to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subopti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mal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care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this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subset.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It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therefore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important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continue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o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treat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un-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derlying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pathology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including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HF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management.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329</w:t>
        </w:r>
      </w:hyperlink>
      <w:r>
        <w:rPr>
          <w:rFonts w:ascii="Malgun Gothic" w:hAnsi="Malgun Gothic" w:eastAsia="Malgun Gothic" w:cs="Malgun Gothic"/>
          <w:sz w:val="13"/>
          <w:szCs w:val="13"/>
          <w:spacing w:val="-5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331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5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Pilot  Feasibility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Study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Recovered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Heart  Failure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(TRED-HF)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8"/>
          </w:rPr>
          <w:t>335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52"/>
          <w:w w:val="10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evaluated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phased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withdrawal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of HF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pharmacological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treatment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dilat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ed cardio-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myopathy</w:t>
      </w:r>
      <w:r>
        <w:rPr>
          <w:rFonts w:ascii="Malgun Gothic" w:hAnsi="Malgun Gothic" w:eastAsia="Malgun Gothic" w:cs="Malgun Gothic"/>
          <w:sz w:val="19"/>
          <w:szCs w:val="19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recovered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EF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(n</w:t>
      </w:r>
      <w:r>
        <w:rPr>
          <w:rFonts w:ascii="Malgun Gothic" w:hAnsi="Malgun Gothic" w:eastAsia="Malgun Gothic" w:cs="Malgun Gothic"/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-4"/>
        </w:rPr>
        <w:t>=</w:t>
      </w:r>
      <w:r>
        <w:rPr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51);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withdrawal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pharmacological</w:t>
      </w:r>
      <w:r>
        <w:rPr>
          <w:rFonts w:ascii="Malgun Gothic" w:hAnsi="Malgun Gothic" w:eastAsia="Malgun Gothic" w:cs="Malgun Gothic"/>
          <w:sz w:val="19"/>
          <w:szCs w:val="19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trea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tment</w:t>
      </w:r>
      <w:r>
        <w:rPr>
          <w:rFonts w:ascii="Malgun Gothic" w:hAnsi="Malgun Gothic" w:eastAsia="Malgun Gothic" w:cs="Malgun Gothic"/>
          <w:sz w:val="19"/>
          <w:szCs w:val="19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led</w:t>
      </w:r>
      <w:r>
        <w:rPr>
          <w:rFonts w:ascii="Malgun Gothic" w:hAnsi="Malgun Gothic" w:eastAsia="Malgun Gothic" w:cs="Malgun Gothic"/>
          <w:sz w:val="19"/>
          <w:szCs w:val="19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relapse</w:t>
      </w:r>
      <w:r>
        <w:rPr>
          <w:rFonts w:ascii="Malgun Gothic" w:hAnsi="Malgun Gothic" w:eastAsia="Malgun Gothic" w:cs="Malgun Gothic"/>
          <w:sz w:val="19"/>
          <w:szCs w:val="19"/>
          <w:spacing w:val="5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HF,</w:t>
      </w:r>
      <w:r>
        <w:rPr>
          <w:rFonts w:ascii="Malgun Gothic" w:hAnsi="Malgun Gothic" w:eastAsia="Malgun Gothic" w:cs="Malgun Gothic"/>
          <w:sz w:val="19"/>
          <w:szCs w:val="19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but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only</w:t>
      </w:r>
      <w:r>
        <w:rPr>
          <w:rFonts w:ascii="Malgun Gothic" w:hAnsi="Malgun Gothic" w:eastAsia="Malgun Gothic" w:cs="Malgun Gothic"/>
          <w:sz w:val="19"/>
          <w:szCs w:val="19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1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patient</w:t>
      </w:r>
      <w:r>
        <w:rPr>
          <w:rFonts w:ascii="Malgun Gothic" w:hAnsi="Malgun Gothic" w:eastAsia="Malgun Gothic" w:cs="Malgun Gothic"/>
          <w:sz w:val="19"/>
          <w:szCs w:val="19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this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study</w:t>
      </w:r>
      <w:r>
        <w:rPr>
          <w:rFonts w:ascii="Malgun Gothic" w:hAnsi="Malgun Gothic" w:eastAsia="Malgun Gothic" w:cs="Malgun Gothic"/>
          <w:sz w:val="19"/>
          <w:szCs w:val="19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had</w:t>
      </w:r>
      <w:r>
        <w:rPr>
          <w:rFonts w:ascii="Malgun Gothic" w:hAnsi="Malgun Gothic" w:eastAsia="Malgun Gothic" w:cs="Malgun Gothic"/>
          <w:sz w:val="19"/>
          <w:szCs w:val="19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conco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mitant</w:t>
      </w:r>
      <w:r>
        <w:rPr>
          <w:rFonts w:ascii="Malgun Gothic" w:hAnsi="Malgun Gothic" w:eastAsia="Malgun Gothic" w:cs="Malgun Gothic"/>
          <w:sz w:val="19"/>
          <w:szCs w:val="19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CRT.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another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study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336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7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80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normalized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EF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after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CRT,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withdrawal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 neurohormonal blockade increased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adverse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outcomes,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such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hypertension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arrhythmic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events.</w:t>
      </w:r>
    </w:p>
    <w:p>
      <w:pPr>
        <w:ind w:left="318" w:right="380" w:hanging="244"/>
        <w:spacing w:before="3" w:line="172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9"/>
        </w:rPr>
        <w:t>5.</w:t>
      </w:r>
      <w:r>
        <w:rPr>
          <w:rFonts w:ascii="Malgun Gothic" w:hAnsi="Malgun Gothic" w:eastAsia="Malgun Gothic" w:cs="Malgun Gothic"/>
          <w:sz w:val="19"/>
          <w:szCs w:val="19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use of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thoracic impedance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detect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grad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ual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accu-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mulation of ﬂuid and increased ﬁlling pressure has been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proposed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enable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timely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treatment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interventions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avo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id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50" w:right="172" w:firstLine="1"/>
        <w:spacing w:before="38" w:line="172" w:lineRule="auto"/>
        <w:jc w:val="both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spacing w:val="-5"/>
        </w:rPr>
        <w:t>HFH. However in the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Diagnostic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Outcome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Trial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Heart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Failure</w:t>
      </w:r>
      <w:r>
        <w:rPr>
          <w:rFonts w:ascii="Malgun Gothic" w:hAnsi="Malgun Gothic" w:eastAsia="Malgun Gothic" w:cs="Malgun Gothic"/>
          <w:sz w:val="19"/>
          <w:szCs w:val="19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(DOT-HF),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8"/>
          </w:rPr>
          <w:t>337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40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335 patients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were randomized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to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usual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care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have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informa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tion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from</w:t>
      </w:r>
      <w:r>
        <w:rPr>
          <w:rFonts w:ascii="Malgun Gothic" w:hAnsi="Malgun Gothic" w:eastAsia="Malgun Gothic" w:cs="Malgun Gothic"/>
          <w:sz w:val="19"/>
          <w:szCs w:val="19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thoracic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impedance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available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their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providers;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use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horacic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impedance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did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not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improved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mortality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hospital-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izations (29% vs 20%;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4"/>
        </w:rPr>
        <w:t>P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4"/>
        </w:rPr>
        <w:t>=</w:t>
      </w:r>
      <w:r>
        <w:rPr>
          <w:sz w:val="19"/>
          <w:szCs w:val="19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.063), with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pati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ents who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had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information available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providers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havi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ng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more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outpa-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tient visits. The lack of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beneﬁt was consistent in system-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atic reviews and meta-analyses.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338</w:t>
        </w:r>
      </w:hyperlink>
      <w:r>
        <w:rPr>
          <w:rFonts w:ascii="Malgun Gothic" w:hAnsi="Malgun Gothic" w:eastAsia="Malgun Gothic" w:cs="Malgun Gothic"/>
          <w:sz w:val="13"/>
          <w:szCs w:val="13"/>
          <w:spacing w:val="-5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339</w:t>
        </w:r>
      </w:hyperlink>
    </w:p>
    <w:p>
      <w:pPr>
        <w:pStyle w:val="BodyText"/>
        <w:spacing w:line="305" w:lineRule="auto"/>
        <w:rPr>
          <w:sz w:val="21"/>
        </w:rPr>
      </w:pPr>
      <w:r/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ind w:left="13"/>
        <w:spacing w:before="60" w:line="267" w:lineRule="exact"/>
        <w:outlineLvl w:val="1"/>
        <w:rPr>
          <w:sz w:val="21"/>
          <w:szCs w:val="21"/>
        </w:rPr>
      </w:pPr>
      <w:bookmarkStart w:name="bookmark48" w:id="77"/>
      <w:bookmarkEnd w:id="77"/>
      <w:r>
        <w:rPr>
          <w:sz w:val="21"/>
          <w:szCs w:val="21"/>
          <w:spacing w:val="-4"/>
        </w:rPr>
        <w:t>6.2.  Role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-4"/>
        </w:rPr>
        <w:t>of a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-4"/>
        </w:rPr>
        <w:t>dedic</w:t>
      </w:r>
      <w:r>
        <w:rPr>
          <w:sz w:val="21"/>
          <w:szCs w:val="21"/>
          <w:spacing w:val="-5"/>
        </w:rPr>
        <w:t>ated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5"/>
        </w:rPr>
        <w:t>CRT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5"/>
        </w:rPr>
        <w:t>clinic</w:t>
      </w:r>
    </w:p>
    <w:p>
      <w:pPr>
        <w:ind w:right="163" w:firstLine="4"/>
        <w:spacing w:before="2" w:line="174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7"/>
        </w:rPr>
        <w:t>Clinical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beneﬁts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dedicated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disease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management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clinics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for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patients with HF have been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well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established,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346</w:t>
        </w:r>
      </w:hyperlink>
      <w:r>
        <w:rPr>
          <w:rFonts w:ascii="Malgun Gothic" w:hAnsi="Malgun Gothic" w:eastAsia="Malgun Gothic" w:cs="Malgun Gothic"/>
          <w:sz w:val="13"/>
          <w:szCs w:val="13"/>
          <w:spacing w:val="-6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347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4"/>
          <w:w w:val="10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although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their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applications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recipients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have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been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largely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und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er-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studied. From the multicenter AD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VANCE-CRT Registry of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CRT nonresponders assessed at 6 mo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nths,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345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7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intensiﬁcation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 in-clinic/remote evaluations and involvement of HF spe-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cialists remained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minimal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44%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receive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no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additional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treatment.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Early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approaches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aimed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at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referral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trouble-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shooting of CRT nonresponders demonstra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ted opportunities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device optimization as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well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identiﬁcation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manage-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ment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HF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its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comorbidities.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348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6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innovation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dedi-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cated CRT clinic is the intention to see all HF pati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ents who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underwent</w:t>
      </w:r>
      <w:r>
        <w:rPr>
          <w:rFonts w:ascii="Malgun Gothic" w:hAnsi="Malgun Gothic" w:eastAsia="Malgun Gothic" w:cs="Malgun Gothic"/>
          <w:sz w:val="19"/>
          <w:szCs w:val="19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device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implantation,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referral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bias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from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symptom-based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evaluation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may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fail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identify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those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who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may beneﬁt from evidence-based treatments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. Taking advan-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tage of the improved my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ocardial efﬁciency with CRT, case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series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dedicated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clini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cs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have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demonstrated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feasibility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 potential beneﬁts, especially with scheduled intensiﬁc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tion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 neurohormonal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antagoni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sts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8"/>
            <w:position w:val="8"/>
          </w:rPr>
          <w:t>332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8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downtitration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diuretic therapy.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8"/>
          </w:rPr>
          <w:t>333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8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Recently,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 multidisciplinary clinic care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model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(electrophysiology,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imaging,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HF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care)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recipients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simult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aneous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device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optimization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HF</w:t>
      </w:r>
      <w:r>
        <w:rPr>
          <w:rFonts w:ascii="Malgun Gothic" w:hAnsi="Malgun Gothic" w:eastAsia="Malgun Gothic" w:cs="Malgun Gothic"/>
          <w:sz w:val="19"/>
          <w:szCs w:val="19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disease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management</w:t>
      </w:r>
      <w:r>
        <w:rPr>
          <w:rFonts w:ascii="Malgun Gothic" w:hAnsi="Malgun Gothic" w:eastAsia="Malgun Gothic" w:cs="Malgun Gothic"/>
          <w:sz w:val="19"/>
          <w:szCs w:val="19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has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been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proposed,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8"/>
            <w:position w:val="8"/>
          </w:rPr>
          <w:t>334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8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color w:val="0D7FAC"/>
          <w:spacing w:val="-9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with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early experience demonstrating that t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he majority of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patients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(95%)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may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beneﬁt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from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device/drug-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related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interventions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referral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alternate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medical services.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Compared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histor-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ical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controls,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enrollment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 a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post-C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RT structured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clinic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with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scheduled echocardiographic surveillance, as well as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device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 drug optimizations within the ﬁrst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6 months of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implant,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associated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improvement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clinical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outcomes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330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Clinical beneﬁts ha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ve also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been associated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recipi-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ents</w:t>
      </w:r>
      <w:r>
        <w:rPr>
          <w:rFonts w:ascii="Malgun Gothic" w:hAnsi="Malgun Gothic" w:eastAsia="Malgun Gothic" w:cs="Malgun Gothic"/>
          <w:sz w:val="19"/>
          <w:szCs w:val="19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who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underwent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postimplant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multidisciplinary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cardiac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rehabilitation.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8"/>
          </w:rPr>
          <w:t>349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2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However,</w:t>
      </w:r>
      <w:r>
        <w:rPr>
          <w:rFonts w:ascii="Malgun Gothic" w:hAnsi="Malgun Gothic" w:eastAsia="Malgun Gothic" w:cs="Malgun Gothic"/>
          <w:sz w:val="19"/>
          <w:szCs w:val="19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prospective</w:t>
      </w:r>
      <w:r>
        <w:rPr>
          <w:rFonts w:ascii="Malgun Gothic" w:hAnsi="Malgun Gothic" w:eastAsia="Malgun Gothic" w:cs="Malgun Gothic"/>
          <w:sz w:val="19"/>
          <w:szCs w:val="19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RCT,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8"/>
          </w:rPr>
          <w:t>336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2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full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withdrawal of neurohormon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al blockade, while deemed safe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with low relapse rates (7.5%) in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majority of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recipi-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ents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full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myocardial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recover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y,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may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limited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by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cardiac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comorbidities such as arrhythmias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 xml:space="preserve"> hypertension. Despite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 many potential beneﬁts and e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xpert recommendations,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9"/>
            <w:position w:val="8"/>
          </w:rPr>
          <w:t>350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published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literature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date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include only single-center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experi-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ences,  and</w:t>
      </w:r>
      <w:r>
        <w:rPr>
          <w:rFonts w:ascii="Malgun Gothic" w:hAnsi="Malgun Gothic" w:eastAsia="Malgun Gothic" w:cs="Malgun Gothic"/>
          <w:sz w:val="19"/>
          <w:szCs w:val="19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there</w:t>
      </w:r>
      <w:r>
        <w:rPr>
          <w:rFonts w:ascii="Malgun Gothic" w:hAnsi="Malgun Gothic" w:eastAsia="Malgun Gothic" w:cs="Malgun Gothic"/>
          <w:sz w:val="19"/>
          <w:szCs w:val="19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have</w:t>
      </w:r>
      <w:r>
        <w:rPr>
          <w:rFonts w:ascii="Malgun Gothic" w:hAnsi="Malgun Gothic" w:eastAsia="Malgun Gothic" w:cs="Malgun Gothic"/>
          <w:sz w:val="19"/>
          <w:szCs w:val="19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been</w:t>
      </w:r>
      <w:r>
        <w:rPr>
          <w:rFonts w:ascii="Malgun Gothic" w:hAnsi="Malgun Gothic" w:eastAsia="Malgun Gothic" w:cs="Malgun Gothic"/>
          <w:sz w:val="19"/>
          <w:szCs w:val="19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no</w:t>
      </w:r>
      <w:r>
        <w:rPr>
          <w:rFonts w:ascii="Malgun Gothic" w:hAnsi="Malgun Gothic" w:eastAsia="Malgun Gothic" w:cs="Malgun Gothic"/>
          <w:sz w:val="19"/>
          <w:szCs w:val="19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prospectively</w:t>
      </w:r>
      <w:r>
        <w:rPr>
          <w:rFonts w:ascii="Malgun Gothic" w:hAnsi="Malgun Gothic" w:eastAsia="Malgun Gothic" w:cs="Malgun Gothic"/>
          <w:sz w:val="19"/>
          <w:szCs w:val="19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conduct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studies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conclusively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demonstrate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incremental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clinical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ben-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eﬁts of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dedicated CRT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clinics vs routine follow-up.</w:t>
      </w:r>
    </w:p>
    <w:p>
      <w:pPr>
        <w:spacing w:line="174" w:lineRule="auto"/>
        <w:sectPr>
          <w:type w:val="continuous"/>
          <w:pgSz w:w="11520" w:h="15480"/>
          <w:pgMar w:top="39" w:right="564" w:bottom="361" w:left="671" w:header="0" w:footer="174" w:gutter="0"/>
          <w:cols w:equalWidth="0" w:num="2">
            <w:col w:w="5230" w:space="100"/>
            <w:col w:w="4956" w:space="0"/>
          </w:cols>
        </w:sectPr>
        <w:rPr>
          <w:rFonts w:ascii="Malgun Gothic" w:hAnsi="Malgun Gothic" w:eastAsia="Malgun Gothic" w:cs="Malgun Gothic"/>
          <w:sz w:val="19"/>
          <w:szCs w:val="19"/>
        </w:rPr>
      </w:pPr>
    </w:p>
    <w:p>
      <w:pPr>
        <w:pStyle w:val="BodyText"/>
        <w:spacing w:line="301" w:lineRule="auto"/>
        <w:rPr>
          <w:sz w:val="21"/>
        </w:rPr>
      </w:pPr>
      <w:r/>
    </w:p>
    <w:p>
      <w:pPr>
        <w:pStyle w:val="BodyText"/>
        <w:spacing w:line="301" w:lineRule="auto"/>
        <w:rPr>
          <w:sz w:val="21"/>
        </w:rPr>
      </w:pPr>
      <w:r/>
    </w:p>
    <w:p>
      <w:pPr>
        <w:pStyle w:val="BodyText"/>
        <w:ind w:left="82"/>
        <w:spacing w:before="60" w:line="267" w:lineRule="exact"/>
        <w:outlineLvl w:val="1"/>
        <w:rPr>
          <w:sz w:val="21"/>
          <w:szCs w:val="21"/>
        </w:rPr>
      </w:pPr>
      <w:bookmarkStart w:name="bookmark92" w:id="78"/>
      <w:bookmarkEnd w:id="78"/>
      <w:bookmarkStart w:name="bookmark49" w:id="79"/>
      <w:bookmarkEnd w:id="79"/>
      <w:r>
        <w:rPr>
          <w:sz w:val="21"/>
          <w:szCs w:val="21"/>
          <w:spacing w:val="-3"/>
          <w:position w:val="2"/>
        </w:rPr>
        <w:t>6.3.  Optimization of</w:t>
      </w:r>
      <w:r>
        <w:rPr>
          <w:sz w:val="21"/>
          <w:szCs w:val="21"/>
          <w:spacing w:val="8"/>
          <w:position w:val="2"/>
        </w:rPr>
        <w:t xml:space="preserve"> </w:t>
      </w:r>
      <w:r>
        <w:rPr>
          <w:sz w:val="21"/>
          <w:szCs w:val="21"/>
          <w:spacing w:val="-3"/>
          <w:position w:val="2"/>
        </w:rPr>
        <w:t>CPP</w:t>
      </w:r>
      <w:r>
        <w:rPr>
          <w:sz w:val="21"/>
          <w:szCs w:val="21"/>
          <w:spacing w:val="13"/>
          <w:position w:val="2"/>
        </w:rPr>
        <w:t xml:space="preserve"> </w:t>
      </w:r>
      <w:r>
        <w:rPr>
          <w:sz w:val="21"/>
          <w:szCs w:val="21"/>
          <w:spacing w:val="-3"/>
          <w:position w:val="2"/>
        </w:rPr>
        <w:t>respo</w:t>
      </w:r>
      <w:r>
        <w:rPr>
          <w:sz w:val="21"/>
          <w:szCs w:val="21"/>
          <w:spacing w:val="-4"/>
          <w:position w:val="2"/>
        </w:rPr>
        <w:t>nse</w:t>
      </w:r>
    </w:p>
    <w:p>
      <w:pPr>
        <w:spacing w:before="43"/>
        <w:rPr/>
      </w:pPr>
      <w:r/>
    </w:p>
    <w:tbl>
      <w:tblPr>
        <w:tblStyle w:val="TableNormal"/>
        <w:tblW w:w="10042" w:type="dxa"/>
        <w:tblInd w:w="6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37"/>
        <w:gridCol w:w="1156"/>
        <w:gridCol w:w="6659"/>
        <w:gridCol w:w="1290"/>
      </w:tblGrid>
      <w:tr>
        <w:trPr>
          <w:trHeight w:val="327" w:hRule="atLeast"/>
        </w:trPr>
        <w:tc>
          <w:tcPr>
            <w:shd w:val="clear" w:fill="002B5C"/>
            <w:tcW w:w="10042" w:type="dxa"/>
            <w:vAlign w:val="top"/>
            <w:gridSpan w:val="4"/>
            <w:tcBorders>
              <w:bottom w:val="single" w:color="000000" w:sz="8" w:space="0"/>
            </w:tcBorders>
          </w:tcPr>
          <w:p>
            <w:pPr>
              <w:pStyle w:val="TableText"/>
              <w:ind w:left="14"/>
              <w:spacing w:before="88" w:line="209" w:lineRule="auto"/>
              <w:rPr/>
            </w:pPr>
            <w:r>
              <w:rPr>
                <w:color w:val="FFFFFF"/>
                <w:spacing w:val="-1"/>
              </w:rPr>
              <w:t>Recommendations for optimiz</w:t>
            </w:r>
            <w:r>
              <w:rPr>
                <w:color w:val="FFFFFF"/>
                <w:spacing w:val="-2"/>
              </w:rPr>
              <w:t>ation</w:t>
            </w:r>
            <w:r>
              <w:rPr>
                <w:color w:val="FFFFFF"/>
                <w:spacing w:val="11"/>
              </w:rPr>
              <w:t xml:space="preserve"> </w:t>
            </w:r>
            <w:r>
              <w:rPr>
                <w:color w:val="FFFFFF"/>
                <w:spacing w:val="-2"/>
              </w:rPr>
              <w:t>of CPP</w:t>
            </w:r>
            <w:r>
              <w:rPr>
                <w:color w:val="FFFFFF"/>
                <w:spacing w:val="12"/>
              </w:rPr>
              <w:t xml:space="preserve"> </w:t>
            </w:r>
            <w:r>
              <w:rPr>
                <w:color w:val="FFFFFF"/>
                <w:spacing w:val="-2"/>
              </w:rPr>
              <w:t>response</w:t>
            </w:r>
          </w:p>
        </w:tc>
      </w:tr>
      <w:tr>
        <w:trPr>
          <w:trHeight w:val="320" w:hRule="atLeast"/>
        </w:trPr>
        <w:tc>
          <w:tcPr>
            <w:tcW w:w="93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31"/>
              <w:spacing w:before="89" w:line="199" w:lineRule="auto"/>
              <w:rPr/>
            </w:pPr>
            <w:r>
              <w:rPr>
                <w:spacing w:val="-14"/>
                <w:w w:val="90"/>
              </w:rPr>
              <w:t>COR</w:t>
            </w:r>
          </w:p>
        </w:tc>
        <w:tc>
          <w:tcPr>
            <w:tcW w:w="115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65"/>
              <w:spacing w:before="90" w:line="198" w:lineRule="auto"/>
              <w:rPr/>
            </w:pPr>
            <w:r>
              <w:rPr>
                <w:spacing w:val="-18"/>
                <w:w w:val="96"/>
              </w:rPr>
              <w:t>LOE</w:t>
            </w:r>
          </w:p>
        </w:tc>
        <w:tc>
          <w:tcPr>
            <w:tcW w:w="6659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35"/>
              <w:spacing w:before="85" w:line="204" w:lineRule="auto"/>
              <w:rPr/>
            </w:pPr>
            <w:r>
              <w:rPr>
                <w:spacing w:val="-9"/>
              </w:rPr>
              <w:t>Recommendations</w:t>
            </w:r>
          </w:p>
        </w:tc>
        <w:tc>
          <w:tcPr>
            <w:tcW w:w="1290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33"/>
              <w:spacing w:before="85" w:line="204" w:lineRule="auto"/>
              <w:rPr/>
            </w:pPr>
            <w:r>
              <w:rPr>
                <w:spacing w:val="-11"/>
              </w:rPr>
              <w:t>References</w:t>
            </w:r>
          </w:p>
        </w:tc>
      </w:tr>
      <w:tr>
        <w:trPr>
          <w:trHeight w:val="495" w:hRule="atLeast"/>
        </w:trPr>
        <w:tc>
          <w:tcPr>
            <w:shd w:val="clear" w:fill="45A448"/>
            <w:tcW w:w="93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26"/>
              <w:spacing w:before="49" w:line="209" w:lineRule="exact"/>
              <w:rPr/>
            </w:pPr>
            <w:r>
              <w:rPr/>
              <w:t>1</w:t>
            </w:r>
          </w:p>
        </w:tc>
        <w:tc>
          <w:tcPr>
            <w:shd w:val="clear" w:fill="B4D4E4"/>
            <w:tcW w:w="115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24"/>
              <w:spacing w:before="88" w:line="198" w:lineRule="auto"/>
              <w:rPr/>
            </w:pPr>
            <w:r>
              <w:rPr>
                <w:spacing w:val="-15"/>
                <w:w w:val="96"/>
              </w:rPr>
              <w:t>C-EO</w:t>
            </w:r>
          </w:p>
        </w:tc>
        <w:tc>
          <w:tcPr>
            <w:tcW w:w="6659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53" w:right="435" w:hanging="220"/>
              <w:spacing w:before="49" w:line="252" w:lineRule="auto"/>
              <w:rPr/>
            </w:pPr>
            <w:r>
              <w:rPr>
                <w:spacing w:val="-2"/>
              </w:rPr>
              <w:t>1.  In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2"/>
              </w:rPr>
              <w:t>patients with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CRT, a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12-lead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ECG i</w:t>
            </w:r>
            <w:r>
              <w:rPr>
                <w:spacing w:val="-3"/>
              </w:rPr>
              <w:t>s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3"/>
              </w:rPr>
              <w:t>useful to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conﬁrm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LV</w:t>
            </w:r>
            <w:r>
              <w:rPr>
                <w:spacing w:val="14"/>
              </w:rPr>
              <w:t xml:space="preserve"> </w:t>
            </w:r>
            <w:r>
              <w:rPr>
                <w:spacing w:val="-3"/>
              </w:rPr>
              <w:t>lead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capture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and</w:t>
            </w:r>
            <w:r>
              <w:rPr/>
              <w:t xml:space="preserve"> </w:t>
            </w:r>
            <w:r>
              <w:rPr>
                <w:spacing w:val="3"/>
              </w:rPr>
              <w:t>facilitate optimization of</w:t>
            </w:r>
            <w:r>
              <w:rPr>
                <w:spacing w:val="14"/>
              </w:rPr>
              <w:t xml:space="preserve"> </w:t>
            </w:r>
            <w:r>
              <w:rPr>
                <w:spacing w:val="3"/>
              </w:rPr>
              <w:t>LV pacing</w:t>
            </w:r>
            <w:r>
              <w:rPr>
                <w:spacing w:val="11"/>
              </w:rPr>
              <w:t xml:space="preserve"> </w:t>
            </w:r>
            <w:r>
              <w:rPr>
                <w:spacing w:val="3"/>
              </w:rPr>
              <w:t>conﬁgurations.</w:t>
            </w:r>
          </w:p>
        </w:tc>
        <w:tc>
          <w:tcPr>
            <w:tcW w:w="1290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673" w:hRule="atLeast"/>
        </w:trPr>
        <w:tc>
          <w:tcPr>
            <w:shd w:val="clear" w:fill="45A448"/>
            <w:tcW w:w="93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23"/>
              <w:spacing w:before="25" w:line="218" w:lineRule="exact"/>
              <w:rPr/>
            </w:pPr>
            <w:r>
              <w:rPr/>
              <w:t>1</w:t>
            </w:r>
          </w:p>
        </w:tc>
        <w:tc>
          <w:tcPr>
            <w:shd w:val="clear" w:fill="84ADD3"/>
            <w:tcW w:w="115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04"/>
              <w:spacing w:before="73" w:line="199" w:lineRule="auto"/>
              <w:rPr/>
            </w:pPr>
            <w:r>
              <w:rPr>
                <w:spacing w:val="-9"/>
              </w:rPr>
              <w:t>B-NR</w:t>
            </w:r>
          </w:p>
        </w:tc>
        <w:tc>
          <w:tcPr>
            <w:tcW w:w="6659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32"/>
              <w:spacing w:before="25" w:line="218" w:lineRule="exact"/>
              <w:rPr/>
            </w:pPr>
            <w:r>
              <w:rPr>
                <w:position w:val="2"/>
              </w:rPr>
              <w:t>2.  During in-ofﬁce follow-up of patients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position w:val="2"/>
              </w:rPr>
              <w:t>with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position w:val="2"/>
              </w:rPr>
              <w:t>CSP,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position w:val="2"/>
              </w:rPr>
              <w:t>a</w:t>
            </w:r>
            <w:r>
              <w:rPr>
                <w:spacing w:val="12"/>
                <w:w w:val="102"/>
                <w:position w:val="2"/>
              </w:rPr>
              <w:t xml:space="preserve"> </w:t>
            </w:r>
            <w:r>
              <w:rPr>
                <w:position w:val="2"/>
              </w:rPr>
              <w:t>multilead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position w:val="2"/>
              </w:rPr>
              <w:t>or</w:t>
            </w:r>
            <w:r>
              <w:rPr>
                <w:spacing w:val="15"/>
                <w:position w:val="2"/>
              </w:rPr>
              <w:t xml:space="preserve"> </w:t>
            </w:r>
            <w:r>
              <w:rPr>
                <w:position w:val="2"/>
              </w:rPr>
              <w:t>12-lead</w:t>
            </w:r>
            <w:r>
              <w:rPr>
                <w:spacing w:val="16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ECG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position w:val="2"/>
              </w:rPr>
              <w:t>is</w:t>
            </w:r>
          </w:p>
          <w:p>
            <w:pPr>
              <w:pStyle w:val="TableText"/>
              <w:ind w:left="459"/>
              <w:spacing w:before="22" w:line="206" w:lineRule="auto"/>
              <w:rPr/>
            </w:pPr>
            <w:r>
              <w:rPr>
                <w:spacing w:val="-1"/>
              </w:rPr>
              <w:t>recommended to assess conduction system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capture,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including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BBB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co</w:t>
            </w:r>
            <w:r>
              <w:rPr>
                <w:spacing w:val="-2"/>
              </w:rPr>
              <w:t>rrection.</w:t>
            </w:r>
          </w:p>
        </w:tc>
        <w:tc>
          <w:tcPr>
            <w:tcW w:w="1290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28"/>
              <w:spacing w:before="7" w:line="139" w:lineRule="exac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16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40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42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43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46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</w:p>
          <w:p>
            <w:pPr>
              <w:pStyle w:val="TableText"/>
              <w:spacing w:before="60" w:line="139" w:lineRule="exact"/>
              <w:jc w:val="righ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47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99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188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290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298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</w:p>
          <w:p>
            <w:pPr>
              <w:pStyle w:val="TableText"/>
              <w:ind w:left="227"/>
              <w:spacing w:before="60" w:line="139" w:lineRule="exac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299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304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305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351</w:t>
              </w:r>
            </w:hyperlink>
          </w:p>
        </w:tc>
      </w:tr>
      <w:tr>
        <w:trPr>
          <w:trHeight w:val="673" w:hRule="atLeast"/>
        </w:trPr>
        <w:tc>
          <w:tcPr>
            <w:shd w:val="clear" w:fill="EFDC12"/>
            <w:tcW w:w="93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79"/>
              <w:spacing w:before="29" w:line="219" w:lineRule="exact"/>
              <w:rPr/>
            </w:pPr>
            <w:r>
              <w:rPr>
                <w:spacing w:val="-5"/>
                <w:position w:val="1"/>
              </w:rPr>
              <w:t>2a</w:t>
            </w:r>
          </w:p>
        </w:tc>
        <w:tc>
          <w:tcPr>
            <w:shd w:val="clear" w:fill="84ADD3"/>
            <w:tcW w:w="115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04"/>
              <w:spacing w:before="78" w:line="199" w:lineRule="auto"/>
              <w:rPr/>
            </w:pPr>
            <w:r>
              <w:rPr>
                <w:spacing w:val="-9"/>
              </w:rPr>
              <w:t>B-NR</w:t>
            </w:r>
          </w:p>
        </w:tc>
        <w:tc>
          <w:tcPr>
            <w:tcW w:w="6659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53" w:right="355" w:hanging="224"/>
              <w:spacing w:before="30" w:line="252" w:lineRule="auto"/>
              <w:rPr/>
            </w:pPr>
            <w:r>
              <w:rPr/>
              <w:t>3.  During in-ofﬁce follow-up of patients</w:t>
            </w:r>
            <w:r>
              <w:rPr>
                <w:spacing w:val="7"/>
              </w:rPr>
              <w:t xml:space="preserve"> </w:t>
            </w:r>
            <w:r>
              <w:rPr/>
              <w:t>with</w:t>
            </w:r>
            <w:r>
              <w:rPr>
                <w:spacing w:val="13"/>
              </w:rPr>
              <w:t xml:space="preserve"> </w:t>
            </w:r>
            <w:r>
              <w:rPr/>
              <w:t>CSP,</w:t>
            </w:r>
            <w:r>
              <w:rPr>
                <w:spacing w:val="9"/>
              </w:rPr>
              <w:t xml:space="preserve"> </w:t>
            </w:r>
            <w:r>
              <w:rPr/>
              <w:t>a</w:t>
            </w:r>
            <w:r>
              <w:rPr>
                <w:spacing w:val="10"/>
              </w:rPr>
              <w:t xml:space="preserve"> </w:t>
            </w:r>
            <w:r>
              <w:rPr/>
              <w:t>comprehensive</w:t>
            </w:r>
            <w:r>
              <w:rPr>
                <w:spacing w:val="10"/>
              </w:rPr>
              <w:t xml:space="preserve"> </w:t>
            </w:r>
            <w:r>
              <w:rPr/>
              <w:t>asses</w:t>
            </w:r>
            <w:r>
              <w:rPr>
                <w:spacing w:val="-1"/>
              </w:rPr>
              <w:t>sment</w:t>
            </w:r>
            <w:r>
              <w:rPr/>
              <w:t xml:space="preserve"> </w:t>
            </w:r>
            <w:r>
              <w:rPr/>
              <w:t>that</w:t>
            </w:r>
            <w:r>
              <w:rPr>
                <w:spacing w:val="13"/>
              </w:rPr>
              <w:t xml:space="preserve"> </w:t>
            </w:r>
            <w:r>
              <w:rPr/>
              <w:t>includes</w:t>
            </w:r>
            <w:r>
              <w:rPr>
                <w:spacing w:val="13"/>
              </w:rPr>
              <w:t xml:space="preserve"> </w:t>
            </w:r>
            <w:r>
              <w:rPr/>
              <w:t>documentation</w:t>
            </w:r>
            <w:r>
              <w:rPr>
                <w:spacing w:val="13"/>
              </w:rPr>
              <w:t xml:space="preserve"> </w:t>
            </w:r>
            <w:r>
              <w:rPr/>
              <w:t>of</w:t>
            </w:r>
            <w:r>
              <w:rPr>
                <w:spacing w:val="14"/>
                <w:w w:val="101"/>
              </w:rPr>
              <w:t xml:space="preserve"> </w:t>
            </w:r>
            <w:r>
              <w:rPr/>
              <w:t>His</w:t>
            </w:r>
            <w:r>
              <w:rPr>
                <w:spacing w:val="13"/>
              </w:rPr>
              <w:t>/</w:t>
            </w:r>
            <w:r>
              <w:rPr/>
              <w:t>left</w:t>
            </w:r>
            <w:r>
              <w:rPr>
                <w:spacing w:val="13"/>
              </w:rPr>
              <w:t xml:space="preserve"> </w:t>
            </w:r>
            <w:r>
              <w:rPr/>
              <w:t>bundle</w:t>
            </w:r>
            <w:r>
              <w:rPr>
                <w:spacing w:val="10"/>
              </w:rPr>
              <w:t xml:space="preserve"> </w:t>
            </w:r>
            <w:r>
              <w:rPr/>
              <w:t>capture</w:t>
            </w:r>
            <w:r>
              <w:rPr>
                <w:spacing w:val="13"/>
              </w:rPr>
              <w:t>,</w:t>
            </w:r>
            <w:r>
              <w:rPr>
                <w:spacing w:val="19"/>
                <w:w w:val="101"/>
              </w:rPr>
              <w:t xml:space="preserve"> </w:t>
            </w:r>
            <w:r>
              <w:rPr/>
              <w:t>BBB</w:t>
            </w:r>
            <w:r>
              <w:rPr>
                <w:spacing w:val="11"/>
              </w:rPr>
              <w:t xml:space="preserve"> </w:t>
            </w:r>
            <w:r>
              <w:rPr/>
              <w:t>correction</w:t>
            </w:r>
            <w:r>
              <w:rPr>
                <w:spacing w:val="13"/>
              </w:rPr>
              <w:t>, </w:t>
            </w:r>
            <w:r>
              <w:rPr/>
              <w:t>and  </w:t>
            </w:r>
            <w:r>
              <w:rPr/>
              <w:t>myocardial capture thres</w:t>
            </w:r>
            <w:r>
              <w:rPr>
                <w:spacing w:val="-1"/>
              </w:rPr>
              <w:t>holds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can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be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1"/>
              </w:rPr>
              <w:t>useful.</w:t>
            </w:r>
          </w:p>
        </w:tc>
        <w:tc>
          <w:tcPr>
            <w:tcW w:w="1290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28"/>
              <w:spacing w:before="11" w:line="139" w:lineRule="exac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16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40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42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43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46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</w:p>
          <w:p>
            <w:pPr>
              <w:pStyle w:val="TableText"/>
              <w:spacing w:before="60" w:line="139" w:lineRule="exact"/>
              <w:jc w:val="righ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47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99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188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290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298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</w:p>
          <w:p>
            <w:pPr>
              <w:pStyle w:val="TableText"/>
              <w:ind w:left="227"/>
              <w:spacing w:before="60" w:line="139" w:lineRule="exac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299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304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305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351</w:t>
              </w:r>
            </w:hyperlink>
          </w:p>
        </w:tc>
      </w:tr>
      <w:tr>
        <w:trPr>
          <w:trHeight w:val="683" w:hRule="atLeast"/>
        </w:trPr>
        <w:tc>
          <w:tcPr>
            <w:shd w:val="clear" w:fill="EFDC12"/>
            <w:tcW w:w="93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79"/>
              <w:spacing w:before="34" w:line="218" w:lineRule="exact"/>
              <w:rPr/>
            </w:pPr>
            <w:r>
              <w:rPr>
                <w:spacing w:val="-5"/>
                <w:position w:val="1"/>
              </w:rPr>
              <w:t>2a</w:t>
            </w:r>
          </w:p>
        </w:tc>
        <w:tc>
          <w:tcPr>
            <w:shd w:val="clear" w:fill="B4D4E4"/>
            <w:tcW w:w="115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14"/>
              <w:spacing w:before="79" w:line="200" w:lineRule="auto"/>
              <w:rPr/>
            </w:pPr>
            <w:r>
              <w:rPr>
                <w:spacing w:val="-15"/>
              </w:rPr>
              <w:t>C-EO</w:t>
            </w:r>
          </w:p>
        </w:tc>
        <w:tc>
          <w:tcPr>
            <w:tcW w:w="6659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53" w:right="222" w:hanging="228"/>
              <w:spacing w:before="42" w:line="249" w:lineRule="auto"/>
              <w:rPr/>
            </w:pPr>
            <w:r>
              <w:rPr>
                <w:spacing w:val="2"/>
              </w:rPr>
              <w:t>4.  </w:t>
            </w:r>
            <w:r>
              <w:rPr/>
              <w:t>In</w:t>
            </w:r>
            <w:r>
              <w:rPr>
                <w:spacing w:val="2"/>
              </w:rPr>
              <w:t xml:space="preserve"> </w:t>
            </w:r>
            <w:r>
              <w:rPr/>
              <w:t>patients</w:t>
            </w:r>
            <w:r>
              <w:rPr>
                <w:spacing w:val="2"/>
              </w:rPr>
              <w:t xml:space="preserve"> </w:t>
            </w:r>
            <w:r>
              <w:rPr/>
              <w:t>with</w:t>
            </w:r>
            <w:r>
              <w:rPr>
                <w:spacing w:val="2"/>
              </w:rPr>
              <w:t xml:space="preserve"> </w:t>
            </w:r>
            <w:r>
              <w:rPr/>
              <w:t>HBP</w:t>
            </w:r>
            <w:r>
              <w:rPr>
                <w:spacing w:val="2"/>
              </w:rPr>
              <w:t xml:space="preserve"> </w:t>
            </w:r>
            <w:r>
              <w:rPr/>
              <w:t>who</w:t>
            </w:r>
            <w:r>
              <w:rPr>
                <w:spacing w:val="2"/>
              </w:rPr>
              <w:t xml:space="preserve"> </w:t>
            </w:r>
            <w:r>
              <w:rPr/>
              <w:t>have</w:t>
            </w:r>
            <w:r>
              <w:rPr>
                <w:spacing w:val="2"/>
              </w:rPr>
              <w:t xml:space="preserve"> </w:t>
            </w:r>
            <w:r>
              <w:rPr/>
              <w:t>an</w:t>
            </w:r>
            <w:r>
              <w:rPr>
                <w:spacing w:val="2"/>
              </w:rPr>
              <w:t xml:space="preserve"> </w:t>
            </w:r>
            <w:r>
              <w:rPr/>
              <w:t>increase</w:t>
            </w:r>
            <w:r>
              <w:rPr>
                <w:spacing w:val="2"/>
              </w:rPr>
              <w:t xml:space="preserve"> </w:t>
            </w:r>
            <w:r>
              <w:rPr/>
              <w:t>in</w:t>
            </w:r>
            <w:r>
              <w:rPr>
                <w:spacing w:val="2"/>
              </w:rPr>
              <w:t xml:space="preserve"> </w:t>
            </w:r>
            <w:r>
              <w:rPr/>
              <w:t>threshold</w:t>
            </w:r>
            <w:r>
              <w:rPr>
                <w:spacing w:val="2"/>
              </w:rPr>
              <w:t xml:space="preserve"> </w:t>
            </w:r>
            <w:r>
              <w:rPr/>
              <w:t>of</w:t>
            </w:r>
            <w:r>
              <w:rPr>
                <w:spacing w:val="25"/>
              </w:rPr>
              <w:t xml:space="preserve"> </w:t>
            </w:r>
            <w:r>
              <w:rPr>
                <w:spacing w:val="2"/>
              </w:rPr>
              <w:t>&gt;1 V,</w:t>
            </w:r>
            <w:r>
              <w:rPr>
                <w:spacing w:val="7"/>
              </w:rPr>
              <w:t xml:space="preserve"> </w:t>
            </w:r>
            <w:r>
              <w:rPr/>
              <w:t>more</w:t>
            </w:r>
            <w:r>
              <w:rPr>
                <w:spacing w:val="2"/>
              </w:rPr>
              <w:t xml:space="preserve"> </w:t>
            </w:r>
            <w:r>
              <w:rPr/>
              <w:t>frequent </w:t>
            </w:r>
            <w:r>
              <w:rPr/>
              <w:t>in</w:t>
            </w:r>
            <w:r>
              <w:rPr>
                <w:spacing w:val="14"/>
              </w:rPr>
              <w:t>-</w:t>
            </w:r>
            <w:r>
              <w:rPr/>
              <w:t>of</w:t>
            </w:r>
            <w:r>
              <w:rPr>
                <w:spacing w:val="14"/>
              </w:rPr>
              <w:t>ﬁ</w:t>
            </w:r>
            <w:r>
              <w:rPr/>
              <w:t>ce</w:t>
            </w:r>
            <w:r>
              <w:rPr>
                <w:spacing w:val="14"/>
              </w:rPr>
              <w:t xml:space="preserve"> </w:t>
            </w:r>
            <w:r>
              <w:rPr/>
              <w:t>follow</w:t>
            </w:r>
            <w:r>
              <w:rPr>
                <w:spacing w:val="14"/>
              </w:rPr>
              <w:t>-</w:t>
            </w:r>
            <w:r>
              <w:rPr/>
              <w:t>up</w:t>
            </w:r>
            <w:r>
              <w:rPr>
                <w:spacing w:val="14"/>
              </w:rPr>
              <w:t xml:space="preserve"> </w:t>
            </w:r>
            <w:r>
              <w:rPr/>
              <w:t>can</w:t>
            </w:r>
            <w:r>
              <w:rPr>
                <w:spacing w:val="14"/>
              </w:rPr>
              <w:t xml:space="preserve"> </w:t>
            </w:r>
            <w:r>
              <w:rPr/>
              <w:t>be</w:t>
            </w:r>
            <w:r>
              <w:rPr>
                <w:spacing w:val="22"/>
              </w:rPr>
              <w:t xml:space="preserve"> </w:t>
            </w:r>
            <w:r>
              <w:rPr/>
              <w:t>bene</w:t>
            </w:r>
            <w:r>
              <w:rPr>
                <w:spacing w:val="14"/>
              </w:rPr>
              <w:t>ﬁ</w:t>
            </w:r>
            <w:r>
              <w:rPr/>
              <w:t>cial</w:t>
            </w:r>
            <w:r>
              <w:rPr>
                <w:spacing w:val="14"/>
              </w:rPr>
              <w:t xml:space="preserve"> </w:t>
            </w:r>
            <w:r>
              <w:rPr/>
              <w:t>to</w:t>
            </w:r>
            <w:r>
              <w:rPr>
                <w:spacing w:val="14"/>
              </w:rPr>
              <w:t xml:space="preserve"> </w:t>
            </w:r>
            <w:r>
              <w:rPr/>
              <w:t>determine</w:t>
            </w:r>
            <w:r>
              <w:rPr>
                <w:spacing w:val="14"/>
              </w:rPr>
              <w:t xml:space="preserve"> </w:t>
            </w:r>
            <w:r>
              <w:rPr/>
              <w:t>the</w:t>
            </w:r>
            <w:r>
              <w:rPr>
                <w:spacing w:val="12"/>
              </w:rPr>
              <w:t xml:space="preserve"> </w:t>
            </w:r>
            <w:r>
              <w:rPr/>
              <w:t>need</w:t>
            </w:r>
            <w:r>
              <w:rPr>
                <w:spacing w:val="5"/>
              </w:rPr>
              <w:t xml:space="preserve"> </w:t>
            </w:r>
            <w:r>
              <w:rPr/>
              <w:t>for</w:t>
            </w:r>
            <w:r>
              <w:rPr>
                <w:spacing w:val="12"/>
              </w:rPr>
              <w:t xml:space="preserve"> </w:t>
            </w:r>
            <w:r>
              <w:rPr/>
              <w:t>lead</w:t>
            </w:r>
            <w:r>
              <w:rPr>
                <w:spacing w:val="11"/>
              </w:rPr>
              <w:t xml:space="preserve"> </w:t>
            </w:r>
            <w:r>
              <w:rPr/>
              <w:t>revision</w:t>
            </w:r>
            <w:r>
              <w:rPr>
                <w:spacing w:val="14"/>
              </w:rPr>
              <w:t>,</w:t>
            </w:r>
            <w:r>
              <w:rPr/>
              <w:t xml:space="preserve">    </w:t>
            </w:r>
            <w:r>
              <w:rPr>
                <w:spacing w:val="3"/>
              </w:rPr>
              <w:t>especially in ventricular pacing-dependent </w:t>
            </w:r>
            <w:r>
              <w:rPr>
                <w:spacing w:val="2"/>
              </w:rPr>
              <w:t>patients.</w:t>
            </w:r>
          </w:p>
        </w:tc>
        <w:tc>
          <w:tcPr>
            <w:tcW w:w="1290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rPr>
          <w:sz w:val="21"/>
        </w:rPr>
      </w:pPr>
      <w:r/>
    </w:p>
    <w:p>
      <w:pPr>
        <w:spacing w:line="127" w:lineRule="exact"/>
        <w:rPr/>
      </w:pPr>
      <w:r/>
    </w:p>
    <w:p>
      <w:pPr>
        <w:spacing w:line="127" w:lineRule="exact"/>
        <w:sectPr>
          <w:headerReference w:type="default" r:id="rId76"/>
          <w:pgSz w:w="11520" w:h="15480"/>
          <w:pgMar w:top="408" w:right="564" w:bottom="361" w:left="671" w:header="39" w:footer="174" w:gutter="0"/>
          <w:cols w:equalWidth="0" w:num="1">
            <w:col w:w="10285" w:space="0"/>
          </w:cols>
        </w:sectPr>
        <w:rPr/>
      </w:pPr>
    </w:p>
    <w:p>
      <w:pPr>
        <w:pStyle w:val="BodyText"/>
        <w:ind w:left="75"/>
        <w:spacing w:before="64" w:line="196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Synopsis</w:t>
      </w:r>
    </w:p>
    <w:p>
      <w:pPr>
        <w:ind w:left="68" w:right="379" w:firstLine="243"/>
        <w:spacing w:before="56" w:line="174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7"/>
        </w:rPr>
        <w:t>Given  the  surrounding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electri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cally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inert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membranous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septum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ﬁbrous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body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presence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ofatrial,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His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bun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dle,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ventricular</w:t>
      </w:r>
      <w:r>
        <w:rPr>
          <w:rFonts w:ascii="Malgun Gothic" w:hAnsi="Malgun Gothic" w:eastAsia="Malgun Gothic" w:cs="Malgun Gothic"/>
          <w:sz w:val="19"/>
          <w:szCs w:val="19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tissues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area,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HBP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can</w:t>
      </w:r>
      <w:r>
        <w:rPr>
          <w:rFonts w:ascii="Malgun Gothic" w:hAnsi="Malgun Gothic" w:eastAsia="Malgun Gothic" w:cs="Malgun Gothic"/>
          <w:sz w:val="19"/>
          <w:szCs w:val="19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tech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nically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chal-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lenging.</w:t>
      </w:r>
      <w:r>
        <w:rPr>
          <w:rFonts w:ascii="Malgun Gothic" w:hAnsi="Malgun Gothic" w:eastAsia="Malgun Gothic" w:cs="Malgun Gothic"/>
          <w:sz w:val="19"/>
          <w:szCs w:val="19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assessment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appropriate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device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function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after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CPP (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6"/>
          </w:rPr>
          <w:t>Table 9</w:t>
        </w:r>
      </w:hyperlink>
      <w:r>
        <w:rPr>
          <w:rFonts w:ascii="Malgun Gothic" w:hAnsi="Malgun Gothic" w:eastAsia="Malgun Gothic" w:cs="Malgun Gothic"/>
          <w:sz w:val="19"/>
          <w:szCs w:val="19"/>
          <w:spacing w:val="-6"/>
        </w:rPr>
        <w:t>) starts with a baseline ECG to eva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luate appro-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priate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capture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compares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>paced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>morphology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>the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native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QRS.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Follow-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up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after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CPP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cludes in-ofﬁce assessment of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their cli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nical status, ECG after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any device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changes, and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assurance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capture.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Further,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device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analyses, including battery status, percent pacing in different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chambers, arrhythmias,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impedance,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and sensing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pac-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ing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thresholds, are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important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ensure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persistent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BiV or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CSP.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HBP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LBBAP,</w:t>
      </w:r>
      <w:r>
        <w:rPr>
          <w:rFonts w:ascii="Malgun Gothic" w:hAnsi="Malgun Gothic" w:eastAsia="Malgun Gothic" w:cs="Malgun Gothic"/>
          <w:sz w:val="19"/>
          <w:szCs w:val="19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there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no</w:t>
      </w:r>
      <w:r>
        <w:rPr>
          <w:rFonts w:ascii="Malgun Gothic" w:hAnsi="Malgun Gothic" w:eastAsia="Malgun Gothic" w:cs="Malgun Gothic"/>
          <w:sz w:val="19"/>
          <w:szCs w:val="19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data</w:t>
      </w:r>
      <w:r>
        <w:rPr>
          <w:rFonts w:ascii="Malgun Gothic" w:hAnsi="Malgun Gothic" w:eastAsia="Malgun Gothic" w:cs="Malgun Gothic"/>
          <w:sz w:val="19"/>
          <w:szCs w:val="19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atpresentto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support</w:t>
      </w:r>
      <w:r>
        <w:rPr>
          <w:rFonts w:ascii="Malgun Gothic" w:hAnsi="Malgun Gothic" w:eastAsia="Malgun Gothic" w:cs="Malgun Gothic"/>
          <w:sz w:val="19"/>
          <w:szCs w:val="19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use</w:t>
      </w:r>
      <w:r>
        <w:rPr>
          <w:rFonts w:ascii="Malgun Gothic" w:hAnsi="Malgun Gothic" w:eastAsia="Malgun Gothic" w:cs="Malgun Gothic"/>
          <w:sz w:val="19"/>
          <w:szCs w:val="19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ofechocardiographyfor</w:t>
      </w:r>
      <w:r>
        <w:rPr>
          <w:rFonts w:ascii="Malgun Gothic" w:hAnsi="Malgun Gothic" w:eastAsia="Malgun Gothic" w:cs="Malgun Gothic"/>
          <w:sz w:val="19"/>
          <w:szCs w:val="19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op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timization.</w:t>
      </w:r>
      <w:r>
        <w:rPr>
          <w:rFonts w:ascii="Malgun Gothic" w:hAnsi="Malgun Gothic" w:eastAsia="Malgun Gothic" w:cs="Malgun Gothic"/>
          <w:sz w:val="19"/>
          <w:szCs w:val="19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CRT,the</w:t>
      </w:r>
      <w:r>
        <w:rPr>
          <w:rFonts w:ascii="Malgun Gothic" w:hAnsi="Malgun Gothic" w:eastAsia="Malgun Gothic" w:cs="Malgun Gothic"/>
          <w:sz w:val="19"/>
          <w:szCs w:val="19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PROS-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PECT</w:t>
      </w:r>
      <w:r>
        <w:rPr>
          <w:rFonts w:ascii="Malgun Gothic" w:hAnsi="Malgun Gothic" w:eastAsia="Malgun Gothic" w:cs="Malgun Gothic"/>
          <w:sz w:val="19"/>
          <w:szCs w:val="19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study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206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7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tested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  ability</w:t>
      </w:r>
      <w:r>
        <w:rPr>
          <w:rFonts w:ascii="Malgun Gothic" w:hAnsi="Malgun Gothic" w:eastAsia="Malgun Gothic" w:cs="Malgun Gothic"/>
          <w:sz w:val="19"/>
          <w:szCs w:val="19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12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echocardiographic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parameters to predict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CRT response.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No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single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echocardio-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graphic parameter could be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used to improv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e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patient selection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response.</w:t>
      </w:r>
      <w:r>
        <w:rPr>
          <w:rFonts w:ascii="Malgun Gothic" w:hAnsi="Malgun Gothic" w:eastAsia="Malgun Gothic" w:cs="Malgun Gothic"/>
          <w:sz w:val="19"/>
          <w:szCs w:val="19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single</w:t>
      </w:r>
      <w:r>
        <w:rPr>
          <w:rFonts w:ascii="Malgun Gothic" w:hAnsi="Malgun Gothic" w:eastAsia="Malgun Gothic" w:cs="Malgun Gothic"/>
          <w:sz w:val="19"/>
          <w:szCs w:val="19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study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8"/>
            <w:position w:val="8"/>
          </w:rPr>
          <w:t>3</w:t>
        </w:r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9"/>
            <w:position w:val="8"/>
          </w:rPr>
          <w:t>52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0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compared</w:t>
      </w:r>
      <w:r>
        <w:rPr>
          <w:rFonts w:ascii="Malgun Gothic" w:hAnsi="Malgun Gothic" w:eastAsia="Malgun Gothic" w:cs="Malgun Gothic"/>
          <w:sz w:val="19"/>
          <w:szCs w:val="19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response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when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 interventricular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pacing (VV)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interval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was optimized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by tissue Doppler imaging to CRT response when opti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mized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by</w:t>
      </w:r>
      <w:r>
        <w:rPr>
          <w:rFonts w:ascii="Malgun Gothic" w:hAnsi="Malgun Gothic" w:eastAsia="Malgun Gothic" w:cs="Malgun Gothic"/>
          <w:sz w:val="19"/>
          <w:szCs w:val="19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width.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Although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echocardiographic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response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was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higher</w:t>
      </w:r>
      <w:r>
        <w:rPr>
          <w:rFonts w:ascii="Malgun Gothic" w:hAnsi="Malgun Gothic" w:eastAsia="Malgun Gothic" w:cs="Malgun Gothic"/>
          <w:sz w:val="19"/>
          <w:szCs w:val="19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width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optimized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group,</w:t>
      </w:r>
      <w:r>
        <w:rPr>
          <w:rFonts w:ascii="Malgun Gothic" w:hAnsi="Malgun Gothic" w:eastAsia="Malgun Gothic" w:cs="Malgun Gothic"/>
          <w:sz w:val="19"/>
          <w:szCs w:val="19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clinical</w:t>
      </w:r>
      <w:r>
        <w:rPr>
          <w:rFonts w:ascii="Malgun Gothic" w:hAnsi="Malgun Gothic" w:eastAsia="Malgun Gothic" w:cs="Malgun Gothic"/>
          <w:sz w:val="19"/>
          <w:szCs w:val="19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response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was similar in both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groups.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Thus,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tissue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Doppler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imaging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might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promising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param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eter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optimization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but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needs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further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study.</w:t>
      </w:r>
    </w:p>
    <w:p>
      <w:pPr>
        <w:pStyle w:val="BodyText"/>
        <w:ind w:left="73"/>
        <w:spacing w:before="175" w:line="226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Recommendation</w:t>
      </w:r>
      <w:r>
        <w:rPr>
          <w:sz w:val="19"/>
          <w:szCs w:val="19"/>
          <w:spacing w:val="2"/>
          <w:position w:val="2"/>
        </w:rPr>
        <w:t>-</w:t>
      </w:r>
      <w:r>
        <w:rPr>
          <w:sz w:val="19"/>
          <w:szCs w:val="19"/>
          <w:position w:val="2"/>
        </w:rPr>
        <w:t>speci</w:t>
      </w:r>
      <w:r>
        <w:rPr>
          <w:sz w:val="19"/>
          <w:szCs w:val="19"/>
          <w:spacing w:val="2"/>
          <w:position w:val="2"/>
        </w:rPr>
        <w:t>ﬁ</w:t>
      </w:r>
      <w:r>
        <w:rPr>
          <w:sz w:val="19"/>
          <w:szCs w:val="19"/>
          <w:position w:val="2"/>
        </w:rPr>
        <w:t>c</w:t>
      </w:r>
      <w:r>
        <w:rPr>
          <w:sz w:val="19"/>
          <w:szCs w:val="19"/>
          <w:spacing w:val="2"/>
          <w:position w:val="2"/>
        </w:rPr>
        <w:t xml:space="preserve"> </w:t>
      </w:r>
      <w:r>
        <w:rPr>
          <w:sz w:val="19"/>
          <w:szCs w:val="19"/>
          <w:position w:val="2"/>
        </w:rPr>
        <w:t>supportive</w:t>
      </w:r>
      <w:r>
        <w:rPr>
          <w:sz w:val="19"/>
          <w:szCs w:val="19"/>
          <w:spacing w:val="2"/>
          <w:position w:val="2"/>
        </w:rPr>
        <w:t xml:space="preserve"> </w:t>
      </w:r>
      <w:r>
        <w:rPr>
          <w:sz w:val="19"/>
          <w:szCs w:val="19"/>
          <w:position w:val="2"/>
        </w:rPr>
        <w:t>text</w:t>
      </w:r>
    </w:p>
    <w:p>
      <w:pPr>
        <w:ind w:left="318" w:right="378" w:hanging="228"/>
        <w:spacing w:before="141" w:line="173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6"/>
        </w:rPr>
        <w:t>1.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ECG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can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practical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means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assess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if</w:t>
      </w:r>
      <w:r>
        <w:rPr>
          <w:rFonts w:ascii="Malgun Gothic" w:hAnsi="Malgun Gothic" w:eastAsia="Malgun Gothic" w:cs="Malgun Gothic"/>
          <w:sz w:val="19"/>
          <w:szCs w:val="19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LV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capturing by contributing a positive deﬂection in l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ead V</w:t>
      </w:r>
      <w:r>
        <w:rPr>
          <w:rFonts w:ascii="Malgun Gothic" w:hAnsi="Malgun Gothic" w:eastAsia="Malgun Gothic" w:cs="Malgun Gothic"/>
          <w:sz w:val="13"/>
          <w:szCs w:val="13"/>
          <w:spacing w:val="-8"/>
          <w:position w:val="-3"/>
        </w:rPr>
        <w:t>1</w:t>
      </w:r>
      <w:r>
        <w:rPr>
          <w:rFonts w:ascii="Malgun Gothic" w:hAnsi="Malgun Gothic" w:eastAsia="Malgun Gothic" w:cs="Malgun Gothic"/>
          <w:sz w:val="13"/>
          <w:szCs w:val="13"/>
          <w:position w:val="-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negative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deﬂection in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lead I.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ECG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onﬁrm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LV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capture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particularly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helpful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if</w:t>
      </w:r>
      <w:r>
        <w:rPr>
          <w:rFonts w:ascii="Malgun Gothic" w:hAnsi="Malgun Gothic" w:eastAsia="Malgun Gothic" w:cs="Malgun Gothic"/>
          <w:sz w:val="19"/>
          <w:szCs w:val="19"/>
          <w:spacing w:val="-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patient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being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seen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setting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where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it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not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feasible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practical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to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perform</w:t>
      </w:r>
      <w:r>
        <w:rPr>
          <w:rFonts w:ascii="Malgun Gothic" w:hAnsi="Malgun Gothic" w:eastAsia="Malgun Gothic" w:cs="Malgun Gothic"/>
          <w:sz w:val="19"/>
          <w:szCs w:val="19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device</w:t>
      </w:r>
      <w:r>
        <w:rPr>
          <w:rFonts w:ascii="Malgun Gothic" w:hAnsi="Malgun Gothic" w:eastAsia="Malgun Gothic" w:cs="Malgun Gothic"/>
          <w:sz w:val="19"/>
          <w:szCs w:val="19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interrogation.</w:t>
      </w:r>
      <w:r>
        <w:rPr>
          <w:rFonts w:ascii="Malgun Gothic" w:hAnsi="Malgun Gothic" w:eastAsia="Malgun Gothic" w:cs="Malgun Gothic"/>
          <w:sz w:val="19"/>
          <w:szCs w:val="19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Optimizatio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</w:t>
      </w:r>
      <w:r>
        <w:rPr>
          <w:rFonts w:ascii="Malgun Gothic" w:hAnsi="Malgun Gothic" w:eastAsia="Malgun Gothic" w:cs="Malgun Gothic"/>
          <w:sz w:val="19"/>
          <w:szCs w:val="19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ofCRTpacing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vectors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can be facilitated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by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ECG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duratio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assess-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ments during testing of LV unipol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ar and bipolar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vectors.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 baseline ECG obtained at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time of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 successful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CRT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or CSP implant can also be useful as a future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template to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determine continued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successful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capture.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48" w:right="172" w:hanging="245"/>
        <w:spacing w:before="35" w:line="17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spacing w:val="-6"/>
        </w:rPr>
        <w:t>2.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Inpatients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who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have</w:t>
      </w:r>
      <w:r>
        <w:rPr>
          <w:rFonts w:ascii="Malgun Gothic" w:hAnsi="Malgun Gothic" w:eastAsia="Malgun Gothic" w:cs="Malgun Gothic"/>
          <w:sz w:val="19"/>
          <w:szCs w:val="19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hada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CSP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device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implanted,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a12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-lead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ECG, including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long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strips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duri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ng threshold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testing,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can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help to ensure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optimize maximal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conduction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system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capture.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tracing should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b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e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evaluated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determine cap-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ture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thresholds,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LBBB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correction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when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pertinent,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ype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ofcapture(selective</w:t>
      </w:r>
      <w:r>
        <w:rPr>
          <w:rFonts w:ascii="Malgun Gothic" w:hAnsi="Malgun Gothic" w:eastAsia="Malgun Gothic" w:cs="Malgun Gothic"/>
          <w:sz w:val="19"/>
          <w:szCs w:val="19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vs</w:t>
      </w:r>
      <w:r>
        <w:rPr>
          <w:rFonts w:ascii="Malgun Gothic" w:hAnsi="Malgun Gothic" w:eastAsia="Malgun Gothic" w:cs="Malgun Gothic"/>
          <w:sz w:val="19"/>
          <w:szCs w:val="19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non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selective</w:t>
      </w:r>
      <w:r>
        <w:rPr>
          <w:rFonts w:ascii="Malgun Gothic" w:hAnsi="Malgun Gothic" w:eastAsia="Malgun Gothic" w:cs="Malgun Gothic"/>
          <w:sz w:val="19"/>
          <w:szCs w:val="19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conduction</w:t>
      </w:r>
      <w:r>
        <w:rPr>
          <w:rFonts w:ascii="Malgun Gothic" w:hAnsi="Malgun Gothic" w:eastAsia="Malgun Gothic" w:cs="Malgun Gothic"/>
          <w:sz w:val="19"/>
          <w:szCs w:val="19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system</w:t>
      </w:r>
      <w:r>
        <w:rPr>
          <w:rFonts w:ascii="Malgun Gothic" w:hAnsi="Malgun Gothic" w:eastAsia="Malgun Gothic" w:cs="Malgun Gothic"/>
          <w:sz w:val="19"/>
          <w:szCs w:val="19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cap-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  <w:position w:val="-1"/>
        </w:rPr>
        <w:t>ture).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7"/>
          </w:rPr>
          <w:t>99</w:t>
        </w:r>
      </w:hyperlink>
      <w:r>
        <w:rPr>
          <w:rFonts w:ascii="Malgun Gothic" w:hAnsi="Malgun Gothic" w:eastAsia="Malgun Gothic" w:cs="Malgun Gothic"/>
          <w:sz w:val="13"/>
          <w:szCs w:val="13"/>
          <w:spacing w:val="-5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7"/>
          </w:rPr>
          <w:t>351</w:t>
        </w:r>
      </w:hyperlink>
      <w:r>
        <w:rPr>
          <w:rFonts w:ascii="Malgun Gothic" w:hAnsi="Malgun Gothic" w:eastAsia="Malgun Gothic" w:cs="Malgun Gothic"/>
          <w:sz w:val="13"/>
          <w:szCs w:val="13"/>
          <w:spacing w:val="-5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7"/>
          </w:rPr>
          <w:t>353</w:t>
        </w:r>
      </w:hyperlink>
      <w:r>
        <w:rPr>
          <w:rFonts w:ascii="Malgun Gothic" w:hAnsi="Malgun Gothic" w:eastAsia="Malgun Gothic" w:cs="Malgun Gothic"/>
          <w:sz w:val="13"/>
          <w:szCs w:val="13"/>
          <w:spacing w:val="-5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7"/>
          </w:rPr>
          <w:t>354</w:t>
        </w:r>
      </w:hyperlink>
      <w:r>
        <w:rPr>
          <w:rFonts w:ascii="Malgun Gothic" w:hAnsi="Malgun Gothic" w:eastAsia="Malgun Gothic" w:cs="Malgun Gothic"/>
          <w:sz w:val="19"/>
          <w:szCs w:val="19"/>
          <w:spacing w:val="-5"/>
          <w:position w:val="-1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34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  <w:position w:val="-1"/>
        </w:rPr>
        <w:t>paced</w:t>
      </w:r>
      <w:r>
        <w:rPr>
          <w:rFonts w:ascii="Malgun Gothic" w:hAnsi="Malgun Gothic" w:eastAsia="Malgun Gothic" w:cs="Malgun Gothic"/>
          <w:sz w:val="19"/>
          <w:szCs w:val="19"/>
          <w:spacing w:val="-30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  <w:position w:val="-1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-29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  <w:position w:val="-1"/>
        </w:rPr>
        <w:t>duration</w:t>
      </w:r>
      <w:r>
        <w:rPr>
          <w:rFonts w:ascii="Malgun Gothic" w:hAnsi="Malgun Gothic" w:eastAsia="Malgun Gothic" w:cs="Malgun Gothic"/>
          <w:sz w:val="19"/>
          <w:szCs w:val="19"/>
          <w:spacing w:val="-30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  <w:position w:val="-1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33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  <w:position w:val="-1"/>
        </w:rPr>
        <w:t>morp</w:t>
      </w:r>
      <w:r>
        <w:rPr>
          <w:rFonts w:ascii="Malgun Gothic" w:hAnsi="Malgun Gothic" w:eastAsia="Malgun Gothic" w:cs="Malgun Gothic"/>
          <w:sz w:val="19"/>
          <w:szCs w:val="19"/>
          <w:spacing w:val="-6"/>
          <w:position w:val="-1"/>
        </w:rPr>
        <w:t>hology</w:t>
      </w:r>
      <w:r>
        <w:rPr>
          <w:rFonts w:ascii="Malgun Gothic" w:hAnsi="Malgun Gothic" w:eastAsia="Malgun Gothic" w:cs="Malgun Gothic"/>
          <w:sz w:val="19"/>
          <w:szCs w:val="19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should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compared</w:t>
      </w:r>
      <w:r>
        <w:rPr>
          <w:rFonts w:ascii="Malgun Gothic" w:hAnsi="Malgun Gothic" w:eastAsia="Malgun Gothic" w:cs="Malgun Gothic"/>
          <w:sz w:val="19"/>
          <w:szCs w:val="19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prior</w:t>
      </w:r>
      <w:r>
        <w:rPr>
          <w:rFonts w:ascii="Malgun Gothic" w:hAnsi="Malgun Gothic" w:eastAsia="Malgun Gothic" w:cs="Malgun Gothic"/>
          <w:sz w:val="19"/>
          <w:szCs w:val="19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readingsand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used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asa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compar-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ison</w:t>
      </w:r>
      <w:r>
        <w:rPr>
          <w:rFonts w:ascii="Malgun Gothic" w:hAnsi="Malgun Gothic" w:eastAsia="Malgun Gothic" w:cs="Malgun Gothic"/>
          <w:sz w:val="19"/>
          <w:szCs w:val="19"/>
          <w:spacing w:val="-21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point</w:t>
      </w:r>
      <w:r>
        <w:rPr>
          <w:rFonts w:ascii="Malgun Gothic" w:hAnsi="Malgun Gothic" w:eastAsia="Malgun Gothic" w:cs="Malgun Gothic"/>
          <w:sz w:val="19"/>
          <w:szCs w:val="19"/>
          <w:spacing w:val="-19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20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future</w:t>
      </w:r>
      <w:r>
        <w:rPr>
          <w:rFonts w:ascii="Malgun Gothic" w:hAnsi="Malgun Gothic" w:eastAsia="Malgun Gothic" w:cs="Malgun Gothic"/>
          <w:sz w:val="19"/>
          <w:szCs w:val="19"/>
          <w:spacing w:val="-18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follow-up.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7"/>
          </w:rPr>
          <w:t>12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7"/>
          </w:rPr>
          <w:t>42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7"/>
          </w:rPr>
          <w:t>46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7"/>
          </w:rPr>
          <w:t>4</w:t>
        </w:r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7"/>
          </w:rPr>
          <w:t>7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7"/>
          </w:rPr>
          <w:t>308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7"/>
          </w:rPr>
          <w:t>353</w:t>
        </w:r>
      </w:hyperlink>
    </w:p>
    <w:p>
      <w:pPr>
        <w:pStyle w:val="BodyText"/>
        <w:ind w:left="249" w:right="162" w:hanging="243"/>
        <w:spacing w:before="4" w:line="174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spacing w:val="-6"/>
        </w:rPr>
        <w:t>3.</w:t>
      </w:r>
      <w:r>
        <w:rPr>
          <w:rFonts w:ascii="Malgun Gothic" w:hAnsi="Malgun Gothic" w:eastAsia="Malgun Gothic" w:cs="Malgun Gothic"/>
          <w:sz w:val="19"/>
          <w:szCs w:val="19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 a small observati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onal study (n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7"/>
        </w:rPr>
        <w:t>=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61),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304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9"/>
          <w:w w:val="10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freedom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from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lead-related complications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after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1-year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postprocedure was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observed  in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93%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  patients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wh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underwent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HBP.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Compared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RVP,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HBP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associated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higher</w:t>
      </w:r>
      <w:r>
        <w:rPr>
          <w:rFonts w:ascii="Malgun Gothic" w:hAnsi="Malgun Gothic" w:eastAsia="Malgun Gothic" w:cs="Malgun Gothic"/>
          <w:sz w:val="19"/>
          <w:szCs w:val="19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rates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ofleadrevisions(6.7%vs3%)and</w:t>
      </w:r>
      <w:r>
        <w:rPr>
          <w:rFonts w:ascii="Malgun Gothic" w:hAnsi="Malgun Gothic" w:eastAsia="Malgun Gothic" w:cs="Malgun Gothic"/>
          <w:sz w:val="19"/>
          <w:szCs w:val="19"/>
          <w:spacing w:val="-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need</w:t>
      </w:r>
      <w:r>
        <w:rPr>
          <w:rFonts w:ascii="Malgun Gothic" w:hAnsi="Malgun Gothic" w:eastAsia="Malgun Gothic" w:cs="Malgun Gothic"/>
          <w:sz w:val="19"/>
          <w:szCs w:val="19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generatorc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hange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(9%vs1%)over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5-year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follow-up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period.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16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5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Observational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data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47</w:t>
        </w:r>
      </w:hyperlink>
      <w:r>
        <w:rPr>
          <w:rFonts w:ascii="Malgun Gothic" w:hAnsi="Malgun Gothic" w:eastAsia="Malgun Gothic" w:cs="Malgun Gothic"/>
          <w:sz w:val="13"/>
          <w:szCs w:val="13"/>
          <w:spacing w:val="-7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188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7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on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LBBAP sug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gest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thresholds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remain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stable in the ﬁrst 3-6 months.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During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long-term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follow-up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(n  </w:t>
      </w:r>
      <w:r>
        <w:rPr>
          <w:sz w:val="19"/>
          <w:szCs w:val="19"/>
          <w:spacing w:val="-8"/>
        </w:rPr>
        <w:t>=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618),</w:t>
      </w:r>
      <w:r>
        <w:rPr>
          <w:rFonts w:ascii="Malgun Gothic" w:hAnsi="Malgun Gothic" w:eastAsia="Malgun Gothic" w:cs="Malgun Gothic"/>
          <w:sz w:val="19"/>
          <w:szCs w:val="19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signiﬁcant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increase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capture</w:t>
      </w:r>
      <w:r>
        <w:rPr>
          <w:rFonts w:ascii="Malgun Gothic" w:hAnsi="Malgun Gothic" w:eastAsia="Malgun Gothic" w:cs="Malgun Gothic"/>
          <w:sz w:val="19"/>
          <w:szCs w:val="19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thresholds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occurred in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1%, with 0.3% requiring lead revi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sion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due to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dislodgment.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Given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possibility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oflate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increase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thresh-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olds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gaps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follow-up,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comprehensive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follow-up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of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CSP patients documenting appropriate capture and devi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ce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  <w:position w:val="-3"/>
        </w:rPr>
        <w:t>thresholds is</w:t>
      </w:r>
      <w:r>
        <w:rPr>
          <w:rFonts w:ascii="Malgun Gothic" w:hAnsi="Malgun Gothic" w:eastAsia="Malgun Gothic" w:cs="Malgun Gothic"/>
          <w:sz w:val="19"/>
          <w:szCs w:val="19"/>
          <w:spacing w:val="-21"/>
          <w:position w:val="-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  <w:position w:val="-3"/>
        </w:rPr>
        <w:t>prudent.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4"/>
          </w:rPr>
          <w:t>12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  <w:position w:val="4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4"/>
          </w:rPr>
          <w:t>16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  <w:position w:val="4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4"/>
          </w:rPr>
          <w:t>42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  <w:position w:val="4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4"/>
          </w:rPr>
          <w:t>43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  <w:position w:val="4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4"/>
          </w:rPr>
          <w:t>47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  <w:position w:val="4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4"/>
          </w:rPr>
          <w:t>99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  <w:position w:val="4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4"/>
          </w:rPr>
          <w:t>188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  <w:position w:val="4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4"/>
          </w:rPr>
          <w:t>290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  <w:position w:val="4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4"/>
          </w:rPr>
          <w:t>299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  <w:position w:val="4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4"/>
          </w:rPr>
          <w:t>304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  <w:position w:val="4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4"/>
          </w:rPr>
          <w:t>305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  <w:position w:val="4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4"/>
          </w:rPr>
          <w:t>308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  <w:position w:val="4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4"/>
          </w:rPr>
          <w:t>354</w:t>
        </w:r>
      </w:hyperlink>
    </w:p>
    <w:p>
      <w:pPr>
        <w:pStyle w:val="BodyText"/>
        <w:ind w:left="232" w:right="174" w:hanging="233"/>
        <w:spacing w:before="4" w:line="174" w:lineRule="auto"/>
        <w:rPr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6"/>
        </w:rPr>
        <w:t>4.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 an observational study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298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6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 294 patients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 xml:space="preserve"> who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under-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went HBP, 15% had increased capture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threshold,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jority</w:t>
      </w:r>
      <w:r>
        <w:rPr>
          <w:rFonts w:ascii="Malgun Gothic" w:hAnsi="Malgun Gothic" w:eastAsia="Malgun Gothic" w:cs="Malgun Gothic"/>
          <w:sz w:val="19"/>
          <w:szCs w:val="19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occurring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ﬁrst</w:t>
      </w:r>
      <w:r>
        <w:rPr>
          <w:rFonts w:ascii="Malgun Gothic" w:hAnsi="Malgun Gothic" w:eastAsia="Malgun Gothic" w:cs="Malgun Gothic"/>
          <w:sz w:val="19"/>
          <w:szCs w:val="19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8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eeks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(41%),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6%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eventually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requiring</w:t>
      </w:r>
      <w:r>
        <w:rPr>
          <w:rFonts w:ascii="Malgun Gothic" w:hAnsi="Malgun Gothic" w:eastAsia="Malgun Gothic" w:cs="Malgun Gothic"/>
          <w:sz w:val="19"/>
          <w:szCs w:val="19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revision.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thresholds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were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higher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who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underwent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HBP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compared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to those who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underwent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RVP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(1.35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-2"/>
        </w:rPr>
        <w:t>±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0.9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V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vs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0.6</w:t>
      </w:r>
      <w:r>
        <w:rPr>
          <w:rFonts w:ascii="Malgun Gothic" w:hAnsi="Malgun Gothic" w:eastAsia="Malgun Gothic" w:cs="Malgun Gothic"/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-2"/>
        </w:rPr>
        <w:t>±</w:t>
      </w:r>
    </w:p>
    <w:p>
      <w:pPr>
        <w:pStyle w:val="BodyText"/>
        <w:ind w:left="249" w:right="174" w:firstLine="2"/>
        <w:spacing w:before="9" w:line="178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1"/>
        </w:rPr>
        <w:t>0.5 V at 0.5 ms;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P 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-2"/>
        </w:rPr>
        <w:t>&lt; 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.001).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8"/>
          </w:rPr>
          <w:t>43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22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In a minority of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patients,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these  may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increase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over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time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capt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ure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  <w:position w:val="-1"/>
        </w:rPr>
        <w:t>loss.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6"/>
          </w:rPr>
          <w:t>99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  <w:position w:val="6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6"/>
          </w:rPr>
          <w:t>299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  <w:position w:val="6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6"/>
          </w:rPr>
          <w:t>305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28"/>
          <w:position w:val="6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2"/>
          <w:position w:val="-1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63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  <w:position w:val="-1"/>
        </w:rPr>
        <w:t>observational  studies,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6"/>
          </w:rPr>
          <w:t>43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  <w:position w:val="6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6"/>
          </w:rPr>
          <w:t>290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  <w:position w:val="6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6"/>
          </w:rPr>
          <w:t>298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  <w:position w:val="6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6"/>
          </w:rPr>
          <w:t>299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7"/>
          <w:w w:val="101"/>
          <w:position w:val="6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2"/>
          <w:position w:val="-1"/>
        </w:rPr>
        <w:t>the</w:t>
      </w:r>
      <w:r>
        <w:rPr>
          <w:rFonts w:ascii="Malgun Gothic" w:hAnsi="Malgun Gothic" w:eastAsia="Malgun Gothic" w:cs="Malgun Gothic"/>
          <w:sz w:val="19"/>
          <w:szCs w:val="19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threshold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changes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depend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in part on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experience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technique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operator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changes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program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ming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pulse</w:t>
      </w:r>
      <w:r>
        <w:rPr>
          <w:rFonts w:ascii="Malgun Gothic" w:hAnsi="Malgun Gothic" w:eastAsia="Malgun Gothic" w:cs="Malgun Gothic"/>
          <w:sz w:val="19"/>
          <w:szCs w:val="19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width</w:t>
      </w:r>
      <w:r>
        <w:rPr>
          <w:rFonts w:ascii="Malgun Gothic" w:hAnsi="Malgun Gothic" w:eastAsia="Malgun Gothic" w:cs="Malgun Gothic"/>
          <w:sz w:val="19"/>
          <w:szCs w:val="19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5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</w:t>
      </w:r>
      <w:r>
        <w:rPr>
          <w:rFonts w:ascii="Malgun Gothic" w:hAnsi="Malgun Gothic" w:eastAsia="Malgun Gothic" w:cs="Malgun Gothic"/>
          <w:sz w:val="19"/>
          <w:szCs w:val="19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effort</w:t>
      </w:r>
      <w:r>
        <w:rPr>
          <w:rFonts w:ascii="Malgun Gothic" w:hAnsi="Malgun Gothic" w:eastAsia="Malgun Gothic" w:cs="Malgun Gothic"/>
          <w:sz w:val="19"/>
          <w:szCs w:val="19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max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imize</w:t>
      </w:r>
      <w:r>
        <w:rPr>
          <w:rFonts w:ascii="Malgun Gothic" w:hAnsi="Malgun Gothic" w:eastAsia="Malgun Gothic" w:cs="Malgun Gothic"/>
          <w:sz w:val="19"/>
          <w:szCs w:val="19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battery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longevity.  There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no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absolute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cutoff  deﬁning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adequate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HBP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threshold,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but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generally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increase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cap-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ture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threshold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7"/>
        </w:rPr>
        <w:t>&gt;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1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V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warrants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more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frequent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monitoring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 determine if a lead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revision is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required.</w:t>
      </w:r>
    </w:p>
    <w:p>
      <w:pPr>
        <w:spacing w:line="178" w:lineRule="auto"/>
        <w:sectPr>
          <w:type w:val="continuous"/>
          <w:pgSz w:w="11520" w:h="15480"/>
          <w:pgMar w:top="408" w:right="564" w:bottom="361" w:left="671" w:header="39" w:footer="174" w:gutter="0"/>
          <w:cols w:equalWidth="0" w:num="2">
            <w:col w:w="5231" w:space="100"/>
            <w:col w:w="4954" w:space="0"/>
          </w:cols>
        </w:sectPr>
        <w:rPr>
          <w:rFonts w:ascii="Malgun Gothic" w:hAnsi="Malgun Gothic" w:eastAsia="Malgun Gothic" w:cs="Malgun Gothic"/>
          <w:sz w:val="19"/>
          <w:szCs w:val="19"/>
        </w:rPr>
      </w:pPr>
    </w:p>
    <w:p>
      <w:pPr>
        <w:pStyle w:val="BodyText"/>
        <w:ind w:left="74"/>
        <w:spacing w:before="200" w:line="233" w:lineRule="exact"/>
        <w:rPr>
          <w:sz w:val="19"/>
          <w:szCs w:val="19"/>
        </w:rPr>
      </w:pPr>
      <w:bookmarkStart w:name="bookmark93" w:id="80"/>
      <w:bookmarkEnd w:id="80"/>
      <w:r>
        <w:rPr>
          <w:sz w:val="19"/>
          <w:szCs w:val="19"/>
          <w:spacing w:val="-9"/>
          <w:position w:val="2"/>
        </w:rPr>
        <w:t>46</w:t>
      </w:r>
      <w:r>
        <w:rPr>
          <w:sz w:val="19"/>
          <w:szCs w:val="19"/>
          <w:spacing w:val="1"/>
          <w:position w:val="2"/>
        </w:rPr>
        <w:t xml:space="preserve">                                              </w:t>
      </w:r>
      <w:r>
        <w:rPr>
          <w:sz w:val="19"/>
          <w:szCs w:val="19"/>
          <w:position w:val="2"/>
        </w:rPr>
        <w:t xml:space="preserve">                                                                                       </w:t>
      </w:r>
      <w:r>
        <w:rPr>
          <w:sz w:val="19"/>
          <w:szCs w:val="19"/>
          <w:spacing w:val="-9"/>
          <w:position w:val="2"/>
        </w:rPr>
        <w:t>Heart</w:t>
      </w:r>
      <w:r>
        <w:rPr>
          <w:sz w:val="19"/>
          <w:szCs w:val="19"/>
          <w:spacing w:val="20"/>
          <w:position w:val="2"/>
        </w:rPr>
        <w:t xml:space="preserve"> </w:t>
      </w:r>
      <w:r>
        <w:rPr>
          <w:sz w:val="19"/>
          <w:szCs w:val="19"/>
          <w:spacing w:val="-9"/>
          <w:position w:val="2"/>
        </w:rPr>
        <w:t>Rhythm, Vol</w:t>
      </w:r>
      <w:r>
        <w:rPr>
          <w:sz w:val="19"/>
          <w:szCs w:val="19"/>
          <w:spacing w:val="18"/>
          <w:position w:val="2"/>
        </w:rPr>
        <w:t xml:space="preserve"> </w:t>
      </w:r>
      <w:r>
        <w:rPr>
          <w:sz w:val="9"/>
          <w:szCs w:val="9"/>
          <w:spacing w:val="15"/>
          <w:position w:val="2"/>
        </w:rPr>
        <w:t>-</w:t>
      </w:r>
      <w:r>
        <w:rPr>
          <w:sz w:val="19"/>
          <w:szCs w:val="19"/>
          <w:spacing w:val="15"/>
          <w:position w:val="2"/>
        </w:rPr>
        <w:t>,</w:t>
      </w:r>
      <w:r>
        <w:rPr>
          <w:sz w:val="19"/>
          <w:szCs w:val="19"/>
          <w:spacing w:val="19"/>
          <w:position w:val="2"/>
        </w:rPr>
        <w:t xml:space="preserve"> </w:t>
      </w:r>
      <w:r>
        <w:rPr>
          <w:sz w:val="19"/>
          <w:szCs w:val="19"/>
          <w:position w:val="2"/>
        </w:rPr>
        <w:t>No</w:t>
      </w:r>
      <w:r>
        <w:rPr>
          <w:sz w:val="19"/>
          <w:szCs w:val="19"/>
          <w:spacing w:val="20"/>
          <w:w w:val="101"/>
          <w:position w:val="2"/>
        </w:rPr>
        <w:t xml:space="preserve"> </w:t>
      </w:r>
      <w:r>
        <w:rPr>
          <w:sz w:val="9"/>
          <w:szCs w:val="9"/>
          <w:spacing w:val="15"/>
          <w:position w:val="2"/>
        </w:rPr>
        <w:t>-</w:t>
      </w:r>
      <w:r>
        <w:rPr>
          <w:sz w:val="19"/>
          <w:szCs w:val="19"/>
          <w:spacing w:val="15"/>
          <w:position w:val="2"/>
        </w:rPr>
        <w:t>,</w:t>
      </w:r>
      <w:r>
        <w:rPr>
          <w:sz w:val="19"/>
          <w:szCs w:val="19"/>
          <w:spacing w:val="20"/>
          <w:w w:val="101"/>
          <w:position w:val="2"/>
        </w:rPr>
        <w:t xml:space="preserve"> </w:t>
      </w:r>
      <w:r>
        <w:rPr>
          <w:sz w:val="9"/>
          <w:szCs w:val="9"/>
          <w:spacing w:val="15"/>
          <w:position w:val="2"/>
        </w:rPr>
        <w:t>-</w:t>
      </w:r>
      <w:r>
        <w:rPr>
          <w:sz w:val="9"/>
          <w:szCs w:val="9"/>
          <w:spacing w:val="9"/>
          <w:w w:val="103"/>
          <w:position w:val="2"/>
        </w:rPr>
        <w:t xml:space="preserve">  </w:t>
      </w:r>
      <w:r>
        <w:rPr>
          <w:sz w:val="19"/>
          <w:szCs w:val="19"/>
          <w:spacing w:val="15"/>
          <w:position w:val="2"/>
        </w:rPr>
        <w:t>2023</w:t>
      </w:r>
    </w:p>
    <w:p>
      <w:pPr>
        <w:spacing w:line="29" w:lineRule="exact"/>
        <w:rPr/>
      </w:pPr>
      <w:r/>
    </w:p>
    <w:tbl>
      <w:tblPr>
        <w:tblStyle w:val="TableNormal"/>
        <w:tblW w:w="10042" w:type="dxa"/>
        <w:tblInd w:w="6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87"/>
        <w:gridCol w:w="1161"/>
        <w:gridCol w:w="2659"/>
        <w:gridCol w:w="2617"/>
        <w:gridCol w:w="1580"/>
        <w:gridCol w:w="1038"/>
      </w:tblGrid>
      <w:tr>
        <w:trPr>
          <w:trHeight w:val="487" w:hRule="atLeast"/>
        </w:trPr>
        <w:tc>
          <w:tcPr>
            <w:tcW w:w="10042" w:type="dxa"/>
            <w:vAlign w:val="top"/>
            <w:gridSpan w:val="6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spacing w:before="249" w:line="206" w:lineRule="auto"/>
              <w:rPr/>
            </w:pPr>
            <w:r>
              <w:rPr>
                <w:spacing w:val="-1"/>
              </w:rPr>
              <w:t>Table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9     Pacemaker interro</w:t>
            </w:r>
            <w:r>
              <w:rPr>
                <w:spacing w:val="-2"/>
              </w:rPr>
              <w:t>gation and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programming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approach for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CPP</w:t>
            </w:r>
          </w:p>
        </w:tc>
      </w:tr>
      <w:tr>
        <w:trPr>
          <w:trHeight w:val="323" w:hRule="atLeast"/>
        </w:trPr>
        <w:tc>
          <w:tcPr>
            <w:tcW w:w="2148" w:type="dxa"/>
            <w:vAlign w:val="top"/>
            <w:gridSpan w:val="2"/>
            <w:tcBorders>
              <w:bottom w:val="single" w:color="000000" w:sz="6" w:space="0"/>
              <w:top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659" w:type="dxa"/>
            <w:vAlign w:val="top"/>
            <w:tcBorders>
              <w:bottom w:val="single" w:color="000000" w:sz="6" w:space="0"/>
              <w:top w:val="single" w:color="000000" w:sz="8" w:space="0"/>
            </w:tcBorders>
          </w:tcPr>
          <w:p>
            <w:pPr>
              <w:pStyle w:val="TableText"/>
              <w:ind w:left="46"/>
              <w:spacing w:before="91" w:line="195" w:lineRule="auto"/>
              <w:rPr/>
            </w:pPr>
            <w:r>
              <w:rPr>
                <w:spacing w:val="-17"/>
              </w:rPr>
              <w:t>HBP</w:t>
            </w:r>
          </w:p>
        </w:tc>
        <w:tc>
          <w:tcPr>
            <w:tcW w:w="2617" w:type="dxa"/>
            <w:vAlign w:val="top"/>
            <w:tcBorders>
              <w:bottom w:val="single" w:color="000000" w:sz="6" w:space="0"/>
              <w:top w:val="single" w:color="000000" w:sz="8" w:space="0"/>
            </w:tcBorders>
          </w:tcPr>
          <w:p>
            <w:pPr>
              <w:pStyle w:val="TableText"/>
              <w:ind w:left="73"/>
              <w:spacing w:before="91" w:line="195" w:lineRule="auto"/>
              <w:rPr/>
            </w:pPr>
            <w:r>
              <w:rPr>
                <w:spacing w:val="-17"/>
              </w:rPr>
              <w:t>LBBAP</w:t>
            </w:r>
          </w:p>
        </w:tc>
        <w:tc>
          <w:tcPr>
            <w:tcW w:w="2618" w:type="dxa"/>
            <w:vAlign w:val="top"/>
            <w:gridSpan w:val="2"/>
            <w:tcBorders>
              <w:bottom w:val="single" w:color="000000" w:sz="6" w:space="0"/>
              <w:top w:val="single" w:color="000000" w:sz="8" w:space="0"/>
            </w:tcBorders>
          </w:tcPr>
          <w:p>
            <w:pPr>
              <w:pStyle w:val="TableText"/>
              <w:ind w:left="66"/>
              <w:spacing w:before="88" w:line="199" w:lineRule="auto"/>
              <w:rPr/>
            </w:pPr>
            <w:r>
              <w:rPr>
                <w:spacing w:val="-11"/>
                <w:w w:val="88"/>
              </w:rPr>
              <w:t>CRT</w:t>
            </w:r>
          </w:p>
        </w:tc>
      </w:tr>
      <w:tr>
        <w:trPr>
          <w:trHeight w:val="1050" w:hRule="atLeast"/>
        </w:trPr>
        <w:tc>
          <w:tcPr>
            <w:tcW w:w="2148" w:type="dxa"/>
            <w:vAlign w:val="top"/>
            <w:gridSpan w:val="2"/>
            <w:tcBorders>
              <w:top w:val="single" w:color="000000" w:sz="6" w:space="0"/>
            </w:tcBorders>
          </w:tcPr>
          <w:p>
            <w:pPr>
              <w:pStyle w:val="TableText"/>
              <w:ind w:left="8"/>
              <w:spacing w:before="85" w:line="209" w:lineRule="auto"/>
              <w:rPr/>
            </w:pPr>
            <w:r>
              <w:rPr>
                <w:spacing w:val="-2"/>
              </w:rPr>
              <w:t>Capture thresholds</w:t>
            </w:r>
          </w:p>
        </w:tc>
        <w:tc>
          <w:tcPr>
            <w:tcW w:w="2659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46"/>
              <w:spacing w:before="85" w:line="208" w:lineRule="auto"/>
              <w:rPr/>
            </w:pPr>
            <w:r>
              <w:rPr>
                <w:spacing w:val="-7"/>
              </w:rPr>
              <w:t>Determine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7"/>
              </w:rPr>
              <w:t>His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7"/>
              </w:rPr>
              <w:t>bundle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7"/>
              </w:rPr>
              <w:t>capture</w:t>
            </w:r>
          </w:p>
          <w:p>
            <w:pPr>
              <w:pStyle w:val="TableText"/>
              <w:ind w:left="217" w:right="201" w:firstLine="1"/>
              <w:spacing w:before="29" w:line="229" w:lineRule="auto"/>
              <w:rPr/>
            </w:pPr>
            <w:r>
              <w:rPr>
                <w:spacing w:val="-6"/>
              </w:rPr>
              <w:t>relative to</w:t>
            </w:r>
            <w:r>
              <w:rPr>
                <w:spacing w:val="19"/>
              </w:rPr>
              <w:t xml:space="preserve"> </w:t>
            </w:r>
            <w:r>
              <w:rPr>
                <w:spacing w:val="-6"/>
              </w:rPr>
              <w:t>RV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6"/>
              </w:rPr>
              <w:t>capture;</w:t>
            </w:r>
            <w:r>
              <w:rPr>
                <w:spacing w:val="14"/>
              </w:rPr>
              <w:t xml:space="preserve"> </w:t>
            </w:r>
            <w:r>
              <w:rPr>
                <w:spacing w:val="-6"/>
              </w:rPr>
              <w:t>progr</w:t>
            </w:r>
            <w:r>
              <w:rPr>
                <w:spacing w:val="-7"/>
              </w:rPr>
              <w:t>am</w:t>
            </w:r>
            <w:r>
              <w:rPr/>
              <w:t xml:space="preserve"> </w:t>
            </w:r>
            <w:r>
              <w:rPr>
                <w:spacing w:val="-5"/>
              </w:rPr>
              <w:t>output to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5"/>
              </w:rPr>
              <w:t>ensure</w:t>
            </w:r>
            <w:r>
              <w:rPr>
                <w:spacing w:val="21"/>
              </w:rPr>
              <w:t xml:space="preserve"> </w:t>
            </w:r>
            <w:r>
              <w:rPr>
                <w:spacing w:val="-5"/>
              </w:rPr>
              <w:t>His</w:t>
            </w:r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>bundle</w:t>
            </w:r>
          </w:p>
          <w:p>
            <w:pPr>
              <w:pStyle w:val="TableText"/>
              <w:ind w:left="211" w:right="228" w:firstLine="6"/>
              <w:spacing w:before="25" w:line="219" w:lineRule="auto"/>
              <w:rPr/>
            </w:pPr>
            <w:r>
              <w:rPr>
                <w:spacing w:val="-7"/>
              </w:rPr>
              <w:t>capture</w:t>
            </w:r>
            <w:r>
              <w:rPr>
                <w:spacing w:val="29"/>
              </w:rPr>
              <w:t xml:space="preserve"> </w:t>
            </w:r>
            <w:r>
              <w:rPr>
                <w:spacing w:val="-7"/>
              </w:rPr>
              <w:t>(at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7"/>
              </w:rPr>
              <w:t>least</w:t>
            </w:r>
            <w:r>
              <w:rPr>
                <w:spacing w:val="15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8"/>
              </w:rPr>
              <w:t xml:space="preserve"> </w:t>
            </w:r>
            <w:r>
              <w:rPr>
                <w:spacing w:val="-7"/>
              </w:rPr>
              <w:t>V</w:t>
            </w:r>
            <w:r>
              <w:rPr>
                <w:spacing w:val="11"/>
              </w:rPr>
              <w:t xml:space="preserve"> </w:t>
            </w:r>
            <w:r>
              <w:rPr>
                <w:spacing w:val="-7"/>
              </w:rPr>
              <w:t>above the</w:t>
            </w:r>
            <w:r>
              <w:rPr/>
              <w:t xml:space="preserve"> </w:t>
            </w:r>
            <w:r>
              <w:rPr>
                <w:spacing w:val="-2"/>
              </w:rPr>
              <w:t>threshold)</w:t>
            </w:r>
          </w:p>
        </w:tc>
        <w:tc>
          <w:tcPr>
            <w:tcW w:w="2617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244" w:right="86" w:hanging="170"/>
              <w:spacing w:before="86" w:line="230" w:lineRule="auto"/>
              <w:rPr/>
            </w:pPr>
            <w:r>
              <w:rPr>
                <w:spacing w:val="-9"/>
              </w:rPr>
              <w:t>Determine</w:t>
            </w:r>
            <w:r>
              <w:rPr>
                <w:spacing w:val="39"/>
              </w:rPr>
              <w:t xml:space="preserve"> </w:t>
            </w:r>
            <w:r>
              <w:rPr>
                <w:spacing w:val="-9"/>
              </w:rPr>
              <w:t>LBB</w:t>
            </w:r>
            <w:r>
              <w:rPr>
                <w:spacing w:val="18"/>
              </w:rPr>
              <w:t xml:space="preserve"> </w:t>
            </w:r>
            <w:r>
              <w:rPr>
                <w:spacing w:val="-9"/>
              </w:rPr>
              <w:t>(LV</w:t>
            </w:r>
            <w:r>
              <w:rPr>
                <w:spacing w:val="9"/>
              </w:rPr>
              <w:t xml:space="preserve"> </w:t>
            </w:r>
            <w:r>
              <w:rPr>
                <w:spacing w:val="-9"/>
              </w:rPr>
              <w:t>septal)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9"/>
              </w:rPr>
              <w:t>capture</w:t>
            </w:r>
            <w:r>
              <w:rPr/>
              <w:t xml:space="preserve"> </w:t>
            </w:r>
            <w:r>
              <w:rPr>
                <w:spacing w:val="-7"/>
              </w:rPr>
              <w:t>and</w:t>
            </w:r>
            <w:r>
              <w:rPr>
                <w:spacing w:val="24"/>
              </w:rPr>
              <w:t xml:space="preserve"> </w:t>
            </w:r>
            <w:r>
              <w:rPr>
                <w:spacing w:val="-7"/>
              </w:rPr>
              <w:t>anodal</w:t>
            </w:r>
            <w:r>
              <w:rPr>
                <w:spacing w:val="9"/>
              </w:rPr>
              <w:t xml:space="preserve"> </w:t>
            </w:r>
            <w:r>
              <w:rPr>
                <w:spacing w:val="-7"/>
              </w:rPr>
              <w:t>capture</w:t>
            </w:r>
          </w:p>
        </w:tc>
        <w:tc>
          <w:tcPr>
            <w:tcW w:w="2618" w:type="dxa"/>
            <w:vAlign w:val="top"/>
            <w:gridSpan w:val="2"/>
            <w:tcBorders>
              <w:top w:val="single" w:color="000000" w:sz="6" w:space="0"/>
            </w:tcBorders>
          </w:tcPr>
          <w:p>
            <w:pPr>
              <w:pStyle w:val="TableText"/>
              <w:ind w:left="244" w:hanging="170"/>
              <w:spacing w:before="51" w:line="251" w:lineRule="auto"/>
              <w:rPr/>
            </w:pPr>
            <w:r>
              <w:rPr>
                <w:spacing w:val="-7"/>
              </w:rPr>
              <w:t>Determine LV (CS lead)-only capture</w:t>
            </w:r>
            <w:r>
              <w:rPr/>
              <w:t xml:space="preserve"> </w:t>
            </w:r>
            <w:r>
              <w:rPr>
                <w:spacing w:val="-7"/>
              </w:rPr>
              <w:t>and</w:t>
            </w:r>
            <w:r>
              <w:rPr>
                <w:spacing w:val="24"/>
              </w:rPr>
              <w:t xml:space="preserve"> </w:t>
            </w:r>
            <w:r>
              <w:rPr>
                <w:spacing w:val="-7"/>
              </w:rPr>
              <w:t>anodal</w:t>
            </w:r>
            <w:r>
              <w:rPr>
                <w:spacing w:val="9"/>
              </w:rPr>
              <w:t xml:space="preserve"> </w:t>
            </w:r>
            <w:r>
              <w:rPr>
                <w:spacing w:val="-7"/>
              </w:rPr>
              <w:t>capture</w:t>
            </w:r>
          </w:p>
        </w:tc>
      </w:tr>
      <w:tr>
        <w:trPr>
          <w:trHeight w:val="815" w:hRule="atLeast"/>
        </w:trPr>
        <w:tc>
          <w:tcPr>
            <w:shd w:val="clear" w:fill="E6E6E6"/>
            <w:tcW w:w="2148" w:type="dxa"/>
            <w:vAlign w:val="top"/>
            <w:gridSpan w:val="2"/>
          </w:tcPr>
          <w:p>
            <w:pPr>
              <w:pStyle w:val="TableText"/>
              <w:ind w:left="184" w:right="652" w:hanging="176"/>
              <w:spacing w:before="73" w:line="229" w:lineRule="auto"/>
              <w:rPr/>
            </w:pPr>
            <w:r>
              <w:rPr>
                <w:spacing w:val="-5"/>
              </w:rPr>
              <w:t>Capture</w:t>
            </w:r>
            <w:r>
              <w:rPr>
                <w:spacing w:val="11"/>
              </w:rPr>
              <w:t xml:space="preserve"> </w:t>
            </w:r>
            <w:r>
              <w:rPr>
                <w:spacing w:val="-5"/>
              </w:rPr>
              <w:t>assessment</w:t>
            </w:r>
            <w:r>
              <w:rPr/>
              <w:t xml:space="preserve"> </w:t>
            </w:r>
            <w:r>
              <w:rPr>
                <w:spacing w:val="1"/>
              </w:rPr>
              <w:t>algorithms</w:t>
            </w:r>
          </w:p>
        </w:tc>
        <w:tc>
          <w:tcPr>
            <w:shd w:val="clear" w:fill="E6E6E6"/>
            <w:tcW w:w="2659" w:type="dxa"/>
            <w:vAlign w:val="top"/>
          </w:tcPr>
          <w:p>
            <w:pPr>
              <w:pStyle w:val="TableText"/>
              <w:ind w:left="215" w:hanging="182"/>
              <w:spacing w:before="69" w:line="225" w:lineRule="auto"/>
              <w:rPr/>
            </w:pPr>
            <w:r>
              <w:rPr>
                <w:spacing w:val="-6"/>
              </w:rPr>
              <w:t>Avoid,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6"/>
              </w:rPr>
              <w:t>unless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6"/>
              </w:rPr>
              <w:t>known that</w:t>
            </w:r>
            <w:r>
              <w:rPr>
                <w:spacing w:val="19"/>
              </w:rPr>
              <w:t xml:space="preserve"> </w:t>
            </w:r>
            <w:r>
              <w:rPr>
                <w:spacing w:val="-6"/>
              </w:rPr>
              <w:t>His</w:t>
            </w:r>
            <w:r>
              <w:rPr>
                <w:spacing w:val="13"/>
              </w:rPr>
              <w:t xml:space="preserve"> </w:t>
            </w:r>
            <w:r>
              <w:rPr>
                <w:spacing w:val="-6"/>
              </w:rPr>
              <w:t>bundle</w:t>
            </w:r>
            <w:r>
              <w:rPr/>
              <w:t xml:space="preserve"> </w:t>
            </w:r>
            <w:r>
              <w:rPr>
                <w:spacing w:val="-8"/>
              </w:rPr>
              <w:t>and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8"/>
              </w:rPr>
              <w:t>RV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8"/>
              </w:rPr>
              <w:t>capture thresholds</w:t>
            </w:r>
            <w:r>
              <w:rPr>
                <w:spacing w:val="12"/>
              </w:rPr>
              <w:t xml:space="preserve"> </w:t>
            </w:r>
            <w:r>
              <w:rPr>
                <w:spacing w:val="-8"/>
              </w:rPr>
              <w:t>are</w:t>
            </w:r>
          </w:p>
          <w:p>
            <w:pPr>
              <w:pStyle w:val="TableText"/>
              <w:ind w:left="214"/>
              <w:spacing w:line="208" w:lineRule="exact"/>
              <w:rPr/>
            </w:pPr>
            <w:r>
              <w:rPr>
                <w:spacing w:val="-3"/>
              </w:rPr>
              <w:t>similar</w:t>
            </w:r>
          </w:p>
        </w:tc>
        <w:tc>
          <w:tcPr>
            <w:shd w:val="clear" w:fill="E6E6E6"/>
            <w:tcW w:w="2617" w:type="dxa"/>
            <w:vAlign w:val="top"/>
          </w:tcPr>
          <w:p>
            <w:pPr>
              <w:pStyle w:val="TableText"/>
              <w:ind w:left="245" w:right="51" w:hanging="179"/>
              <w:spacing w:before="70" w:line="230" w:lineRule="auto"/>
              <w:rPr/>
            </w:pPr>
            <w:r>
              <w:rPr>
                <w:spacing w:val="-8"/>
              </w:rPr>
              <w:t>Capture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8"/>
              </w:rPr>
              <w:t>assessment</w:t>
            </w:r>
            <w:r>
              <w:rPr>
                <w:spacing w:val="10"/>
              </w:rPr>
              <w:t xml:space="preserve"> </w:t>
            </w:r>
            <w:r>
              <w:rPr>
                <w:spacing w:val="-8"/>
              </w:rPr>
              <w:t>algo</w:t>
            </w:r>
            <w:r>
              <w:rPr>
                <w:spacing w:val="-9"/>
              </w:rPr>
              <w:t>rithms</w:t>
            </w:r>
            <w:r>
              <w:rPr>
                <w:spacing w:val="13"/>
              </w:rPr>
              <w:t xml:space="preserve"> </w:t>
            </w:r>
            <w:r>
              <w:rPr>
                <w:spacing w:val="-9"/>
              </w:rPr>
              <w:t>can</w:t>
            </w:r>
            <w:r>
              <w:rPr/>
              <w:t xml:space="preserve"> </w:t>
            </w:r>
            <w:r>
              <w:rPr>
                <w:spacing w:val="-5"/>
              </w:rPr>
              <w:t>be</w:t>
            </w:r>
            <w:r>
              <w:rPr>
                <w:spacing w:val="20"/>
              </w:rPr>
              <w:t xml:space="preserve"> </w:t>
            </w:r>
            <w:r>
              <w:rPr>
                <w:spacing w:val="-5"/>
              </w:rPr>
              <w:t>utilized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successfully</w:t>
            </w:r>
          </w:p>
        </w:tc>
        <w:tc>
          <w:tcPr>
            <w:shd w:val="clear" w:fill="E6E6E6"/>
            <w:tcW w:w="2618" w:type="dxa"/>
            <w:vAlign w:val="top"/>
            <w:gridSpan w:val="2"/>
          </w:tcPr>
          <w:p>
            <w:pPr>
              <w:pStyle w:val="TableText"/>
              <w:ind w:left="245" w:right="33" w:hanging="179"/>
              <w:spacing w:before="71" w:line="225" w:lineRule="auto"/>
              <w:rPr/>
            </w:pPr>
            <w:r>
              <w:rPr>
                <w:spacing w:val="-8"/>
              </w:rPr>
              <w:t>Capture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8"/>
              </w:rPr>
              <w:t>assessment</w:t>
            </w:r>
            <w:r>
              <w:rPr>
                <w:spacing w:val="10"/>
              </w:rPr>
              <w:t xml:space="preserve"> </w:t>
            </w:r>
            <w:r>
              <w:rPr>
                <w:spacing w:val="-8"/>
              </w:rPr>
              <w:t>algo</w:t>
            </w:r>
            <w:r>
              <w:rPr>
                <w:spacing w:val="-9"/>
              </w:rPr>
              <w:t>rithms</w:t>
            </w:r>
            <w:r>
              <w:rPr>
                <w:spacing w:val="13"/>
              </w:rPr>
              <w:t xml:space="preserve"> </w:t>
            </w:r>
            <w:r>
              <w:rPr>
                <w:spacing w:val="-9"/>
              </w:rPr>
              <w:t>can</w:t>
            </w:r>
            <w:r>
              <w:rPr/>
              <w:t xml:space="preserve"> </w:t>
            </w:r>
            <w:r>
              <w:rPr>
                <w:spacing w:val="-6"/>
              </w:rPr>
              <w:t>be</w:t>
            </w:r>
            <w:r>
              <w:rPr>
                <w:spacing w:val="28"/>
              </w:rPr>
              <w:t xml:space="preserve"> </w:t>
            </w:r>
            <w:r>
              <w:rPr>
                <w:spacing w:val="-6"/>
              </w:rPr>
              <w:t>utilized</w:t>
            </w:r>
            <w:r>
              <w:rPr>
                <w:spacing w:val="10"/>
              </w:rPr>
              <w:t xml:space="preserve"> </w:t>
            </w:r>
            <w:r>
              <w:rPr>
                <w:spacing w:val="-6"/>
              </w:rPr>
              <w:t>successfully;</w:t>
            </w:r>
            <w:r>
              <w:rPr>
                <w:spacing w:val="20"/>
              </w:rPr>
              <w:t xml:space="preserve"> </w:t>
            </w:r>
            <w:r>
              <w:rPr>
                <w:spacing w:val="-6"/>
              </w:rPr>
              <w:t>LV-only</w:t>
            </w:r>
            <w:r>
              <w:rPr/>
              <w:t xml:space="preserve">  </w:t>
            </w:r>
            <w:r>
              <w:rPr>
                <w:spacing w:val="-8"/>
              </w:rPr>
              <w:t>pacing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8"/>
              </w:rPr>
              <w:t>may</w:t>
            </w:r>
            <w:r>
              <w:rPr>
                <w:spacing w:val="12"/>
              </w:rPr>
              <w:t xml:space="preserve"> </w:t>
            </w:r>
            <w:r>
              <w:rPr>
                <w:spacing w:val="-8"/>
              </w:rPr>
              <w:t>be</w:t>
            </w:r>
            <w:r>
              <w:rPr>
                <w:spacing w:val="14"/>
              </w:rPr>
              <w:t xml:space="preserve"> </w:t>
            </w:r>
            <w:r>
              <w:rPr>
                <w:spacing w:val="-8"/>
              </w:rPr>
              <w:t>preferred</w:t>
            </w:r>
            <w:r>
              <w:rPr>
                <w:spacing w:val="8"/>
              </w:rPr>
              <w:t xml:space="preserve"> </w:t>
            </w:r>
            <w:r>
              <w:rPr>
                <w:spacing w:val="-8"/>
              </w:rPr>
              <w:t>in</w:t>
            </w:r>
            <w:r>
              <w:rPr>
                <w:spacing w:val="8"/>
              </w:rPr>
              <w:t xml:space="preserve"> </w:t>
            </w:r>
            <w:r>
              <w:rPr>
                <w:spacing w:val="-8"/>
              </w:rPr>
              <w:t>some</w:t>
            </w:r>
            <w:r>
              <w:rPr/>
              <w:t xml:space="preserve"> </w:t>
            </w:r>
            <w:r>
              <w:rPr>
                <w:spacing w:val="-12"/>
                <w:w w:val="99"/>
              </w:rPr>
              <w:t>cases</w:t>
            </w:r>
          </w:p>
        </w:tc>
      </w:tr>
      <w:tr>
        <w:trPr>
          <w:trHeight w:val="438" w:hRule="atLeast"/>
        </w:trPr>
        <w:tc>
          <w:tcPr>
            <w:tcW w:w="2148" w:type="dxa"/>
            <w:vAlign w:val="top"/>
            <w:gridSpan w:val="2"/>
          </w:tcPr>
          <w:p>
            <w:pPr>
              <w:pStyle w:val="TableText"/>
              <w:ind w:left="3"/>
              <w:spacing w:before="73" w:line="206" w:lineRule="auto"/>
              <w:rPr/>
            </w:pPr>
            <w:r>
              <w:rPr>
                <w:spacing w:val="-6"/>
              </w:rPr>
              <w:t>AV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6"/>
              </w:rPr>
              <w:t>delays</w:t>
            </w:r>
          </w:p>
        </w:tc>
        <w:tc>
          <w:tcPr>
            <w:tcW w:w="2659" w:type="dxa"/>
            <w:vAlign w:val="top"/>
          </w:tcPr>
          <w:p>
            <w:pPr>
              <w:pStyle w:val="TableText"/>
              <w:ind w:left="216" w:right="358" w:hanging="171"/>
              <w:spacing w:before="38" w:line="239" w:lineRule="auto"/>
              <w:rPr/>
            </w:pPr>
            <w:r>
              <w:rPr>
                <w:spacing w:val="-6"/>
              </w:rPr>
              <w:t>Program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6"/>
              </w:rPr>
              <w:t>30-50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6"/>
              </w:rPr>
              <w:t>ms</w:t>
            </w:r>
            <w:r>
              <w:rPr>
                <w:spacing w:val="9"/>
              </w:rPr>
              <w:t xml:space="preserve"> </w:t>
            </w:r>
            <w:r>
              <w:rPr>
                <w:spacing w:val="-6"/>
              </w:rPr>
              <w:t>shorter than</w:t>
            </w:r>
            <w:r>
              <w:rPr/>
              <w:t xml:space="preserve"> </w:t>
            </w:r>
            <w:r>
              <w:rPr>
                <w:spacing w:val="-4"/>
              </w:rPr>
              <w:t>conventional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4"/>
              </w:rPr>
              <w:t>paramete</w:t>
            </w:r>
            <w:r>
              <w:rPr>
                <w:spacing w:val="-5"/>
              </w:rPr>
              <w:t>rs</w:t>
            </w:r>
            <w:r>
              <w:rPr>
                <w:color w:val="0D7FAC"/>
                <w:spacing w:val="-5"/>
              </w:rPr>
              <w:t>*</w:t>
            </w:r>
          </w:p>
        </w:tc>
        <w:tc>
          <w:tcPr>
            <w:tcW w:w="2617" w:type="dxa"/>
            <w:vAlign w:val="top"/>
          </w:tcPr>
          <w:p>
            <w:pPr>
              <w:pStyle w:val="TableText"/>
              <w:ind w:left="245" w:right="288" w:hanging="171"/>
              <w:spacing w:before="38" w:line="239" w:lineRule="auto"/>
              <w:rPr/>
            </w:pPr>
            <w:r>
              <w:rPr>
                <w:spacing w:val="-6"/>
              </w:rPr>
              <w:t>Program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6"/>
              </w:rPr>
              <w:t>20-30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6"/>
              </w:rPr>
              <w:t>ms</w:t>
            </w:r>
            <w:r>
              <w:rPr>
                <w:spacing w:val="9"/>
              </w:rPr>
              <w:t xml:space="preserve"> </w:t>
            </w:r>
            <w:r>
              <w:rPr>
                <w:spacing w:val="-6"/>
              </w:rPr>
              <w:t>shorter than</w:t>
            </w:r>
            <w:r>
              <w:rPr/>
              <w:t xml:space="preserve"> </w:t>
            </w:r>
            <w:r>
              <w:rPr>
                <w:spacing w:val="-4"/>
              </w:rPr>
              <w:t>conventional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parameter</w:t>
            </w:r>
            <w:r>
              <w:rPr>
                <w:spacing w:val="-5"/>
              </w:rPr>
              <w:t>s</w:t>
            </w:r>
            <w:r>
              <w:rPr>
                <w:color w:val="0D7FAC"/>
                <w:spacing w:val="-5"/>
              </w:rPr>
              <w:t>*</w:t>
            </w:r>
          </w:p>
        </w:tc>
        <w:tc>
          <w:tcPr>
            <w:tcW w:w="2618" w:type="dxa"/>
            <w:vAlign w:val="top"/>
            <w:gridSpan w:val="2"/>
          </w:tcPr>
          <w:p>
            <w:pPr>
              <w:pStyle w:val="TableText"/>
              <w:ind w:left="244" w:right="288" w:hanging="171"/>
              <w:spacing w:before="38" w:line="239" w:lineRule="auto"/>
              <w:rPr/>
            </w:pPr>
            <w:r>
              <w:rPr>
                <w:spacing w:val="-6"/>
              </w:rPr>
              <w:t>Program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6"/>
              </w:rPr>
              <w:t>10-20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6"/>
              </w:rPr>
              <w:t>ms</w:t>
            </w:r>
            <w:r>
              <w:rPr>
                <w:spacing w:val="9"/>
              </w:rPr>
              <w:t xml:space="preserve"> </w:t>
            </w:r>
            <w:r>
              <w:rPr>
                <w:spacing w:val="-6"/>
              </w:rPr>
              <w:t>shorter than</w:t>
            </w:r>
            <w:r>
              <w:rPr/>
              <w:t xml:space="preserve"> </w:t>
            </w:r>
            <w:r>
              <w:rPr>
                <w:spacing w:val="-4"/>
              </w:rPr>
              <w:t>conventional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4"/>
              </w:rPr>
              <w:t>paramete</w:t>
            </w:r>
            <w:r>
              <w:rPr>
                <w:spacing w:val="-5"/>
              </w:rPr>
              <w:t>rs</w:t>
            </w:r>
            <w:r>
              <w:rPr>
                <w:color w:val="0D7FAC"/>
                <w:spacing w:val="-5"/>
              </w:rPr>
              <w:t>*</w:t>
            </w:r>
          </w:p>
        </w:tc>
      </w:tr>
      <w:tr>
        <w:trPr>
          <w:trHeight w:val="1035" w:hRule="atLeast"/>
        </w:trPr>
        <w:tc>
          <w:tcPr>
            <w:shd w:val="clear" w:fill="E6E6E6"/>
            <w:tcW w:w="2148" w:type="dxa"/>
            <w:vAlign w:val="top"/>
            <w:gridSpan w:val="2"/>
          </w:tcPr>
          <w:p>
            <w:pPr>
              <w:pStyle w:val="TableText"/>
              <w:ind w:left="3"/>
              <w:spacing w:before="74" w:line="206" w:lineRule="auto"/>
              <w:rPr/>
            </w:pPr>
            <w:r>
              <w:rPr>
                <w:spacing w:val="1"/>
              </w:rPr>
              <w:t>Atrial oversensing</w:t>
            </w:r>
          </w:p>
        </w:tc>
        <w:tc>
          <w:tcPr>
            <w:shd w:val="clear" w:fill="E6E6E6"/>
            <w:tcW w:w="2659" w:type="dxa"/>
            <w:vAlign w:val="top"/>
          </w:tcPr>
          <w:p>
            <w:pPr>
              <w:pStyle w:val="TableText"/>
              <w:ind w:left="33"/>
              <w:spacing w:before="74" w:line="203" w:lineRule="auto"/>
              <w:rPr/>
            </w:pPr>
            <w:r>
              <w:rPr>
                <w:spacing w:val="-5"/>
              </w:rPr>
              <w:t>Atrial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5"/>
              </w:rPr>
              <w:t>oversensing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5"/>
              </w:rPr>
              <w:t>can</w:t>
            </w:r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>occur with</w:t>
            </w:r>
          </w:p>
          <w:p>
            <w:pPr>
              <w:pStyle w:val="TableText"/>
              <w:ind w:left="215" w:right="25" w:firstLine="2"/>
              <w:spacing w:line="246" w:lineRule="auto"/>
              <w:rPr/>
            </w:pPr>
            <w:r>
              <w:rPr>
                <w:spacing w:val="-8"/>
              </w:rPr>
              <w:t>proximal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8"/>
              </w:rPr>
              <w:t>lead</w:t>
            </w:r>
            <w:r>
              <w:rPr>
                <w:spacing w:val="14"/>
              </w:rPr>
              <w:t xml:space="preserve"> </w:t>
            </w:r>
            <w:r>
              <w:rPr>
                <w:spacing w:val="-8"/>
              </w:rPr>
              <w:t>placement</w:t>
            </w:r>
            <w:r>
              <w:rPr>
                <w:spacing w:val="10"/>
              </w:rPr>
              <w:t xml:space="preserve"> </w:t>
            </w:r>
            <w:r>
              <w:rPr>
                <w:spacing w:val="-8"/>
              </w:rPr>
              <w:t>and</w:t>
            </w:r>
            <w:r>
              <w:rPr>
                <w:spacing w:val="15"/>
              </w:rPr>
              <w:t xml:space="preserve"> </w:t>
            </w:r>
            <w:r>
              <w:rPr>
                <w:spacing w:val="-8"/>
              </w:rPr>
              <w:t>may</w:t>
            </w:r>
            <w:r>
              <w:rPr/>
              <w:t xml:space="preserve"> </w:t>
            </w:r>
            <w:r>
              <w:rPr>
                <w:spacing w:val="-5"/>
              </w:rPr>
              <w:t>need</w:t>
            </w:r>
            <w:r>
              <w:rPr>
                <w:spacing w:val="24"/>
              </w:rPr>
              <w:t xml:space="preserve"> </w:t>
            </w:r>
            <w:r>
              <w:rPr>
                <w:spacing w:val="-5"/>
              </w:rPr>
              <w:t>appropriate</w:t>
            </w:r>
            <w:r>
              <w:rPr>
                <w:spacing w:val="14"/>
              </w:rPr>
              <w:t xml:space="preserve"> </w:t>
            </w:r>
            <w:r>
              <w:rPr>
                <w:spacing w:val="-5"/>
              </w:rPr>
              <w:t>programming to</w:t>
            </w:r>
            <w:r>
              <w:rPr/>
              <w:t xml:space="preserve"> </w:t>
            </w:r>
            <w:r>
              <w:rPr>
                <w:spacing w:val="-4"/>
              </w:rPr>
              <w:t>also</w:t>
            </w:r>
            <w:r>
              <w:rPr>
                <w:spacing w:val="21"/>
              </w:rPr>
              <w:t xml:space="preserve"> </w:t>
            </w:r>
            <w:r>
              <w:rPr>
                <w:spacing w:val="-4"/>
              </w:rPr>
              <w:t>avoid ventricular</w:t>
            </w:r>
          </w:p>
          <w:p>
            <w:pPr>
              <w:pStyle w:val="TableText"/>
              <w:ind w:left="220"/>
              <w:spacing w:line="226" w:lineRule="auto"/>
              <w:rPr/>
            </w:pPr>
            <w:r>
              <w:rPr>
                <w:spacing w:val="-7"/>
              </w:rPr>
              <w:t>undersensing</w:t>
            </w:r>
          </w:p>
        </w:tc>
        <w:tc>
          <w:tcPr>
            <w:shd w:val="clear" w:fill="E6E6E6"/>
            <w:tcW w:w="261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6E6E6"/>
            <w:tcW w:w="2618" w:type="dxa"/>
            <w:vAlign w:val="top"/>
            <w:gridSpan w:val="2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07" w:hRule="atLeast"/>
        </w:trPr>
        <w:tc>
          <w:tcPr>
            <w:tcW w:w="2148" w:type="dxa"/>
            <w:vAlign w:val="top"/>
            <w:gridSpan w:val="2"/>
            <w:tcBorders>
              <w:bottom w:val="single" w:color="000000" w:sz="6" w:space="0"/>
            </w:tcBorders>
          </w:tcPr>
          <w:p>
            <w:pPr>
              <w:pStyle w:val="TableText"/>
              <w:ind w:left="184" w:right="626" w:hanging="182"/>
              <w:spacing w:before="74" w:line="231" w:lineRule="auto"/>
              <w:rPr/>
            </w:pPr>
            <w:r>
              <w:rPr>
                <w:spacing w:val="2"/>
              </w:rPr>
              <w:t>Ventricular unipolar</w:t>
            </w:r>
            <w:r>
              <w:rPr>
                <w:spacing w:val="14"/>
              </w:rPr>
              <w:t xml:space="preserve"> </w:t>
            </w:r>
            <w:r>
              <w:rPr>
                <w:spacing w:val="-3"/>
              </w:rPr>
              <w:t>sensing</w:t>
            </w:r>
          </w:p>
        </w:tc>
        <w:tc>
          <w:tcPr>
            <w:tcW w:w="265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3"/>
              <w:spacing w:before="73" w:line="206" w:lineRule="auto"/>
              <w:rPr/>
            </w:pPr>
            <w:r>
              <w:rPr>
                <w:spacing w:val="-4"/>
              </w:rPr>
              <w:t>Avoid if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4"/>
              </w:rPr>
              <w:t>pacing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4"/>
              </w:rPr>
              <w:t>dependent</w:t>
            </w:r>
          </w:p>
        </w:tc>
        <w:tc>
          <w:tcPr>
            <w:tcW w:w="261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618" w:type="dxa"/>
            <w:vAlign w:val="top"/>
            <w:gridSpan w:val="2"/>
            <w:tcBorders>
              <w:bottom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453" w:hRule="atLeast"/>
        </w:trPr>
        <w:tc>
          <w:tcPr>
            <w:tcW w:w="10042" w:type="dxa"/>
            <w:vAlign w:val="top"/>
            <w:gridSpan w:val="6"/>
            <w:tcBorders>
              <w:top w:val="single" w:color="000000" w:sz="6" w:space="0"/>
            </w:tcBorders>
          </w:tcPr>
          <w:p>
            <w:pPr>
              <w:pStyle w:val="TableText"/>
              <w:ind w:left="3" w:firstLine="10"/>
              <w:spacing w:before="55" w:line="271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*A shorter AV delay than conventional is needed to take account for th</w:t>
            </w:r>
            <w:r>
              <w:rPr>
                <w:sz w:val="15"/>
                <w:szCs w:val="15"/>
                <w:spacing w:val="-4"/>
              </w:rPr>
              <w:t>e time delay from pacing output to QRS onset with conduction system pacing. AV</w:t>
            </w:r>
            <w:r>
              <w:rPr>
                <w:sz w:val="15"/>
                <w:szCs w:val="15"/>
                <w:spacing w:val="12"/>
                <w:w w:val="102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= atrio-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ventricular;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CPP</w:t>
            </w:r>
            <w:r>
              <w:rPr>
                <w:sz w:val="15"/>
                <w:szCs w:val="15"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=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cardiac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p</w:t>
            </w:r>
            <w:r>
              <w:rPr>
                <w:sz w:val="15"/>
                <w:szCs w:val="15"/>
                <w:spacing w:val="-5"/>
              </w:rPr>
              <w:t>hysiologic</w:t>
            </w:r>
            <w:r>
              <w:rPr>
                <w:sz w:val="15"/>
                <w:szCs w:val="15"/>
                <w:spacing w:val="15"/>
                <w:w w:val="102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pacing;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CRT</w:t>
            </w:r>
            <w:r>
              <w:rPr>
                <w:sz w:val="15"/>
                <w:szCs w:val="15"/>
                <w:spacing w:val="25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=</w:t>
            </w:r>
            <w:r>
              <w:rPr>
                <w:sz w:val="15"/>
                <w:szCs w:val="15"/>
                <w:spacing w:val="15"/>
                <w:w w:val="102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cardiac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resynchronization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therapy;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CS</w:t>
            </w:r>
            <w:r>
              <w:rPr>
                <w:sz w:val="15"/>
                <w:szCs w:val="15"/>
                <w:spacing w:val="27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=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coronary</w:t>
            </w:r>
            <w:r>
              <w:rPr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sinus;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HBP</w:t>
            </w:r>
            <w:r>
              <w:rPr>
                <w:sz w:val="15"/>
                <w:szCs w:val="15"/>
                <w:spacing w:val="25"/>
                <w:w w:val="101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=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His</w:t>
            </w:r>
            <w:r>
              <w:rPr>
                <w:sz w:val="15"/>
                <w:szCs w:val="15"/>
                <w:spacing w:val="15"/>
                <w:w w:val="102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bundle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pacing;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LBB</w:t>
            </w:r>
            <w:r>
              <w:rPr>
                <w:sz w:val="15"/>
                <w:szCs w:val="15"/>
                <w:spacing w:val="26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=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left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bundle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branch;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LBBAP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=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left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bundle</w:t>
            </w:r>
            <w:r>
              <w:rPr>
                <w:sz w:val="15"/>
                <w:szCs w:val="15"/>
                <w:spacing w:val="1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branch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area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pacing;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LV</w:t>
            </w:r>
            <w:r>
              <w:rPr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=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left ventricle/ventricular;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RV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=</w:t>
            </w:r>
            <w:r>
              <w:rPr>
                <w:sz w:val="15"/>
                <w:szCs w:val="15"/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right ve</w:t>
            </w:r>
            <w:r>
              <w:rPr>
                <w:sz w:val="15"/>
                <w:szCs w:val="15"/>
                <w:spacing w:val="-3"/>
              </w:rPr>
              <w:t>ntricle/ventricular.</w:t>
            </w:r>
          </w:p>
          <w:p>
            <w:pPr>
              <w:pStyle w:val="TableText"/>
              <w:spacing w:line="435" w:lineRule="auto"/>
              <w:rPr>
                <w:sz w:val="21"/>
              </w:rPr>
            </w:pPr>
            <w:r/>
          </w:p>
          <w:p>
            <w:pPr>
              <w:pStyle w:val="TableText"/>
              <w:ind w:left="14"/>
              <w:spacing w:before="60" w:line="267" w:lineRule="exact"/>
              <w:outlineLvl w:val="1"/>
              <w:rPr>
                <w:sz w:val="21"/>
                <w:szCs w:val="21"/>
              </w:rPr>
            </w:pPr>
            <w:bookmarkStart w:name="bookmark50" w:id="81"/>
            <w:bookmarkEnd w:id="81"/>
            <w:r>
              <w:rPr>
                <w:sz w:val="21"/>
                <w:szCs w:val="21"/>
                <w:spacing w:val="-2"/>
                <w:position w:val="3"/>
              </w:rPr>
              <w:t>6.4.  Replacement or</w:t>
            </w:r>
            <w:r>
              <w:rPr>
                <w:sz w:val="21"/>
                <w:szCs w:val="21"/>
                <w:spacing w:val="14"/>
                <w:w w:val="101"/>
                <w:position w:val="3"/>
              </w:rPr>
              <w:t xml:space="preserve"> </w:t>
            </w:r>
            <w:r>
              <w:rPr>
                <w:sz w:val="21"/>
                <w:szCs w:val="21"/>
                <w:spacing w:val="-2"/>
                <w:position w:val="3"/>
              </w:rPr>
              <w:t>upg</w:t>
            </w:r>
            <w:r>
              <w:rPr>
                <w:sz w:val="21"/>
                <w:szCs w:val="21"/>
                <w:spacing w:val="-3"/>
                <w:position w:val="3"/>
              </w:rPr>
              <w:t>rade</w:t>
            </w:r>
            <w:r>
              <w:rPr>
                <w:sz w:val="21"/>
                <w:szCs w:val="21"/>
                <w:spacing w:val="10"/>
                <w:position w:val="3"/>
              </w:rPr>
              <w:t xml:space="preserve"> </w:t>
            </w:r>
            <w:r>
              <w:rPr>
                <w:sz w:val="21"/>
                <w:szCs w:val="21"/>
                <w:spacing w:val="-3"/>
                <w:position w:val="3"/>
              </w:rPr>
              <w:t>considerations</w:t>
            </w:r>
          </w:p>
        </w:tc>
      </w:tr>
      <w:tr>
        <w:trPr>
          <w:trHeight w:val="328" w:hRule="atLeast"/>
        </w:trPr>
        <w:tc>
          <w:tcPr>
            <w:shd w:val="clear" w:fill="002B5C"/>
            <w:tcW w:w="10042" w:type="dxa"/>
            <w:vAlign w:val="top"/>
            <w:gridSpan w:val="6"/>
            <w:tcBorders>
              <w:bottom w:val="single" w:color="000000" w:sz="8" w:space="0"/>
            </w:tcBorders>
          </w:tcPr>
          <w:p>
            <w:pPr>
              <w:pStyle w:val="TableText"/>
              <w:ind w:left="14"/>
              <w:spacing w:before="97" w:line="206" w:lineRule="auto"/>
              <w:rPr/>
            </w:pPr>
            <w:r>
              <w:rPr>
                <w:color w:val="FFFFFF"/>
                <w:spacing w:val="-1"/>
              </w:rPr>
              <w:t>Recommendations for replacement or</w:t>
            </w:r>
            <w:r>
              <w:rPr>
                <w:color w:val="FFFFFF"/>
                <w:spacing w:val="18"/>
              </w:rPr>
              <w:t xml:space="preserve"> </w:t>
            </w:r>
            <w:r>
              <w:rPr>
                <w:color w:val="FFFFFF"/>
                <w:spacing w:val="-1"/>
              </w:rPr>
              <w:t>upgrade</w:t>
            </w:r>
            <w:r>
              <w:rPr>
                <w:color w:val="FFFFFF"/>
                <w:spacing w:val="11"/>
              </w:rPr>
              <w:t xml:space="preserve"> </w:t>
            </w:r>
            <w:r>
              <w:rPr>
                <w:color w:val="FFFFFF"/>
                <w:spacing w:val="-1"/>
              </w:rPr>
              <w:t>considerations</w:t>
            </w:r>
          </w:p>
        </w:tc>
      </w:tr>
      <w:tr>
        <w:trPr>
          <w:trHeight w:val="322" w:hRule="atLeast"/>
        </w:trPr>
        <w:tc>
          <w:tcPr>
            <w:tcW w:w="98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31"/>
              <w:spacing w:before="96" w:line="199" w:lineRule="auto"/>
              <w:rPr/>
            </w:pPr>
            <w:r>
              <w:rPr>
                <w:spacing w:val="-14"/>
                <w:w w:val="90"/>
              </w:rPr>
              <w:t>COR</w:t>
            </w:r>
          </w:p>
        </w:tc>
        <w:tc>
          <w:tcPr>
            <w:tcW w:w="1161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516"/>
              <w:spacing w:before="97" w:line="198" w:lineRule="auto"/>
              <w:rPr/>
            </w:pPr>
            <w:r>
              <w:rPr>
                <w:spacing w:val="-18"/>
                <w:w w:val="96"/>
              </w:rPr>
              <w:t>LOE</w:t>
            </w:r>
          </w:p>
        </w:tc>
        <w:tc>
          <w:tcPr>
            <w:tcW w:w="6856" w:type="dxa"/>
            <w:vAlign w:val="top"/>
            <w:gridSpan w:val="3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83"/>
              <w:spacing w:before="92" w:line="204" w:lineRule="auto"/>
              <w:rPr/>
            </w:pPr>
            <w:r>
              <w:rPr>
                <w:spacing w:val="-9"/>
              </w:rPr>
              <w:t>Recommendations</w:t>
            </w:r>
          </w:p>
        </w:tc>
        <w:tc>
          <w:tcPr>
            <w:tcW w:w="1038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spacing w:before="92" w:line="204" w:lineRule="auto"/>
              <w:jc w:val="right"/>
              <w:rPr/>
            </w:pPr>
            <w:r>
              <w:rPr>
                <w:spacing w:val="-13"/>
              </w:rPr>
              <w:t>Refer</w:t>
            </w:r>
            <w:r>
              <w:rPr>
                <w:spacing w:val="-12"/>
              </w:rPr>
              <w:t>ence</w:t>
            </w:r>
            <w:r>
              <w:rPr>
                <w:spacing w:val="-7"/>
              </w:rPr>
              <w:t>s</w:t>
            </w:r>
          </w:p>
        </w:tc>
      </w:tr>
      <w:tr>
        <w:trPr>
          <w:trHeight w:val="498" w:hRule="atLeast"/>
        </w:trPr>
        <w:tc>
          <w:tcPr>
            <w:shd w:val="clear" w:fill="45A448"/>
            <w:tcW w:w="98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23"/>
              <w:spacing w:before="46" w:line="219" w:lineRule="exact"/>
              <w:rPr/>
            </w:pPr>
            <w:r>
              <w:rPr/>
              <w:t>1</w:t>
            </w:r>
          </w:p>
        </w:tc>
        <w:tc>
          <w:tcPr>
            <w:shd w:val="clear" w:fill="B4D4E4"/>
            <w:tcW w:w="1161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63"/>
              <w:spacing w:before="92" w:line="200" w:lineRule="auto"/>
              <w:rPr/>
            </w:pPr>
            <w:r>
              <w:rPr>
                <w:spacing w:val="-11"/>
              </w:rPr>
              <w:t>C-LD</w:t>
            </w:r>
          </w:p>
        </w:tc>
        <w:tc>
          <w:tcPr>
            <w:tcW w:w="6856" w:type="dxa"/>
            <w:vAlign w:val="top"/>
            <w:gridSpan w:val="3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606" w:right="271" w:hanging="225"/>
              <w:spacing w:before="46" w:line="257" w:lineRule="auto"/>
              <w:rPr/>
            </w:pPr>
            <w:r>
              <w:rPr>
                <w:spacing w:val="-1"/>
              </w:rPr>
              <w:t>1.  In patients with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"/>
              </w:rPr>
              <w:t>HFimpEF, continuation of CRT with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BiV pacing is recommended</w:t>
            </w:r>
            <w:r>
              <w:rPr/>
              <w:t xml:space="preserve"> </w:t>
            </w:r>
            <w:r>
              <w:rPr>
                <w:spacing w:val="2"/>
              </w:rPr>
              <w:t>at the time of elective generator</w:t>
            </w:r>
            <w:r>
              <w:rPr>
                <w:spacing w:val="19"/>
              </w:rPr>
              <w:t xml:space="preserve"> </w:t>
            </w:r>
            <w:r>
              <w:rPr>
                <w:spacing w:val="2"/>
              </w:rPr>
              <w:t>replacement.</w:t>
            </w:r>
          </w:p>
        </w:tc>
        <w:tc>
          <w:tcPr>
            <w:tcW w:w="1038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76"/>
              <w:spacing w:before="29" w:line="139" w:lineRule="exac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5"/>
                  <w:position w:val="1"/>
                </w:rPr>
                <w:t>355</w:t>
              </w:r>
            </w:hyperlink>
            <w:r>
              <w:rPr>
                <w:sz w:val="11"/>
                <w:szCs w:val="11"/>
                <w:spacing w:val="5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5"/>
                  <w:position w:val="1"/>
                </w:rPr>
                <w:t>356</w:t>
              </w:r>
            </w:hyperlink>
          </w:p>
        </w:tc>
      </w:tr>
      <w:tr>
        <w:trPr>
          <w:trHeight w:val="1074" w:hRule="atLeast"/>
        </w:trPr>
        <w:tc>
          <w:tcPr>
            <w:shd w:val="clear" w:fill="45A448"/>
            <w:tcW w:w="987" w:type="dxa"/>
            <w:vAlign w:val="top"/>
            <w:tcBorders>
              <w:bottom w:val="single" w:color="000000" w:sz="6" w:space="0"/>
              <w:top w:val="single" w:color="000000" w:sz="8" w:space="0"/>
            </w:tcBorders>
          </w:tcPr>
          <w:p>
            <w:pPr>
              <w:pStyle w:val="TableText"/>
              <w:ind w:left="323"/>
              <w:spacing w:before="27" w:line="218" w:lineRule="exact"/>
              <w:rPr/>
            </w:pPr>
            <w:r>
              <w:rPr/>
              <w:t>1</w:t>
            </w:r>
          </w:p>
        </w:tc>
        <w:tc>
          <w:tcPr>
            <w:shd w:val="clear" w:fill="B4D4E4"/>
            <w:tcW w:w="1161" w:type="dxa"/>
            <w:vAlign w:val="top"/>
            <w:tcBorders>
              <w:bottom w:val="single" w:color="000000" w:sz="6" w:space="0"/>
              <w:top w:val="single" w:color="000000" w:sz="8" w:space="0"/>
            </w:tcBorders>
          </w:tcPr>
          <w:p>
            <w:pPr>
              <w:pStyle w:val="TableText"/>
              <w:ind w:left="465"/>
              <w:spacing w:before="73" w:line="200" w:lineRule="auto"/>
              <w:rPr/>
            </w:pPr>
            <w:r>
              <w:rPr>
                <w:spacing w:val="-15"/>
              </w:rPr>
              <w:t>C-EO</w:t>
            </w:r>
          </w:p>
        </w:tc>
        <w:tc>
          <w:tcPr>
            <w:tcW w:w="6856" w:type="dxa"/>
            <w:vAlign w:val="top"/>
            <w:gridSpan w:val="3"/>
            <w:tcBorders>
              <w:bottom w:val="single" w:color="000000" w:sz="6" w:space="0"/>
              <w:top w:val="single" w:color="000000" w:sz="8" w:space="0"/>
            </w:tcBorders>
          </w:tcPr>
          <w:p>
            <w:pPr>
              <w:pStyle w:val="TableText"/>
              <w:ind w:left="602" w:right="270" w:hanging="222"/>
              <w:spacing w:before="27" w:line="250" w:lineRule="auto"/>
              <w:rPr/>
            </w:pPr>
            <w:r>
              <w:rPr/>
              <w:t>2.  In patients</w:t>
            </w:r>
            <w:r>
              <w:rPr>
                <w:spacing w:val="-11"/>
              </w:rPr>
              <w:t xml:space="preserve"> </w:t>
            </w:r>
            <w:r>
              <w:rPr/>
              <w:t>who</w:t>
            </w:r>
            <w:r>
              <w:rPr>
                <w:spacing w:val="-8"/>
              </w:rPr>
              <w:t xml:space="preserve"> </w:t>
            </w:r>
            <w:r>
              <w:rPr/>
              <w:t>are</w:t>
            </w:r>
            <w:r>
              <w:rPr>
                <w:spacing w:val="-12"/>
              </w:rPr>
              <w:t xml:space="preserve"> </w:t>
            </w:r>
            <w:r>
              <w:rPr/>
              <w:t>thought</w:t>
            </w:r>
            <w:r>
              <w:rPr>
                <w:spacing w:val="-13"/>
              </w:rPr>
              <w:t xml:space="preserve"> </w:t>
            </w:r>
            <w:r>
              <w:rPr/>
              <w:t>to have beneﬁted</w:t>
            </w:r>
            <w:r>
              <w:rPr>
                <w:spacing w:val="-12"/>
              </w:rPr>
              <w:t xml:space="preserve"> </w:t>
            </w:r>
            <w:r>
              <w:rPr/>
              <w:t>from CRT (including</w:t>
            </w:r>
            <w:r>
              <w:rPr>
                <w:spacing w:val="-11"/>
              </w:rPr>
              <w:t xml:space="preserve"> </w:t>
            </w:r>
            <w:r>
              <w:rPr/>
              <w:t>improve</w:t>
            </w:r>
            <w:r>
              <w:rPr>
                <w:spacing w:val="-1"/>
              </w:rPr>
              <w:t>ment,</w:t>
            </w:r>
            <w:r>
              <w:rPr/>
              <w:t xml:space="preserve"> </w:t>
            </w:r>
            <w:r>
              <w:rPr/>
              <w:t>stabilization</w:t>
            </w:r>
            <w:r>
              <w:rPr>
                <w:spacing w:val="3"/>
              </w:rPr>
              <w:t>, </w:t>
            </w:r>
            <w:r>
              <w:rPr/>
              <w:t>or</w:t>
            </w:r>
            <w:r>
              <w:rPr>
                <w:spacing w:val="3"/>
              </w:rPr>
              <w:t xml:space="preserve"> </w:t>
            </w:r>
            <w:r>
              <w:rPr/>
              <w:t>partial</w:t>
            </w:r>
            <w:r>
              <w:rPr>
                <w:spacing w:val="3"/>
              </w:rPr>
              <w:t xml:space="preserve"> </w:t>
            </w:r>
            <w:r>
              <w:rPr/>
              <w:t>reversal</w:t>
            </w:r>
            <w:r>
              <w:rPr>
                <w:spacing w:val="3"/>
              </w:rPr>
              <w:t xml:space="preserve"> </w:t>
            </w:r>
            <w:r>
              <w:rPr/>
              <w:t>of</w:t>
            </w:r>
            <w:r>
              <w:rPr>
                <w:spacing w:val="3"/>
              </w:rPr>
              <w:t xml:space="preserve"> </w:t>
            </w:r>
            <w:r>
              <w:rPr/>
              <w:t>natural</w:t>
            </w:r>
            <w:r>
              <w:rPr>
                <w:spacing w:val="3"/>
              </w:rPr>
              <w:t xml:space="preserve"> </w:t>
            </w:r>
            <w:r>
              <w:rPr/>
              <w:t>decline</w:t>
            </w:r>
            <w:r>
              <w:rPr>
                <w:spacing w:val="3"/>
              </w:rPr>
              <w:t>) </w:t>
            </w:r>
            <w:r>
              <w:rPr/>
              <w:t>in</w:t>
            </w:r>
            <w:r>
              <w:rPr>
                <w:spacing w:val="3"/>
              </w:rPr>
              <w:t xml:space="preserve"> </w:t>
            </w:r>
            <w:r>
              <w:rPr/>
              <w:t>terms</w:t>
            </w:r>
            <w:r>
              <w:rPr>
                <w:spacing w:val="3"/>
              </w:rPr>
              <w:t xml:space="preserve"> </w:t>
            </w:r>
            <w:r>
              <w:rPr/>
              <w:t>of</w:t>
            </w:r>
            <w:r>
              <w:rPr>
                <w:spacing w:val="3"/>
              </w:rPr>
              <w:t xml:space="preserve"> </w:t>
            </w:r>
            <w:r>
              <w:rPr/>
              <w:t>symptoms</w:t>
            </w:r>
            <w:r>
              <w:rPr>
                <w:spacing w:val="3"/>
              </w:rPr>
              <w:t>, </w:t>
            </w:r>
            <w:r>
              <w:rPr/>
              <w:t>LVEF</w:t>
            </w:r>
            <w:r>
              <w:rPr>
                <w:spacing w:val="3"/>
              </w:rPr>
              <w:t>,</w:t>
            </w:r>
            <w:r>
              <w:rPr>
                <w:spacing w:val="11"/>
              </w:rPr>
              <w:t xml:space="preserve"> </w:t>
            </w:r>
            <w:r>
              <w:rPr/>
              <w:t>or functional status, continuation of CRT with Bi</w:t>
            </w:r>
            <w:r>
              <w:rPr>
                <w:spacing w:val="-1"/>
              </w:rPr>
              <w:t>V pacing is recommended at the</w:t>
            </w:r>
            <w:r>
              <w:rPr/>
              <w:t xml:space="preserve"> </w:t>
            </w:r>
            <w:r>
              <w:rPr/>
              <w:t>time</w:t>
            </w:r>
            <w:r>
              <w:rPr>
                <w:spacing w:val="10"/>
              </w:rPr>
              <w:t xml:space="preserve"> </w:t>
            </w:r>
            <w:r>
              <w:rPr/>
              <w:t>of</w:t>
            </w:r>
            <w:r>
              <w:rPr>
                <w:spacing w:val="10"/>
              </w:rPr>
              <w:t xml:space="preserve"> </w:t>
            </w:r>
            <w:r>
              <w:rPr/>
              <w:t>elective</w:t>
            </w:r>
            <w:r>
              <w:rPr>
                <w:spacing w:val="10"/>
              </w:rPr>
              <w:t xml:space="preserve"> </w:t>
            </w:r>
            <w:r>
              <w:rPr/>
              <w:t>replacement</w:t>
            </w:r>
            <w:r>
              <w:rPr>
                <w:spacing w:val="10"/>
              </w:rPr>
              <w:t xml:space="preserve"> </w:t>
            </w:r>
            <w:r>
              <w:rPr/>
              <w:t>based</w:t>
            </w:r>
            <w:r>
              <w:rPr>
                <w:spacing w:val="10"/>
              </w:rPr>
              <w:t xml:space="preserve"> </w:t>
            </w:r>
            <w:r>
              <w:rPr/>
              <w:t>on</w:t>
            </w:r>
            <w:r>
              <w:rPr>
                <w:spacing w:val="10"/>
              </w:rPr>
              <w:t xml:space="preserve"> </w:t>
            </w:r>
            <w:r>
              <w:rPr/>
              <w:t>patient</w:t>
            </w:r>
            <w:r>
              <w:rPr>
                <w:spacing w:val="10"/>
              </w:rPr>
              <w:t>-</w:t>
            </w:r>
            <w:r>
              <w:rPr/>
              <w:t>individualized</w:t>
            </w:r>
            <w:r>
              <w:rPr>
                <w:spacing w:val="10"/>
              </w:rPr>
              <w:t xml:space="preserve"> </w:t>
            </w:r>
            <w:r>
              <w:rPr/>
              <w:t>risks</w:t>
            </w:r>
            <w:r>
              <w:rPr>
                <w:spacing w:val="10"/>
              </w:rPr>
              <w:t xml:space="preserve"> </w:t>
            </w:r>
            <w:r>
              <w:rPr/>
              <w:t>and</w:t>
            </w:r>
            <w:r>
              <w:rPr>
                <w:spacing w:val="10"/>
              </w:rPr>
              <w:t xml:space="preserve"> </w:t>
            </w:r>
            <w:r>
              <w:rPr/>
              <w:t>bene</w:t>
            </w:r>
            <w:r>
              <w:rPr>
                <w:spacing w:val="10"/>
              </w:rPr>
              <w:t>ﬁ</w:t>
            </w:r>
            <w:r>
              <w:rPr/>
              <w:t>ts</w:t>
            </w:r>
            <w:r>
              <w:rPr>
                <w:spacing w:val="3"/>
              </w:rPr>
              <w:t xml:space="preserve"> </w:t>
            </w:r>
            <w:r>
              <w:rPr/>
              <w:t>of</w:t>
            </w:r>
            <w:r>
              <w:rPr>
                <w:spacing w:val="4"/>
              </w:rPr>
              <w:t xml:space="preserve"> </w:t>
            </w:r>
            <w:r>
              <w:rPr/>
              <w:t>the</w:t>
            </w:r>
            <w:r>
              <w:rPr>
                <w:spacing w:val="13"/>
              </w:rPr>
              <w:t xml:space="preserve"> </w:t>
            </w:r>
            <w:r>
              <w:rPr/>
              <w:t>procedure</w:t>
            </w:r>
            <w:r>
              <w:rPr>
                <w:spacing w:val="4"/>
              </w:rPr>
              <w:t>.</w:t>
            </w:r>
          </w:p>
        </w:tc>
        <w:tc>
          <w:tcPr>
            <w:tcW w:w="1038" w:type="dxa"/>
            <w:vAlign w:val="top"/>
            <w:tcBorders>
              <w:bottom w:val="single" w:color="000000" w:sz="6" w:space="0"/>
              <w:top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477" w:hRule="atLeast"/>
        </w:trPr>
        <w:tc>
          <w:tcPr>
            <w:shd w:val="clear" w:fill="45A448"/>
            <w:tcW w:w="987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323"/>
              <w:spacing w:before="33" w:line="219" w:lineRule="exact"/>
              <w:rPr/>
            </w:pPr>
            <w:r>
              <w:rPr/>
              <w:t>1</w:t>
            </w:r>
          </w:p>
        </w:tc>
        <w:tc>
          <w:tcPr>
            <w:shd w:val="clear" w:fill="84ADD3"/>
            <w:tcW w:w="1161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456"/>
              <w:spacing w:before="82" w:line="199" w:lineRule="auto"/>
              <w:rPr/>
            </w:pPr>
            <w:r>
              <w:rPr>
                <w:spacing w:val="-9"/>
              </w:rPr>
              <w:t>B-NR</w:t>
            </w:r>
          </w:p>
        </w:tc>
        <w:tc>
          <w:tcPr>
            <w:tcW w:w="6856" w:type="dxa"/>
            <w:vAlign w:val="top"/>
            <w:gridSpan w:val="3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602" w:right="271" w:hanging="225"/>
              <w:spacing w:before="39" w:line="246" w:lineRule="auto"/>
              <w:rPr/>
            </w:pPr>
            <w:r>
              <w:rPr>
                <w:spacing w:val="5"/>
              </w:rPr>
              <w:t>3.  </w:t>
            </w:r>
            <w:r>
              <w:rPr/>
              <w:t>In</w:t>
            </w:r>
            <w:r>
              <w:rPr>
                <w:spacing w:val="13"/>
              </w:rPr>
              <w:t xml:space="preserve"> </w:t>
            </w:r>
            <w:r>
              <w:rPr/>
              <w:t>patients</w:t>
            </w:r>
            <w:r>
              <w:rPr>
                <w:spacing w:val="5"/>
              </w:rPr>
              <w:t xml:space="preserve"> </w:t>
            </w:r>
            <w:r>
              <w:rPr/>
              <w:t>with</w:t>
            </w:r>
            <w:r>
              <w:rPr>
                <w:spacing w:val="12"/>
              </w:rPr>
              <w:t xml:space="preserve"> </w:t>
            </w:r>
            <w:r>
              <w:rPr/>
              <w:t>CRT</w:t>
            </w:r>
            <w:r>
              <w:rPr>
                <w:spacing w:val="5"/>
              </w:rPr>
              <w:t>-</w:t>
            </w:r>
            <w:r>
              <w:rPr/>
              <w:t>D</w:t>
            </w:r>
            <w:r>
              <w:rPr>
                <w:spacing w:val="5"/>
              </w:rPr>
              <w:t xml:space="preserve"> </w:t>
            </w:r>
            <w:r>
              <w:rPr/>
              <w:t>at</w:t>
            </w:r>
            <w:r>
              <w:rPr>
                <w:spacing w:val="5"/>
              </w:rPr>
              <w:t xml:space="preserve"> </w:t>
            </w:r>
            <w:r>
              <w:rPr/>
              <w:t>the</w:t>
            </w:r>
            <w:r>
              <w:rPr>
                <w:spacing w:val="5"/>
              </w:rPr>
              <w:t xml:space="preserve"> </w:t>
            </w:r>
            <w:r>
              <w:rPr/>
              <w:t>time</w:t>
            </w:r>
            <w:r>
              <w:rPr>
                <w:spacing w:val="5"/>
              </w:rPr>
              <w:t xml:space="preserve"> </w:t>
            </w:r>
            <w:r>
              <w:rPr/>
              <w:t>of</w:t>
            </w:r>
            <w:r>
              <w:rPr>
                <w:spacing w:val="5"/>
              </w:rPr>
              <w:t xml:space="preserve"> </w:t>
            </w:r>
            <w:r>
              <w:rPr/>
              <w:t>elective</w:t>
            </w:r>
            <w:r>
              <w:rPr>
                <w:spacing w:val="11"/>
              </w:rPr>
              <w:t xml:space="preserve"> </w:t>
            </w:r>
            <w:r>
              <w:rPr/>
              <w:t>replacement</w:t>
            </w:r>
            <w:r>
              <w:rPr>
                <w:spacing w:val="5"/>
              </w:rPr>
              <w:t>,</w:t>
            </w:r>
            <w:r>
              <w:rPr>
                <w:spacing w:val="7"/>
              </w:rPr>
              <w:t xml:space="preserve"> </w:t>
            </w:r>
            <w:r>
              <w:rPr/>
              <w:t>it</w:t>
            </w:r>
            <w:r>
              <w:rPr>
                <w:spacing w:val="5"/>
              </w:rPr>
              <w:t xml:space="preserve"> </w:t>
            </w:r>
            <w:r>
              <w:rPr/>
              <w:t>is</w:t>
            </w:r>
            <w:r>
              <w:rPr>
                <w:spacing w:val="12"/>
              </w:rPr>
              <w:t xml:space="preserve"> </w:t>
            </w:r>
            <w:r>
              <w:rPr/>
              <w:t>recommended </w:t>
            </w:r>
            <w:r>
              <w:rPr>
                <w:spacing w:val="-1"/>
              </w:rPr>
              <w:t>that a decision for replacement vs revision to CRT-P should be b</w:t>
            </w:r>
            <w:r>
              <w:rPr>
                <w:spacing w:val="-2"/>
              </w:rPr>
              <w:t>ased on patient-</w:t>
            </w:r>
            <w:r>
              <w:rPr/>
              <w:t xml:space="preserve"> </w:t>
            </w:r>
            <w:r>
              <w:rPr/>
              <w:t>individualized</w:t>
            </w:r>
            <w:r>
              <w:rPr>
                <w:spacing w:val="3"/>
              </w:rPr>
              <w:t xml:space="preserve"> </w:t>
            </w:r>
            <w:r>
              <w:rPr/>
              <w:t>risks</w:t>
            </w:r>
            <w:r>
              <w:rPr>
                <w:spacing w:val="3"/>
              </w:rPr>
              <w:t xml:space="preserve"> </w:t>
            </w:r>
            <w:r>
              <w:rPr/>
              <w:t>and</w:t>
            </w:r>
            <w:r>
              <w:rPr>
                <w:spacing w:val="15"/>
                <w:w w:val="102"/>
              </w:rPr>
              <w:t xml:space="preserve"> </w:t>
            </w:r>
            <w:r>
              <w:rPr/>
              <w:t>bene</w:t>
            </w:r>
            <w:r>
              <w:rPr>
                <w:spacing w:val="3"/>
              </w:rPr>
              <w:t>ﬁ</w:t>
            </w:r>
            <w:r>
              <w:rPr/>
              <w:t>ts</w:t>
            </w:r>
            <w:r>
              <w:rPr>
                <w:spacing w:val="3"/>
              </w:rPr>
              <w:t xml:space="preserve"> </w:t>
            </w:r>
            <w:r>
              <w:rPr/>
              <w:t>of</w:t>
            </w:r>
            <w:r>
              <w:rPr>
                <w:spacing w:val="3"/>
              </w:rPr>
              <w:t xml:space="preserve"> </w:t>
            </w:r>
            <w:r>
              <w:rPr/>
              <w:t>the</w:t>
            </w:r>
            <w:r>
              <w:rPr>
                <w:spacing w:val="13"/>
              </w:rPr>
              <w:t xml:space="preserve"> </w:t>
            </w:r>
            <w:r>
              <w:rPr/>
              <w:t>procedure</w:t>
            </w:r>
            <w:r>
              <w:rPr>
                <w:spacing w:val="3"/>
              </w:rPr>
              <w:t>, </w:t>
            </w:r>
            <w:r>
              <w:rPr/>
              <w:t>and</w:t>
            </w:r>
            <w:r>
              <w:rPr>
                <w:spacing w:val="9"/>
              </w:rPr>
              <w:t xml:space="preserve"> </w:t>
            </w:r>
            <w:r>
              <w:rPr/>
              <w:t>such</w:t>
            </w:r>
            <w:r>
              <w:rPr>
                <w:spacing w:val="9"/>
              </w:rPr>
              <w:t xml:space="preserve"> </w:t>
            </w:r>
            <w:r>
              <w:rPr/>
              <w:t>shared</w:t>
            </w:r>
            <w:r>
              <w:rPr>
                <w:spacing w:val="11"/>
              </w:rPr>
              <w:t xml:space="preserve"> </w:t>
            </w:r>
            <w:r>
              <w:rPr/>
              <w:t>decision</w:t>
            </w:r>
            <w:r>
              <w:rPr>
                <w:spacing w:val="3"/>
              </w:rPr>
              <w:t>-</w:t>
            </w:r>
            <w:r>
              <w:rPr/>
              <w:t xml:space="preserve">    </w:t>
            </w:r>
            <w:r>
              <w:rPr/>
              <w:t>making should involve consideration of the</w:t>
            </w:r>
            <w:r>
              <w:rPr>
                <w:spacing w:val="13"/>
                <w:w w:val="102"/>
              </w:rPr>
              <w:t xml:space="preserve"> </w:t>
            </w:r>
            <w:r>
              <w:rPr/>
              <w:t>pr</w:t>
            </w:r>
            <w:r>
              <w:rPr>
                <w:spacing w:val="-1"/>
              </w:rPr>
              <w:t>evious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response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to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CRT,</w:t>
            </w:r>
          </w:p>
          <w:p>
            <w:pPr>
              <w:pStyle w:val="TableText"/>
              <w:ind w:left="606"/>
              <w:spacing w:before="31" w:line="200" w:lineRule="auto"/>
              <w:rPr/>
            </w:pPr>
            <w:r>
              <w:rPr>
                <w:spacing w:val="2"/>
              </w:rPr>
              <w:t>appropriate ICD therapies for ventricular arrhythmias, continued risk</w:t>
            </w:r>
            <w:r>
              <w:rPr>
                <w:spacing w:val="13"/>
              </w:rPr>
              <w:t xml:space="preserve"> </w:t>
            </w:r>
            <w:r>
              <w:rPr>
                <w:spacing w:val="2"/>
              </w:rPr>
              <w:t>of</w:t>
            </w:r>
          </w:p>
          <w:p>
            <w:pPr>
              <w:pStyle w:val="TableText"/>
              <w:ind w:left="602" w:right="566" w:hanging="1"/>
              <w:spacing w:before="1" w:line="253" w:lineRule="auto"/>
              <w:rPr/>
            </w:pPr>
            <w:r>
              <w:rPr>
                <w:spacing w:val="2"/>
              </w:rPr>
              <w:t>ventricular arrhythmias, inappropriate the</w:t>
            </w:r>
            <w:r>
              <w:rPr>
                <w:spacing w:val="1"/>
              </w:rPr>
              <w:t>rapies, current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1"/>
              </w:rPr>
              <w:t>lead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1"/>
              </w:rPr>
              <w:t>performance</w:t>
            </w:r>
            <w:r>
              <w:rPr/>
              <w:t xml:space="preserve"> </w:t>
            </w:r>
            <w:r>
              <w:rPr/>
              <w:t>factors</w:t>
            </w:r>
            <w:r>
              <w:rPr>
                <w:spacing w:val="5"/>
              </w:rPr>
              <w:t>, </w:t>
            </w:r>
            <w:r>
              <w:rPr/>
              <w:t>and</w:t>
            </w:r>
            <w:r>
              <w:rPr>
                <w:spacing w:val="5"/>
              </w:rPr>
              <w:t xml:space="preserve"> </w:t>
            </w:r>
            <w:r>
              <w:rPr/>
              <w:t>the</w:t>
            </w:r>
            <w:r>
              <w:rPr>
                <w:spacing w:val="15"/>
              </w:rPr>
              <w:t xml:space="preserve"> </w:t>
            </w:r>
            <w:r>
              <w:rPr/>
              <w:t>patient</w:t>
            </w:r>
            <w:r>
              <w:rPr>
                <w:spacing w:val="5"/>
              </w:rPr>
              <w:t>’</w:t>
            </w:r>
            <w:r>
              <w:rPr/>
              <w:t>s</w:t>
            </w:r>
            <w:r>
              <w:rPr>
                <w:spacing w:val="5"/>
              </w:rPr>
              <w:t xml:space="preserve"> </w:t>
            </w:r>
            <w:r>
              <w:rPr/>
              <w:t>overall</w:t>
            </w:r>
            <w:r>
              <w:rPr>
                <w:spacing w:val="8"/>
              </w:rPr>
              <w:t xml:space="preserve"> </w:t>
            </w:r>
            <w:r>
              <w:rPr/>
              <w:t>goals</w:t>
            </w:r>
            <w:r>
              <w:rPr>
                <w:spacing w:val="11"/>
              </w:rPr>
              <w:t xml:space="preserve"> </w:t>
            </w:r>
            <w:r>
              <w:rPr/>
              <w:t>of</w:t>
            </w:r>
            <w:r>
              <w:rPr>
                <w:spacing w:val="6"/>
              </w:rPr>
              <w:t xml:space="preserve"> </w:t>
            </w:r>
            <w:r>
              <w:rPr/>
              <w:t>care</w:t>
            </w:r>
            <w:r>
              <w:rPr>
                <w:spacing w:val="5"/>
              </w:rPr>
              <w:t>.</w:t>
            </w:r>
          </w:p>
        </w:tc>
        <w:tc>
          <w:tcPr>
            <w:tcW w:w="1038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276"/>
              <w:spacing w:before="16" w:line="140" w:lineRule="exac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8"/>
                </w:rPr>
                <w:t>357-360</w:t>
              </w:r>
            </w:hyperlink>
          </w:p>
        </w:tc>
      </w:tr>
      <w:tr>
        <w:trPr>
          <w:trHeight w:val="890" w:hRule="atLeast"/>
        </w:trPr>
        <w:tc>
          <w:tcPr>
            <w:shd w:val="clear" w:fill="F9A64A"/>
            <w:tcW w:w="987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274"/>
              <w:spacing w:before="36" w:line="218" w:lineRule="exact"/>
              <w:rPr/>
            </w:pPr>
            <w:r>
              <w:rPr>
                <w:spacing w:val="-3"/>
                <w:position w:val="1"/>
              </w:rPr>
              <w:t>2b</w:t>
            </w:r>
          </w:p>
        </w:tc>
        <w:tc>
          <w:tcPr>
            <w:shd w:val="clear" w:fill="B4D4E4"/>
            <w:tcW w:w="1161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465"/>
              <w:spacing w:before="81" w:line="200" w:lineRule="auto"/>
              <w:rPr/>
            </w:pPr>
            <w:r>
              <w:rPr>
                <w:spacing w:val="-15"/>
              </w:rPr>
              <w:t>C-EO</w:t>
            </w:r>
          </w:p>
        </w:tc>
        <w:tc>
          <w:tcPr>
            <w:tcW w:w="6856" w:type="dxa"/>
            <w:vAlign w:val="top"/>
            <w:gridSpan w:val="3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609" w:right="271" w:hanging="236"/>
              <w:spacing w:before="44" w:line="246" w:lineRule="auto"/>
              <w:rPr/>
            </w:pPr>
            <w:r>
              <w:rPr>
                <w:spacing w:val="-1"/>
              </w:rPr>
              <w:t>4.  In patients</w:t>
            </w:r>
            <w:r>
              <w:rPr>
                <w:spacing w:val="-10"/>
              </w:rPr>
              <w:t xml:space="preserve"> </w:t>
            </w:r>
            <w:r>
              <w:rPr>
                <w:spacing w:val="-1"/>
              </w:rPr>
              <w:t>with CRT</w:t>
            </w:r>
            <w:r>
              <w:rPr>
                <w:spacing w:val="-10"/>
              </w:rPr>
              <w:t xml:space="preserve"> </w:t>
            </w:r>
            <w:r>
              <w:rPr>
                <w:spacing w:val="-1"/>
              </w:rPr>
              <w:t>o</w:t>
            </w:r>
            <w:r>
              <w:rPr>
                <w:spacing w:val="-2"/>
              </w:rPr>
              <w:t>r CSP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where high lead pacing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threshold contributes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to rapid</w:t>
            </w:r>
            <w:r>
              <w:rPr/>
              <w:t xml:space="preserve"> </w:t>
            </w:r>
            <w:r>
              <w:rPr/>
              <w:t>battery</w:t>
            </w:r>
            <w:r>
              <w:rPr>
                <w:spacing w:val="7"/>
              </w:rPr>
              <w:t xml:space="preserve"> </w:t>
            </w:r>
            <w:r>
              <w:rPr/>
              <w:t>drain</w:t>
            </w:r>
            <w:r>
              <w:rPr>
                <w:spacing w:val="7"/>
              </w:rPr>
              <w:t>, </w:t>
            </w:r>
            <w:r>
              <w:rPr/>
              <w:t>implantation</w:t>
            </w:r>
            <w:r>
              <w:rPr>
                <w:spacing w:val="7"/>
              </w:rPr>
              <w:t xml:space="preserve"> </w:t>
            </w:r>
            <w:r>
              <w:rPr/>
              <w:t>of</w:t>
            </w:r>
            <w:r>
              <w:rPr>
                <w:spacing w:val="7"/>
              </w:rPr>
              <w:t xml:space="preserve"> </w:t>
            </w:r>
            <w:r>
              <w:rPr/>
              <w:t>a</w:t>
            </w:r>
            <w:r>
              <w:rPr>
                <w:spacing w:val="7"/>
              </w:rPr>
              <w:t xml:space="preserve"> </w:t>
            </w:r>
            <w:r>
              <w:rPr/>
              <w:t>new</w:t>
            </w:r>
            <w:r>
              <w:rPr>
                <w:spacing w:val="17"/>
                <w:w w:val="101"/>
              </w:rPr>
              <w:t xml:space="preserve"> </w:t>
            </w:r>
            <w:r>
              <w:rPr/>
              <w:t>lead</w:t>
            </w:r>
            <w:r>
              <w:rPr>
                <w:spacing w:val="12"/>
                <w:w w:val="101"/>
              </w:rPr>
              <w:t xml:space="preserve"> </w:t>
            </w:r>
            <w:r>
              <w:rPr/>
              <w:t>may</w:t>
            </w:r>
            <w:r>
              <w:rPr>
                <w:spacing w:val="13"/>
                <w:w w:val="101"/>
              </w:rPr>
              <w:t xml:space="preserve"> </w:t>
            </w:r>
            <w:r>
              <w:rPr/>
              <w:t>be</w:t>
            </w:r>
            <w:r>
              <w:rPr>
                <w:spacing w:val="10"/>
              </w:rPr>
              <w:t xml:space="preserve"> </w:t>
            </w:r>
            <w:r>
              <w:rPr/>
              <w:t>considered</w:t>
            </w:r>
            <w:r>
              <w:rPr>
                <w:spacing w:val="9"/>
              </w:rPr>
              <w:t xml:space="preserve"> </w:t>
            </w:r>
            <w:r>
              <w:rPr/>
              <w:t>after</w:t>
            </w:r>
            <w:r>
              <w:rPr>
                <w:spacing w:val="6"/>
              </w:rPr>
              <w:t xml:space="preserve"> </w:t>
            </w:r>
            <w:r>
              <w:rPr/>
              <w:t>shared</w:t>
            </w:r>
          </w:p>
          <w:p>
            <w:pPr>
              <w:pStyle w:val="TableText"/>
              <w:ind w:left="602" w:right="271" w:firstLine="5"/>
              <w:spacing w:line="250" w:lineRule="auto"/>
              <w:rPr/>
            </w:pPr>
            <w:r>
              <w:rPr>
                <w:spacing w:val="2"/>
              </w:rPr>
              <w:t>decision-making</w:t>
            </w:r>
            <w:r>
              <w:rPr>
                <w:spacing w:val="-11"/>
              </w:rPr>
              <w:t xml:space="preserve"> </w:t>
            </w:r>
            <w:r>
              <w:rPr>
                <w:spacing w:val="2"/>
              </w:rPr>
              <w:t>with</w:t>
            </w:r>
            <w:r>
              <w:rPr>
                <w:spacing w:val="-12"/>
              </w:rPr>
              <w:t xml:space="preserve"> </w:t>
            </w:r>
            <w:r>
              <w:rPr>
                <w:spacing w:val="2"/>
              </w:rPr>
              <w:t>the patient</w:t>
            </w:r>
            <w:r>
              <w:rPr>
                <w:spacing w:val="-9"/>
              </w:rPr>
              <w:t xml:space="preserve"> </w:t>
            </w:r>
            <w:r>
              <w:rPr>
                <w:spacing w:val="2"/>
              </w:rPr>
              <w:t>atthe</w:t>
            </w:r>
            <w:r>
              <w:rPr>
                <w:spacing w:val="-13"/>
              </w:rPr>
              <w:t xml:space="preserve"> </w:t>
            </w:r>
            <w:r>
              <w:rPr>
                <w:spacing w:val="2"/>
              </w:rPr>
              <w:t>time of</w:t>
            </w:r>
            <w:r>
              <w:rPr>
                <w:spacing w:val="-14"/>
              </w:rPr>
              <w:t xml:space="preserve"> </w:t>
            </w:r>
            <w:r>
              <w:rPr>
                <w:spacing w:val="2"/>
              </w:rPr>
              <w:t>generator</w:t>
            </w:r>
            <w:r>
              <w:rPr>
                <w:spacing w:val="-9"/>
              </w:rPr>
              <w:t xml:space="preserve"> </w:t>
            </w:r>
            <w:r>
              <w:rPr>
                <w:spacing w:val="2"/>
              </w:rPr>
              <w:t>replacement</w:t>
            </w:r>
            <w:r>
              <w:rPr>
                <w:spacing w:val="-12"/>
              </w:rPr>
              <w:t xml:space="preserve"> </w:t>
            </w:r>
            <w:r>
              <w:rPr>
                <w:spacing w:val="2"/>
              </w:rPr>
              <w:t>to redu</w:t>
            </w:r>
            <w:r>
              <w:rPr>
                <w:spacing w:val="1"/>
              </w:rPr>
              <w:t>ce</w:t>
            </w:r>
            <w:r>
              <w:rPr/>
              <w:t xml:space="preserve"> </w:t>
            </w:r>
            <w:r>
              <w:rPr/>
              <w:t>the</w:t>
            </w:r>
            <w:r>
              <w:rPr>
                <w:spacing w:val="13"/>
              </w:rPr>
              <w:t xml:space="preserve"> </w:t>
            </w:r>
            <w:r>
              <w:rPr/>
              <w:t>risk</w:t>
            </w:r>
            <w:r>
              <w:rPr>
                <w:spacing w:val="13"/>
              </w:rPr>
              <w:t xml:space="preserve"> </w:t>
            </w:r>
            <w:r>
              <w:rPr/>
              <w:t>associated</w:t>
            </w:r>
            <w:r>
              <w:rPr>
                <w:spacing w:val="13"/>
              </w:rPr>
              <w:t xml:space="preserve"> </w:t>
            </w:r>
            <w:r>
              <w:rPr/>
              <w:t>with</w:t>
            </w:r>
            <w:r>
              <w:rPr>
                <w:spacing w:val="13"/>
              </w:rPr>
              <w:t xml:space="preserve"> </w:t>
            </w:r>
            <w:r>
              <w:rPr/>
              <w:t>frequent</w:t>
            </w:r>
            <w:r>
              <w:rPr>
                <w:spacing w:val="13"/>
              </w:rPr>
              <w:t xml:space="preserve"> </w:t>
            </w:r>
            <w:r>
              <w:rPr/>
              <w:t>generator</w:t>
            </w:r>
            <w:r>
              <w:rPr>
                <w:spacing w:val="8"/>
              </w:rPr>
              <w:t xml:space="preserve"> </w:t>
            </w:r>
            <w:r>
              <w:rPr/>
              <w:t>replacements</w:t>
            </w:r>
            <w:r>
              <w:rPr>
                <w:spacing w:val="13"/>
              </w:rPr>
              <w:t>.</w:t>
            </w:r>
          </w:p>
        </w:tc>
        <w:tc>
          <w:tcPr>
            <w:tcW w:w="1038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223" w:lineRule="exact"/>
        <w:rPr>
          <w:sz w:val="19"/>
        </w:rPr>
      </w:pPr>
      <w:r/>
    </w:p>
    <w:p>
      <w:pPr>
        <w:spacing w:line="223" w:lineRule="exact"/>
        <w:sectPr>
          <w:pgSz w:w="11520" w:h="15480"/>
          <w:pgMar w:top="408" w:right="564" w:bottom="361" w:left="671" w:header="39" w:footer="174" w:gutter="0"/>
          <w:cols w:equalWidth="0" w:num="1">
            <w:col w:w="10285" w:space="0"/>
          </w:cols>
        </w:sectPr>
        <w:rPr>
          <w:sz w:val="19"/>
          <w:szCs w:val="19"/>
        </w:rPr>
      </w:pPr>
    </w:p>
    <w:p>
      <w:pPr>
        <w:pStyle w:val="BodyText"/>
        <w:ind w:left="75"/>
        <w:spacing w:before="84" w:line="196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Synopsis</w:t>
      </w:r>
    </w:p>
    <w:p>
      <w:pPr>
        <w:ind w:left="68" w:right="379" w:firstLine="243"/>
        <w:spacing w:before="62" w:line="170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6"/>
        </w:rPr>
        <w:t>CRT may beneﬁt HF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varying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extents.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Patients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may experience improvement in objective and/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or subjective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parameters,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such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LVEF,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LV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volum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e,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functional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status,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or symptom improvement. However, in certain patients, the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beneﬁt from CRT might manifest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not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overt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improve-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ment but as a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slowing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 the natural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progression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 HF.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361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This is considered a “disease stabilizing” response to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CRT.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This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response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difﬁcult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adjudicate</w:t>
      </w:r>
      <w:r>
        <w:rPr>
          <w:rFonts w:ascii="Malgun Gothic" w:hAnsi="Malgun Gothic" w:eastAsia="Malgun Gothic" w:cs="Malgun Gothic"/>
          <w:sz w:val="19"/>
          <w:szCs w:val="19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and/or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quantify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routine</w:t>
      </w:r>
      <w:r>
        <w:rPr>
          <w:rFonts w:ascii="Malgun Gothic" w:hAnsi="Malgun Gothic" w:eastAsia="Malgun Gothic" w:cs="Malgun Gothic"/>
          <w:sz w:val="19"/>
          <w:szCs w:val="19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patient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care</w:t>
      </w:r>
      <w:r>
        <w:rPr>
          <w:rFonts w:ascii="Malgun Gothic" w:hAnsi="Malgun Gothic" w:eastAsia="Malgun Gothic" w:cs="Malgun Gothic"/>
          <w:sz w:val="19"/>
          <w:szCs w:val="19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clinical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trials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but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nevertheless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important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recognize.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 general,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if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patient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has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previously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74"/>
        <w:spacing w:before="44" w:line="18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spacing w:val="-7"/>
        </w:rPr>
        <w:t>beneﬁted from CRT pacing to any extent, subsequen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 inter-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ruption or discontinuation of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CRT can be de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trimental.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355</w:t>
        </w:r>
      </w:hyperlink>
      <w:r>
        <w:rPr>
          <w:rFonts w:ascii="Malgun Gothic" w:hAnsi="Malgun Gothic" w:eastAsia="Malgun Gothic" w:cs="Malgun Gothic"/>
          <w:sz w:val="13"/>
          <w:szCs w:val="13"/>
          <w:spacing w:val="-6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356</w:t>
        </w:r>
      </w:hyperlink>
    </w:p>
    <w:p>
      <w:pPr>
        <w:ind w:right="162" w:firstLine="243"/>
        <w:spacing w:before="17" w:line="170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8"/>
        </w:rPr>
        <w:t>Currently available data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appear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upport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continuation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ICD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therapy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whose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LV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function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has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improved.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general,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continuation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ICD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therapy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recommended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n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such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patients.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However,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certain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situations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where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risk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vs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ben-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eﬁts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 continuation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 ICD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therapy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co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nsidered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adverse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(eg, history of multiple inappropriate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therapies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dysfunc-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tional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ICD),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shared</w:t>
      </w:r>
      <w:r>
        <w:rPr>
          <w:rFonts w:ascii="Malgun Gothic" w:hAnsi="Malgun Gothic" w:eastAsia="Malgun Gothic" w:cs="Malgun Gothic"/>
          <w:sz w:val="19"/>
          <w:szCs w:val="19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decision-making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strategy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shoul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adopted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after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informing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patient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all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risks,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neﬁts,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and alternatives of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ICDs.</w:t>
      </w:r>
    </w:p>
    <w:p>
      <w:pPr>
        <w:spacing w:line="170" w:lineRule="auto"/>
        <w:sectPr>
          <w:type w:val="continuous"/>
          <w:pgSz w:w="11520" w:h="15480"/>
          <w:pgMar w:top="408" w:right="564" w:bottom="361" w:left="671" w:header="39" w:footer="174" w:gutter="0"/>
          <w:cols w:equalWidth="0" w:num="2">
            <w:col w:w="5229" w:space="100"/>
            <w:col w:w="4956" w:space="0"/>
          </w:cols>
        </w:sectPr>
        <w:rPr>
          <w:rFonts w:ascii="Malgun Gothic" w:hAnsi="Malgun Gothic" w:eastAsia="Malgun Gothic" w:cs="Malgun Gothic"/>
          <w:sz w:val="19"/>
          <w:szCs w:val="19"/>
        </w:rPr>
      </w:pPr>
    </w:p>
    <w:tbl>
      <w:tblPr>
        <w:tblStyle w:val="TableNormal"/>
        <w:tblW w:w="10053" w:type="dxa"/>
        <w:tblInd w:w="6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62"/>
        <w:gridCol w:w="1205"/>
        <w:gridCol w:w="2855"/>
        <w:gridCol w:w="3849"/>
        <w:gridCol w:w="1182"/>
      </w:tblGrid>
      <w:tr>
        <w:trPr>
          <w:trHeight w:val="368" w:hRule="atLeast"/>
        </w:trPr>
        <w:tc>
          <w:tcPr>
            <w:shd w:val="clear" w:fill="D0D1D3"/>
            <w:tcW w:w="10053" w:type="dxa"/>
            <w:vAlign w:val="top"/>
            <w:gridSpan w:val="5"/>
          </w:tcPr>
          <w:p>
            <w:pPr>
              <w:ind w:firstLine="3723"/>
              <w:spacing w:before="73" w:line="210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643798" cy="133743"/>
                  <wp:effectExtent l="0" t="0" r="0" b="0"/>
                  <wp:docPr id="178" name="IM 1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8" name="IM 178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43798" cy="133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028" w:hRule="atLeast"/>
        </w:trPr>
        <w:tc>
          <w:tcPr>
            <w:tcW w:w="5022" w:type="dxa"/>
            <w:vAlign w:val="top"/>
            <w:gridSpan w:val="3"/>
          </w:tcPr>
          <w:p>
            <w:pPr>
              <w:pStyle w:val="TableText"/>
              <w:spacing w:line="308" w:lineRule="auto"/>
              <w:rPr>
                <w:sz w:val="21"/>
              </w:rPr>
            </w:pPr>
            <w:r/>
          </w:p>
          <w:p>
            <w:pPr>
              <w:pStyle w:val="TableText"/>
              <w:spacing w:line="308" w:lineRule="auto"/>
              <w:rPr>
                <w:sz w:val="21"/>
              </w:rPr>
            </w:pPr>
            <w:r/>
          </w:p>
          <w:p>
            <w:pPr>
              <w:pStyle w:val="TableText"/>
              <w:ind w:left="5"/>
              <w:spacing w:before="55" w:line="226" w:lineRule="exact"/>
              <w:rPr>
                <w:sz w:val="19"/>
                <w:szCs w:val="19"/>
              </w:rPr>
            </w:pPr>
            <w:bookmarkStart w:name="bookmark94" w:id="82"/>
            <w:bookmarkEnd w:id="82"/>
            <w:r>
              <w:rPr>
                <w:sz w:val="19"/>
                <w:szCs w:val="19"/>
                <w:position w:val="2"/>
              </w:rPr>
              <w:t>Recommendation</w:t>
            </w:r>
            <w:r>
              <w:rPr>
                <w:sz w:val="19"/>
                <w:szCs w:val="19"/>
                <w:spacing w:val="2"/>
                <w:position w:val="2"/>
              </w:rPr>
              <w:t>-</w:t>
            </w:r>
            <w:r>
              <w:rPr>
                <w:sz w:val="19"/>
                <w:szCs w:val="19"/>
                <w:position w:val="2"/>
              </w:rPr>
              <w:t>speci</w:t>
            </w:r>
            <w:r>
              <w:rPr>
                <w:sz w:val="19"/>
                <w:szCs w:val="19"/>
                <w:spacing w:val="2"/>
                <w:position w:val="2"/>
              </w:rPr>
              <w:t>ﬁ</w:t>
            </w:r>
            <w:r>
              <w:rPr>
                <w:sz w:val="19"/>
                <w:szCs w:val="19"/>
                <w:position w:val="2"/>
              </w:rPr>
              <w:t>c</w:t>
            </w:r>
            <w:r>
              <w:rPr>
                <w:sz w:val="19"/>
                <w:szCs w:val="19"/>
                <w:spacing w:val="2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supportive</w:t>
            </w:r>
            <w:r>
              <w:rPr>
                <w:sz w:val="19"/>
                <w:szCs w:val="19"/>
                <w:spacing w:val="2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text</w:t>
            </w:r>
          </w:p>
          <w:p>
            <w:pPr>
              <w:pStyle w:val="TableText"/>
              <w:ind w:left="250" w:right="240" w:hanging="228"/>
              <w:spacing w:before="68" w:line="177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  <w:position w:val="-1"/>
              </w:rPr>
              <w:t>1.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1"/>
                <w:w w:val="101"/>
                <w:position w:val="-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  <w:position w:val="-1"/>
              </w:rPr>
              <w:t>Small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3"/>
                <w:position w:val="-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  <w:position w:val="-1"/>
              </w:rPr>
              <w:t>randomized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  <w:position w:val="-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  <w:position w:val="-1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  <w:position w:val="-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  <w:position w:val="-1"/>
              </w:rPr>
              <w:t>nonrandomized studies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7"/>
                  <w:position w:val="7"/>
                </w:rPr>
                <w:t>355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spacing w:val="-7"/>
                <w:position w:val="7"/>
              </w:rPr>
              <w:t>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7"/>
                  <w:position w:val="7"/>
                </w:rPr>
                <w:t>356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-7"/>
                <w:position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  <w:position w:val="-1"/>
              </w:rPr>
              <w:t>have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position w:val="-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shown adverse clinical 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echocardiographic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outcom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es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who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have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inter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ruption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of CRT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4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after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having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experienced improvement with CRT previou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sly. 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HFimpEF (with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near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normalization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LVEF)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result-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ing from superior response to CRT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have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poor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outcomes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when CRT pacing is termina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ted. This was demonstrated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small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single-cente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randomized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study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8"/>
                  <w:position w:val="8"/>
                </w:rPr>
                <w:t>355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-8"/>
                <w:position w:val="8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19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pa-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5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who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showed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superior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8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respon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se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2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CRT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(with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improvement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LVEF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4"/>
              </w:rPr>
              <w:t xml:space="preserve"> </w:t>
            </w:r>
            <w:r>
              <w:rPr>
                <w:sz w:val="19"/>
                <w:szCs w:val="19"/>
                <w:spacing w:val="6"/>
              </w:rPr>
              <w:t>≥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>50%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NYHA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class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I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>II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>)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mid-term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follow-up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(average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39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months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after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3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CRT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implant). These pat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were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randomized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CRT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pacing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continuation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(On-Pace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group)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or deactivation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(Off-Pace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group).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The 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Off-Pace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group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deteriorated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poor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clinical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echocardiographic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outcomes,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while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the On-Pace group had no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change in status, clearly high-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lighting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beneﬁt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6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continuation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CRT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6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these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patients despite HFimpEF. Intuiti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vely, this recommenda-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8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applies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3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CSP,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but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1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data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device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replacement in CSP are not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 xml:space="preserve"> yet available.</w:t>
            </w:r>
          </w:p>
          <w:p>
            <w:pPr>
              <w:ind w:left="251" w:right="229" w:hanging="246"/>
              <w:spacing w:before="4" w:line="177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2.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All patients who have beneﬁted from CRT,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regardless of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the extent 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beneﬁt, should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contin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ue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CRT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at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time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of elective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2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generator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replacement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interv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al.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This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recom-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mendation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recognizes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1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that  beyond   improvement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LVEF,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CRT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beneﬁt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may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include stabilization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ventricu-</w:t>
            </w:r>
          </w:p>
          <w:p>
            <w:pPr>
              <w:pStyle w:val="TableText"/>
              <w:spacing w:line="307" w:lineRule="auto"/>
              <w:rPr>
                <w:sz w:val="21"/>
              </w:rPr>
            </w:pPr>
            <w:r/>
          </w:p>
          <w:p>
            <w:pPr>
              <w:pStyle w:val="TableText"/>
              <w:spacing w:line="308" w:lineRule="auto"/>
              <w:rPr>
                <w:sz w:val="21"/>
              </w:rPr>
            </w:pPr>
            <w:r/>
          </w:p>
          <w:p>
            <w:pPr>
              <w:pStyle w:val="TableText"/>
              <w:ind w:left="14"/>
              <w:spacing w:before="60" w:line="267" w:lineRule="exact"/>
              <w:outlineLvl w:val="1"/>
              <w:rPr>
                <w:sz w:val="21"/>
                <w:szCs w:val="21"/>
              </w:rPr>
            </w:pPr>
            <w:bookmarkStart w:name="bookmark51" w:id="83"/>
            <w:bookmarkEnd w:id="83"/>
            <w:r>
              <w:rPr>
                <w:sz w:val="21"/>
                <w:szCs w:val="21"/>
                <w:spacing w:val="-4"/>
                <w:position w:val="3"/>
              </w:rPr>
              <w:t>6.5.</w:t>
            </w:r>
            <w:r>
              <w:rPr>
                <w:sz w:val="21"/>
                <w:szCs w:val="21"/>
                <w:spacing w:val="55"/>
                <w:w w:val="101"/>
                <w:position w:val="3"/>
              </w:rPr>
              <w:t xml:space="preserve"> </w:t>
            </w:r>
            <w:r>
              <w:rPr>
                <w:sz w:val="21"/>
                <w:szCs w:val="21"/>
                <w:spacing w:val="-4"/>
                <w:position w:val="3"/>
              </w:rPr>
              <w:t>Troubleshooting for unfavorable response</w:t>
            </w:r>
          </w:p>
        </w:tc>
        <w:tc>
          <w:tcPr>
            <w:tcW w:w="5031" w:type="dxa"/>
            <w:vAlign w:val="top"/>
            <w:gridSpan w:val="2"/>
          </w:tcPr>
          <w:p>
            <w:pPr>
              <w:pStyle w:val="TableText"/>
              <w:spacing w:line="303" w:lineRule="auto"/>
              <w:rPr>
                <w:sz w:val="21"/>
              </w:rPr>
            </w:pPr>
            <w:r/>
          </w:p>
          <w:p>
            <w:pPr>
              <w:pStyle w:val="TableText"/>
              <w:spacing w:line="304" w:lineRule="auto"/>
              <w:rPr>
                <w:sz w:val="21"/>
              </w:rPr>
            </w:pPr>
            <w:r/>
          </w:p>
          <w:p>
            <w:pPr>
              <w:ind w:left="489" w:right="12" w:firstLine="1"/>
              <w:spacing w:before="82" w:line="175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lar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function as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well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improvement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in symptoms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func-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tional status.</w:t>
            </w:r>
          </w:p>
          <w:p>
            <w:pPr>
              <w:pStyle w:val="TableText"/>
              <w:ind w:left="487" w:hanging="241"/>
              <w:spacing w:before="6" w:line="174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3.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Multiple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studies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3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have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examined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2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risk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ventricular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tachyarrhythmias in patients with pr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eviously low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LVEF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who have undergone impro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vement in LVEF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due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any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reason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including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medical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management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and/or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CRT.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These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include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retrospective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studies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subanalyses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of RCTs.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Most studies show that an elevated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risk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of tachyarrhyth-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mias  persists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2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these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8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patients,   although  decreased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compared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whose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LVEF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5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did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not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improve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≥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35%.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4"/>
                  <w:position w:val="8"/>
                </w:rPr>
                <w:t>3</w:t>
              </w:r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3"/>
                  <w:position w:val="8"/>
                </w:rPr>
                <w:t>62–366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15"/>
                <w:position w:val="8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3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near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normalization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"/>
              </w:rPr>
              <w:t>f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LVEF, the risk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of ventricular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tachyarrhythmias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appears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  <w:position w:val="-1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5"/>
                <w:position w:val="-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  <w:position w:val="-1"/>
              </w:rPr>
              <w:t>be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8"/>
                <w:position w:val="-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  <w:position w:val="-1"/>
              </w:rPr>
              <w:t>markedly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6"/>
                <w:position w:val="-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  <w:position w:val="-1"/>
              </w:rPr>
              <w:t>reduced,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3"/>
                  <w:position w:val="7"/>
                </w:rPr>
                <w:t>357–359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spacing w:val="-3"/>
                <w:position w:val="7"/>
              </w:rPr>
              <w:t>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3"/>
                  <w:position w:val="7"/>
                </w:rPr>
                <w:t>366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spacing w:val="-3"/>
                <w:position w:val="7"/>
              </w:rPr>
              <w:t>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3"/>
                  <w:position w:val="7"/>
                </w:rPr>
                <w:t>367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-3"/>
                <w:position w:val="7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  <w:position w:val="-1"/>
              </w:rPr>
              <w:t>yet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3"/>
                <w:position w:val="-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  <w:position w:val="-1"/>
              </w:rPr>
              <w:t>still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5"/>
                <w:position w:val="-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  <w:position w:val="-1"/>
              </w:rPr>
              <w:t>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  <w:position w:val="-1"/>
              </w:rPr>
              <w:t>ersists.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position w:val="-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Currently the data are inadequate to support discontin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ua-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ICD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therapy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time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elective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replacement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in-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terval.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3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additional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consideration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is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that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rev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ision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CRT-P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from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4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CRT-D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may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not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be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possible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without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an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adapter if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 DF-4 deﬁbrillation lead is 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place.</w:t>
            </w:r>
          </w:p>
          <w:p>
            <w:pPr>
              <w:ind w:left="488" w:right="9" w:hanging="248"/>
              <w:spacing w:before="3" w:line="176" w:lineRule="auto"/>
              <w:rPr>
                <w:rFonts w:ascii="Malgun Gothic" w:hAnsi="Malgun Gothic" w:eastAsia="Malgun Gothic" w:cs="Malgun Gothic"/>
                <w:sz w:val="13"/>
                <w:szCs w:val="13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4.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Certain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CRT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migh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have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rapid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battery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deple-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due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high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LV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lead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hresholds.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This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could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be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result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of suboptimal lead threshold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t implant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subsequent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worsening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over time. Frequent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pacemaker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generator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re-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placements carry a statistically signiﬁcant risk of compli-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cations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8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including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4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infection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hematoma.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3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such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scenario,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revision 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LV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lead 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CPP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lead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may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reduce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the frequency 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futur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e generator replacements.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8"/>
                  <w:position w:val="8"/>
                </w:rPr>
                <w:t>368</w:t>
              </w:r>
            </w:hyperlink>
          </w:p>
        </w:tc>
      </w:tr>
      <w:tr>
        <w:trPr>
          <w:trHeight w:val="328" w:hRule="atLeast"/>
        </w:trPr>
        <w:tc>
          <w:tcPr>
            <w:shd w:val="clear" w:fill="002B5C"/>
            <w:tcW w:w="10053" w:type="dxa"/>
            <w:vAlign w:val="top"/>
            <w:gridSpan w:val="5"/>
            <w:tcBorders>
              <w:bottom w:val="single" w:color="000000" w:sz="8" w:space="0"/>
            </w:tcBorders>
          </w:tcPr>
          <w:p>
            <w:pPr>
              <w:pStyle w:val="TableText"/>
              <w:ind w:left="14"/>
              <w:spacing w:before="100" w:line="206" w:lineRule="auto"/>
              <w:rPr/>
            </w:pPr>
            <w:r>
              <w:rPr>
                <w:color w:val="FFFFFF"/>
              </w:rPr>
              <w:t>Recommendations</w:t>
            </w:r>
            <w:r>
              <w:rPr>
                <w:color w:val="FFFFFF"/>
                <w:spacing w:val="6"/>
              </w:rPr>
              <w:t xml:space="preserve"> </w:t>
            </w:r>
            <w:r>
              <w:rPr>
                <w:color w:val="FFFFFF"/>
              </w:rPr>
              <w:t>for</w:t>
            </w:r>
            <w:r>
              <w:rPr>
                <w:color w:val="FFFFFF"/>
                <w:spacing w:val="6"/>
              </w:rPr>
              <w:t xml:space="preserve"> </w:t>
            </w:r>
            <w:r>
              <w:rPr>
                <w:color w:val="FFFFFF"/>
              </w:rPr>
              <w:t>troubleshooting</w:t>
            </w:r>
            <w:r>
              <w:rPr>
                <w:color w:val="FFFFFF"/>
                <w:spacing w:val="6"/>
              </w:rPr>
              <w:t xml:space="preserve"> </w:t>
            </w:r>
            <w:r>
              <w:rPr>
                <w:color w:val="FFFFFF"/>
              </w:rPr>
              <w:t>for</w:t>
            </w:r>
            <w:r>
              <w:rPr>
                <w:color w:val="FFFFFF"/>
                <w:spacing w:val="6"/>
              </w:rPr>
              <w:t xml:space="preserve"> </w:t>
            </w:r>
            <w:r>
              <w:rPr>
                <w:color w:val="FFFFFF"/>
              </w:rPr>
              <w:t>unfavorable</w:t>
            </w:r>
            <w:r>
              <w:rPr>
                <w:color w:val="FFFFFF"/>
                <w:spacing w:val="12"/>
              </w:rPr>
              <w:t xml:space="preserve"> </w:t>
            </w:r>
            <w:r>
              <w:rPr>
                <w:color w:val="FFFFFF"/>
              </w:rPr>
              <w:t>response</w:t>
            </w:r>
          </w:p>
        </w:tc>
      </w:tr>
      <w:tr>
        <w:trPr>
          <w:trHeight w:val="322" w:hRule="atLeast"/>
        </w:trPr>
        <w:tc>
          <w:tcPr>
            <w:tcW w:w="962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31"/>
              <w:spacing w:before="100" w:line="199" w:lineRule="auto"/>
              <w:rPr/>
            </w:pPr>
            <w:r>
              <w:rPr>
                <w:spacing w:val="-14"/>
                <w:w w:val="90"/>
              </w:rPr>
              <w:t>COR</w:t>
            </w:r>
          </w:p>
        </w:tc>
        <w:tc>
          <w:tcPr>
            <w:tcW w:w="120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88"/>
              <w:spacing w:before="100" w:line="198" w:lineRule="auto"/>
              <w:rPr/>
            </w:pPr>
            <w:r>
              <w:rPr>
                <w:spacing w:val="-18"/>
                <w:w w:val="96"/>
              </w:rPr>
              <w:t>LOE</w:t>
            </w:r>
          </w:p>
        </w:tc>
        <w:tc>
          <w:tcPr>
            <w:tcW w:w="6704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59"/>
              <w:spacing w:before="96" w:line="204" w:lineRule="auto"/>
              <w:rPr/>
            </w:pPr>
            <w:r>
              <w:rPr>
                <w:spacing w:val="-9"/>
              </w:rPr>
              <w:t>Recommendations</w:t>
            </w:r>
          </w:p>
        </w:tc>
        <w:tc>
          <w:tcPr>
            <w:tcW w:w="1182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59"/>
              <w:spacing w:before="96" w:line="204" w:lineRule="auto"/>
              <w:rPr/>
            </w:pPr>
            <w:r>
              <w:rPr>
                <w:spacing w:val="-11"/>
              </w:rPr>
              <w:t>References</w:t>
            </w:r>
          </w:p>
        </w:tc>
      </w:tr>
      <w:tr>
        <w:trPr>
          <w:trHeight w:val="697" w:hRule="atLeast"/>
        </w:trPr>
        <w:tc>
          <w:tcPr>
            <w:shd w:val="clear" w:fill="45A448"/>
            <w:tcW w:w="962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23"/>
              <w:spacing w:before="49" w:line="219" w:lineRule="exact"/>
              <w:rPr/>
            </w:pPr>
            <w:r>
              <w:rPr/>
              <w:t>1</w:t>
            </w:r>
          </w:p>
        </w:tc>
        <w:tc>
          <w:tcPr>
            <w:shd w:val="clear" w:fill="B4D4E4"/>
            <w:tcW w:w="120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35"/>
              <w:spacing w:before="95" w:line="200" w:lineRule="auto"/>
              <w:rPr/>
            </w:pPr>
            <w:r>
              <w:rPr>
                <w:spacing w:val="-11"/>
              </w:rPr>
              <w:t>C-LD</w:t>
            </w:r>
          </w:p>
        </w:tc>
        <w:tc>
          <w:tcPr>
            <w:tcW w:w="6704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76" w:right="244" w:hanging="220"/>
              <w:spacing w:before="49" w:line="253" w:lineRule="auto"/>
              <w:rPr/>
            </w:pPr>
            <w:r>
              <w:rPr>
                <w:spacing w:val="-1"/>
              </w:rPr>
              <w:t>1.  In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patients with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HFrEF with an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unfav</w:t>
            </w:r>
            <w:r>
              <w:rPr>
                <w:spacing w:val="-2"/>
              </w:rPr>
              <w:t>orable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response to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CRT with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BiV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2"/>
              </w:rPr>
              <w:t>pacing,</w:t>
            </w:r>
            <w:r>
              <w:rPr/>
              <w:t xml:space="preserve">     </w:t>
            </w:r>
            <w:r>
              <w:rPr/>
              <w:t>continued efforts to optimize medical and device therapies are rec</w:t>
            </w:r>
            <w:r>
              <w:rPr>
                <w:spacing w:val="-1"/>
              </w:rPr>
              <w:t>ommended to</w:t>
            </w:r>
            <w:r>
              <w:rPr/>
              <w:t xml:space="preserve"> </w:t>
            </w:r>
            <w:r>
              <w:rPr>
                <w:spacing w:val="2"/>
              </w:rPr>
              <w:t>improve quality of life</w:t>
            </w:r>
            <w:r>
              <w:rPr>
                <w:spacing w:val="20"/>
              </w:rPr>
              <w:t xml:space="preserve"> </w:t>
            </w:r>
            <w:r>
              <w:rPr>
                <w:spacing w:val="2"/>
              </w:rPr>
              <w:t>and</w:t>
            </w:r>
            <w:r>
              <w:rPr>
                <w:spacing w:val="15"/>
              </w:rPr>
              <w:t xml:space="preserve"> </w:t>
            </w:r>
            <w:r>
              <w:rPr>
                <w:spacing w:val="2"/>
              </w:rPr>
              <w:t>long-term</w:t>
            </w:r>
            <w:r>
              <w:rPr>
                <w:spacing w:val="11"/>
              </w:rPr>
              <w:t xml:space="preserve"> </w:t>
            </w:r>
            <w:r>
              <w:rPr>
                <w:spacing w:val="2"/>
              </w:rPr>
              <w:t>outcomes.</w:t>
            </w:r>
          </w:p>
        </w:tc>
        <w:tc>
          <w:tcPr>
            <w:tcW w:w="1182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right="11"/>
              <w:spacing w:before="32" w:line="140" w:lineRule="exact"/>
              <w:jc w:val="righ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330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334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348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369</w:t>
              </w:r>
            </w:hyperlink>
          </w:p>
        </w:tc>
      </w:tr>
      <w:tr>
        <w:trPr>
          <w:trHeight w:val="676" w:hRule="atLeast"/>
        </w:trPr>
        <w:tc>
          <w:tcPr>
            <w:shd w:val="clear" w:fill="45A448"/>
            <w:tcW w:w="962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23"/>
              <w:spacing w:before="30" w:line="218" w:lineRule="exact"/>
              <w:rPr/>
            </w:pPr>
            <w:r>
              <w:rPr/>
              <w:t>1</w:t>
            </w:r>
          </w:p>
        </w:tc>
        <w:tc>
          <w:tcPr>
            <w:shd w:val="clear" w:fill="B4D4E4"/>
            <w:tcW w:w="120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35"/>
              <w:spacing w:before="75" w:line="200" w:lineRule="auto"/>
              <w:rPr/>
            </w:pPr>
            <w:r>
              <w:rPr>
                <w:spacing w:val="-11"/>
              </w:rPr>
              <w:t>C-LD</w:t>
            </w:r>
          </w:p>
        </w:tc>
        <w:tc>
          <w:tcPr>
            <w:tcW w:w="6704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85" w:right="365" w:hanging="229"/>
              <w:spacing w:before="36" w:line="251" w:lineRule="auto"/>
              <w:rPr/>
            </w:pPr>
            <w:r>
              <w:rPr/>
              <w:t>2.  In</w:t>
            </w:r>
            <w:r>
              <w:rPr>
                <w:spacing w:val="13"/>
              </w:rPr>
              <w:t xml:space="preserve"> </w:t>
            </w:r>
            <w:r>
              <w:rPr/>
              <w:t>patients with an</w:t>
            </w:r>
            <w:r>
              <w:rPr>
                <w:spacing w:val="15"/>
              </w:rPr>
              <w:t xml:space="preserve"> </w:t>
            </w:r>
            <w:r>
              <w:rPr/>
              <w:t>unfavorable response to</w:t>
            </w:r>
            <w:r>
              <w:rPr>
                <w:spacing w:val="12"/>
                <w:w w:val="101"/>
              </w:rPr>
              <w:t xml:space="preserve"> </w:t>
            </w:r>
            <w:r>
              <w:rPr/>
              <w:t>CRT wi</w:t>
            </w:r>
            <w:r>
              <w:rPr>
                <w:spacing w:val="-1"/>
              </w:rPr>
              <w:t>th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BiV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1"/>
              </w:rPr>
              <w:t>pacing,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obtaining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/>
              <w:t xml:space="preserve"> </w:t>
            </w:r>
            <w:r>
              <w:rPr>
                <w:spacing w:val="-1"/>
              </w:rPr>
              <w:t>posteroanterior and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lateral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chest X-ray is recommended </w:t>
            </w:r>
            <w:r>
              <w:rPr>
                <w:spacing w:val="-2"/>
              </w:rPr>
              <w:t>to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assess the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LV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lead</w:t>
            </w:r>
            <w:r>
              <w:rPr/>
              <w:t xml:space="preserve"> </w:t>
            </w:r>
            <w:r>
              <w:rPr>
                <w:spacing w:val="3"/>
              </w:rPr>
              <w:t>position.</w:t>
            </w:r>
          </w:p>
        </w:tc>
        <w:tc>
          <w:tcPr>
            <w:tcW w:w="1182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53"/>
              <w:spacing w:before="13" w:line="139" w:lineRule="exac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8"/>
                </w:rPr>
                <w:t>245-248</w:t>
              </w:r>
            </w:hyperlink>
          </w:p>
        </w:tc>
      </w:tr>
      <w:tr>
        <w:trPr>
          <w:trHeight w:val="885" w:hRule="atLeast"/>
        </w:trPr>
        <w:tc>
          <w:tcPr>
            <w:shd w:val="clear" w:fill="EFDC12"/>
            <w:tcW w:w="962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279"/>
              <w:spacing w:before="31" w:line="218" w:lineRule="exact"/>
              <w:rPr/>
            </w:pPr>
            <w:r>
              <w:rPr>
                <w:spacing w:val="-5"/>
                <w:position w:val="1"/>
              </w:rPr>
              <w:t>2a</w:t>
            </w:r>
          </w:p>
        </w:tc>
        <w:tc>
          <w:tcPr>
            <w:shd w:val="clear" w:fill="B4D4E4"/>
            <w:tcW w:w="1205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35"/>
              <w:spacing w:before="77" w:line="200" w:lineRule="auto"/>
              <w:rPr/>
            </w:pPr>
            <w:r>
              <w:rPr>
                <w:spacing w:val="-11"/>
              </w:rPr>
              <w:t>C-LD</w:t>
            </w:r>
          </w:p>
        </w:tc>
        <w:tc>
          <w:tcPr>
            <w:tcW w:w="6704" w:type="dxa"/>
            <w:vAlign w:val="top"/>
            <w:gridSpan w:val="2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85" w:right="251" w:hanging="233"/>
              <w:spacing w:before="39" w:line="249" w:lineRule="auto"/>
              <w:rPr/>
            </w:pPr>
            <w:r>
              <w:rPr>
                <w:spacing w:val="-1"/>
              </w:rPr>
              <w:t>3.  In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patients with an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unfavorable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response to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C</w:t>
            </w:r>
            <w:r>
              <w:rPr>
                <w:spacing w:val="-2"/>
              </w:rPr>
              <w:t>RT with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BiV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pacing and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who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have</w:t>
            </w:r>
            <w:r>
              <w:rPr/>
              <w:t xml:space="preserve"> </w:t>
            </w:r>
            <w:r>
              <w:rPr/>
              <w:t>less than optimal</w:t>
            </w:r>
            <w:r>
              <w:rPr>
                <w:spacing w:val="19"/>
                <w:w w:val="101"/>
              </w:rPr>
              <w:t xml:space="preserve"> </w:t>
            </w:r>
            <w:r>
              <w:rPr/>
              <w:t>LV</w:t>
            </w:r>
            <w:r>
              <w:rPr>
                <w:spacing w:val="13"/>
                <w:w w:val="101"/>
              </w:rPr>
              <w:t xml:space="preserve"> </w:t>
            </w:r>
            <w:r>
              <w:rPr/>
              <w:t>pacing</w:t>
            </w:r>
            <w:r>
              <w:rPr>
                <w:spacing w:val="13"/>
              </w:rPr>
              <w:t xml:space="preserve"> </w:t>
            </w:r>
            <w:r>
              <w:rPr/>
              <w:t>percentage, ablation or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pharmacological</w:t>
            </w:r>
          </w:p>
          <w:p>
            <w:pPr>
              <w:pStyle w:val="TableText"/>
              <w:ind w:left="477" w:right="244" w:firstLine="3"/>
              <w:spacing w:before="27" w:line="231" w:lineRule="auto"/>
              <w:rPr/>
            </w:pPr>
            <w:r>
              <w:rPr>
                <w:spacing w:val="-1"/>
              </w:rPr>
              <w:t>suppression of</w:t>
            </w:r>
            <w:r>
              <w:rPr>
                <w:spacing w:val="-12"/>
              </w:rPr>
              <w:t xml:space="preserve"> </w:t>
            </w:r>
            <w:r>
              <w:rPr>
                <w:spacing w:val="-1"/>
              </w:rPr>
              <w:t>frequent PVCs or better rhythm </w:t>
            </w:r>
            <w:r>
              <w:rPr>
                <w:spacing w:val="-2"/>
              </w:rPr>
              <w:t>or rate control of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AF is reasonable</w:t>
            </w:r>
            <w:r>
              <w:rPr/>
              <w:t xml:space="preserve"> </w:t>
            </w:r>
            <w:r>
              <w:rPr/>
              <w:t>to</w:t>
            </w:r>
            <w:r>
              <w:rPr>
                <w:spacing w:val="13"/>
              </w:rPr>
              <w:t xml:space="preserve"> </w:t>
            </w:r>
            <w:r>
              <w:rPr/>
              <w:t>improve</w:t>
            </w:r>
            <w:r>
              <w:rPr>
                <w:spacing w:val="13"/>
              </w:rPr>
              <w:t xml:space="preserve"> </w:t>
            </w:r>
            <w:r>
              <w:rPr/>
              <w:t>cardiac</w:t>
            </w:r>
            <w:r>
              <w:rPr>
                <w:spacing w:val="13"/>
              </w:rPr>
              <w:t xml:space="preserve"> </w:t>
            </w:r>
            <w:r>
              <w:rPr/>
              <w:t>function</w:t>
            </w:r>
            <w:r>
              <w:rPr>
                <w:spacing w:val="13"/>
              </w:rPr>
              <w:t xml:space="preserve"> </w:t>
            </w:r>
            <w:r>
              <w:rPr/>
              <w:t>and</w:t>
            </w:r>
            <w:r>
              <w:rPr>
                <w:spacing w:val="17"/>
              </w:rPr>
              <w:t xml:space="preserve"> </w:t>
            </w:r>
            <w:r>
              <w:rPr/>
              <w:t>patient</w:t>
            </w:r>
            <w:r>
              <w:rPr>
                <w:spacing w:val="7"/>
              </w:rPr>
              <w:t xml:space="preserve"> </w:t>
            </w:r>
            <w:r>
              <w:rPr/>
              <w:t>symptoms</w:t>
            </w:r>
            <w:r>
              <w:rPr>
                <w:spacing w:val="13"/>
              </w:rPr>
              <w:t>.</w:t>
            </w:r>
          </w:p>
        </w:tc>
        <w:tc>
          <w:tcPr>
            <w:tcW w:w="1182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251"/>
              <w:spacing w:before="14" w:line="139" w:lineRule="exac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5"/>
                  <w:position w:val="1"/>
                </w:rPr>
                <w:t>370</w:t>
              </w:r>
            </w:hyperlink>
            <w:r>
              <w:rPr>
                <w:sz w:val="11"/>
                <w:szCs w:val="11"/>
                <w:spacing w:val="5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5"/>
                  <w:position w:val="1"/>
                </w:rPr>
                <w:t>371</w:t>
              </w:r>
            </w:hyperlink>
          </w:p>
        </w:tc>
      </w:tr>
    </w:tbl>
    <w:p>
      <w:pPr>
        <w:pStyle w:val="BodyText"/>
        <w:spacing w:line="188" w:lineRule="exact"/>
        <w:rPr>
          <w:sz w:val="16"/>
        </w:rPr>
      </w:pPr>
      <w:r/>
    </w:p>
    <w:p>
      <w:pPr>
        <w:spacing w:line="188" w:lineRule="exact"/>
        <w:sectPr>
          <w:headerReference w:type="default" r:id="rId72"/>
          <w:pgSz w:w="11520" w:h="15480"/>
          <w:pgMar w:top="39" w:right="564" w:bottom="361" w:left="671" w:header="0" w:footer="174" w:gutter="0"/>
          <w:cols w:equalWidth="0" w:num="1">
            <w:col w:w="10285" w:space="0"/>
          </w:cols>
        </w:sectPr>
        <w:rPr>
          <w:sz w:val="16"/>
          <w:szCs w:val="16"/>
        </w:rPr>
      </w:pPr>
    </w:p>
    <w:p>
      <w:pPr>
        <w:pStyle w:val="BodyText"/>
        <w:ind w:left="75"/>
        <w:spacing w:before="84" w:line="196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Synopsis</w:t>
      </w:r>
    </w:p>
    <w:p>
      <w:pPr>
        <w:ind w:left="40" w:right="377" w:firstLine="267"/>
        <w:spacing w:before="65" w:line="170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8"/>
        </w:rPr>
        <w:t>Many patients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who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receive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do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not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improve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de-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gree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expected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have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been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labeled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“nonresponders.”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How-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ever, this deﬁnition has come under increased scrutiny as it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does not consider the natural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 xml:space="preserve"> history of disease in any indi-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vidual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patient.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term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“stabilizer”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has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evolved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to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include patients who may not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derive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signiﬁcant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reverse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re-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modeling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from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but seem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realize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bl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unting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nat-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ural downhill progression of CRT.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8"/>
          </w:rPr>
          <w:t>3</w:t>
        </w:r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8"/>
          </w:rPr>
          <w:t>61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20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Recently the superior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outcomes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such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compared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rogres-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sive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LV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remodeling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has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been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demonstrated.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361</w:t>
        </w:r>
      </w:hyperlink>
      <w:r>
        <w:rPr>
          <w:rFonts w:ascii="Malgun Gothic" w:hAnsi="Malgun Gothic" w:eastAsia="Malgun Gothic" w:cs="Malgun Gothic"/>
          <w:sz w:val="13"/>
          <w:szCs w:val="13"/>
          <w:spacing w:val="-5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372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5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te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rms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“favorable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responder,”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whi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ch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includes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stabilizer,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73" w:firstLine="6"/>
        <w:spacing w:before="48" w:line="173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9"/>
        </w:rPr>
        <w:t>and “unfavorable responder”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h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ave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been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proposed to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account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for this. Nevertheless, there are certa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best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practices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that all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CRT patients should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 xml:space="preserve"> be subjected to at follow-up, including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medication optimization, evaluatio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 of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lead position, device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troubleshooting, and arrhythmia detection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and management.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Newer therapies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designed to improve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outcomes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atients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unfavorable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response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areas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active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research.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example,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More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Response on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synchronization Therapy With MultiPoint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(MORE-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CRT MPP) trial,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8"/>
          </w:rPr>
          <w:t>267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5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MPP failed to me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et its endpoint of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con-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verting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nonresponders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sponders.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Whether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MPP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has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role in the treatment of CRT patients remains unclear.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One</w:t>
      </w:r>
    </w:p>
    <w:p>
      <w:pPr>
        <w:spacing w:line="173" w:lineRule="auto"/>
        <w:sectPr>
          <w:type w:val="continuous"/>
          <w:pgSz w:w="11520" w:h="15480"/>
          <w:pgMar w:top="39" w:right="564" w:bottom="361" w:left="671" w:header="0" w:footer="174" w:gutter="0"/>
          <w:cols w:equalWidth="0" w:num="2">
            <w:col w:w="5230" w:space="100"/>
            <w:col w:w="4956" w:space="0"/>
          </w:cols>
        </w:sectPr>
        <w:rPr>
          <w:rFonts w:ascii="Malgun Gothic" w:hAnsi="Malgun Gothic" w:eastAsia="Malgun Gothic" w:cs="Malgun Gothic"/>
          <w:sz w:val="19"/>
          <w:szCs w:val="19"/>
        </w:rPr>
      </w:pPr>
    </w:p>
    <w:tbl>
      <w:tblPr>
        <w:tblStyle w:val="TableNormal"/>
        <w:tblW w:w="10053" w:type="dxa"/>
        <w:tblInd w:w="6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21"/>
        <w:gridCol w:w="1365"/>
        <w:gridCol w:w="3167"/>
        <w:gridCol w:w="3458"/>
        <w:gridCol w:w="1142"/>
      </w:tblGrid>
      <w:tr>
        <w:trPr>
          <w:trHeight w:val="368" w:hRule="atLeast"/>
        </w:trPr>
        <w:tc>
          <w:tcPr>
            <w:shd w:val="clear" w:fill="D0D1D3"/>
            <w:tcW w:w="10053" w:type="dxa"/>
            <w:vAlign w:val="top"/>
            <w:gridSpan w:val="5"/>
          </w:tcPr>
          <w:p>
            <w:pPr>
              <w:ind w:firstLine="3723"/>
              <w:spacing w:before="73" w:line="210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643798" cy="133743"/>
                  <wp:effectExtent l="0" t="0" r="0" b="0"/>
                  <wp:docPr id="180" name="IM 1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0" name="IM 180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43798" cy="133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67" w:hRule="atLeast"/>
        </w:trPr>
        <w:tc>
          <w:tcPr>
            <w:tcW w:w="5453" w:type="dxa"/>
            <w:vAlign w:val="top"/>
            <w:gridSpan w:val="3"/>
            <w:tcBorders>
              <w:bottom w:val="single" w:color="000000" w:sz="4" w:space="0"/>
            </w:tcBorders>
          </w:tcPr>
          <w:p>
            <w:pPr>
              <w:pStyle w:val="TableText"/>
              <w:ind w:left="6"/>
              <w:spacing w:before="201" w:line="232" w:lineRule="exact"/>
              <w:rPr>
                <w:sz w:val="19"/>
                <w:szCs w:val="19"/>
              </w:rPr>
            </w:pPr>
            <w:bookmarkStart w:name="bookmark95" w:id="84"/>
            <w:bookmarkEnd w:id="84"/>
            <w:r>
              <w:rPr>
                <w:sz w:val="19"/>
                <w:szCs w:val="19"/>
                <w:spacing w:val="-5"/>
              </w:rPr>
              <w:t>48</w:t>
            </w:r>
          </w:p>
        </w:tc>
        <w:tc>
          <w:tcPr>
            <w:tcW w:w="4600" w:type="dxa"/>
            <w:vAlign w:val="top"/>
            <w:gridSpan w:val="2"/>
            <w:tcBorders>
              <w:bottom w:val="single" w:color="000000" w:sz="4" w:space="0"/>
            </w:tcBorders>
          </w:tcPr>
          <w:p>
            <w:pPr>
              <w:pStyle w:val="TableText"/>
              <w:ind w:right="2"/>
              <w:spacing w:before="201" w:line="232" w:lineRule="exact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9"/>
                <w:position w:val="2"/>
              </w:rPr>
              <w:t>Heart</w:t>
            </w:r>
            <w:r>
              <w:rPr>
                <w:sz w:val="19"/>
                <w:szCs w:val="19"/>
                <w:spacing w:val="20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-9"/>
                <w:position w:val="2"/>
              </w:rPr>
              <w:t>Rhythm, Vol</w:t>
            </w:r>
            <w:r>
              <w:rPr>
                <w:sz w:val="19"/>
                <w:szCs w:val="19"/>
                <w:spacing w:val="17"/>
                <w:w w:val="101"/>
                <w:position w:val="2"/>
              </w:rPr>
              <w:t xml:space="preserve"> </w:t>
            </w:r>
            <w:r>
              <w:rPr>
                <w:sz w:val="9"/>
                <w:szCs w:val="9"/>
                <w:spacing w:val="15"/>
                <w:position w:val="2"/>
              </w:rPr>
              <w:t>-</w:t>
            </w:r>
            <w:r>
              <w:rPr>
                <w:sz w:val="19"/>
                <w:szCs w:val="19"/>
                <w:spacing w:val="15"/>
                <w:position w:val="2"/>
              </w:rPr>
              <w:t>,</w:t>
            </w:r>
            <w:r>
              <w:rPr>
                <w:sz w:val="19"/>
                <w:szCs w:val="19"/>
                <w:spacing w:val="19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No</w:t>
            </w:r>
            <w:r>
              <w:rPr>
                <w:sz w:val="19"/>
                <w:szCs w:val="19"/>
                <w:spacing w:val="20"/>
                <w:position w:val="2"/>
              </w:rPr>
              <w:t xml:space="preserve"> </w:t>
            </w:r>
            <w:r>
              <w:rPr>
                <w:sz w:val="9"/>
                <w:szCs w:val="9"/>
                <w:spacing w:val="15"/>
                <w:position w:val="2"/>
              </w:rPr>
              <w:t>-</w:t>
            </w:r>
            <w:r>
              <w:rPr>
                <w:sz w:val="19"/>
                <w:szCs w:val="19"/>
                <w:spacing w:val="15"/>
                <w:position w:val="2"/>
              </w:rPr>
              <w:t>,</w:t>
            </w:r>
            <w:r>
              <w:rPr>
                <w:sz w:val="19"/>
                <w:szCs w:val="19"/>
                <w:spacing w:val="21"/>
                <w:position w:val="2"/>
              </w:rPr>
              <w:t xml:space="preserve"> </w:t>
            </w:r>
            <w:r>
              <w:rPr>
                <w:sz w:val="9"/>
                <w:szCs w:val="9"/>
                <w:spacing w:val="15"/>
                <w:position w:val="2"/>
              </w:rPr>
              <w:t>-</w:t>
            </w:r>
            <w:r>
              <w:rPr>
                <w:sz w:val="9"/>
                <w:szCs w:val="9"/>
                <w:spacing w:val="9"/>
                <w:w w:val="102"/>
                <w:position w:val="2"/>
              </w:rPr>
              <w:t xml:space="preserve">  </w:t>
            </w:r>
            <w:r>
              <w:rPr>
                <w:sz w:val="19"/>
                <w:szCs w:val="19"/>
                <w:spacing w:val="15"/>
                <w:position w:val="2"/>
              </w:rPr>
              <w:t>2023</w:t>
            </w:r>
          </w:p>
        </w:tc>
      </w:tr>
      <w:tr>
        <w:trPr>
          <w:trHeight w:val="453" w:hRule="atLeast"/>
        </w:trPr>
        <w:tc>
          <w:tcPr>
            <w:tcW w:w="5453" w:type="dxa"/>
            <w:vAlign w:val="top"/>
            <w:gridSpan w:val="3"/>
            <w:tcBorders>
              <w:top w:val="single" w:color="000000" w:sz="4" w:space="0"/>
            </w:tcBorders>
          </w:tcPr>
          <w:p>
            <w:pPr>
              <w:spacing w:before="246" w:line="197" w:lineRule="exact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  <w:position w:val="1"/>
              </w:rPr>
              <w:t>potential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9"/>
                <w:w w:val="101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  <w:position w:val="1"/>
              </w:rPr>
              <w:t>role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3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  <w:position w:val="1"/>
              </w:rPr>
              <w:t>of MPP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1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  <w:position w:val="1"/>
              </w:rPr>
              <w:t>may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  <w:w w:val="101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  <w:position w:val="1"/>
              </w:rPr>
              <w:t>be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0"/>
                <w:w w:val="101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  <w:position w:val="1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  <w:w w:val="101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  <w:position w:val="1"/>
              </w:rPr>
              <w:t>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1"/>
                <w:w w:val="101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  <w:position w:val="1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4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  <w:position w:val="1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6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  <w:position w:val="1"/>
              </w:rPr>
              <w:t>severely</w:t>
            </w:r>
          </w:p>
        </w:tc>
        <w:tc>
          <w:tcPr>
            <w:tcW w:w="4600" w:type="dxa"/>
            <w:vAlign w:val="top"/>
            <w:gridSpan w:val="2"/>
            <w:vMerge w:val="restart"/>
            <w:tcBorders>
              <w:top w:val="single" w:color="000000" w:sz="4" w:space="0"/>
              <w:bottom w:val="nil"/>
            </w:tcBorders>
          </w:tcPr>
          <w:p>
            <w:pPr>
              <w:ind w:left="58" w:right="9"/>
              <w:spacing w:before="260" w:line="171" w:lineRule="auto"/>
              <w:jc w:val="both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MADIT-CRT trial has suggested that apically placed LV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leads may respond less fav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orably compared to more mid-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or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basally placed leads.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As such,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gaining 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rough determi-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nation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where an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LV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lead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is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located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via 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osteroanterior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and lateral chest X-ray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is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useful.</w:t>
            </w:r>
          </w:p>
          <w:p>
            <w:pPr>
              <w:pStyle w:val="TableText"/>
              <w:ind w:left="56" w:firstLine="3"/>
              <w:spacing w:before="16" w:line="174" w:lineRule="auto"/>
              <w:jc w:val="both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Reduced  BiV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pacing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4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percentage  has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3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been  link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ed  to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elevated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mortality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among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CRT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recipients.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Studies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suggest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that achieving as close 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100% effective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BiV 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acing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as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possible is preferred.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4"/>
                  <w:position w:val="8"/>
                </w:rPr>
                <w:t>384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11"/>
                <w:w w:val="101"/>
                <w:position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A </w:t>
            </w:r>
            <w:r>
              <w:rPr>
                <w:sz w:val="19"/>
                <w:szCs w:val="19"/>
                <w:spacing w:val="-4"/>
              </w:rPr>
              <w:t>&gt;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92% BiV pac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percentage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was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associated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44%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reduction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cl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inical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events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compared to 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5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≤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92% BiV pacing percentage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(HR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0.56;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3"/>
              </w:rPr>
              <w:t>P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8"/>
                <w:w w:val="101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&lt;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.001).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3"/>
                  <w:position w:val="8"/>
                </w:rPr>
                <w:t>370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23"/>
                <w:w w:val="101"/>
                <w:position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Common reasons behind diminished BiV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pacing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percentage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8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include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AF,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elevated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PVC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burden,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and long AV delay. In CRT patients with AF, an unc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on-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trolled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2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ventricular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rate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2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deﬁned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by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mean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ven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tricular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rate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5"/>
                <w:w w:val="101"/>
              </w:rPr>
              <w:t xml:space="preserve"> </w:t>
            </w:r>
            <w:r>
              <w:rPr>
                <w:sz w:val="19"/>
                <w:szCs w:val="19"/>
                <w:spacing w:val="-7"/>
              </w:rPr>
              <w:t>&gt;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80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b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pm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8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maxi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mum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ventricular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8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rate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5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"/>
              </w:rPr>
              <w:t>f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&gt;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100 bpm was associated w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ith increased HFH 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mor-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tality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multivariate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analysis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1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8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was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associated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8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&lt;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95%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BiV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pacing.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3"/>
                  <w:position w:val="8"/>
                </w:rPr>
                <w:t>385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-3"/>
                <w:position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who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have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responded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un-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favorably to CRT who have AF and </w:t>
            </w:r>
            <w:r>
              <w:rPr>
                <w:sz w:val="19"/>
                <w:szCs w:val="19"/>
                <w:spacing w:val="-1"/>
              </w:rPr>
              <w:t>&lt;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>92% BiV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pacing,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aggressive management 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AF with either 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 xml:space="preserve"> rhythm con-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trol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strategy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rate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cont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rol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5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strategy,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potentially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node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ablation,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may be rea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sonable.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such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with permanent AF, AV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node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blation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may be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superior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to medical therapy.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4"/>
                  <w:position w:val="8"/>
                </w:rPr>
                <w:t>386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-4"/>
                <w:position w:val="8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Suppression of PVCs eit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her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catheter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ablation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or medical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therapy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may be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asonable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in patients 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an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unfavorable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response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CRT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ECG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assess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PVC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morphology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ambulatory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monitoring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or device assessment to asse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ss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PVC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burden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may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be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help-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ful to assess candidacy for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results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suppressive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or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ablative therapies. 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a multicenter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registry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5"/>
                  <w:position w:val="8"/>
                </w:rPr>
                <w:t>371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-5"/>
                <w:position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-6"/>
                <w:position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of 65 pa-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4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deemed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“nonresponders”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4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CRT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who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concomi-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tantly had PVC burden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0"/>
              </w:rPr>
              <w:t xml:space="preserve"> </w:t>
            </w:r>
            <w:r>
              <w:rPr>
                <w:sz w:val="19"/>
                <w:szCs w:val="19"/>
                <w:spacing w:val="-5"/>
              </w:rPr>
              <w:t>&gt;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10,000 per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day,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acute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success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of ablation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was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91%,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with patients realizing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signiﬁcant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reverse ventricular remodeling and symptomatic beneﬁt.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As such, PVC suppress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ion can be helpful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for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CRT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recip-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ients with an unfavorable 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sponse.</w:t>
            </w:r>
          </w:p>
        </w:tc>
      </w:tr>
      <w:tr>
        <w:trPr>
          <w:trHeight w:val="239" w:hRule="atLeast"/>
        </w:trPr>
        <w:tc>
          <w:tcPr>
            <w:tcW w:w="5453" w:type="dxa"/>
            <w:vAlign w:val="top"/>
            <w:gridSpan w:val="3"/>
          </w:tcPr>
          <w:p>
            <w:pPr>
              <w:ind w:left="4"/>
              <w:spacing w:before="33" w:line="196" w:lineRule="exact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  <w:position w:val="1"/>
              </w:rPr>
              <w:t>enlarged  LV.  Such  patients  have  increased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5"/>
                <w:w w:val="101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  <w:position w:val="1"/>
              </w:rPr>
              <w:t>myocardi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  <w:position w:val="1"/>
              </w:rPr>
              <w:t>al</w:t>
            </w:r>
          </w:p>
        </w:tc>
        <w:tc>
          <w:tcPr>
            <w:tcW w:w="4600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77" w:hRule="atLeast"/>
        </w:trPr>
        <w:tc>
          <w:tcPr>
            <w:tcW w:w="5453" w:type="dxa"/>
            <w:vAlign w:val="top"/>
            <w:gridSpan w:val="3"/>
          </w:tcPr>
          <w:p>
            <w:pPr>
              <w:ind w:left="3" w:right="673"/>
              <w:spacing w:before="1" w:line="169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mass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may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beneﬁt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from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increased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depolarization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wavefront provided by MPP.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6"/>
                  <w:position w:val="8"/>
                </w:rPr>
                <w:t>373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25"/>
                <w:position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In addition, whether percu-</w:t>
            </w:r>
          </w:p>
        </w:tc>
        <w:tc>
          <w:tcPr>
            <w:tcW w:w="4600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77" w:hRule="atLeast"/>
        </w:trPr>
        <w:tc>
          <w:tcPr>
            <w:tcW w:w="5453" w:type="dxa"/>
            <w:vAlign w:val="top"/>
            <w:gridSpan w:val="3"/>
          </w:tcPr>
          <w:p>
            <w:pPr>
              <w:ind w:left="2"/>
              <w:spacing w:before="33" w:line="158" w:lineRule="exact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  <w:position w:val="1"/>
              </w:rPr>
              <w:t>taneous mitral valve repair improves outcomes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  <w:position w:val="1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  <w:position w:val="1"/>
              </w:rPr>
              <w:t>CRT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  <w:position w:val="1"/>
              </w:rPr>
              <w:t>pa-</w:t>
            </w:r>
          </w:p>
          <w:p>
            <w:pPr>
              <w:ind w:left="2"/>
              <w:spacing w:before="1" w:line="191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unfavorable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response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remai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ns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unclear.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7"/>
                  <w:position w:val="8"/>
                </w:rPr>
                <w:t>374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34"/>
                <w:w w:val="102"/>
                <w:position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"/>
              </w:rPr>
              <w:t xml:space="preserve">     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  <w:position w:val="-1"/>
              </w:rPr>
              <w:t>3.</w:t>
            </w:r>
          </w:p>
        </w:tc>
        <w:tc>
          <w:tcPr>
            <w:tcW w:w="4600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39" w:hRule="atLeast"/>
        </w:trPr>
        <w:tc>
          <w:tcPr>
            <w:tcW w:w="5453" w:type="dxa"/>
            <w:vAlign w:val="top"/>
            <w:gridSpan w:val="3"/>
          </w:tcPr>
          <w:p>
            <w:pPr>
              <w:spacing w:before="35" w:line="194" w:lineRule="exact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  <w:position w:val="1"/>
              </w:rPr>
              <w:t>patients who have undergone CRT but require implantation</w:t>
            </w:r>
          </w:p>
        </w:tc>
        <w:tc>
          <w:tcPr>
            <w:tcW w:w="4600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78" w:hRule="atLeast"/>
        </w:trPr>
        <w:tc>
          <w:tcPr>
            <w:tcW w:w="5453" w:type="dxa"/>
            <w:vAlign w:val="top"/>
            <w:gridSpan w:val="3"/>
          </w:tcPr>
          <w:p>
            <w:pPr>
              <w:ind w:left="5"/>
              <w:spacing w:before="35" w:line="158" w:lineRule="exact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  <w:position w:val="1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  <w:position w:val="1"/>
              </w:rPr>
              <w:t>an LVAD, inactivat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  <w:position w:val="1"/>
              </w:rPr>
              <w:t>ion 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2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  <w:position w:val="1"/>
              </w:rPr>
              <w:t>CRT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2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  <w:position w:val="1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4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  <w:position w:val="1"/>
              </w:rPr>
              <w:t>preserve device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4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  <w:position w:val="1"/>
              </w:rPr>
              <w:t>battery</w:t>
            </w:r>
          </w:p>
          <w:p>
            <w:pPr>
              <w:ind w:left="3"/>
              <w:spacing w:line="198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longevity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has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2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become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6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common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practice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8"/>
                  <w:position w:val="8"/>
                </w:rPr>
                <w:t>375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11"/>
                <w:position w:val="8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given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data</w:t>
            </w:r>
          </w:p>
        </w:tc>
        <w:tc>
          <w:tcPr>
            <w:tcW w:w="4600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78" w:hRule="atLeast"/>
        </w:trPr>
        <w:tc>
          <w:tcPr>
            <w:tcW w:w="5453" w:type="dxa"/>
            <w:vAlign w:val="top"/>
            <w:gridSpan w:val="3"/>
          </w:tcPr>
          <w:p>
            <w:pPr>
              <w:ind w:left="4" w:right="671" w:firstLine="5"/>
              <w:spacing w:before="2" w:line="170" w:lineRule="auto"/>
              <w:rPr>
                <w:rFonts w:ascii="Malgun Gothic" w:hAnsi="Malgun Gothic" w:eastAsia="Malgun Gothic" w:cs="Malgun Gothic"/>
                <w:sz w:val="13"/>
                <w:szCs w:val="13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showing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no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signiﬁcant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improvements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clinical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outc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ome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continued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CRT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>presen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ce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an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LVAD.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3"/>
                  <w:position w:val="7"/>
                </w:rPr>
                <w:t>376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spacing w:val="-3"/>
                <w:position w:val="7"/>
              </w:rPr>
              <w:t>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3"/>
                  <w:position w:val="7"/>
                </w:rPr>
                <w:t>377</w:t>
              </w:r>
            </w:hyperlink>
          </w:p>
        </w:tc>
        <w:tc>
          <w:tcPr>
            <w:tcW w:w="4600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38" w:hRule="atLeast"/>
        </w:trPr>
        <w:tc>
          <w:tcPr>
            <w:tcW w:w="5453" w:type="dxa"/>
            <w:vAlign w:val="top"/>
            <w:gridSpan w:val="3"/>
          </w:tcPr>
          <w:p>
            <w:pPr>
              <w:ind w:left="3"/>
              <w:spacing w:line="166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However, as small studies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show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conﬂic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ting results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re-</w:t>
            </w:r>
          </w:p>
        </w:tc>
        <w:tc>
          <w:tcPr>
            <w:tcW w:w="4600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77" w:hRule="atLeast"/>
        </w:trPr>
        <w:tc>
          <w:tcPr>
            <w:tcW w:w="5453" w:type="dxa"/>
            <w:vAlign w:val="top"/>
            <w:gridSpan w:val="3"/>
          </w:tcPr>
          <w:p>
            <w:pPr>
              <w:ind w:left="3" w:right="672" w:firstLine="2"/>
              <w:spacing w:before="1" w:line="169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gard to continued CRT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vs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CRT-off 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ventricular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arrhyth-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mias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1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ICD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3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shocks,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5"/>
                  <w:position w:val="8"/>
                </w:rPr>
                <w:t>377–380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-5"/>
                <w:position w:val="8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dat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from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larger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randomized</w:t>
            </w:r>
          </w:p>
        </w:tc>
        <w:tc>
          <w:tcPr>
            <w:tcW w:w="4600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20" w:hRule="atLeast"/>
        </w:trPr>
        <w:tc>
          <w:tcPr>
            <w:tcW w:w="5453" w:type="dxa"/>
            <w:vAlign w:val="top"/>
            <w:gridSpan w:val="3"/>
          </w:tcPr>
          <w:p>
            <w:pPr>
              <w:ind w:left="2"/>
              <w:spacing w:before="37" w:line="172" w:lineRule="exact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  <w:position w:val="-3"/>
              </w:rPr>
              <w:t>trials of CRT inactivation vs activation would be needed to</w:t>
            </w:r>
          </w:p>
        </w:tc>
        <w:tc>
          <w:tcPr>
            <w:tcW w:w="4600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37" w:hRule="atLeast"/>
        </w:trPr>
        <w:tc>
          <w:tcPr>
            <w:tcW w:w="5453" w:type="dxa"/>
            <w:vAlign w:val="top"/>
            <w:gridSpan w:val="3"/>
          </w:tcPr>
          <w:p>
            <w:pPr>
              <w:ind w:left="3"/>
              <w:spacing w:before="15" w:line="220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inform recommendations in this area.</w:t>
            </w:r>
          </w:p>
        </w:tc>
        <w:tc>
          <w:tcPr>
            <w:tcW w:w="4600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18" w:hRule="atLeast"/>
        </w:trPr>
        <w:tc>
          <w:tcPr>
            <w:tcW w:w="5453" w:type="dxa"/>
            <w:vAlign w:val="top"/>
            <w:gridSpan w:val="3"/>
          </w:tcPr>
          <w:p>
            <w:pPr>
              <w:pStyle w:val="TableText"/>
              <w:ind w:left="5"/>
              <w:spacing w:before="110" w:line="226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2"/>
              </w:rPr>
              <w:t>Recommendation</w:t>
            </w:r>
            <w:r>
              <w:rPr>
                <w:sz w:val="19"/>
                <w:szCs w:val="19"/>
                <w:spacing w:val="2"/>
                <w:position w:val="2"/>
              </w:rPr>
              <w:t>-</w:t>
            </w:r>
            <w:r>
              <w:rPr>
                <w:sz w:val="19"/>
                <w:szCs w:val="19"/>
                <w:position w:val="2"/>
              </w:rPr>
              <w:t>speci</w:t>
            </w:r>
            <w:r>
              <w:rPr>
                <w:sz w:val="19"/>
                <w:szCs w:val="19"/>
                <w:spacing w:val="2"/>
                <w:position w:val="2"/>
              </w:rPr>
              <w:t>ﬁ</w:t>
            </w:r>
            <w:r>
              <w:rPr>
                <w:sz w:val="19"/>
                <w:szCs w:val="19"/>
                <w:position w:val="2"/>
              </w:rPr>
              <w:t>c</w:t>
            </w:r>
            <w:r>
              <w:rPr>
                <w:sz w:val="19"/>
                <w:szCs w:val="19"/>
                <w:spacing w:val="2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supportive</w:t>
            </w:r>
            <w:r>
              <w:rPr>
                <w:sz w:val="19"/>
                <w:szCs w:val="19"/>
                <w:spacing w:val="2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text</w:t>
            </w:r>
          </w:p>
        </w:tc>
        <w:tc>
          <w:tcPr>
            <w:tcW w:w="4600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99" w:hRule="atLeast"/>
        </w:trPr>
        <w:tc>
          <w:tcPr>
            <w:tcW w:w="5453" w:type="dxa"/>
            <w:vAlign w:val="top"/>
            <w:gridSpan w:val="3"/>
          </w:tcPr>
          <w:p>
            <w:pPr>
              <w:ind w:left="22"/>
              <w:spacing w:before="57" w:line="169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1.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All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regardless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of CRT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response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crite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ria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1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should</w:t>
            </w:r>
          </w:p>
        </w:tc>
        <w:tc>
          <w:tcPr>
            <w:tcW w:w="4600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78" w:hRule="atLeast"/>
        </w:trPr>
        <w:tc>
          <w:tcPr>
            <w:tcW w:w="5453" w:type="dxa"/>
            <w:vAlign w:val="top"/>
            <w:gridSpan w:val="3"/>
          </w:tcPr>
          <w:p>
            <w:pPr>
              <w:ind w:left="253" w:right="659"/>
              <w:spacing w:before="2" w:line="169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continue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have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optimization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4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medical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therapy  at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  <w:position w:val="-1"/>
              </w:rPr>
              <w:t>follow-up.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1"/>
                  <w:position w:val="7"/>
                </w:rPr>
                <w:t>330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spacing w:val="-1"/>
                <w:position w:val="7"/>
              </w:rPr>
              <w:t>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1"/>
                  <w:position w:val="7"/>
                </w:rPr>
                <w:t>334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spacing w:val="-1"/>
                <w:position w:val="7"/>
              </w:rPr>
              <w:t>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1"/>
                  <w:position w:val="7"/>
                </w:rPr>
                <w:t>348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36"/>
                <w:w w:val="102"/>
                <w:position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  <w:position w:val="-1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8"/>
                <w:position w:val="-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  <w:position w:val="-1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  <w:position w:val="-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  <w:position w:val="-1"/>
              </w:rPr>
              <w:t>dedicated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  <w:position w:val="-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  <w:position w:val="-1"/>
              </w:rPr>
              <w:t>CRT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  <w:position w:val="-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  <w:position w:val="-1"/>
              </w:rPr>
              <w:t>clinic,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  <w:position w:val="-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  <w:position w:val="-1"/>
              </w:rPr>
              <w:t>74%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  <w:position w:val="-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  <w:position w:val="-1"/>
              </w:rPr>
              <w:t>of</w:t>
            </w:r>
          </w:p>
        </w:tc>
        <w:tc>
          <w:tcPr>
            <w:tcW w:w="4600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39" w:hRule="atLeast"/>
        </w:trPr>
        <w:tc>
          <w:tcPr>
            <w:tcW w:w="5453" w:type="dxa"/>
            <w:vAlign w:val="top"/>
            <w:gridSpan w:val="3"/>
          </w:tcPr>
          <w:p>
            <w:pPr>
              <w:ind w:left="222"/>
              <w:spacing w:line="167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“nonresponders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CRT”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had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oppor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tunities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for substantial</w:t>
            </w:r>
          </w:p>
        </w:tc>
        <w:tc>
          <w:tcPr>
            <w:tcW w:w="4600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77" w:hRule="atLeast"/>
        </w:trPr>
        <w:tc>
          <w:tcPr>
            <w:tcW w:w="5453" w:type="dxa"/>
            <w:vAlign w:val="top"/>
            <w:gridSpan w:val="3"/>
          </w:tcPr>
          <w:p>
            <w:pPr>
              <w:ind w:left="252" w:right="672" w:hanging="1"/>
              <w:spacing w:before="40" w:line="137" w:lineRule="exact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  <w:position w:val="-3"/>
              </w:rPr>
              <w:t>uptitration of curre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  <w:position w:val="-3"/>
              </w:rPr>
              <w:t>nt medications or addition 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  <w:position w:val="-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  <w:position w:val="-3"/>
              </w:rPr>
              <w:t>new HF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position w:val="-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  <w:position w:val="-10"/>
              </w:rPr>
              <w:t>medications.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6"/>
                  <w:position w:val="-2"/>
                </w:rPr>
                <w:t>334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-6"/>
                <w:position w:val="-2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  <w:position w:val="-10"/>
              </w:rPr>
              <w:t>Even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8"/>
                <w:position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  <w:position w:val="-10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1"/>
                <w:position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  <w:position w:val="-10"/>
              </w:rPr>
              <w:t>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4"/>
                <w:w w:val="101"/>
                <w:position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  <w:position w:val="-10"/>
              </w:rPr>
              <w:t>who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3"/>
                <w:w w:val="101"/>
                <w:position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  <w:position w:val="-10"/>
              </w:rPr>
              <w:t>have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4"/>
                <w:position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  <w:position w:val="-10"/>
              </w:rPr>
              <w:t>normalized</w:t>
            </w:r>
          </w:p>
        </w:tc>
        <w:tc>
          <w:tcPr>
            <w:tcW w:w="4600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11" w:hRule="atLeast"/>
        </w:trPr>
        <w:tc>
          <w:tcPr>
            <w:tcW w:w="5453" w:type="dxa"/>
            <w:vAlign w:val="top"/>
            <w:gridSpan w:val="3"/>
          </w:tcPr>
          <w:p>
            <w:pPr>
              <w:ind w:left="252"/>
              <w:spacing w:before="40" w:line="160" w:lineRule="exact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  <w:position w:val="-2"/>
              </w:rPr>
              <w:t>their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7"/>
                <w:position w:val="-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  <w:position w:val="-2"/>
              </w:rPr>
              <w:t>EF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2"/>
                <w:position w:val="-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  <w:position w:val="-2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  <w:position w:val="-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  <w:position w:val="-2"/>
              </w:rPr>
              <w:t>CRT,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2"/>
                <w:position w:val="-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  <w:position w:val="-2"/>
              </w:rPr>
              <w:t>withdrawal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  <w:position w:val="-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  <w:position w:val="-2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2"/>
                <w:position w:val="-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  <w:position w:val="-2"/>
              </w:rPr>
              <w:t>GDMT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5"/>
                <w:position w:val="-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  <w:position w:val="-2"/>
              </w:rPr>
              <w:t>has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5"/>
                <w:position w:val="-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  <w:position w:val="-2"/>
              </w:rPr>
              <w:t>been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  <w:position w:val="-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  <w:position w:val="-2"/>
              </w:rPr>
              <w:t>shown</w:t>
            </w:r>
          </w:p>
        </w:tc>
        <w:tc>
          <w:tcPr>
            <w:tcW w:w="4600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67" w:hRule="atLeast"/>
        </w:trPr>
        <w:tc>
          <w:tcPr>
            <w:tcW w:w="5453" w:type="dxa"/>
            <w:vAlign w:val="top"/>
            <w:gridSpan w:val="3"/>
          </w:tcPr>
          <w:p>
            <w:pPr>
              <w:ind w:left="252"/>
              <w:spacing w:before="1" w:line="185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to lead to poor outcomes.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8"/>
                  <w:position w:val="8"/>
                </w:rPr>
                <w:t>336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16"/>
                <w:w w:val="101"/>
                <w:position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In patien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ts considered to be</w:t>
            </w:r>
          </w:p>
        </w:tc>
        <w:tc>
          <w:tcPr>
            <w:tcW w:w="4600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39" w:hRule="atLeast"/>
        </w:trPr>
        <w:tc>
          <w:tcPr>
            <w:tcW w:w="5453" w:type="dxa"/>
            <w:vAlign w:val="top"/>
            <w:gridSpan w:val="3"/>
          </w:tcPr>
          <w:p>
            <w:pPr>
              <w:ind w:left="254"/>
              <w:spacing w:before="41" w:line="188" w:lineRule="exact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  <w:position w:val="1"/>
              </w:rPr>
              <w:t>doing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1"/>
                <w:w w:val="101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  <w:position w:val="1"/>
              </w:rPr>
              <w:t>poorly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1"/>
                <w:w w:val="101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  <w:position w:val="1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4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  <w:position w:val="1"/>
              </w:rPr>
              <w:t>CRT,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8"/>
                <w:w w:val="101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  <w:position w:val="1"/>
              </w:rPr>
              <w:t>small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2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  <w:position w:val="1"/>
              </w:rPr>
              <w:t>nonrandomized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8"/>
                <w:position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  <w:position w:val="1"/>
              </w:rPr>
              <w:t>studies</w:t>
            </w:r>
          </w:p>
        </w:tc>
        <w:tc>
          <w:tcPr>
            <w:tcW w:w="4600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39" w:hRule="atLeast"/>
        </w:trPr>
        <w:tc>
          <w:tcPr>
            <w:tcW w:w="5453" w:type="dxa"/>
            <w:vAlign w:val="top"/>
            <w:gridSpan w:val="3"/>
          </w:tcPr>
          <w:p>
            <w:pPr>
              <w:ind w:left="251"/>
              <w:spacing w:line="167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have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suggested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that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substituting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sacubitril-valsartan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for</w:t>
            </w:r>
          </w:p>
        </w:tc>
        <w:tc>
          <w:tcPr>
            <w:tcW w:w="4600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78" w:hRule="atLeast"/>
        </w:trPr>
        <w:tc>
          <w:tcPr>
            <w:tcW w:w="5453" w:type="dxa"/>
            <w:vAlign w:val="top"/>
            <w:gridSpan w:val="3"/>
          </w:tcPr>
          <w:p>
            <w:pPr>
              <w:ind w:left="252" w:right="671" w:firstLine="4"/>
              <w:spacing w:before="2" w:line="169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angiotensin-converting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enzyme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inhibitor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8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angio-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tensin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II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receptor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blocker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may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be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beneﬁcial.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5"/>
                  <w:position w:val="8"/>
                </w:rPr>
                <w:t>381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spacing w:val="-5"/>
                <w:position w:val="8"/>
              </w:rPr>
              <w:t>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5"/>
                  <w:position w:val="8"/>
                </w:rPr>
                <w:t>382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-5"/>
                <w:position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addi-</w:t>
            </w:r>
          </w:p>
        </w:tc>
        <w:tc>
          <w:tcPr>
            <w:tcW w:w="4600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38" w:hRule="atLeast"/>
        </w:trPr>
        <w:tc>
          <w:tcPr>
            <w:tcW w:w="5453" w:type="dxa"/>
            <w:vAlign w:val="top"/>
            <w:gridSpan w:val="3"/>
          </w:tcPr>
          <w:p>
            <w:pPr>
              <w:ind w:left="251"/>
              <w:spacing w:line="166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tion,  consideration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8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should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be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given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8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addition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of</w:t>
            </w:r>
          </w:p>
        </w:tc>
        <w:tc>
          <w:tcPr>
            <w:tcW w:w="4600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38" w:hRule="atLeast"/>
        </w:trPr>
        <w:tc>
          <w:tcPr>
            <w:tcW w:w="5453" w:type="dxa"/>
            <w:vAlign w:val="top"/>
            <w:gridSpan w:val="3"/>
          </w:tcPr>
          <w:p>
            <w:pPr>
              <w:ind w:left="256"/>
              <w:spacing w:line="166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aldosterone  antagonists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8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sodium-glucose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cotra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ns-</w:t>
            </w:r>
          </w:p>
        </w:tc>
        <w:tc>
          <w:tcPr>
            <w:tcW w:w="4600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39" w:hRule="atLeast"/>
        </w:trPr>
        <w:tc>
          <w:tcPr>
            <w:tcW w:w="5453" w:type="dxa"/>
            <w:vAlign w:val="top"/>
            <w:gridSpan w:val="3"/>
          </w:tcPr>
          <w:p>
            <w:pPr>
              <w:ind w:left="250"/>
              <w:spacing w:before="1" w:line="166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porter-2 inhibitors.</w:t>
            </w:r>
          </w:p>
        </w:tc>
        <w:tc>
          <w:tcPr>
            <w:tcW w:w="4600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39" w:hRule="atLeast"/>
        </w:trPr>
        <w:tc>
          <w:tcPr>
            <w:tcW w:w="5453" w:type="dxa"/>
            <w:vAlign w:val="top"/>
            <w:gridSpan w:val="3"/>
          </w:tcPr>
          <w:p>
            <w:pPr>
              <w:ind w:left="5"/>
              <w:spacing w:before="1" w:line="166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2.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5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LV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lead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position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is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2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important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4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eterminant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CRT</w:t>
            </w:r>
          </w:p>
        </w:tc>
        <w:tc>
          <w:tcPr>
            <w:tcW w:w="4600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39" w:hRule="atLeast"/>
        </w:trPr>
        <w:tc>
          <w:tcPr>
            <w:tcW w:w="5453" w:type="dxa"/>
            <w:vAlign w:val="top"/>
            <w:gridSpan w:val="3"/>
          </w:tcPr>
          <w:p>
            <w:pPr>
              <w:ind w:left="250"/>
              <w:spacing w:before="1" w:line="166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response such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that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patients 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more septa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lead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positions</w:t>
            </w:r>
          </w:p>
        </w:tc>
        <w:tc>
          <w:tcPr>
            <w:tcW w:w="4600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736" w:hRule="atLeast"/>
        </w:trPr>
        <w:tc>
          <w:tcPr>
            <w:tcW w:w="5453" w:type="dxa"/>
            <w:vAlign w:val="top"/>
            <w:gridSpan w:val="3"/>
          </w:tcPr>
          <w:p>
            <w:pPr>
              <w:ind w:left="252" w:right="669" w:hanging="2"/>
              <w:spacing w:line="181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respond less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favorably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compared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those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leads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placed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lateral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4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positions.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5"/>
                  <w:position w:val="8"/>
                </w:rPr>
                <w:t>38</w:t>
              </w:r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6"/>
                  <w:position w:val="8"/>
                </w:rPr>
                <w:t>3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-6"/>
                <w:position w:val="8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addition,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analysis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6"/>
                  <w:position w:val="8"/>
                </w:rPr>
                <w:t>247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-6"/>
                <w:position w:val="8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from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the</w:t>
            </w:r>
          </w:p>
        </w:tc>
        <w:tc>
          <w:tcPr>
            <w:tcW w:w="4600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20" w:hRule="atLeast"/>
        </w:trPr>
        <w:tc>
          <w:tcPr>
            <w:tcW w:w="5453" w:type="dxa"/>
            <w:vAlign w:val="top"/>
            <w:gridSpan w:val="3"/>
          </w:tcPr>
          <w:p>
            <w:pPr>
              <w:pStyle w:val="TableText"/>
              <w:ind w:left="14"/>
              <w:spacing w:before="252" w:line="257" w:lineRule="exact"/>
              <w:outlineLvl w:val="1"/>
              <w:rPr>
                <w:sz w:val="21"/>
                <w:szCs w:val="21"/>
              </w:rPr>
            </w:pPr>
            <w:bookmarkStart w:name="bookmark52" w:id="85"/>
            <w:bookmarkEnd w:id="85"/>
            <w:r>
              <w:rPr>
                <w:sz w:val="21"/>
                <w:szCs w:val="21"/>
                <w:spacing w:val="-6"/>
                <w:position w:val="2"/>
              </w:rPr>
              <w:t>6.6.  When to</w:t>
            </w:r>
            <w:r>
              <w:rPr>
                <w:sz w:val="21"/>
                <w:szCs w:val="21"/>
                <w:spacing w:val="12"/>
                <w:position w:val="2"/>
              </w:rPr>
              <w:t xml:space="preserve"> </w:t>
            </w:r>
            <w:r>
              <w:rPr>
                <w:sz w:val="21"/>
                <w:szCs w:val="21"/>
                <w:spacing w:val="-6"/>
                <w:position w:val="2"/>
              </w:rPr>
              <w:t>cross</w:t>
            </w:r>
            <w:r>
              <w:rPr>
                <w:sz w:val="21"/>
                <w:szCs w:val="21"/>
                <w:spacing w:val="12"/>
                <w:position w:val="2"/>
              </w:rPr>
              <w:t xml:space="preserve"> </w:t>
            </w:r>
            <w:r>
              <w:rPr>
                <w:sz w:val="21"/>
                <w:szCs w:val="21"/>
                <w:spacing w:val="-6"/>
                <w:position w:val="2"/>
              </w:rPr>
              <w:t>over to</w:t>
            </w:r>
            <w:r>
              <w:rPr>
                <w:sz w:val="21"/>
                <w:szCs w:val="21"/>
                <w:spacing w:val="14"/>
                <w:position w:val="2"/>
              </w:rPr>
              <w:t xml:space="preserve"> </w:t>
            </w:r>
            <w:r>
              <w:rPr>
                <w:sz w:val="21"/>
                <w:szCs w:val="21"/>
                <w:spacing w:val="-6"/>
                <w:position w:val="2"/>
              </w:rPr>
              <w:t>CSP,</w:t>
            </w:r>
            <w:r>
              <w:rPr>
                <w:sz w:val="21"/>
                <w:szCs w:val="21"/>
                <w:spacing w:val="13"/>
                <w:position w:val="2"/>
              </w:rPr>
              <w:t xml:space="preserve"> </w:t>
            </w:r>
            <w:r>
              <w:rPr>
                <w:sz w:val="21"/>
                <w:szCs w:val="21"/>
                <w:spacing w:val="-6"/>
                <w:position w:val="2"/>
              </w:rPr>
              <w:t>CRT,</w:t>
            </w:r>
            <w:r>
              <w:rPr>
                <w:sz w:val="21"/>
                <w:szCs w:val="21"/>
                <w:spacing w:val="12"/>
                <w:position w:val="2"/>
              </w:rPr>
              <w:t xml:space="preserve"> </w:t>
            </w:r>
            <w:r>
              <w:rPr>
                <w:sz w:val="21"/>
                <w:szCs w:val="21"/>
                <w:spacing w:val="-6"/>
                <w:position w:val="2"/>
              </w:rPr>
              <w:t>or epica</w:t>
            </w:r>
            <w:r>
              <w:rPr>
                <w:sz w:val="21"/>
                <w:szCs w:val="21"/>
                <w:spacing w:val="-7"/>
                <w:position w:val="2"/>
              </w:rPr>
              <w:t>rdial</w:t>
            </w:r>
          </w:p>
        </w:tc>
        <w:tc>
          <w:tcPr>
            <w:tcW w:w="4600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98" w:hRule="atLeast"/>
        </w:trPr>
        <w:tc>
          <w:tcPr>
            <w:tcW w:w="5453" w:type="dxa"/>
            <w:vAlign w:val="top"/>
            <w:gridSpan w:val="3"/>
          </w:tcPr>
          <w:p>
            <w:pPr>
              <w:pStyle w:val="TableText"/>
              <w:ind w:left="9"/>
              <w:spacing w:line="257" w:lineRule="exact"/>
              <w:outlineLvl w:val="1"/>
              <w:rPr>
                <w:sz w:val="21"/>
                <w:szCs w:val="21"/>
              </w:rPr>
            </w:pPr>
            <w:bookmarkStart w:name="bookmark52" w:id="86"/>
            <w:bookmarkEnd w:id="86"/>
            <w:r>
              <w:rPr>
                <w:sz w:val="21"/>
                <w:szCs w:val="21"/>
                <w:spacing w:val="1"/>
                <w:position w:val="2"/>
              </w:rPr>
              <w:t>options</w:t>
            </w:r>
          </w:p>
        </w:tc>
        <w:tc>
          <w:tcPr>
            <w:tcW w:w="4600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28" w:hRule="atLeast"/>
        </w:trPr>
        <w:tc>
          <w:tcPr>
            <w:shd w:val="clear" w:fill="002B5C"/>
            <w:tcW w:w="10053" w:type="dxa"/>
            <w:vAlign w:val="top"/>
            <w:gridSpan w:val="5"/>
            <w:tcBorders>
              <w:bottom w:val="single" w:color="000000" w:sz="8" w:space="0"/>
            </w:tcBorders>
          </w:tcPr>
          <w:p>
            <w:pPr>
              <w:pStyle w:val="TableText"/>
              <w:ind w:left="14"/>
              <w:spacing w:before="104" w:line="209" w:lineRule="auto"/>
              <w:rPr/>
            </w:pPr>
            <w:r>
              <w:rPr>
                <w:color w:val="FFFFFF"/>
                <w:spacing w:val="-3"/>
              </w:rPr>
              <w:t>Recommendations for when to</w:t>
            </w:r>
            <w:r>
              <w:rPr>
                <w:color w:val="FFFFFF"/>
                <w:spacing w:val="18"/>
                <w:w w:val="101"/>
              </w:rPr>
              <w:t xml:space="preserve"> </w:t>
            </w:r>
            <w:r>
              <w:rPr>
                <w:color w:val="FFFFFF"/>
                <w:spacing w:val="-3"/>
              </w:rPr>
              <w:t>cross</w:t>
            </w:r>
            <w:r>
              <w:rPr>
                <w:color w:val="FFFFFF"/>
                <w:spacing w:val="11"/>
              </w:rPr>
              <w:t xml:space="preserve"> </w:t>
            </w:r>
            <w:r>
              <w:rPr>
                <w:color w:val="FFFFFF"/>
                <w:spacing w:val="-3"/>
              </w:rPr>
              <w:t>over to</w:t>
            </w:r>
            <w:r>
              <w:rPr>
                <w:color w:val="FFFFFF"/>
                <w:spacing w:val="12"/>
              </w:rPr>
              <w:t xml:space="preserve"> </w:t>
            </w:r>
            <w:r>
              <w:rPr>
                <w:color w:val="FFFFFF"/>
                <w:spacing w:val="-3"/>
              </w:rPr>
              <w:t>CSP,</w:t>
            </w:r>
            <w:r>
              <w:rPr>
                <w:color w:val="FFFFFF"/>
                <w:spacing w:val="12"/>
              </w:rPr>
              <w:t xml:space="preserve"> </w:t>
            </w:r>
            <w:r>
              <w:rPr>
                <w:color w:val="FFFFFF"/>
                <w:spacing w:val="-3"/>
              </w:rPr>
              <w:t>CRT,</w:t>
            </w:r>
            <w:r>
              <w:rPr>
                <w:color w:val="FFFFFF"/>
                <w:spacing w:val="11"/>
              </w:rPr>
              <w:t xml:space="preserve"> </w:t>
            </w:r>
            <w:r>
              <w:rPr>
                <w:color w:val="FFFFFF"/>
                <w:spacing w:val="-3"/>
              </w:rPr>
              <w:t>or epicardial</w:t>
            </w:r>
            <w:r>
              <w:rPr>
                <w:color w:val="FFFFFF"/>
                <w:spacing w:val="11"/>
              </w:rPr>
              <w:t xml:space="preserve"> </w:t>
            </w:r>
            <w:r>
              <w:rPr>
                <w:color w:val="FFFFFF"/>
                <w:spacing w:val="-3"/>
              </w:rPr>
              <w:t>options</w:t>
            </w:r>
          </w:p>
        </w:tc>
      </w:tr>
      <w:tr>
        <w:trPr>
          <w:trHeight w:val="322" w:hRule="atLeast"/>
        </w:trPr>
        <w:tc>
          <w:tcPr>
            <w:tcW w:w="921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31"/>
              <w:spacing w:before="105" w:line="199" w:lineRule="auto"/>
              <w:rPr/>
            </w:pPr>
            <w:r>
              <w:rPr>
                <w:spacing w:val="-14"/>
                <w:w w:val="90"/>
              </w:rPr>
              <w:t>COR</w:t>
            </w:r>
          </w:p>
        </w:tc>
        <w:tc>
          <w:tcPr>
            <w:tcW w:w="136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569"/>
              <w:spacing w:before="105" w:line="198" w:lineRule="auto"/>
              <w:rPr/>
            </w:pPr>
            <w:r>
              <w:rPr>
                <w:spacing w:val="-18"/>
                <w:w w:val="96"/>
              </w:rPr>
              <w:t>LOE</w:t>
            </w:r>
          </w:p>
        </w:tc>
        <w:tc>
          <w:tcPr>
            <w:tcW w:w="6625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19"/>
              <w:spacing w:before="101" w:line="204" w:lineRule="auto"/>
              <w:rPr/>
            </w:pPr>
            <w:r>
              <w:rPr>
                <w:spacing w:val="-9"/>
              </w:rPr>
              <w:t>Recommendations</w:t>
            </w:r>
          </w:p>
        </w:tc>
        <w:tc>
          <w:tcPr>
            <w:tcW w:w="1142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19"/>
              <w:spacing w:before="101" w:line="204" w:lineRule="auto"/>
              <w:rPr/>
            </w:pPr>
            <w:r>
              <w:rPr>
                <w:spacing w:val="-11"/>
              </w:rPr>
              <w:t>References</w:t>
            </w:r>
          </w:p>
        </w:tc>
      </w:tr>
      <w:tr>
        <w:trPr>
          <w:trHeight w:val="1542" w:hRule="atLeast"/>
        </w:trPr>
        <w:tc>
          <w:tcPr>
            <w:tcW w:w="921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79"/>
              <w:spacing w:before="54" w:line="219" w:lineRule="exact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6327680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17868</wp:posOffset>
                      </wp:positionV>
                      <wp:extent cx="715009" cy="961389"/>
                      <wp:effectExtent l="0" t="0" r="0" b="0"/>
                      <wp:wrapNone/>
                      <wp:docPr id="182" name="Rect 182"/>
                      <wp:cNvGraphicFramePr/>
                      <a:graphic>
                        <a:graphicData uri="http://schemas.microsoft.com/office/word/2010/wordprocessingShape">
                          <wps:wsp>
                            <wps:cNvPr id="182" name="Rect 182"/>
                            <wps:cNvSpPr/>
                            <wps:spPr>
                              <a:xfrm>
                                <a:off x="0" y="17868"/>
                                <a:ext cx="715009" cy="961389"/>
                              </a:xfrm>
                              <a:prstGeom prst="rect">
                                <a:avLst/>
                              </a:prstGeom>
                              <a:solidFill>
                                <a:srgbClr val="EFDC12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962" style="position:absolute;margin-left:0.000015pt;margin-top:1.40694pt;mso-position-vertical-relative:text;mso-position-horizontal-relative:text;width:56.3pt;height:75.7pt;z-index:-246988800;" fillcolor="#EFDC12" filled="true" stroked="false"/>
                  </w:pict>
                </mc:Fallback>
              </mc:AlternateContent>
            </w:r>
            <w:r>
              <w:rPr>
                <w:spacing w:val="-5"/>
                <w:position w:val="1"/>
              </w:rPr>
              <w:t>2a</w:t>
            </w:r>
          </w:p>
        </w:tc>
        <w:tc>
          <w:tcPr>
            <w:shd w:val="clear" w:fill="B4D4E4"/>
            <w:tcW w:w="136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516"/>
              <w:spacing w:before="100" w:line="200" w:lineRule="auto"/>
              <w:rPr/>
            </w:pPr>
            <w:r>
              <w:rPr>
                <w:spacing w:val="-11"/>
              </w:rPr>
              <w:t>C-LD</w:t>
            </w:r>
          </w:p>
          <w:p>
            <w:pPr>
              <w:pStyle w:val="TableText"/>
              <w:ind w:left="485"/>
              <w:spacing w:before="28" w:line="223" w:lineRule="auto"/>
              <w:rPr/>
            </w:pPr>
            <w:r>
              <w:rPr>
                <w:spacing w:val="-7"/>
              </w:rPr>
              <w:t>(HBP,</w:t>
            </w:r>
          </w:p>
          <w:p>
            <w:pPr>
              <w:pStyle w:val="TableText"/>
              <w:ind w:left="413"/>
              <w:spacing w:before="17" w:line="223" w:lineRule="auto"/>
              <w:rPr/>
            </w:pPr>
            <w:r>
              <w:rPr>
                <w:spacing w:val="-9"/>
              </w:rPr>
              <w:t>LBBAP)</w:t>
            </w:r>
          </w:p>
          <w:p>
            <w:pPr>
              <w:pStyle w:val="TableText"/>
              <w:ind w:left="508"/>
              <w:spacing w:before="30" w:line="183" w:lineRule="auto"/>
              <w:rPr/>
            </w:pPr>
            <w:r>
              <w:rPr>
                <w:spacing w:val="-9"/>
              </w:rPr>
              <w:t>B-NR</w:t>
            </w:r>
          </w:p>
          <w:p>
            <w:pPr>
              <w:pStyle w:val="TableText"/>
              <w:ind w:left="369"/>
              <w:spacing w:line="209" w:lineRule="exact"/>
              <w:rPr/>
            </w:pPr>
            <w:r>
              <w:rPr>
                <w:spacing w:val="4"/>
                <w:position w:val="2"/>
              </w:rPr>
              <w:t>(</w:t>
            </w:r>
            <w:r>
              <w:rPr>
                <w:position w:val="2"/>
              </w:rPr>
              <w:t>surgical</w:t>
            </w:r>
          </w:p>
          <w:p>
            <w:pPr>
              <w:pStyle w:val="TableText"/>
              <w:ind w:left="315"/>
              <w:spacing w:line="199" w:lineRule="exact"/>
              <w:rPr/>
            </w:pPr>
            <w:r>
              <w:rPr>
                <w:spacing w:val="1"/>
                <w:position w:val="2"/>
              </w:rPr>
              <w:t>epicardial</w:t>
            </w:r>
          </w:p>
          <w:p>
            <w:pPr>
              <w:pStyle w:val="TableText"/>
              <w:ind w:left="495"/>
              <w:spacing w:line="209" w:lineRule="exact"/>
              <w:rPr/>
            </w:pPr>
            <w:r>
              <w:rPr>
                <w:position w:val="2"/>
              </w:rPr>
              <w:t>lead</w:t>
            </w:r>
            <w:r>
              <w:rPr>
                <w:spacing w:val="7"/>
                <w:position w:val="2"/>
              </w:rPr>
              <w:t>)</w:t>
            </w:r>
          </w:p>
        </w:tc>
        <w:tc>
          <w:tcPr>
            <w:tcW w:w="6625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51" w:right="201" w:hanging="234"/>
              <w:spacing w:before="54" w:line="251" w:lineRule="auto"/>
              <w:rPr/>
            </w:pPr>
            <w:r>
              <w:rPr>
                <w:spacing w:val="-2"/>
              </w:rPr>
              <w:t>1.  In patients with a suboptimal response to CRT with BiV pacing, CS</w:t>
            </w:r>
            <w:r>
              <w:rPr>
                <w:spacing w:val="-3"/>
              </w:rPr>
              <w:t>P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3"/>
              </w:rPr>
              <w:t>(with HBP or</w:t>
            </w:r>
            <w:r>
              <w:rPr/>
              <w:t xml:space="preserve"> </w:t>
            </w:r>
            <w:r>
              <w:rPr/>
              <w:t>LBBAP</w:t>
            </w:r>
            <w:r>
              <w:rPr>
                <w:spacing w:val="3"/>
              </w:rPr>
              <w:t>) </w:t>
            </w:r>
            <w:r>
              <w:rPr/>
              <w:t>or</w:t>
            </w:r>
            <w:r>
              <w:rPr>
                <w:spacing w:val="3"/>
              </w:rPr>
              <w:t xml:space="preserve"> </w:t>
            </w:r>
            <w:r>
              <w:rPr/>
              <w:t>surgical</w:t>
            </w:r>
            <w:r>
              <w:rPr>
                <w:spacing w:val="3"/>
              </w:rPr>
              <w:t xml:space="preserve"> </w:t>
            </w:r>
            <w:r>
              <w:rPr/>
              <w:t>epicardial</w:t>
            </w:r>
            <w:r>
              <w:rPr>
                <w:spacing w:val="15"/>
              </w:rPr>
              <w:t xml:space="preserve"> </w:t>
            </w:r>
            <w:r>
              <w:rPr/>
              <w:t>lead</w:t>
            </w:r>
            <w:r>
              <w:rPr>
                <w:spacing w:val="3"/>
              </w:rPr>
              <w:t xml:space="preserve"> </w:t>
            </w:r>
            <w:r>
              <w:rPr/>
              <w:t>implantation</w:t>
            </w:r>
            <w:r>
              <w:rPr>
                <w:spacing w:val="3"/>
              </w:rPr>
              <w:t xml:space="preserve"> </w:t>
            </w:r>
            <w:r>
              <w:rPr/>
              <w:t>can</w:t>
            </w:r>
            <w:r>
              <w:rPr>
                <w:spacing w:val="13"/>
              </w:rPr>
              <w:t xml:space="preserve"> </w:t>
            </w:r>
            <w:r>
              <w:rPr/>
              <w:t>be</w:t>
            </w:r>
            <w:r>
              <w:rPr>
                <w:spacing w:val="14"/>
                <w:w w:val="101"/>
              </w:rPr>
              <w:t xml:space="preserve"> </w:t>
            </w:r>
            <w:r>
              <w:rPr/>
              <w:t>useful</w:t>
            </w:r>
            <w:r>
              <w:rPr>
                <w:spacing w:val="6"/>
              </w:rPr>
              <w:t xml:space="preserve"> </w:t>
            </w:r>
            <w:r>
              <w:rPr/>
              <w:t>when</w:t>
            </w:r>
            <w:r>
              <w:rPr>
                <w:spacing w:val="11"/>
              </w:rPr>
              <w:t xml:space="preserve"> </w:t>
            </w:r>
            <w:r>
              <w:rPr/>
              <w:t>other</w:t>
            </w:r>
          </w:p>
          <w:p>
            <w:pPr>
              <w:pStyle w:val="TableText"/>
              <w:ind w:left="442"/>
              <w:spacing w:line="209" w:lineRule="exact"/>
              <w:rPr/>
            </w:pPr>
            <w:r>
              <w:rPr>
                <w:spacing w:val="-2"/>
                <w:position w:val="2"/>
              </w:rPr>
              <w:t>approaches</w:t>
            </w:r>
            <w:r>
              <w:rPr>
                <w:spacing w:val="24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have</w:t>
            </w:r>
            <w:r>
              <w:rPr>
                <w:spacing w:val="13"/>
                <w:w w:val="101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been</w:t>
            </w:r>
            <w:r>
              <w:rPr>
                <w:spacing w:val="14"/>
                <w:w w:val="101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unsuccessful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or not feasible.</w:t>
            </w:r>
          </w:p>
        </w:tc>
        <w:tc>
          <w:tcPr>
            <w:tcW w:w="1142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19"/>
              <w:spacing w:before="103" w:line="181" w:lineRule="auto"/>
              <w:rPr/>
            </w:pPr>
            <w:r>
              <w:rPr>
                <w:u w:val="single" w:color="auto"/>
                <w:spacing w:val="-13"/>
              </w:rPr>
              <w:t>HBP,</w:t>
            </w:r>
            <w:r>
              <w:rPr>
                <w:u w:val="single" w:color="auto"/>
                <w:spacing w:val="22"/>
                <w:w w:val="101"/>
              </w:rPr>
              <w:t xml:space="preserve"> </w:t>
            </w:r>
            <w:r>
              <w:rPr>
                <w:u w:val="single" w:color="auto"/>
                <w:spacing w:val="-13"/>
              </w:rPr>
              <w:t>LBBAP</w:t>
            </w:r>
          </w:p>
          <w:p>
            <w:pPr>
              <w:pStyle w:val="TableText"/>
              <w:ind w:left="208"/>
              <w:spacing w:before="45" w:line="139" w:lineRule="exac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47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58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100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101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</w:p>
          <w:p>
            <w:pPr>
              <w:pStyle w:val="TableText"/>
              <w:ind w:left="214"/>
              <w:spacing w:line="139" w:lineRule="exac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5"/>
                  <w:position w:val="1"/>
                </w:rPr>
                <w:t>103</w:t>
              </w:r>
            </w:hyperlink>
            <w:r>
              <w:rPr>
                <w:sz w:val="11"/>
                <w:szCs w:val="11"/>
                <w:spacing w:val="5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5"/>
                  <w:position w:val="1"/>
                </w:rPr>
                <w:t>110</w:t>
              </w:r>
            </w:hyperlink>
            <w:r>
              <w:rPr>
                <w:sz w:val="11"/>
                <w:szCs w:val="11"/>
                <w:spacing w:val="5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5"/>
                  <w:position w:val="1"/>
                </w:rPr>
                <w:t>387</w:t>
              </w:r>
            </w:hyperlink>
          </w:p>
          <w:p>
            <w:pPr>
              <w:pStyle w:val="TableText"/>
              <w:ind w:left="208"/>
              <w:spacing w:before="120" w:line="199" w:lineRule="auto"/>
              <w:rPr/>
            </w:pPr>
            <w:r>
              <w:rPr>
                <w:u w:val="single" w:color="auto"/>
                <w:spacing w:val="-3"/>
              </w:rPr>
              <w:t>Surgical</w:t>
            </w:r>
            <w:r>
              <w:rPr>
                <w:u w:val="single" w:color="auto"/>
                <w:spacing w:val="2"/>
              </w:rPr>
              <w:t xml:space="preserve">  </w:t>
            </w:r>
          </w:p>
          <w:p>
            <w:pPr>
              <w:pStyle w:val="TableText"/>
              <w:ind w:left="211"/>
              <w:spacing w:line="249" w:lineRule="auto"/>
              <w:rPr/>
            </w:pPr>
            <w:r>
              <w:rPr>
                <w:u w:val="single" w:color="auto"/>
                <w:spacing w:val="1"/>
              </w:rPr>
              <w:t>epicardial</w:t>
            </w:r>
            <w:r>
              <w:rPr>
                <w:u w:val="single" w:color="auto"/>
                <w:spacing w:val="1"/>
              </w:rPr>
              <w:t xml:space="preserve">  </w:t>
            </w:r>
          </w:p>
          <w:p>
            <w:pPr>
              <w:pStyle w:val="TableText"/>
              <w:ind w:left="215"/>
              <w:spacing w:before="1" w:line="256" w:lineRule="auto"/>
              <w:rPr/>
            </w:pPr>
            <w:r>
              <w:rPr>
                <w:u w:val="single" w:color="auto"/>
                <w:spacing w:val="-3"/>
              </w:rPr>
              <w:t>lead</w:t>
            </w:r>
          </w:p>
          <w:p>
            <w:pPr>
              <w:pStyle w:val="TableText"/>
              <w:ind w:right="11"/>
              <w:spacing w:before="23" w:line="139" w:lineRule="exact"/>
              <w:jc w:val="righ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318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319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388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389</w:t>
              </w:r>
            </w:hyperlink>
          </w:p>
        </w:tc>
      </w:tr>
    </w:tbl>
    <w:p>
      <w:pPr>
        <w:pStyle w:val="BodyText"/>
        <w:rPr>
          <w:sz w:val="21"/>
        </w:rPr>
      </w:pPr>
      <w:r/>
    </w:p>
    <w:p>
      <w:pPr>
        <w:spacing w:line="116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16" w:lineRule="auto"/>
        <w:sectPr>
          <w:pgSz w:w="11520" w:h="15480"/>
          <w:pgMar w:top="39" w:right="564" w:bottom="361" w:left="671" w:header="0" w:footer="174" w:gutter="0"/>
          <w:cols w:equalWidth="0" w:num="1">
            <w:col w:w="10285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75"/>
        <w:spacing w:before="84" w:line="196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Synopsis</w:t>
      </w:r>
    </w:p>
    <w:p>
      <w:pPr>
        <w:ind w:left="71" w:right="382" w:firstLine="238"/>
        <w:spacing w:before="61" w:line="160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6"/>
        </w:rPr>
        <w:t>In some patients with CPP,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suboptimal resp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onse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CPP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may be due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 technical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limitations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he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implant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procedure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it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may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become apparent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goals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be achieved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have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73"/>
        <w:spacing w:before="44" w:line="171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8"/>
        </w:rPr>
        <w:t>not been met in either short- or longer-term follow-up. This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may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because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original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implant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wa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not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acutely success-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ful.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case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ofBiV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pacing,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CS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access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anato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mical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lim-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itations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leading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suboptimal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LV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location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or</w:t>
      </w:r>
    </w:p>
    <w:p>
      <w:pPr>
        <w:spacing w:line="171" w:lineRule="auto"/>
        <w:sectPr>
          <w:type w:val="continuous"/>
          <w:pgSz w:w="11520" w:h="15480"/>
          <w:pgMar w:top="39" w:right="564" w:bottom="361" w:left="671" w:header="0" w:footer="174" w:gutter="0"/>
          <w:cols w:equalWidth="0" w:num="2">
            <w:col w:w="5232" w:space="100"/>
            <w:col w:w="4954" w:space="0"/>
          </w:cols>
        </w:sectPr>
        <w:rPr>
          <w:rFonts w:ascii="Malgun Gothic" w:hAnsi="Malgun Gothic" w:eastAsia="Malgun Gothic" w:cs="Malgun Gothic"/>
          <w:sz w:val="19"/>
          <w:szCs w:val="19"/>
        </w:rPr>
      </w:pPr>
    </w:p>
    <w:p>
      <w:pPr>
        <w:ind w:firstLine="68"/>
        <w:spacing w:line="368" w:lineRule="exact"/>
        <w:rPr/>
      </w:pPr>
      <w:r>
        <w:rPr>
          <w:position w:val="-7"/>
        </w:rPr>
        <w:drawing>
          <wp:inline distT="0" distB="0" distL="0" distR="0">
            <wp:extent cx="6375603" cy="233895"/>
            <wp:effectExtent l="0" t="0" r="0" b="0"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5603" cy="23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77"/>
        <w:rPr/>
      </w:pPr>
      <w:r/>
    </w:p>
    <w:p>
      <w:pPr>
        <w:spacing w:before="77"/>
        <w:rPr/>
      </w:pPr>
      <w:r/>
    </w:p>
    <w:p>
      <w:pPr>
        <w:sectPr>
          <w:pgSz w:w="11520" w:h="15480"/>
          <w:pgMar w:top="39" w:right="564" w:bottom="361" w:left="671" w:header="0" w:footer="174" w:gutter="0"/>
          <w:cols w:equalWidth="0" w:num="1">
            <w:col w:w="10285" w:space="0"/>
          </w:cols>
        </w:sectPr>
        <w:rPr/>
      </w:pPr>
    </w:p>
    <w:p>
      <w:pPr>
        <w:ind w:left="77" w:right="380" w:hanging="4"/>
        <w:spacing w:before="44" w:line="182" w:lineRule="auto"/>
        <w:rPr>
          <w:rFonts w:ascii="Malgun Gothic" w:hAnsi="Malgun Gothic" w:eastAsia="Malgun Gothic" w:cs="Malgun Gothic"/>
          <w:sz w:val="19"/>
          <w:szCs w:val="19"/>
        </w:rPr>
      </w:pPr>
      <w:bookmarkStart w:name="bookmark96" w:id="87"/>
      <w:bookmarkEnd w:id="87"/>
      <w:r>
        <w:rPr>
          <w:rFonts w:ascii="Malgun Gothic" w:hAnsi="Malgun Gothic" w:eastAsia="Malgun Gothic" w:cs="Malgun Gothic"/>
          <w:sz w:val="19"/>
          <w:szCs w:val="19"/>
          <w:spacing w:val="-7"/>
        </w:rPr>
        <w:t>dislodgment,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unsatisfactory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thresho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lds,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phrenic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nerve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stimulation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typical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challenges.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CSP,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ob-</w:t>
      </w:r>
    </w:p>
    <w:p>
      <w:pPr>
        <w:ind w:left="78"/>
        <w:spacing w:before="22" w:line="195" w:lineRule="exact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6"/>
          <w:position w:val="1"/>
        </w:rPr>
        <w:t>stacles</w:t>
      </w:r>
      <w:r>
        <w:rPr>
          <w:rFonts w:ascii="Malgun Gothic" w:hAnsi="Malgun Gothic" w:eastAsia="Malgun Gothic" w:cs="Malgun Gothic"/>
          <w:sz w:val="19"/>
          <w:szCs w:val="19"/>
          <w:spacing w:val="-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  <w:position w:val="1"/>
        </w:rPr>
        <w:t>can</w:t>
      </w:r>
      <w:r>
        <w:rPr>
          <w:rFonts w:ascii="Malgun Gothic" w:hAnsi="Malgun Gothic" w:eastAsia="Malgun Gothic" w:cs="Malgun Gothic"/>
          <w:sz w:val="19"/>
          <w:szCs w:val="19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  <w:position w:val="1"/>
        </w:rPr>
        <w:t>include</w:t>
      </w:r>
      <w:r>
        <w:rPr>
          <w:rFonts w:ascii="Malgun Gothic" w:hAnsi="Malgun Gothic" w:eastAsia="Malgun Gothic" w:cs="Malgun Gothic"/>
          <w:sz w:val="19"/>
          <w:szCs w:val="19"/>
          <w:spacing w:val="-1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  <w:position w:val="1"/>
        </w:rPr>
        <w:t>an</w:t>
      </w:r>
      <w:r>
        <w:rPr>
          <w:rFonts w:ascii="Malgun Gothic" w:hAnsi="Malgun Gothic" w:eastAsia="Malgun Gothic" w:cs="Malgun Gothic"/>
          <w:sz w:val="19"/>
          <w:szCs w:val="19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  <w:position w:val="1"/>
        </w:rPr>
        <w:t>inability</w:t>
      </w:r>
      <w:r>
        <w:rPr>
          <w:rFonts w:ascii="Malgun Gothic" w:hAnsi="Malgun Gothic" w:eastAsia="Malgun Gothic" w:cs="Malgun Gothic"/>
          <w:sz w:val="19"/>
          <w:szCs w:val="19"/>
          <w:spacing w:val="-2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  <w:position w:val="1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  <w:position w:val="1"/>
        </w:rPr>
        <w:t>deliver</w:t>
      </w:r>
      <w:r>
        <w:rPr>
          <w:rFonts w:ascii="Malgun Gothic" w:hAnsi="Malgun Gothic" w:eastAsia="Malgun Gothic" w:cs="Malgun Gothic"/>
          <w:sz w:val="19"/>
          <w:szCs w:val="19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  <w:position w:val="1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2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  <w:position w:val="1"/>
        </w:rPr>
        <w:t>His</w:t>
      </w:r>
      <w:r>
        <w:rPr>
          <w:rFonts w:ascii="Malgun Gothic" w:hAnsi="Malgun Gothic" w:eastAsia="Malgun Gothic" w:cs="Malgun Gothic"/>
          <w:sz w:val="19"/>
          <w:szCs w:val="19"/>
          <w:spacing w:val="-2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  <w:position w:val="1"/>
        </w:rPr>
        <w:t>bundle</w:t>
      </w:r>
      <w:r>
        <w:rPr>
          <w:rFonts w:ascii="Malgun Gothic" w:hAnsi="Malgun Gothic" w:eastAsia="Malgun Gothic" w:cs="Malgun Gothic"/>
          <w:sz w:val="19"/>
          <w:szCs w:val="19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  <w:position w:val="1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-1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  <w:position w:val="1"/>
        </w:rPr>
        <w:t>or</w:t>
      </w:r>
    </w:p>
    <w:p>
      <w:pPr>
        <w:ind w:left="75"/>
        <w:spacing w:before="1" w:line="189" w:lineRule="auto"/>
        <w:outlineLvl w:val="0"/>
        <w:rPr>
          <w:rFonts w:ascii="Malgun Gothic" w:hAnsi="Malgun Gothic" w:eastAsia="Malgun Gothic" w:cs="Malgun Gothic"/>
          <w:sz w:val="19"/>
          <w:szCs w:val="19"/>
        </w:rPr>
      </w:pPr>
      <w:bookmarkStart w:name="bookmark53" w:id="88"/>
      <w:bookmarkEnd w:id="88"/>
      <w:r>
        <w:rPr>
          <w:rFonts w:ascii="Malgun Gothic" w:hAnsi="Malgun Gothic" w:eastAsia="Malgun Gothic" w:cs="Malgun Gothic"/>
          <w:sz w:val="19"/>
          <w:szCs w:val="19"/>
          <w:spacing w:val="-8"/>
        </w:rPr>
        <w:t>achieve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stable</w:t>
      </w:r>
      <w:r>
        <w:rPr>
          <w:rFonts w:ascii="Malgun Gothic" w:hAnsi="Malgun Gothic" w:eastAsia="Malgun Gothic" w:cs="Malgun Gothic"/>
          <w:sz w:val="19"/>
          <w:szCs w:val="19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anatomic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position,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unacceptable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thres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holds</w:t>
      </w:r>
    </w:p>
    <w:p>
      <w:pPr>
        <w:ind w:left="69" w:right="378" w:firstLine="6"/>
        <w:spacing w:before="12" w:line="174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5"/>
        </w:rPr>
        <w:t>acutely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over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time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case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ofHBP,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inability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chieve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LBBAP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LBBB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correction.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At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this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time,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data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remain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limited regarding crossover options for CSP to CRT du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follow-up. Beyond the acu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te implant, suboptimal lead loca-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tion  or</w:t>
      </w:r>
      <w:r>
        <w:rPr>
          <w:rFonts w:ascii="Malgun Gothic" w:hAnsi="Malgun Gothic" w:eastAsia="Malgun Gothic" w:cs="Malgun Gothic"/>
          <w:sz w:val="19"/>
          <w:szCs w:val="19"/>
          <w:spacing w:val="6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CPP  nonresponse  or</w:t>
      </w:r>
      <w:r>
        <w:rPr>
          <w:rFonts w:ascii="Malgun Gothic" w:hAnsi="Malgun Gothic" w:eastAsia="Malgun Gothic" w:cs="Malgun Gothic"/>
          <w:sz w:val="19"/>
          <w:szCs w:val="19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unfavorable</w:t>
      </w:r>
      <w:r>
        <w:rPr>
          <w:rFonts w:ascii="Malgun Gothic" w:hAnsi="Malgun Gothic" w:eastAsia="Malgun Gothic" w:cs="Malgun Gothic"/>
          <w:sz w:val="19"/>
          <w:szCs w:val="19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response  may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prompt consideration of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crossover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alternative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CP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mo-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dality. As there are no r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andomized studies in this area, most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of the recommendations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in this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section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based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on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retro-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spective</w:t>
      </w:r>
      <w:r>
        <w:rPr>
          <w:rFonts w:ascii="Malgun Gothic" w:hAnsi="Malgun Gothic" w:eastAsia="Malgun Gothic" w:cs="Malgun Gothic"/>
          <w:sz w:val="19"/>
          <w:szCs w:val="19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analyses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populations</w:t>
      </w:r>
      <w:r>
        <w:rPr>
          <w:rFonts w:ascii="Malgun Gothic" w:hAnsi="Malgun Gothic" w:eastAsia="Malgun Gothic" w:cs="Malgun Gothic"/>
          <w:sz w:val="19"/>
          <w:szCs w:val="19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who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during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follow-up were crossed over to a different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anatomic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pacing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approach that proved feasible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and/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or subsequently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success-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ful.</w:t>
      </w:r>
      <w:r>
        <w:rPr>
          <w:rFonts w:ascii="Malgun Gothic" w:hAnsi="Malgun Gothic" w:eastAsia="Malgun Gothic" w:cs="Malgun Gothic"/>
          <w:sz w:val="19"/>
          <w:szCs w:val="19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LV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transvenous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end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ocardial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approaches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were</w:t>
      </w:r>
      <w:r>
        <w:rPr>
          <w:rFonts w:ascii="Malgun Gothic" w:hAnsi="Malgun Gothic" w:eastAsia="Malgun Gothic" w:cs="Malgun Gothic"/>
          <w:sz w:val="19"/>
          <w:szCs w:val="19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consid-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ered,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7"/>
          </w:rPr>
          <w:t>282</w:t>
        </w:r>
      </w:hyperlink>
      <w:r>
        <w:rPr>
          <w:rFonts w:ascii="Malgun Gothic" w:hAnsi="Malgun Gothic" w:eastAsia="Malgun Gothic" w:cs="Malgun Gothic"/>
          <w:sz w:val="13"/>
          <w:szCs w:val="13"/>
          <w:spacing w:val="-6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7"/>
          </w:rPr>
          <w:t>390-393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6"/>
          <w:position w:val="7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but   the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data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preliminary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associated  risk  of  cardioembolic  stroke  was  felt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 xml:space="preserve"> to  be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unacceptably high to support a recommendation.</w:t>
      </w:r>
    </w:p>
    <w:p>
      <w:pPr>
        <w:pStyle w:val="BodyText"/>
        <w:ind w:left="73"/>
        <w:spacing w:before="174" w:line="226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Recommendation</w:t>
      </w:r>
      <w:r>
        <w:rPr>
          <w:sz w:val="19"/>
          <w:szCs w:val="19"/>
          <w:spacing w:val="2"/>
          <w:position w:val="2"/>
        </w:rPr>
        <w:t>-</w:t>
      </w:r>
      <w:r>
        <w:rPr>
          <w:sz w:val="19"/>
          <w:szCs w:val="19"/>
          <w:position w:val="2"/>
        </w:rPr>
        <w:t>speci</w:t>
      </w:r>
      <w:r>
        <w:rPr>
          <w:sz w:val="19"/>
          <w:szCs w:val="19"/>
          <w:spacing w:val="2"/>
          <w:position w:val="2"/>
        </w:rPr>
        <w:t>ﬁ</w:t>
      </w:r>
      <w:r>
        <w:rPr>
          <w:sz w:val="19"/>
          <w:szCs w:val="19"/>
          <w:position w:val="2"/>
        </w:rPr>
        <w:t>c</w:t>
      </w:r>
      <w:r>
        <w:rPr>
          <w:sz w:val="19"/>
          <w:szCs w:val="19"/>
          <w:spacing w:val="2"/>
          <w:position w:val="2"/>
        </w:rPr>
        <w:t xml:space="preserve"> </w:t>
      </w:r>
      <w:r>
        <w:rPr>
          <w:sz w:val="19"/>
          <w:szCs w:val="19"/>
          <w:position w:val="2"/>
        </w:rPr>
        <w:t>supportive</w:t>
      </w:r>
      <w:r>
        <w:rPr>
          <w:sz w:val="19"/>
          <w:szCs w:val="19"/>
          <w:spacing w:val="2"/>
          <w:position w:val="2"/>
        </w:rPr>
        <w:t xml:space="preserve"> </w:t>
      </w:r>
      <w:r>
        <w:rPr>
          <w:sz w:val="19"/>
          <w:szCs w:val="19"/>
          <w:position w:val="2"/>
        </w:rPr>
        <w:t>text</w:t>
      </w:r>
    </w:p>
    <w:p>
      <w:pPr>
        <w:ind w:left="318" w:right="377" w:hanging="228"/>
        <w:spacing w:before="131" w:line="175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spacing w:val="-5"/>
        </w:rPr>
        <w:t>1.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unsu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ccessful</w:t>
      </w:r>
      <w:r>
        <w:rPr>
          <w:rFonts w:ascii="Malgun Gothic" w:hAnsi="Malgun Gothic" w:eastAsia="Malgun Gothic" w:cs="Malgun Gothic"/>
          <w:sz w:val="19"/>
          <w:szCs w:val="19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unfavorable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response to CRT, HBP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can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useful.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Most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data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derive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from observational, retrospective, crossover, and/or no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randomized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studies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small</w:t>
      </w:r>
      <w:r>
        <w:rPr>
          <w:rFonts w:ascii="Malgun Gothic" w:hAnsi="Malgun Gothic" w:eastAsia="Malgun Gothic" w:cs="Malgun Gothic"/>
          <w:sz w:val="19"/>
          <w:szCs w:val="19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sample</w:t>
      </w:r>
      <w:r>
        <w:rPr>
          <w:rFonts w:ascii="Malgun Gothic" w:hAnsi="Malgun Gothic" w:eastAsia="Malgun Gothic" w:cs="Malgun Gothic"/>
          <w:sz w:val="19"/>
          <w:szCs w:val="19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size,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showing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 feasibility of HBP in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 xml:space="preserve"> patients who are candidates for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CRT,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particularly as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resc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ue for a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failed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LV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an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un-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favorable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response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BiV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pacing.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8"/>
          </w:rPr>
          <w:t>42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8"/>
          </w:rPr>
          <w:t>394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4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This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has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been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demonstrated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not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only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ith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LBBB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but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tients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RBBB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well.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8"/>
          </w:rPr>
          <w:t>108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3"/>
          <w:position w:val="8"/>
        </w:rPr>
        <w:t xml:space="preserve">   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Three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randomized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studies,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8"/>
          </w:rPr>
          <w:t>100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8"/>
          </w:rPr>
          <w:t>101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8"/>
          </w:rPr>
          <w:t>103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40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albeit with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small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numbers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of patients,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have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also demonstrated the potential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beneﬁt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f crossing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over to HBP when CS lead placement was not achieved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or an unfavorable response to BiV pacing was observed.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 addition,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1 study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150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7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demonstrated that HBP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could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used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conjunction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BiV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acing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optimize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CRT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improvement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narrowi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ng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LVEF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compared</w:t>
      </w:r>
      <w:r>
        <w:rPr>
          <w:rFonts w:ascii="Malgun Gothic" w:hAnsi="Malgun Gothic" w:eastAsia="Malgun Gothic" w:cs="Malgun Gothic"/>
          <w:sz w:val="19"/>
          <w:szCs w:val="19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BiV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alone.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aken</w:t>
      </w:r>
      <w:r>
        <w:rPr>
          <w:rFonts w:ascii="Malgun Gothic" w:hAnsi="Malgun Gothic" w:eastAsia="Malgun Gothic" w:cs="Malgun Gothic"/>
          <w:sz w:val="19"/>
          <w:szCs w:val="19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together,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these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studies have shown that HBP could correct LBBB in the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majority of patients and achieve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signiﬁcant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na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rrowing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 QRS duration and improvement in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EF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and/or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NYHA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class with clinical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status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comparable,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if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 xml:space="preserve"> not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superior,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to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-2"/>
        </w:rPr>
        <w:t>BiV</w:t>
      </w:r>
      <w:r>
        <w:rPr>
          <w:rFonts w:ascii="Malgun Gothic" w:hAnsi="Malgun Gothic" w:eastAsia="Malgun Gothic" w:cs="Malgun Gothic"/>
          <w:sz w:val="19"/>
          <w:szCs w:val="19"/>
          <w:spacing w:val="-28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position w:val="-2"/>
        </w:rPr>
        <w:t>pacing,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position w:val="6"/>
          </w:rPr>
          <w:t>42</w:t>
        </w:r>
      </w:hyperlink>
      <w:r>
        <w:rPr>
          <w:rFonts w:ascii="Malgun Gothic" w:hAnsi="Malgun Gothic" w:eastAsia="Malgun Gothic" w:cs="Malgun Gothic"/>
          <w:sz w:val="13"/>
          <w:szCs w:val="13"/>
          <w:position w:val="6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position w:val="6"/>
          </w:rPr>
          <w:t>100</w:t>
        </w:r>
      </w:hyperlink>
      <w:r>
        <w:rPr>
          <w:rFonts w:ascii="Malgun Gothic" w:hAnsi="Malgun Gothic" w:eastAsia="Malgun Gothic" w:cs="Malgun Gothic"/>
          <w:sz w:val="13"/>
          <w:szCs w:val="13"/>
          <w:position w:val="6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position w:val="6"/>
          </w:rPr>
          <w:t>101</w:t>
        </w:r>
      </w:hyperlink>
      <w:r>
        <w:rPr>
          <w:rFonts w:ascii="Malgun Gothic" w:hAnsi="Malgun Gothic" w:eastAsia="Malgun Gothic" w:cs="Malgun Gothic"/>
          <w:sz w:val="13"/>
          <w:szCs w:val="13"/>
          <w:position w:val="6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position w:val="6"/>
          </w:rPr>
          <w:t>103</w:t>
        </w:r>
      </w:hyperlink>
      <w:r>
        <w:rPr>
          <w:rFonts w:ascii="Malgun Gothic" w:hAnsi="Malgun Gothic" w:eastAsia="Malgun Gothic" w:cs="Malgun Gothic"/>
          <w:sz w:val="13"/>
          <w:szCs w:val="13"/>
          <w:position w:val="6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position w:val="6"/>
          </w:rPr>
          <w:t>1</w:t>
        </w:r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1"/>
            <w:position w:val="6"/>
          </w:rPr>
          <w:t>08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  <w:position w:val="6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1"/>
            <w:position w:val="6"/>
          </w:rPr>
          <w:t>150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  <w:position w:val="6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1"/>
            <w:position w:val="6"/>
          </w:rPr>
          <w:t>394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  <w:position w:val="6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1"/>
            <w:position w:val="6"/>
          </w:rPr>
          <w:t>395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1"/>
          <w:position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  <w:position w:val="-2"/>
        </w:rPr>
        <w:t>albeit</w:t>
      </w:r>
      <w:r>
        <w:rPr>
          <w:rFonts w:ascii="Malgun Gothic" w:hAnsi="Malgun Gothic" w:eastAsia="Malgun Gothic" w:cs="Malgun Gothic"/>
          <w:sz w:val="19"/>
          <w:szCs w:val="19"/>
          <w:spacing w:val="-25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  <w:position w:val="-2"/>
        </w:rPr>
        <w:t>at</w:t>
      </w:r>
      <w:r>
        <w:rPr>
          <w:rFonts w:ascii="Malgun Gothic" w:hAnsi="Malgun Gothic" w:eastAsia="Malgun Gothic" w:cs="Malgun Gothic"/>
          <w:sz w:val="19"/>
          <w:szCs w:val="19"/>
          <w:spacing w:val="-29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  <w:position w:val="-2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4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  <w:position w:val="-2"/>
        </w:rPr>
        <w:t>expense</w:t>
      </w:r>
      <w:r>
        <w:rPr>
          <w:rFonts w:ascii="Malgun Gothic" w:hAnsi="Malgun Gothic" w:eastAsia="Malgun Gothic" w:cs="Malgun Gothic"/>
          <w:sz w:val="19"/>
          <w:szCs w:val="19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elevated pacing thresholds observed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 xml:space="preserve"> for HBP.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42</w:t>
        </w:r>
      </w:hyperlink>
      <w:r>
        <w:rPr>
          <w:rFonts w:ascii="Malgun Gothic" w:hAnsi="Malgun Gothic" w:eastAsia="Malgun Gothic" w:cs="Malgun Gothic"/>
          <w:sz w:val="13"/>
          <w:szCs w:val="13"/>
          <w:spacing w:val="-6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103</w:t>
        </w:r>
      </w:hyperlink>
    </w:p>
    <w:p>
      <w:pPr>
        <w:ind w:left="69" w:right="378" w:firstLine="240"/>
        <w:spacing w:before="142" w:line="173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2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unsuccessful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CRT,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LBB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AP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can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useful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where  other  approaches  have 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been  unsuccessful  or  not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feasible.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date,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there are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no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RCTs assessing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hen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LBBAP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may be utilized when either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BiV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HBP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neither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feasible  nor  successful  in  longer-term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follow-up.</w:t>
      </w:r>
      <w:r>
        <w:rPr>
          <w:rFonts w:ascii="Malgun Gothic" w:hAnsi="Malgun Gothic" w:eastAsia="Malgun Gothic" w:cs="Malgun Gothic"/>
          <w:sz w:val="19"/>
          <w:szCs w:val="19"/>
          <w:spacing w:val="6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Non-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randomized prospective feasibility studies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with a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small sam-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ple size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have demonstrated that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LBBAP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may serve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rescue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from failed LV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placement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primary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strategy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CRT-indicated patients,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achievin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g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improvement in EF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often   a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more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dramatic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shortening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dura-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tion.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7"/>
          </w:rPr>
          <w:t>47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7"/>
          </w:rPr>
          <w:t>58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7"/>
          </w:rPr>
          <w:t>188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7"/>
          </w:rPr>
          <w:t>387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7"/>
          </w:rPr>
          <w:t>396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3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High</w:t>
      </w:r>
      <w:r>
        <w:rPr>
          <w:rFonts w:ascii="Malgun Gothic" w:hAnsi="Malgun Gothic" w:eastAsia="Malgun Gothic" w:cs="Malgun Gothic"/>
          <w:sz w:val="19"/>
          <w:szCs w:val="19"/>
          <w:spacing w:val="-21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implant</w:t>
      </w:r>
      <w:r>
        <w:rPr>
          <w:rFonts w:ascii="Malgun Gothic" w:hAnsi="Malgun Gothic" w:eastAsia="Malgun Gothic" w:cs="Malgun Gothic"/>
          <w:sz w:val="19"/>
          <w:szCs w:val="19"/>
          <w:spacing w:val="-16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success</w:t>
      </w:r>
      <w:r>
        <w:rPr>
          <w:rFonts w:ascii="Malgun Gothic" w:hAnsi="Malgun Gothic" w:eastAsia="Malgun Gothic" w:cs="Malgun Gothic"/>
          <w:sz w:val="19"/>
          <w:szCs w:val="19"/>
          <w:spacing w:val="-22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21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low</w:t>
      </w:r>
      <w:r>
        <w:rPr>
          <w:rFonts w:ascii="Malgun Gothic" w:hAnsi="Malgun Gothic" w:eastAsia="Malgun Gothic" w:cs="Malgun Gothic"/>
          <w:sz w:val="19"/>
          <w:szCs w:val="19"/>
          <w:spacing w:val="-21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thresholds</w:t>
      </w:r>
      <w:r>
        <w:rPr>
          <w:rFonts w:ascii="Malgun Gothic" w:hAnsi="Malgun Gothic" w:eastAsia="Malgun Gothic" w:cs="Malgun Gothic"/>
          <w:sz w:val="19"/>
          <w:szCs w:val="19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has been observed. Three studies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47</w:t>
        </w:r>
      </w:hyperlink>
      <w:r>
        <w:rPr>
          <w:rFonts w:ascii="Malgun Gothic" w:hAnsi="Malgun Gothic" w:eastAsia="Malgun Gothic" w:cs="Malgun Gothic"/>
          <w:sz w:val="13"/>
          <w:szCs w:val="13"/>
          <w:spacing w:val="-6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58</w:t>
        </w:r>
      </w:hyperlink>
      <w:r>
        <w:rPr>
          <w:rFonts w:ascii="Malgun Gothic" w:hAnsi="Malgun Gothic" w:eastAsia="Malgun Gothic" w:cs="Malgun Gothic"/>
          <w:sz w:val="13"/>
          <w:szCs w:val="13"/>
          <w:spacing w:val="-6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188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4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analyz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ed crossover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173" w:firstLine="3"/>
        <w:spacing w:before="78" w:line="174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3"/>
        </w:rPr>
        <w:t>from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HBP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LBBAP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after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HBP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attempt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fa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ilure,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indi-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cating that LBBAP o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ffered an alternative to the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high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thresh-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olds potentially en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countered longer term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HBP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though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equal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degrees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 ca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rdiac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resynchronization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often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more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effective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electrical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resynchronization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compared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with BiV pacing. Most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recently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,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large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observational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multi-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center study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110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22"/>
          <w:w w:val="10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examined LBBAP as a crossover in patients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who met standard indications for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CRT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but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who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had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failure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 coronary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venous p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acing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due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lack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 access,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elevated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stimulation</w:t>
      </w:r>
      <w:r>
        <w:rPr>
          <w:rFonts w:ascii="Malgun Gothic" w:hAnsi="Malgun Gothic" w:eastAsia="Malgun Gothic" w:cs="Malgun Gothic"/>
          <w:sz w:val="19"/>
          <w:szCs w:val="19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thresholds,</w:t>
      </w:r>
      <w:r>
        <w:rPr>
          <w:rFonts w:ascii="Malgun Gothic" w:hAnsi="Malgun Gothic" w:eastAsia="Malgun Gothic" w:cs="Malgun Gothic"/>
          <w:sz w:val="19"/>
          <w:szCs w:val="19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diaphragmatic</w:t>
      </w:r>
      <w:r>
        <w:rPr>
          <w:rFonts w:ascii="Malgun Gothic" w:hAnsi="Malgun Gothic" w:eastAsia="Malgun Gothic" w:cs="Malgun Gothic"/>
          <w:sz w:val="19"/>
          <w:szCs w:val="19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pacing,</w:t>
      </w:r>
      <w:r>
        <w:rPr>
          <w:rFonts w:ascii="Malgun Gothic" w:hAnsi="Malgun Gothic" w:eastAsia="Malgun Gothic" w:cs="Malgun Gothic"/>
          <w:sz w:val="19"/>
          <w:szCs w:val="19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suboptimal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lead position, need for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CS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e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xtraction,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lack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clinical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responsiveness to BiV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pacing.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 200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212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patie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nts (94%),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LBBAP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successfully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achieved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resulted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signiﬁcant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narrowing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from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170</w:t>
      </w:r>
      <w:r>
        <w:rPr>
          <w:rFonts w:ascii="Malgun Gothic" w:hAnsi="Malgun Gothic" w:eastAsia="Malgun Gothic" w:cs="Malgun Gothic"/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-6"/>
        </w:rPr>
        <w:t>±</w:t>
      </w:r>
      <w:r>
        <w:rPr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28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139</w:t>
      </w:r>
      <w:r>
        <w:rPr>
          <w:rFonts w:ascii="Malgun Gothic" w:hAnsi="Malgun Gothic" w:eastAsia="Malgun Gothic" w:cs="Malgun Gothic"/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-6"/>
        </w:rPr>
        <w:t>±</w:t>
      </w:r>
      <w:r>
        <w:rPr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25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ms</w:t>
      </w:r>
      <w:r>
        <w:rPr>
          <w:rFonts w:ascii="Malgun Gothic" w:hAnsi="Malgun Gothic" w:eastAsia="Malgun Gothic" w:cs="Malgun Gothic"/>
          <w:sz w:val="19"/>
          <w:szCs w:val="19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nd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improvement in LVEF from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29%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-1"/>
        </w:rPr>
        <w:t>± 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10%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40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%</w:t>
      </w:r>
      <w:r>
        <w:rPr>
          <w:rFonts w:ascii="Malgun Gothic" w:hAnsi="Malgun Gothic" w:eastAsia="Malgun Gothic" w:cs="Malgun Gothic"/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-2"/>
        </w:rPr>
        <w:t>± 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12%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 the follow-up period. Of interest,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indication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 coro-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nary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venous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failure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for cr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ossing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over to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LBBAP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was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independent predictor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 reduced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risk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 death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or HFH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when compared with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indication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 BiV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nonres-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ponsiveness.</w:t>
      </w:r>
    </w:p>
    <w:p>
      <w:pPr>
        <w:ind w:left="1" w:right="173" w:firstLine="241"/>
        <w:spacing w:before="22" w:line="167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4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unsuccessful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CRT,</w:t>
      </w:r>
      <w:r>
        <w:rPr>
          <w:rFonts w:ascii="Malgun Gothic" w:hAnsi="Malgun Gothic" w:eastAsia="Malgun Gothic" w:cs="Malgun Gothic"/>
          <w:sz w:val="19"/>
          <w:szCs w:val="19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surg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ical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epicardial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implantation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can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useful</w:t>
      </w:r>
      <w:r>
        <w:rPr>
          <w:rFonts w:ascii="Malgun Gothic" w:hAnsi="Malgun Gothic" w:eastAsia="Malgun Gothic" w:cs="Malgun Gothic"/>
          <w:sz w:val="19"/>
          <w:szCs w:val="19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where</w:t>
      </w:r>
      <w:r>
        <w:rPr>
          <w:rFonts w:ascii="Malgun Gothic" w:hAnsi="Malgun Gothic" w:eastAsia="Malgun Gothic" w:cs="Malgun Gothic"/>
          <w:sz w:val="19"/>
          <w:szCs w:val="19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other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approach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es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have been unsuccessful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not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feasible.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Only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ret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rospective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observational studies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have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been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undertaken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assess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util-</w:t>
      </w:r>
    </w:p>
    <w:p>
      <w:pPr>
        <w:ind w:left="3"/>
        <w:spacing w:line="188" w:lineRule="auto"/>
        <w:outlineLvl w:val="1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5"/>
        </w:rPr>
        <w:t>ity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 placing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epicardial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leads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surgically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 patie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nts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where</w:t>
      </w:r>
    </w:p>
    <w:p>
      <w:pPr>
        <w:ind w:right="172" w:firstLine="3"/>
        <w:spacing w:before="25" w:line="173" w:lineRule="auto"/>
        <w:jc w:val="both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spacing w:val="-7"/>
        </w:rPr>
        <w:t>BiV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 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 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could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 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not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 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 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achieved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 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transve-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  <w:position w:val="-2"/>
        </w:rPr>
        <w:t>nously.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1"/>
            <w:position w:val="6"/>
          </w:rPr>
          <w:t>317-319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  <w:position w:val="6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1"/>
            <w:position w:val="6"/>
          </w:rPr>
          <w:t>388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  <w:position w:val="6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1"/>
            <w:position w:val="6"/>
          </w:rPr>
          <w:t>389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  <w:position w:val="6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1"/>
            <w:position w:val="6"/>
          </w:rPr>
          <w:t>397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37"/>
          <w:w w:val="101"/>
          <w:position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  <w:position w:val="-2"/>
        </w:rPr>
        <w:t>No randomized clinical trials</w:t>
      </w:r>
      <w:r>
        <w:rPr>
          <w:rFonts w:ascii="Malgun Gothic" w:hAnsi="Malgun Gothic" w:eastAsia="Malgun Gothic" w:cs="Malgun Gothic"/>
          <w:sz w:val="19"/>
          <w:szCs w:val="19"/>
          <w:spacing w:val="10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  <w:position w:val="-2"/>
        </w:rPr>
        <w:t>have</w:t>
      </w:r>
      <w:r>
        <w:rPr>
          <w:rFonts w:ascii="Malgun Gothic" w:hAnsi="Malgun Gothic" w:eastAsia="Malgun Gothic" w:cs="Malgun Gothic"/>
          <w:sz w:val="19"/>
          <w:szCs w:val="19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been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reported.</w:t>
      </w:r>
      <w:r>
        <w:rPr>
          <w:rFonts w:ascii="Malgun Gothic" w:hAnsi="Malgun Gothic" w:eastAsia="Malgun Gothic" w:cs="Malgun Gothic"/>
          <w:sz w:val="19"/>
          <w:szCs w:val="19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Surgic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al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placement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has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been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shown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be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feasible as a ﬁrst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noncrossover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o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ption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CRT,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8"/>
          </w:rPr>
          <w:t>318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8"/>
          </w:rPr>
          <w:t>397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27"/>
          <w:w w:val="10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with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no signiﬁcant differences in improved LV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EF or lead perfor-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mance, though at the expense of a lon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ger hospital stay. In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1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study,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318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6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need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reintervention/le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ad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revision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signif-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icantly reduced in the surgical approach in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both shorter- 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longer-term follow-up. As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 crossover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approach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where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implantation</w:t>
      </w:r>
      <w:r>
        <w:rPr>
          <w:rFonts w:ascii="Malgun Gothic" w:hAnsi="Malgun Gothic" w:eastAsia="Malgun Gothic" w:cs="Malgun Gothic"/>
          <w:sz w:val="19"/>
          <w:szCs w:val="19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failed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primary</w:t>
      </w:r>
      <w:r>
        <w:rPr>
          <w:rFonts w:ascii="Malgun Gothic" w:hAnsi="Malgun Gothic" w:eastAsia="Malgun Gothic" w:cs="Malgun Gothic"/>
          <w:sz w:val="19"/>
          <w:szCs w:val="19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approach</w:t>
      </w:r>
      <w:r>
        <w:rPr>
          <w:rFonts w:ascii="Malgun Gothic" w:hAnsi="Malgun Gothic" w:eastAsia="Malgun Gothic" w:cs="Malgun Gothic"/>
          <w:sz w:val="19"/>
          <w:szCs w:val="19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(whether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due to inability to cannul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ate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CS,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CS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anomaly,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dislodg-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ment,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phrenic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nerve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stimu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lation),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surgical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approach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feasible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safe,</w:t>
      </w:r>
      <w:r>
        <w:rPr>
          <w:rFonts w:ascii="Malgun Gothic" w:hAnsi="Malgun Gothic" w:eastAsia="Malgun Gothic" w:cs="Malgun Gothic"/>
          <w:sz w:val="19"/>
          <w:szCs w:val="19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comparable</w:t>
      </w:r>
      <w:r>
        <w:rPr>
          <w:rFonts w:ascii="Malgun Gothic" w:hAnsi="Malgun Gothic" w:eastAsia="Malgun Gothic" w:cs="Malgun Gothic"/>
          <w:sz w:val="19"/>
          <w:szCs w:val="19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clinical</w:t>
      </w:r>
      <w:r>
        <w:rPr>
          <w:rFonts w:ascii="Malgun Gothic" w:hAnsi="Malgun Gothic" w:eastAsia="Malgun Gothic" w:cs="Malgun Gothic"/>
          <w:sz w:val="19"/>
          <w:szCs w:val="19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outcom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regard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functional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status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v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entricular reverse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  <w:position w:val="-2"/>
        </w:rPr>
        <w:t>modeling.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1"/>
            <w:position w:val="5"/>
          </w:rPr>
          <w:t>317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  <w:position w:val="5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1"/>
            <w:position w:val="5"/>
          </w:rPr>
          <w:t>319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  <w:position w:val="5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1"/>
            <w:position w:val="5"/>
          </w:rPr>
          <w:t>388</w:t>
        </w:r>
      </w:hyperlink>
    </w:p>
    <w:p>
      <w:pPr>
        <w:pStyle w:val="BodyText"/>
        <w:spacing w:line="359" w:lineRule="auto"/>
        <w:rPr>
          <w:sz w:val="21"/>
        </w:rPr>
      </w:pPr>
      <w:r/>
    </w:p>
    <w:p>
      <w:pPr>
        <w:pStyle w:val="BodyText"/>
        <w:ind w:left="12" w:right="175" w:hanging="7"/>
        <w:spacing w:before="67" w:line="235" w:lineRule="auto"/>
        <w:rPr/>
      </w:pPr>
      <w:r>
        <w:rPr>
          <w:spacing w:val="-4"/>
        </w:rPr>
        <w:t>Section 7 Congenital heart disease and pediatric</w:t>
      </w:r>
      <w:r>
        <w:rPr>
          <w:spacing w:val="17"/>
        </w:rPr>
        <w:t xml:space="preserve"> </w:t>
      </w:r>
      <w:r>
        <w:rPr/>
        <w:t>populations</w:t>
      </w:r>
    </w:p>
    <w:p>
      <w:pPr>
        <w:ind w:right="173" w:firstLine="2"/>
        <w:spacing w:before="41" w:line="171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7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applications in pediatric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populations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children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 adult patients with congeni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tal heart disease (CHD) intro-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duce factors not typically found in other p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atient populations.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Issues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congenital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heart</w:t>
      </w:r>
      <w:r>
        <w:rPr>
          <w:rFonts w:ascii="Malgun Gothic" w:hAnsi="Malgun Gothic" w:eastAsia="Malgun Gothic" w:cs="Malgun Gothic"/>
          <w:sz w:val="19"/>
          <w:szCs w:val="19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anatomy,</w:t>
      </w:r>
      <w:r>
        <w:rPr>
          <w:rFonts w:ascii="Malgun Gothic" w:hAnsi="Malgun Gothic" w:eastAsia="Malgun Gothic" w:cs="Malgun Gothic"/>
          <w:sz w:val="19"/>
          <w:szCs w:val="19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lterations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systemic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ventricular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morpholog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ies,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surgical</w:t>
      </w:r>
      <w:r>
        <w:rPr>
          <w:rFonts w:ascii="Malgun Gothic" w:hAnsi="Malgun Gothic" w:eastAsia="Malgun Gothic" w:cs="Malgun Gothic"/>
          <w:sz w:val="19"/>
          <w:szCs w:val="19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repairs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well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vessel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diameters and chamber dimensions can create technical chal-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lenges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implants. A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prime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concern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e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concept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lifelong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(decades)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pacing and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potential of</w:t>
      </w:r>
      <w:r>
        <w:rPr>
          <w:rFonts w:ascii="Malgun Gothic" w:hAnsi="Malgun Gothic" w:eastAsia="Malgun Gothic" w:cs="Malgun Gothic"/>
          <w:sz w:val="19"/>
          <w:szCs w:val="19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pacing-induced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myocel-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lular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changes</w:t>
      </w:r>
      <w:r>
        <w:rPr>
          <w:rFonts w:ascii="Malgun Gothic" w:hAnsi="Malgun Gothic" w:eastAsia="Malgun Gothic" w:cs="Malgun Gothic"/>
          <w:sz w:val="19"/>
          <w:szCs w:val="19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leading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ventricular</w:t>
      </w:r>
      <w:r>
        <w:rPr>
          <w:rFonts w:ascii="Malgun Gothic" w:hAnsi="Malgun Gothic" w:eastAsia="Malgun Gothic" w:cs="Malgun Gothic"/>
          <w:sz w:val="19"/>
          <w:szCs w:val="19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dysfunction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.</w:t>
      </w:r>
      <w:r>
        <w:rPr>
          <w:rFonts w:ascii="Malgun Gothic" w:hAnsi="Malgun Gothic" w:eastAsia="Malgun Gothic" w:cs="Malgun Gothic"/>
          <w:sz w:val="19"/>
          <w:szCs w:val="19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this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reason,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ventricular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implant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at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sites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most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optimi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ze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contractility is advi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sed. To date, no one site has been shown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optimal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all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patients.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this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gard,</w:t>
      </w:r>
      <w:r>
        <w:rPr>
          <w:rFonts w:ascii="Malgun Gothic" w:hAnsi="Malgun Gothic" w:eastAsia="Malgun Gothic" w:cs="Malgun Gothic"/>
          <w:sz w:val="19"/>
          <w:szCs w:val="19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implant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should be patient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speciﬁc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(select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site/targeted) and base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d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on</w:t>
      </w:r>
    </w:p>
    <w:p>
      <w:pPr>
        <w:spacing w:line="171" w:lineRule="auto"/>
        <w:sectPr>
          <w:type w:val="continuous"/>
          <w:pgSz w:w="11520" w:h="15480"/>
          <w:pgMar w:top="39" w:right="564" w:bottom="361" w:left="671" w:header="0" w:footer="174" w:gutter="0"/>
          <w:cols w:equalWidth="0" w:num="2">
            <w:col w:w="5229" w:space="100"/>
            <w:col w:w="4956" w:space="0"/>
          </w:cols>
        </w:sectPr>
        <w:rPr>
          <w:rFonts w:ascii="Malgun Gothic" w:hAnsi="Malgun Gothic" w:eastAsia="Malgun Gothic" w:cs="Malgun Gothic"/>
          <w:sz w:val="19"/>
          <w:szCs w:val="19"/>
        </w:rPr>
      </w:pPr>
    </w:p>
    <w:p>
      <w:pPr>
        <w:pStyle w:val="BodyText"/>
        <w:ind w:left="82"/>
        <w:spacing w:before="200" w:line="233" w:lineRule="exact"/>
        <w:rPr>
          <w:sz w:val="19"/>
          <w:szCs w:val="19"/>
        </w:rPr>
      </w:pPr>
      <w:bookmarkStart w:name="bookmark97" w:id="89"/>
      <w:bookmarkEnd w:id="89"/>
      <w:r>
        <w:rPr>
          <w:sz w:val="19"/>
          <w:szCs w:val="19"/>
          <w:spacing w:val="-9"/>
          <w:position w:val="2"/>
        </w:rPr>
        <w:t>50</w:t>
      </w:r>
      <w:r>
        <w:rPr>
          <w:sz w:val="19"/>
          <w:szCs w:val="19"/>
          <w:spacing w:val="1"/>
          <w:position w:val="2"/>
        </w:rPr>
        <w:t xml:space="preserve">                                               </w:t>
      </w:r>
      <w:r>
        <w:rPr>
          <w:sz w:val="19"/>
          <w:szCs w:val="19"/>
          <w:position w:val="2"/>
        </w:rPr>
        <w:t xml:space="preserve">                                                                                      </w:t>
      </w:r>
      <w:r>
        <w:rPr>
          <w:sz w:val="19"/>
          <w:szCs w:val="19"/>
          <w:spacing w:val="-9"/>
          <w:position w:val="2"/>
        </w:rPr>
        <w:t>Heart</w:t>
      </w:r>
      <w:r>
        <w:rPr>
          <w:sz w:val="19"/>
          <w:szCs w:val="19"/>
          <w:spacing w:val="20"/>
          <w:position w:val="2"/>
        </w:rPr>
        <w:t xml:space="preserve"> </w:t>
      </w:r>
      <w:r>
        <w:rPr>
          <w:sz w:val="19"/>
          <w:szCs w:val="19"/>
          <w:spacing w:val="-9"/>
          <w:position w:val="2"/>
        </w:rPr>
        <w:t>Rhythm, Vol</w:t>
      </w:r>
      <w:r>
        <w:rPr>
          <w:sz w:val="19"/>
          <w:szCs w:val="19"/>
          <w:spacing w:val="18"/>
          <w:position w:val="2"/>
        </w:rPr>
        <w:t xml:space="preserve"> </w:t>
      </w:r>
      <w:r>
        <w:rPr>
          <w:sz w:val="9"/>
          <w:szCs w:val="9"/>
          <w:spacing w:val="14"/>
          <w:position w:val="2"/>
        </w:rPr>
        <w:t>-</w:t>
      </w:r>
      <w:r>
        <w:rPr>
          <w:sz w:val="19"/>
          <w:szCs w:val="19"/>
          <w:spacing w:val="14"/>
          <w:position w:val="2"/>
        </w:rPr>
        <w:t>,</w:t>
      </w:r>
      <w:r>
        <w:rPr>
          <w:sz w:val="19"/>
          <w:szCs w:val="19"/>
          <w:spacing w:val="19"/>
          <w:position w:val="2"/>
        </w:rPr>
        <w:t xml:space="preserve"> </w:t>
      </w:r>
      <w:r>
        <w:rPr>
          <w:sz w:val="19"/>
          <w:szCs w:val="19"/>
          <w:position w:val="2"/>
        </w:rPr>
        <w:t>No</w:t>
      </w:r>
      <w:r>
        <w:rPr>
          <w:sz w:val="19"/>
          <w:szCs w:val="19"/>
          <w:spacing w:val="20"/>
          <w:w w:val="101"/>
          <w:position w:val="2"/>
        </w:rPr>
        <w:t xml:space="preserve"> </w:t>
      </w:r>
      <w:r>
        <w:rPr>
          <w:sz w:val="9"/>
          <w:szCs w:val="9"/>
          <w:spacing w:val="14"/>
          <w:position w:val="2"/>
        </w:rPr>
        <w:t>-</w:t>
      </w:r>
      <w:r>
        <w:rPr>
          <w:sz w:val="19"/>
          <w:szCs w:val="19"/>
          <w:spacing w:val="14"/>
          <w:position w:val="2"/>
        </w:rPr>
        <w:t>,</w:t>
      </w:r>
      <w:r>
        <w:rPr>
          <w:sz w:val="19"/>
          <w:szCs w:val="19"/>
          <w:spacing w:val="20"/>
          <w:w w:val="101"/>
          <w:position w:val="2"/>
        </w:rPr>
        <w:t xml:space="preserve"> </w:t>
      </w:r>
      <w:r>
        <w:rPr>
          <w:sz w:val="9"/>
          <w:szCs w:val="9"/>
          <w:spacing w:val="14"/>
          <w:position w:val="2"/>
        </w:rPr>
        <w:t>-</w:t>
      </w:r>
      <w:r>
        <w:rPr>
          <w:sz w:val="9"/>
          <w:szCs w:val="9"/>
          <w:spacing w:val="9"/>
          <w:w w:val="103"/>
          <w:position w:val="2"/>
        </w:rPr>
        <w:t xml:space="preserve">  </w:t>
      </w:r>
      <w:r>
        <w:rPr>
          <w:sz w:val="19"/>
          <w:szCs w:val="19"/>
          <w:spacing w:val="14"/>
          <w:position w:val="2"/>
        </w:rPr>
        <w:t>2023</w:t>
      </w:r>
    </w:p>
    <w:p>
      <w:pPr>
        <w:spacing w:line="29" w:lineRule="exact"/>
        <w:rPr/>
      </w:pPr>
      <w:r/>
    </w:p>
    <w:tbl>
      <w:tblPr>
        <w:tblStyle w:val="TableNormal"/>
        <w:tblW w:w="10042" w:type="dxa"/>
        <w:tblInd w:w="6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51"/>
        <w:gridCol w:w="1187"/>
        <w:gridCol w:w="2883"/>
        <w:gridCol w:w="3805"/>
        <w:gridCol w:w="1216"/>
      </w:tblGrid>
      <w:tr>
        <w:trPr>
          <w:trHeight w:val="3538" w:hRule="atLeast"/>
        </w:trPr>
        <w:tc>
          <w:tcPr>
            <w:tcW w:w="5021" w:type="dxa"/>
            <w:vAlign w:val="top"/>
            <w:gridSpan w:val="3"/>
            <w:tcBorders>
              <w:top w:val="single" w:color="000000" w:sz="4" w:space="0"/>
            </w:tcBorders>
          </w:tcPr>
          <w:p>
            <w:pPr>
              <w:ind w:right="234"/>
              <w:spacing w:before="215" w:line="176" w:lineRule="auto"/>
              <w:jc w:val="both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resultant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contractility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assessments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addition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us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ual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sensing/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threshold values;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however,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limitations are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that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ideal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sites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may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be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unable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to be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accessed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or that pacing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thresholds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these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areas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may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be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poor.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Although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BiV/CRT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pacing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for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clinical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HF/ventricular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dysfunction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has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been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pplied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this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diverse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pa-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tient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population,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results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date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2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have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been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variabl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different  deﬁnitions  of  su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ccess.  Basic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echocardiographic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values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(LVEF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chamber dimensions)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QRS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durat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ion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have not shown 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strong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correlation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clinical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outcomes.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Risks/beneﬁts and potent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ially adverse issues associated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an additional lead via either the CS or an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epicardial site need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to be considered when cont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emplating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BiV/CRT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pacing.</w:t>
            </w:r>
          </w:p>
        </w:tc>
        <w:tc>
          <w:tcPr>
            <w:tcW w:w="5021" w:type="dxa"/>
            <w:vAlign w:val="top"/>
            <w:gridSpan w:val="2"/>
            <w:tcBorders>
              <w:top w:val="single" w:color="000000" w:sz="4" w:space="0"/>
            </w:tcBorders>
          </w:tcPr>
          <w:p>
            <w:pPr>
              <w:pStyle w:val="TableText"/>
              <w:ind w:left="256"/>
              <w:spacing w:before="193" w:line="267" w:lineRule="exact"/>
              <w:outlineLvl w:val="1"/>
              <w:rPr>
                <w:sz w:val="21"/>
                <w:szCs w:val="21"/>
              </w:rPr>
            </w:pPr>
            <w:bookmarkStart w:name="bookmark54" w:id="90"/>
            <w:bookmarkEnd w:id="90"/>
            <w:r>
              <w:rPr>
                <w:sz w:val="21"/>
                <w:szCs w:val="21"/>
                <w:spacing w:val="-10"/>
              </w:rPr>
              <w:t>7.1.</w:t>
            </w:r>
            <w:r>
              <w:rPr>
                <w:sz w:val="21"/>
                <w:szCs w:val="21"/>
                <w:spacing w:val="2"/>
              </w:rPr>
              <w:t xml:space="preserve">  </w:t>
            </w:r>
            <w:r>
              <w:rPr>
                <w:sz w:val="21"/>
                <w:szCs w:val="21"/>
                <w:spacing w:val="-10"/>
              </w:rPr>
              <w:t>CHD</w:t>
            </w:r>
          </w:p>
          <w:p>
            <w:pPr>
              <w:ind w:left="239" w:firstLine="2"/>
              <w:spacing w:before="56" w:line="172" w:lineRule="auto"/>
              <w:jc w:val="both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Pediatric and adult patients 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CHD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often requ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ire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pacing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secondary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2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intrinsic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condu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ction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disease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5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scarring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following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palliation 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repair. 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congenitally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cor-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rected transposition of the great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arteries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(CCTGA)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have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an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annual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risk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developing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AV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block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2%,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3"/>
                  <w:position w:val="8"/>
                </w:rPr>
                <w:t>398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-3"/>
                <w:position w:val="8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incl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uding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intrinsic conduction disease. Surgical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heart block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occurs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1%-6%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4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CHD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2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patients.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4"/>
                  <w:position w:val="8"/>
                </w:rPr>
                <w:t>399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-4"/>
                <w:position w:val="8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These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2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ha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ve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high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risk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developing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HF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when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compared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gene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ral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popula-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tion, and thus care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ful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consideration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type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pacing system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is necessary to optimize their outcome.</w:t>
            </w:r>
          </w:p>
        </w:tc>
      </w:tr>
      <w:tr>
        <w:trPr>
          <w:trHeight w:val="328" w:hRule="atLeast"/>
        </w:trPr>
        <w:tc>
          <w:tcPr>
            <w:shd w:val="clear" w:fill="002B5C"/>
            <w:tcW w:w="10042" w:type="dxa"/>
            <w:vAlign w:val="top"/>
            <w:gridSpan w:val="5"/>
            <w:tcBorders>
              <w:bottom w:val="single" w:color="000000" w:sz="8" w:space="0"/>
            </w:tcBorders>
          </w:tcPr>
          <w:p>
            <w:pPr>
              <w:pStyle w:val="TableText"/>
              <w:ind w:left="14"/>
              <w:spacing w:before="97" w:line="205" w:lineRule="auto"/>
              <w:rPr/>
            </w:pPr>
            <w:r>
              <w:rPr>
                <w:color w:val="FFFFFF"/>
                <w:spacing w:val="-4"/>
              </w:rPr>
              <w:t>Recommendations for</w:t>
            </w:r>
            <w:r>
              <w:rPr>
                <w:color w:val="FFFFFF"/>
                <w:spacing w:val="10"/>
              </w:rPr>
              <w:t xml:space="preserve"> </w:t>
            </w:r>
            <w:r>
              <w:rPr>
                <w:color w:val="FFFFFF"/>
                <w:spacing w:val="-4"/>
              </w:rPr>
              <w:t>CHD</w:t>
            </w:r>
          </w:p>
        </w:tc>
      </w:tr>
      <w:tr>
        <w:trPr>
          <w:trHeight w:val="322" w:hRule="atLeast"/>
        </w:trPr>
        <w:tc>
          <w:tcPr>
            <w:tcW w:w="951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31"/>
              <w:spacing w:before="97" w:line="199" w:lineRule="auto"/>
              <w:rPr/>
            </w:pPr>
            <w:r>
              <w:rPr>
                <w:spacing w:val="-14"/>
                <w:w w:val="90"/>
              </w:rPr>
              <w:t>COR</w:t>
            </w:r>
          </w:p>
        </w:tc>
        <w:tc>
          <w:tcPr>
            <w:tcW w:w="118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80"/>
              <w:spacing w:before="98" w:line="198" w:lineRule="auto"/>
              <w:rPr/>
            </w:pPr>
            <w:r>
              <w:rPr>
                <w:spacing w:val="-18"/>
                <w:w w:val="96"/>
              </w:rPr>
              <w:t>LOE</w:t>
            </w:r>
          </w:p>
        </w:tc>
        <w:tc>
          <w:tcPr>
            <w:tcW w:w="6688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50"/>
              <w:spacing w:before="93" w:line="204" w:lineRule="auto"/>
              <w:rPr/>
            </w:pPr>
            <w:r>
              <w:rPr>
                <w:spacing w:val="-9"/>
              </w:rPr>
              <w:t>Recommendations</w:t>
            </w:r>
          </w:p>
        </w:tc>
        <w:tc>
          <w:tcPr>
            <w:tcW w:w="121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49"/>
              <w:spacing w:before="93" w:line="204" w:lineRule="auto"/>
              <w:rPr/>
            </w:pPr>
            <w:r>
              <w:rPr>
                <w:spacing w:val="-11"/>
              </w:rPr>
              <w:t>References</w:t>
            </w:r>
          </w:p>
        </w:tc>
      </w:tr>
      <w:tr>
        <w:trPr>
          <w:trHeight w:val="894" w:hRule="atLeast"/>
        </w:trPr>
        <w:tc>
          <w:tcPr>
            <w:shd w:val="clear" w:fill="EFDC12"/>
            <w:tcW w:w="951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279"/>
              <w:spacing w:before="47" w:line="218" w:lineRule="exact"/>
              <w:rPr/>
            </w:pPr>
            <w:r>
              <w:rPr>
                <w:spacing w:val="-5"/>
                <w:position w:val="1"/>
              </w:rPr>
              <w:t>2a</w:t>
            </w:r>
          </w:p>
        </w:tc>
        <w:tc>
          <w:tcPr>
            <w:shd w:val="clear" w:fill="B4D4E4"/>
            <w:tcW w:w="1187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28"/>
              <w:spacing w:before="93" w:line="200" w:lineRule="auto"/>
              <w:rPr/>
            </w:pPr>
            <w:r>
              <w:rPr>
                <w:spacing w:val="-11"/>
              </w:rPr>
              <w:t>C-LD</w:t>
            </w:r>
          </w:p>
        </w:tc>
        <w:tc>
          <w:tcPr>
            <w:tcW w:w="6688" w:type="dxa"/>
            <w:vAlign w:val="top"/>
            <w:gridSpan w:val="2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68" w:right="233" w:hanging="220"/>
              <w:spacing w:before="46" w:line="202" w:lineRule="auto"/>
              <w:rPr/>
            </w:pPr>
            <w:r>
              <w:rPr>
                <w:spacing w:val="-2"/>
              </w:rPr>
              <w:t>1.  In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patients with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CHD on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GDMT with a systemic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LV,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LVEF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&lt;45%,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ventricular</w:t>
            </w:r>
            <w:r>
              <w:rPr/>
              <w:t xml:space="preserve"> </w:t>
            </w:r>
            <w:r>
              <w:rPr>
                <w:spacing w:val="-2"/>
              </w:rPr>
              <w:t>dyssynchrony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(as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deﬁned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2"/>
              </w:rPr>
              <w:t>by a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QRS duration z score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≥</w:t>
            </w:r>
            <w:r>
              <w:rPr>
                <w:spacing w:val="-2"/>
              </w:rPr>
              <w:t>3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or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ventricular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pacing</w:t>
            </w:r>
            <w:r>
              <w:rPr/>
              <w:t xml:space="preserve">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≥</w:t>
            </w:r>
            <w:r>
              <w:rPr>
                <w:spacing w:val="-1"/>
              </w:rPr>
              <w:t>40%), CRT</w:t>
            </w:r>
            <w:r>
              <w:rPr>
                <w:spacing w:val="-9"/>
              </w:rPr>
              <w:t xml:space="preserve"> </w:t>
            </w:r>
            <w:r>
              <w:rPr>
                <w:spacing w:val="-1"/>
              </w:rPr>
              <w:t>with BiV pacing is reasonable to reduce the risk o</w:t>
            </w:r>
            <w:r>
              <w:rPr>
                <w:spacing w:val="-2"/>
              </w:rPr>
              <w:t>f mortality or need</w:t>
            </w:r>
            <w:r>
              <w:rPr/>
              <w:t xml:space="preserve"> </w:t>
            </w:r>
            <w:r>
              <w:rPr>
                <w:spacing w:val="3"/>
              </w:rPr>
              <w:t>for transplant.</w:t>
            </w:r>
          </w:p>
        </w:tc>
        <w:tc>
          <w:tcPr>
            <w:tcW w:w="1216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237"/>
              <w:spacing w:before="30" w:line="139" w:lineRule="exac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9"/>
                </w:rPr>
                <w:t>400-408</w:t>
              </w:r>
            </w:hyperlink>
          </w:p>
        </w:tc>
      </w:tr>
      <w:tr>
        <w:trPr>
          <w:trHeight w:val="482" w:hRule="atLeast"/>
        </w:trPr>
        <w:tc>
          <w:tcPr>
            <w:shd w:val="clear" w:fill="EFDC12"/>
            <w:tcW w:w="951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279"/>
              <w:spacing w:before="35" w:line="218" w:lineRule="exact"/>
              <w:rPr/>
            </w:pPr>
            <w:r>
              <w:rPr>
                <w:spacing w:val="-5"/>
                <w:position w:val="1"/>
              </w:rPr>
              <w:t>2a</w:t>
            </w:r>
          </w:p>
        </w:tc>
        <w:tc>
          <w:tcPr>
            <w:shd w:val="clear" w:fill="B4D4E4"/>
            <w:tcW w:w="1187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28"/>
              <w:spacing w:before="80" w:line="200" w:lineRule="auto"/>
              <w:rPr/>
            </w:pPr>
            <w:r>
              <w:rPr>
                <w:spacing w:val="-11"/>
              </w:rPr>
              <w:t>C-LD</w:t>
            </w:r>
          </w:p>
        </w:tc>
        <w:tc>
          <w:tcPr>
            <w:tcW w:w="6688" w:type="dxa"/>
            <w:vAlign w:val="top"/>
            <w:gridSpan w:val="2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76" w:right="236" w:hanging="229"/>
              <w:spacing w:before="43" w:line="252" w:lineRule="auto"/>
              <w:rPr/>
            </w:pPr>
            <w:r>
              <w:rPr/>
              <w:t>2.  In patients with CHD and a systemic</w:t>
            </w:r>
            <w:r>
              <w:rPr>
                <w:spacing w:val="14"/>
                <w:w w:val="101"/>
              </w:rPr>
              <w:t xml:space="preserve"> </w:t>
            </w:r>
            <w:r>
              <w:rPr/>
              <w:t>single ventricle</w:t>
            </w:r>
            <w:r>
              <w:rPr>
                <w:spacing w:val="3"/>
              </w:rPr>
              <w:t xml:space="preserve"> </w:t>
            </w:r>
            <w:r>
              <w:rPr/>
              <w:t>who</w:t>
            </w:r>
            <w:r>
              <w:rPr>
                <w:spacing w:val="8"/>
              </w:rPr>
              <w:t xml:space="preserve"> </w:t>
            </w:r>
            <w:r>
              <w:rPr/>
              <w:t>require</w:t>
            </w:r>
            <w:r>
              <w:rPr>
                <w:spacing w:val="9"/>
              </w:rPr>
              <w:t xml:space="preserve"> </w:t>
            </w:r>
            <w:r>
              <w:rPr/>
              <w:t>pacing,</w:t>
            </w:r>
            <w:r>
              <w:rPr>
                <w:spacing w:val="7"/>
              </w:rPr>
              <w:t xml:space="preserve"> </w:t>
            </w:r>
            <w:r>
              <w:rPr/>
              <w:t>apical </w:t>
            </w:r>
            <w:r>
              <w:rPr/>
              <w:t>pacing is reasonable in</w:t>
            </w:r>
            <w:r>
              <w:rPr>
                <w:spacing w:val="14"/>
              </w:rPr>
              <w:t xml:space="preserve"> </w:t>
            </w:r>
            <w:r>
              <w:rPr/>
              <w:t>preference to</w:t>
            </w:r>
            <w:r>
              <w:rPr>
                <w:spacing w:val="11"/>
              </w:rPr>
              <w:t xml:space="preserve"> </w:t>
            </w:r>
            <w:r>
              <w:rPr/>
              <w:t>nonapical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pacing.</w:t>
            </w:r>
          </w:p>
        </w:tc>
        <w:tc>
          <w:tcPr>
            <w:tcW w:w="1216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237"/>
              <w:spacing w:before="18" w:line="139" w:lineRule="exac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4"/>
                </w:rPr>
                <w:t>409</w:t>
              </w:r>
            </w:hyperlink>
          </w:p>
        </w:tc>
      </w:tr>
      <w:tr>
        <w:trPr>
          <w:trHeight w:val="676" w:hRule="atLeast"/>
        </w:trPr>
        <w:tc>
          <w:tcPr>
            <w:shd w:val="clear" w:fill="F9A64A"/>
            <w:tcW w:w="951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74"/>
              <w:spacing w:before="31" w:line="218" w:lineRule="exact"/>
              <w:rPr/>
            </w:pPr>
            <w:r>
              <w:rPr>
                <w:spacing w:val="-3"/>
                <w:position w:val="1"/>
              </w:rPr>
              <w:t>2b</w:t>
            </w:r>
          </w:p>
        </w:tc>
        <w:tc>
          <w:tcPr>
            <w:shd w:val="clear" w:fill="B4D4E4"/>
            <w:tcW w:w="118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28"/>
              <w:spacing w:before="76" w:line="200" w:lineRule="auto"/>
              <w:rPr/>
            </w:pPr>
            <w:r>
              <w:rPr>
                <w:spacing w:val="-11"/>
              </w:rPr>
              <w:t>C-LD</w:t>
            </w:r>
          </w:p>
        </w:tc>
        <w:tc>
          <w:tcPr>
            <w:tcW w:w="6688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68" w:right="358" w:hanging="224"/>
              <w:spacing w:before="38" w:line="257" w:lineRule="auto"/>
              <w:rPr/>
            </w:pPr>
            <w:r>
              <w:rPr/>
              <w:t>3.  In</w:t>
            </w:r>
            <w:r>
              <w:rPr>
                <w:spacing w:val="17"/>
              </w:rPr>
              <w:t xml:space="preserve"> </w:t>
            </w:r>
            <w:r>
              <w:rPr/>
              <w:t>patients with</w:t>
            </w:r>
            <w:r>
              <w:rPr>
                <w:spacing w:val="12"/>
                <w:w w:val="101"/>
              </w:rPr>
              <w:t xml:space="preserve"> </w:t>
            </w:r>
            <w:r>
              <w:rPr/>
              <w:t>CHD and a systemic</w:t>
            </w:r>
            <w:r>
              <w:rPr>
                <w:spacing w:val="10"/>
              </w:rPr>
              <w:t xml:space="preserve"> </w:t>
            </w:r>
            <w:r>
              <w:rPr/>
              <w:t>single ventricle</w:t>
            </w:r>
            <w:r>
              <w:rPr>
                <w:spacing w:val="7"/>
              </w:rPr>
              <w:t xml:space="preserve"> </w:t>
            </w:r>
            <w:r>
              <w:rPr/>
              <w:t>with</w:t>
            </w:r>
            <w:r>
              <w:rPr>
                <w:spacing w:val="9"/>
              </w:rPr>
              <w:t xml:space="preserve"> </w:t>
            </w:r>
            <w:r>
              <w:rPr/>
              <w:t>symptomatic</w:t>
            </w:r>
            <w:r>
              <w:rPr>
                <w:spacing w:val="18"/>
                <w:w w:val="101"/>
              </w:rPr>
              <w:t xml:space="preserve"> </w:t>
            </w:r>
            <w:r>
              <w:rPr/>
              <w:t>HF</w:t>
            </w:r>
            <w:r>
              <w:rPr>
                <w:spacing w:val="11"/>
              </w:rPr>
              <w:t xml:space="preserve"> </w:t>
            </w:r>
            <w:r>
              <w:rPr/>
              <w:t>on </w:t>
            </w:r>
            <w:r>
              <w:rPr>
                <w:spacing w:val="-1"/>
              </w:rPr>
              <w:t>GDMT,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-1"/>
              </w:rPr>
              <w:t>CRT with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multisite ventricular pacing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may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be considered to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maintain</w:t>
            </w:r>
            <w:r>
              <w:rPr/>
              <w:t xml:space="preserve">    </w:t>
            </w:r>
            <w:r>
              <w:rPr>
                <w:spacing w:val="3"/>
              </w:rPr>
              <w:t>functional class or ventricular fun</w:t>
            </w:r>
            <w:r>
              <w:rPr>
                <w:spacing w:val="2"/>
              </w:rPr>
              <w:t>ction.</w:t>
            </w:r>
          </w:p>
        </w:tc>
        <w:tc>
          <w:tcPr>
            <w:tcW w:w="121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37"/>
              <w:spacing w:before="13" w:line="140" w:lineRule="exac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400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402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410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411</w:t>
              </w:r>
            </w:hyperlink>
          </w:p>
        </w:tc>
      </w:tr>
      <w:tr>
        <w:trPr>
          <w:trHeight w:val="875" w:hRule="atLeast"/>
        </w:trPr>
        <w:tc>
          <w:tcPr>
            <w:shd w:val="clear" w:fill="F9A64A"/>
            <w:tcW w:w="951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74"/>
              <w:spacing w:before="32" w:line="218" w:lineRule="exact"/>
              <w:rPr/>
            </w:pPr>
            <w:r>
              <w:rPr>
                <w:spacing w:val="-3"/>
                <w:position w:val="1"/>
              </w:rPr>
              <w:t>2b</w:t>
            </w:r>
          </w:p>
        </w:tc>
        <w:tc>
          <w:tcPr>
            <w:shd w:val="clear" w:fill="B4D4E4"/>
            <w:tcW w:w="118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28"/>
              <w:spacing w:before="78" w:line="200" w:lineRule="auto"/>
              <w:rPr/>
            </w:pPr>
            <w:r>
              <w:rPr>
                <w:spacing w:val="-11"/>
              </w:rPr>
              <w:t>C-LD</w:t>
            </w:r>
          </w:p>
        </w:tc>
        <w:tc>
          <w:tcPr>
            <w:tcW w:w="6688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66" w:right="233" w:hanging="226"/>
              <w:spacing w:before="40" w:line="253" w:lineRule="auto"/>
              <w:rPr/>
            </w:pPr>
            <w:r>
              <w:rPr>
                <w:spacing w:val="-3"/>
              </w:rPr>
              <w:t>4.  In patients wit</w:t>
            </w:r>
            <w:r>
              <w:rPr>
                <w:spacing w:val="-4"/>
              </w:rPr>
              <w:t>h CHD and a systemic RV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with symptomatic HF on GDMT associated</w:t>
            </w:r>
            <w:r>
              <w:rPr/>
              <w:t xml:space="preserve"> </w:t>
            </w:r>
            <w:r>
              <w:rPr/>
              <w:t>with</w:t>
            </w:r>
            <w:r>
              <w:rPr>
                <w:spacing w:val="9"/>
              </w:rPr>
              <w:t xml:space="preserve"> </w:t>
            </w:r>
            <w:r>
              <w:rPr/>
              <w:t>ventricular</w:t>
            </w:r>
            <w:r>
              <w:rPr>
                <w:spacing w:val="9"/>
              </w:rPr>
              <w:t xml:space="preserve"> </w:t>
            </w:r>
            <w:r>
              <w:rPr/>
              <w:t>electrical</w:t>
            </w:r>
            <w:r>
              <w:rPr>
                <w:spacing w:val="9"/>
              </w:rPr>
              <w:t xml:space="preserve"> </w:t>
            </w:r>
            <w:r>
              <w:rPr/>
              <w:t>delay</w:t>
            </w:r>
            <w:r>
              <w:rPr>
                <w:spacing w:val="9"/>
              </w:rPr>
              <w:t xml:space="preserve"> </w:t>
            </w:r>
            <w:r>
              <w:rPr/>
              <w:t>or</w:t>
            </w:r>
            <w:r>
              <w:rPr>
                <w:spacing w:val="9"/>
              </w:rPr>
              <w:t xml:space="preserve"> </w:t>
            </w:r>
            <w:r>
              <w:rPr/>
              <w:t>requiring</w:t>
            </w:r>
            <w:r>
              <w:rPr>
                <w:spacing w:val="9"/>
              </w:rPr>
              <w:t xml:space="preserve"> </w:t>
            </w:r>
            <w:r>
              <w:rPr/>
              <w:t>substantial</w:t>
            </w:r>
            <w:r>
              <w:rPr>
                <w:spacing w:val="9"/>
              </w:rPr>
              <w:t xml:space="preserve"> </w:t>
            </w:r>
            <w:r>
              <w:rPr/>
              <w:t>ventricular</w:t>
            </w:r>
            <w:r>
              <w:rPr>
                <w:spacing w:val="9"/>
              </w:rPr>
              <w:t xml:space="preserve"> </w:t>
            </w:r>
            <w:r>
              <w:rPr/>
              <w:t>pacing</w:t>
            </w:r>
            <w:r>
              <w:rPr>
                <w:spacing w:val="9"/>
              </w:rPr>
              <w:t>, </w:t>
            </w:r>
            <w:r>
              <w:rPr/>
              <w:t>CRT </w:t>
            </w:r>
            <w:r>
              <w:rPr/>
              <w:t>with</w:t>
            </w:r>
            <w:r>
              <w:rPr>
                <w:spacing w:val="19"/>
                <w:w w:val="101"/>
              </w:rPr>
              <w:t xml:space="preserve"> </w:t>
            </w:r>
            <w:r>
              <w:rPr/>
              <w:t>BiV</w:t>
            </w:r>
            <w:r>
              <w:rPr>
                <w:spacing w:val="14"/>
              </w:rPr>
              <w:t xml:space="preserve"> </w:t>
            </w:r>
            <w:r>
              <w:rPr/>
              <w:t>pacing</w:t>
            </w:r>
            <w:r>
              <w:rPr>
                <w:spacing w:val="12"/>
              </w:rPr>
              <w:t xml:space="preserve"> </w:t>
            </w:r>
            <w:r>
              <w:rPr/>
              <w:t>may</w:t>
            </w:r>
            <w:r>
              <w:rPr>
                <w:spacing w:val="13"/>
                <w:w w:val="101"/>
              </w:rPr>
              <w:t xml:space="preserve"> </w:t>
            </w:r>
            <w:r>
              <w:rPr/>
              <w:t>be</w:t>
            </w:r>
            <w:r>
              <w:rPr>
                <w:spacing w:val="6"/>
              </w:rPr>
              <w:t xml:space="preserve"> </w:t>
            </w:r>
            <w:r>
              <w:rPr/>
              <w:t>considered</w:t>
            </w:r>
            <w:r>
              <w:rPr>
                <w:spacing w:val="6"/>
              </w:rPr>
              <w:t xml:space="preserve"> </w:t>
            </w:r>
            <w:r>
              <w:rPr/>
              <w:t>to</w:t>
            </w:r>
            <w:r>
              <w:rPr>
                <w:spacing w:val="6"/>
              </w:rPr>
              <w:t xml:space="preserve"> </w:t>
            </w:r>
            <w:r>
              <w:rPr/>
              <w:t>improve</w:t>
            </w:r>
            <w:r>
              <w:rPr>
                <w:spacing w:val="6"/>
              </w:rPr>
              <w:t xml:space="preserve"> </w:t>
            </w:r>
            <w:r>
              <w:rPr/>
              <w:t>or</w:t>
            </w:r>
            <w:r>
              <w:rPr>
                <w:spacing w:val="6"/>
              </w:rPr>
              <w:t xml:space="preserve"> </w:t>
            </w:r>
            <w:r>
              <w:rPr/>
              <w:t>maintain</w:t>
            </w:r>
            <w:r>
              <w:rPr>
                <w:spacing w:val="7"/>
              </w:rPr>
              <w:t xml:space="preserve"> </w:t>
            </w:r>
            <w:r>
              <w:rPr/>
              <w:t>functional</w:t>
            </w:r>
            <w:r>
              <w:rPr>
                <w:spacing w:val="10"/>
              </w:rPr>
              <w:t xml:space="preserve"> </w:t>
            </w:r>
            <w:r>
              <w:rPr/>
              <w:t>class</w:t>
            </w:r>
            <w:r>
              <w:rPr>
                <w:spacing w:val="11"/>
              </w:rPr>
              <w:t xml:space="preserve"> </w:t>
            </w:r>
            <w:r>
              <w:rPr/>
              <w:t>or   </w:t>
            </w:r>
            <w:r>
              <w:rPr>
                <w:spacing w:val="4"/>
              </w:rPr>
              <w:t>ventricular function.</w:t>
            </w:r>
          </w:p>
        </w:tc>
        <w:tc>
          <w:tcPr>
            <w:tcW w:w="121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spacing w:before="15" w:line="139" w:lineRule="exact"/>
              <w:jc w:val="righ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9"/>
                  <w:position w:val="1"/>
                </w:rPr>
                <w:t>400-408</w:t>
              </w:r>
            </w:hyperlink>
            <w:r>
              <w:rPr>
                <w:sz w:val="11"/>
                <w:szCs w:val="11"/>
                <w:spacing w:val="9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9"/>
                  <w:position w:val="1"/>
                </w:rPr>
                <w:t>412-415</w:t>
              </w:r>
            </w:hyperlink>
          </w:p>
        </w:tc>
      </w:tr>
      <w:tr>
        <w:trPr>
          <w:trHeight w:val="476" w:hRule="atLeast"/>
        </w:trPr>
        <w:tc>
          <w:tcPr>
            <w:shd w:val="clear" w:fill="F9A64A"/>
            <w:tcW w:w="951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74"/>
              <w:spacing w:before="34" w:line="218" w:lineRule="exact"/>
              <w:rPr/>
            </w:pPr>
            <w:r>
              <w:rPr>
                <w:spacing w:val="-3"/>
                <w:position w:val="1"/>
              </w:rPr>
              <w:t>2b</w:t>
            </w:r>
          </w:p>
        </w:tc>
        <w:tc>
          <w:tcPr>
            <w:shd w:val="clear" w:fill="B4D4E4"/>
            <w:tcW w:w="118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28"/>
              <w:spacing w:before="79" w:line="200" w:lineRule="auto"/>
              <w:rPr/>
            </w:pPr>
            <w:r>
              <w:rPr>
                <w:spacing w:val="-11"/>
              </w:rPr>
              <w:t>C-LD</w:t>
            </w:r>
          </w:p>
        </w:tc>
        <w:tc>
          <w:tcPr>
            <w:tcW w:w="6688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68" w:right="233" w:hanging="221"/>
              <w:spacing w:before="41" w:line="252" w:lineRule="auto"/>
              <w:rPr/>
            </w:pPr>
            <w:r>
              <w:rPr>
                <w:spacing w:val="-3"/>
              </w:rPr>
              <w:t>5.  In patients with CHD and a subpulmonary </w:t>
            </w:r>
            <w:r>
              <w:rPr>
                <w:spacing w:val="-4"/>
              </w:rPr>
              <w:t>RV with RV dysfunction and RBBB, CRT</w:t>
            </w:r>
            <w:r>
              <w:rPr/>
              <w:t xml:space="preserve"> </w:t>
            </w:r>
            <w:r>
              <w:rPr/>
              <w:t>with</w:t>
            </w:r>
            <w:r>
              <w:rPr>
                <w:spacing w:val="1"/>
              </w:rPr>
              <w:t xml:space="preserve"> </w:t>
            </w:r>
            <w:r>
              <w:rPr/>
              <w:t>fusion</w:t>
            </w:r>
            <w:r>
              <w:rPr>
                <w:spacing w:val="1"/>
              </w:rPr>
              <w:t>-</w:t>
            </w:r>
            <w:r>
              <w:rPr/>
              <w:t>based</w:t>
            </w:r>
            <w:r>
              <w:rPr>
                <w:spacing w:val="13"/>
                <w:w w:val="101"/>
              </w:rPr>
              <w:t xml:space="preserve"> </w:t>
            </w:r>
            <w:r>
              <w:rPr/>
              <w:t>pacing</w:t>
            </w:r>
            <w:r>
              <w:rPr>
                <w:spacing w:val="12"/>
              </w:rPr>
              <w:t xml:space="preserve"> </w:t>
            </w:r>
            <w:r>
              <w:rPr/>
              <w:t>may</w:t>
            </w:r>
            <w:r>
              <w:rPr>
                <w:spacing w:val="13"/>
              </w:rPr>
              <w:t xml:space="preserve"> </w:t>
            </w:r>
            <w:r>
              <w:rPr/>
              <w:t>be</w:t>
            </w:r>
            <w:r>
              <w:rPr>
                <w:spacing w:val="1"/>
              </w:rPr>
              <w:t xml:space="preserve"> </w:t>
            </w:r>
            <w:r>
              <w:rPr/>
              <w:t>considered</w:t>
            </w:r>
            <w:r>
              <w:rPr>
                <w:spacing w:val="1"/>
              </w:rPr>
              <w:t xml:space="preserve"> </w:t>
            </w:r>
            <w:r>
              <w:rPr/>
              <w:t>to</w:t>
            </w:r>
            <w:r>
              <w:rPr>
                <w:spacing w:val="1"/>
              </w:rPr>
              <w:t xml:space="preserve"> </w:t>
            </w:r>
            <w:r>
              <w:rPr/>
              <w:t>improve</w:t>
            </w:r>
            <w:r>
              <w:rPr>
                <w:spacing w:val="17"/>
              </w:rPr>
              <w:t xml:space="preserve"> </w:t>
            </w:r>
            <w:r>
              <w:rPr/>
              <w:t>RV</w:t>
            </w:r>
            <w:r>
              <w:rPr>
                <w:spacing w:val="1"/>
              </w:rPr>
              <w:t xml:space="preserve"> </w:t>
            </w:r>
            <w:r>
              <w:rPr/>
              <w:t>function</w:t>
            </w:r>
            <w:r>
              <w:rPr>
                <w:spacing w:val="1"/>
              </w:rPr>
              <w:t>.</w:t>
            </w:r>
          </w:p>
        </w:tc>
        <w:tc>
          <w:tcPr>
            <w:tcW w:w="121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37"/>
              <w:spacing w:before="17" w:line="139" w:lineRule="exac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9"/>
                </w:rPr>
                <w:t>416-418</w:t>
              </w:r>
            </w:hyperlink>
          </w:p>
        </w:tc>
      </w:tr>
      <w:tr>
        <w:trPr>
          <w:trHeight w:val="686" w:hRule="atLeast"/>
        </w:trPr>
        <w:tc>
          <w:tcPr>
            <w:shd w:val="clear" w:fill="F9A64A"/>
            <w:tcW w:w="951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74"/>
              <w:spacing w:before="37" w:line="218" w:lineRule="exact"/>
              <w:rPr/>
            </w:pPr>
            <w:r>
              <w:rPr>
                <w:spacing w:val="-3"/>
                <w:position w:val="1"/>
              </w:rPr>
              <w:t>2b</w:t>
            </w:r>
          </w:p>
        </w:tc>
        <w:tc>
          <w:tcPr>
            <w:shd w:val="clear" w:fill="B4D4E4"/>
            <w:tcW w:w="118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28"/>
              <w:spacing w:before="82" w:line="200" w:lineRule="auto"/>
              <w:rPr/>
            </w:pPr>
            <w:r>
              <w:rPr>
                <w:spacing w:val="-11"/>
              </w:rPr>
              <w:t>C-LD</w:t>
            </w:r>
          </w:p>
        </w:tc>
        <w:tc>
          <w:tcPr>
            <w:tcW w:w="6688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72" w:right="420" w:hanging="226"/>
              <w:spacing w:before="45" w:line="258" w:lineRule="auto"/>
              <w:rPr/>
            </w:pPr>
            <w:r>
              <w:rPr>
                <w:spacing w:val="-2"/>
              </w:rPr>
              <w:t>6.  In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patients with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CCTGA and AV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block in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whom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anatomic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repair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has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not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be</w:t>
            </w:r>
            <w:r>
              <w:rPr>
                <w:spacing w:val="-3"/>
              </w:rPr>
              <w:t>en</w:t>
            </w:r>
            <w:r>
              <w:rPr/>
              <w:t xml:space="preserve">  </w:t>
            </w:r>
            <w:r>
              <w:rPr>
                <w:spacing w:val="-2"/>
              </w:rPr>
              <w:t>performed,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CSP with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HBP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or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LBBAP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may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2"/>
              </w:rPr>
              <w:t>be considered to imp</w:t>
            </w:r>
            <w:r>
              <w:rPr>
                <w:spacing w:val="-3"/>
              </w:rPr>
              <w:t>rove functional</w:t>
            </w:r>
            <w:r>
              <w:rPr/>
              <w:t xml:space="preserve"> </w:t>
            </w:r>
            <w:r>
              <w:rPr/>
              <w:t>status</w:t>
            </w:r>
            <w:r>
              <w:rPr>
                <w:spacing w:val="6"/>
              </w:rPr>
              <w:t>.</w:t>
            </w:r>
          </w:p>
        </w:tc>
        <w:tc>
          <w:tcPr>
            <w:tcW w:w="121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37"/>
              <w:spacing w:before="18" w:line="140" w:lineRule="exac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5"/>
                  <w:position w:val="1"/>
                </w:rPr>
                <w:t>419</w:t>
              </w:r>
            </w:hyperlink>
            <w:r>
              <w:rPr>
                <w:sz w:val="11"/>
                <w:szCs w:val="11"/>
                <w:spacing w:val="5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5"/>
                  <w:position w:val="1"/>
                </w:rPr>
                <w:t>420</w:t>
              </w:r>
            </w:hyperlink>
          </w:p>
        </w:tc>
      </w:tr>
    </w:tbl>
    <w:p>
      <w:pPr>
        <w:pStyle w:val="BodyText"/>
        <w:rPr>
          <w:sz w:val="21"/>
        </w:rPr>
      </w:pPr>
      <w:r/>
    </w:p>
    <w:p>
      <w:pPr>
        <w:spacing w:line="108" w:lineRule="exact"/>
        <w:rPr/>
      </w:pPr>
      <w:r/>
    </w:p>
    <w:p>
      <w:pPr>
        <w:spacing w:line="108" w:lineRule="exact"/>
        <w:sectPr>
          <w:headerReference w:type="default" r:id="rId76"/>
          <w:pgSz w:w="11520" w:h="15480"/>
          <w:pgMar w:top="408" w:right="564" w:bottom="361" w:left="671" w:header="39" w:footer="174" w:gutter="0"/>
          <w:cols w:equalWidth="0" w:num="1">
            <w:col w:w="10285" w:space="0"/>
          </w:cols>
        </w:sectPr>
        <w:rPr/>
      </w:pPr>
    </w:p>
    <w:p>
      <w:pPr>
        <w:pStyle w:val="BodyText"/>
        <w:ind w:left="75"/>
        <w:spacing w:before="36" w:line="196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Synopsis</w:t>
      </w:r>
    </w:p>
    <w:p>
      <w:pPr>
        <w:ind w:left="68" w:right="369" w:firstLine="240"/>
        <w:spacing w:before="68" w:line="174" w:lineRule="auto"/>
        <w:jc w:val="both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spacing w:val="-8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CHD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comprise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complex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heterogeneous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group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varied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anatomy,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including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systemic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LV, systemic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RV, and even patients with functional single ventricles. All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these subpopulations,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differing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degrees,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h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ave a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heightened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risk of developing HF in comparison to the general popu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tion.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421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6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has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been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used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these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varying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de-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grees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success.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wi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systemic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LV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have shown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greatest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response to CRT in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comparison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systemic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RV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single-ventricle</w:t>
      </w:r>
      <w:r>
        <w:rPr>
          <w:rFonts w:ascii="Malgun Gothic" w:hAnsi="Malgun Gothic" w:eastAsia="Malgun Gothic" w:cs="Malgun Gothic"/>
          <w:sz w:val="19"/>
          <w:szCs w:val="19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patients.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7"/>
          </w:rPr>
          <w:t>401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7"/>
          </w:rPr>
          <w:t>403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7"/>
          </w:rPr>
          <w:t>411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4"/>
          <w:position w:val="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While</w:t>
      </w:r>
      <w:r>
        <w:rPr>
          <w:rFonts w:ascii="Malgun Gothic" w:hAnsi="Malgun Gothic" w:eastAsia="Malgun Gothic" w:cs="Malgun Gothic"/>
          <w:sz w:val="19"/>
          <w:szCs w:val="19"/>
          <w:spacing w:val="5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majority</w:t>
      </w:r>
      <w:r>
        <w:rPr>
          <w:rFonts w:ascii="Malgun Gothic" w:hAnsi="Malgun Gothic" w:eastAsia="Malgun Gothic" w:cs="Malgun Gothic"/>
          <w:sz w:val="19"/>
          <w:szCs w:val="19"/>
          <w:spacing w:val="5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studies of CHD and CRT ha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ve found improvements in EF,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clinical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status,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duration,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only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recently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has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urvival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beneﬁt been shown.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8"/>
            <w:position w:val="8"/>
          </w:rPr>
          <w:t>401</w:t>
        </w:r>
      </w:hyperlink>
    </w:p>
    <w:p>
      <w:pPr>
        <w:ind w:left="68" w:right="381" w:firstLine="240"/>
        <w:spacing w:before="4" w:line="171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6"/>
        </w:rPr>
        <w:t>Additional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considerations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use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these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popula-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tions include the need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normalize QRS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durat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ion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age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by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 use of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z scores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422</w:t>
        </w:r>
      </w:hyperlink>
      <w:r>
        <w:rPr>
          <w:rFonts w:ascii="Malgun Gothic" w:hAnsi="Malgun Gothic" w:eastAsia="Malgun Gothic" w:cs="Malgun Gothic"/>
          <w:sz w:val="19"/>
          <w:szCs w:val="19"/>
          <w:spacing w:val="-9"/>
        </w:rPr>
        <w:t>; the need for varied approaches to de-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vice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implantation based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on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size,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access,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anatomy;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potential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disadvantages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siz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e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outweigh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procedural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beneﬁts in the smal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lest of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patients.</w:t>
      </w:r>
    </w:p>
    <w:p>
      <w:pPr>
        <w:ind w:left="309"/>
        <w:spacing w:before="23" w:line="158" w:lineRule="exact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5"/>
          <w:position w:val="-2"/>
        </w:rPr>
        <w:t>True</w:t>
      </w:r>
      <w:r>
        <w:rPr>
          <w:rFonts w:ascii="Malgun Gothic" w:hAnsi="Malgun Gothic" w:eastAsia="Malgun Gothic" w:cs="Malgun Gothic"/>
          <w:sz w:val="19"/>
          <w:szCs w:val="19"/>
          <w:spacing w:val="15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  <w:position w:val="-2"/>
        </w:rPr>
        <w:t>CSP therapy has</w:t>
      </w:r>
      <w:r>
        <w:rPr>
          <w:rFonts w:ascii="Malgun Gothic" w:hAnsi="Malgun Gothic" w:eastAsia="Malgun Gothic" w:cs="Malgun Gothic"/>
          <w:sz w:val="19"/>
          <w:szCs w:val="19"/>
          <w:spacing w:val="10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  <w:position w:val="-2"/>
        </w:rPr>
        <w:t>been</w:t>
      </w:r>
      <w:r>
        <w:rPr>
          <w:rFonts w:ascii="Malgun Gothic" w:hAnsi="Malgun Gothic" w:eastAsia="Malgun Gothic" w:cs="Malgun Gothic"/>
          <w:sz w:val="19"/>
          <w:szCs w:val="19"/>
          <w:spacing w:val="12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  <w:position w:val="-2"/>
        </w:rPr>
        <w:t>used</w:t>
      </w:r>
      <w:r>
        <w:rPr>
          <w:rFonts w:ascii="Malgun Gothic" w:hAnsi="Malgun Gothic" w:eastAsia="Malgun Gothic" w:cs="Malgun Gothic"/>
          <w:sz w:val="19"/>
          <w:szCs w:val="19"/>
          <w:spacing w:val="13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  <w:position w:val="-2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6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  <w:position w:val="-2"/>
        </w:rPr>
        <w:t>CHD</w:t>
      </w:r>
      <w:r>
        <w:rPr>
          <w:rFonts w:ascii="Malgun Gothic" w:hAnsi="Malgun Gothic" w:eastAsia="Malgun Gothic" w:cs="Malgun Gothic"/>
          <w:sz w:val="19"/>
          <w:szCs w:val="19"/>
          <w:spacing w:val="11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  <w:position w:val="-2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14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  <w:position w:val="-2"/>
        </w:rPr>
        <w:t>with</w:t>
      </w:r>
    </w:p>
    <w:p>
      <w:pPr>
        <w:ind w:left="73"/>
        <w:spacing w:before="1" w:line="186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4"/>
        </w:rPr>
        <w:t>demonstration of feasibility and safety.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8"/>
          </w:rPr>
          <w:t>419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8"/>
          </w:rPr>
          <w:t>4</w:t>
        </w:r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20</w:t>
        </w:r>
      </w:hyperlink>
      <w:r>
        <w:rPr>
          <w:rFonts w:ascii="Malgun Gothic" w:hAnsi="Malgun Gothic" w:eastAsia="Malgun Gothic" w:cs="Malgun Gothic"/>
          <w:sz w:val="13"/>
          <w:szCs w:val="13"/>
          <w:spacing w:val="-5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423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20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 patients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75" w:firstLine="1"/>
        <w:spacing w:before="37" w:line="159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spacing w:val="-3"/>
        </w:rPr>
        <w:t>with CCTGA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and AV block,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this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t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herapy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has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been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shown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to improve functional status.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7"/>
          </w:rPr>
          <w:t>420</w:t>
        </w:r>
      </w:hyperlink>
      <w:r>
        <w:rPr>
          <w:rFonts w:ascii="Malgun Gothic" w:hAnsi="Malgun Gothic" w:eastAsia="Malgun Gothic" w:cs="Malgun Gothic"/>
          <w:sz w:val="13"/>
          <w:szCs w:val="13"/>
          <w:spacing w:val="-5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7"/>
          </w:rPr>
          <w:t>422</w:t>
        </w:r>
      </w:hyperlink>
    </w:p>
    <w:p>
      <w:pPr>
        <w:ind w:right="174" w:firstLine="239"/>
        <w:spacing w:before="7" w:line="177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7"/>
        </w:rPr>
        <w:t>Follow-up</w:t>
      </w:r>
      <w:r>
        <w:rPr>
          <w:rFonts w:ascii="Malgun Gothic" w:hAnsi="Malgun Gothic" w:eastAsia="Malgun Gothic" w:cs="Malgun Gothic"/>
          <w:sz w:val="19"/>
          <w:szCs w:val="19"/>
          <w:spacing w:val="5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optimization,</w:t>
      </w:r>
      <w:r>
        <w:rPr>
          <w:rFonts w:ascii="Malgun Gothic" w:hAnsi="Malgun Gothic" w:eastAsia="Malgun Gothic" w:cs="Malgun Gothic"/>
          <w:sz w:val="19"/>
          <w:szCs w:val="19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remote</w:t>
      </w:r>
      <w:r>
        <w:rPr>
          <w:rFonts w:ascii="Malgun Gothic" w:hAnsi="Malgun Gothic" w:eastAsia="Malgun Gothic" w:cs="Malgun Gothic"/>
          <w:sz w:val="19"/>
          <w:szCs w:val="19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monitoring,</w:t>
      </w:r>
      <w:r>
        <w:rPr>
          <w:rFonts w:ascii="Malgun Gothic" w:hAnsi="Malgun Gothic" w:eastAsia="Malgun Gothic" w:cs="Malgun Gothic"/>
          <w:sz w:val="19"/>
          <w:szCs w:val="19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considerations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on replacement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 upgrade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important 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 pediatric and CHD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population.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Pleas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refer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Sections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8"/>
          </w:rPr>
          <w:t>6.1-6.4</w:t>
        </w:r>
      </w:hyperlink>
      <w:r>
        <w:rPr>
          <w:rFonts w:ascii="Malgun Gothic" w:hAnsi="Malgun Gothic" w:eastAsia="Malgun Gothic" w:cs="Malgun Gothic"/>
          <w:sz w:val="19"/>
          <w:szCs w:val="19"/>
          <w:color w:val="0D7FAC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recommendations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on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follow-up and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ma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nagement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after CPP implantation. An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algorithm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outlining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recom-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mendations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pediatric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adult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patie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nts</w:t>
      </w:r>
      <w:r>
        <w:rPr>
          <w:rFonts w:ascii="Malgun Gothic" w:hAnsi="Malgun Gothic" w:eastAsia="Malgun Gothic" w:cs="Malgun Gothic"/>
          <w:sz w:val="19"/>
          <w:szCs w:val="19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CHD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shown in 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6"/>
          </w:rPr>
          <w:t>Figure</w:t>
        </w:r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18"/>
          </w:rPr>
          <w:t xml:space="preserve"> </w:t>
        </w:r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6"/>
          </w:rPr>
          <w:t>12</w:t>
        </w:r>
      </w:hyperlink>
      <w:r>
        <w:rPr>
          <w:rFonts w:ascii="Malgun Gothic" w:hAnsi="Malgun Gothic" w:eastAsia="Malgun Gothic" w:cs="Malgun Gothic"/>
          <w:sz w:val="19"/>
          <w:szCs w:val="19"/>
          <w:spacing w:val="-6"/>
        </w:rPr>
        <w:t>.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2"/>
        <w:spacing w:before="55" w:line="226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Recommendation</w:t>
      </w:r>
      <w:r>
        <w:rPr>
          <w:sz w:val="19"/>
          <w:szCs w:val="19"/>
          <w:spacing w:val="2"/>
          <w:position w:val="2"/>
        </w:rPr>
        <w:t>-</w:t>
      </w:r>
      <w:r>
        <w:rPr>
          <w:sz w:val="19"/>
          <w:szCs w:val="19"/>
          <w:position w:val="2"/>
        </w:rPr>
        <w:t>speci</w:t>
      </w:r>
      <w:r>
        <w:rPr>
          <w:sz w:val="19"/>
          <w:szCs w:val="19"/>
          <w:spacing w:val="2"/>
          <w:position w:val="2"/>
        </w:rPr>
        <w:t>ﬁ</w:t>
      </w:r>
      <w:r>
        <w:rPr>
          <w:sz w:val="19"/>
          <w:szCs w:val="19"/>
          <w:position w:val="2"/>
        </w:rPr>
        <w:t>c</w:t>
      </w:r>
      <w:r>
        <w:rPr>
          <w:sz w:val="19"/>
          <w:szCs w:val="19"/>
          <w:spacing w:val="2"/>
          <w:position w:val="2"/>
        </w:rPr>
        <w:t xml:space="preserve"> </w:t>
      </w:r>
      <w:r>
        <w:rPr>
          <w:sz w:val="19"/>
          <w:szCs w:val="19"/>
          <w:position w:val="2"/>
        </w:rPr>
        <w:t>supportive</w:t>
      </w:r>
      <w:r>
        <w:rPr>
          <w:sz w:val="19"/>
          <w:szCs w:val="19"/>
          <w:spacing w:val="2"/>
          <w:position w:val="2"/>
        </w:rPr>
        <w:t xml:space="preserve"> </w:t>
      </w:r>
      <w:r>
        <w:rPr>
          <w:sz w:val="19"/>
          <w:szCs w:val="19"/>
          <w:position w:val="2"/>
        </w:rPr>
        <w:t>text</w:t>
      </w:r>
    </w:p>
    <w:p>
      <w:pPr>
        <w:pStyle w:val="BodyText"/>
        <w:ind w:left="248" w:right="173" w:hanging="229"/>
        <w:spacing w:before="142" w:line="174" w:lineRule="auto"/>
        <w:rPr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6"/>
        </w:rPr>
        <w:t>1.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CRT has been foun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most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useful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CHD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systemic LV, with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several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multisite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studies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showing improvements in QRS</w:t>
      </w:r>
      <w:r>
        <w:rPr>
          <w:rFonts w:ascii="Malgun Gothic" w:hAnsi="Malgun Gothic" w:eastAsia="Malgun Gothic" w:cs="Malgun Gothic"/>
          <w:sz w:val="19"/>
          <w:szCs w:val="19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duration,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EF,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func-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  <w:position w:val="-1"/>
        </w:rPr>
        <w:t>tional status.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7"/>
          </w:rPr>
          <w:t>400</w:t>
        </w:r>
      </w:hyperlink>
      <w:r>
        <w:rPr>
          <w:rFonts w:ascii="Malgun Gothic" w:hAnsi="Malgun Gothic" w:eastAsia="Malgun Gothic" w:cs="Malgun Gothic"/>
          <w:sz w:val="13"/>
          <w:szCs w:val="13"/>
          <w:spacing w:val="-5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7"/>
          </w:rPr>
          <w:t>402</w:t>
        </w:r>
      </w:hyperlink>
      <w:r>
        <w:rPr>
          <w:rFonts w:ascii="Malgun Gothic" w:hAnsi="Malgun Gothic" w:eastAsia="Malgun Gothic" w:cs="Malgun Gothic"/>
          <w:sz w:val="13"/>
          <w:szCs w:val="13"/>
          <w:spacing w:val="-5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7"/>
          </w:rPr>
          <w:t>403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29"/>
          <w:w w:val="101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  <w:position w:val="-1"/>
        </w:rPr>
        <w:t>Only recently has there been data</w:t>
      </w:r>
      <w:r>
        <w:rPr>
          <w:rFonts w:ascii="Malgun Gothic" w:hAnsi="Malgun Gothic" w:eastAsia="Malgun Gothic" w:cs="Malgun Gothic"/>
          <w:sz w:val="19"/>
          <w:szCs w:val="19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to support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survival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beneﬁt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propensity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score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matched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single-site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study of patients with CHD.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8"/>
          </w:rPr>
          <w:t>401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4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Pat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ients with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CHD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systemic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EF</w:t>
      </w:r>
      <w:r>
        <w:rPr>
          <w:rFonts w:ascii="Malgun Gothic" w:hAnsi="Malgun Gothic" w:eastAsia="Malgun Gothic" w:cs="Malgun Gothic"/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-3"/>
        </w:rPr>
        <w:t>&lt;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45%,</w:t>
      </w:r>
      <w:r>
        <w:rPr>
          <w:rFonts w:ascii="Malgun Gothic" w:hAnsi="Malgun Gothic" w:eastAsia="Malgun Gothic" w:cs="Malgun Gothic"/>
          <w:sz w:val="19"/>
          <w:szCs w:val="19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duration</w:t>
      </w:r>
      <w:r>
        <w:rPr>
          <w:rFonts w:ascii="Malgun Gothic" w:hAnsi="Malgun Gothic" w:eastAsia="Malgun Gothic" w:cs="Malgun Gothic"/>
          <w:sz w:val="19"/>
          <w:szCs w:val="19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z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score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&gt;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3, or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ventricular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pa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cing </w:t>
      </w:r>
      <w:r>
        <w:rPr>
          <w:sz w:val="19"/>
          <w:szCs w:val="19"/>
          <w:spacing w:val="-5"/>
        </w:rPr>
        <w:t>&gt;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40%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had a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markedly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reduced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HR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transplant/death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(HR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0.24;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95%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CI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0.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12-0.46;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P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2"/>
        </w:rPr>
        <w:t>&lt;</w:t>
      </w:r>
    </w:p>
    <w:p>
      <w:pPr>
        <w:spacing w:line="174" w:lineRule="auto"/>
        <w:sectPr>
          <w:type w:val="continuous"/>
          <w:pgSz w:w="11520" w:h="15480"/>
          <w:pgMar w:top="408" w:right="564" w:bottom="361" w:left="671" w:header="39" w:footer="174" w:gutter="0"/>
          <w:cols w:equalWidth="0" w:num="2">
            <w:col w:w="5231" w:space="100"/>
            <w:col w:w="4954" w:space="0"/>
          </w:cols>
        </w:sectPr>
        <w:rPr>
          <w:sz w:val="19"/>
          <w:szCs w:val="19"/>
        </w:rPr>
      </w:pPr>
    </w:p>
    <w:p>
      <w:pPr>
        <w:ind w:firstLine="243"/>
        <w:spacing w:line="368" w:lineRule="exact"/>
        <w:rPr/>
      </w:pPr>
      <w:r>
        <w:rPr>
          <w:position w:val="-7"/>
        </w:rPr>
        <w:drawing>
          <wp:inline distT="0" distB="0" distL="0" distR="0">
            <wp:extent cx="6375603" cy="233895"/>
            <wp:effectExtent l="0" t="0" r="0" b="0"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5603" cy="23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8"/>
        <w:rPr/>
      </w:pPr>
      <w:r/>
    </w:p>
    <w:p>
      <w:pPr>
        <w:spacing w:before="107"/>
        <w:rPr/>
      </w:pPr>
      <w:r/>
    </w:p>
    <w:p>
      <w:pPr>
        <w:sectPr>
          <w:headerReference w:type="default" r:id="rId116"/>
          <w:footerReference w:type="default" r:id="rId78"/>
          <w:pgSz w:w="11520" w:h="15480"/>
          <w:pgMar w:top="39" w:right="564" w:bottom="361" w:left="495" w:header="0" w:footer="174" w:gutter="0"/>
          <w:cols w:equalWidth="0" w:num="1">
            <w:col w:w="10461" w:space="0"/>
          </w:cols>
        </w:sectPr>
        <w:rPr/>
      </w:pPr>
    </w:p>
    <w:p>
      <w:pPr>
        <w:ind w:left="494" w:right="385" w:firstLine="45"/>
        <w:spacing w:before="33" w:line="167" w:lineRule="auto"/>
        <w:jc w:val="both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spacing w:val="-7"/>
        </w:rPr>
        <w:t>.001) with CRT comp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ared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 a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propensity score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matched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control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group.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duration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children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changes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age.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Normalization using a z score algorithm allows for com-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parable criteria and longitudinal tracking.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422</w:t>
        </w:r>
      </w:hyperlink>
    </w:p>
    <w:p>
      <w:pPr>
        <w:pStyle w:val="BodyText"/>
        <w:ind w:left="494" w:right="382" w:hanging="245"/>
        <w:spacing w:before="5" w:line="174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7"/>
        </w:rPr>
        <w:t>2.</w:t>
      </w:r>
      <w:r>
        <w:rPr>
          <w:rFonts w:ascii="Malgun Gothic" w:hAnsi="Malgun Gothic" w:eastAsia="Malgun Gothic" w:cs="Malgun Gothic"/>
          <w:sz w:val="19"/>
          <w:szCs w:val="19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Pacemaker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therapy in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patients with single-ventricle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phys-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iology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has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been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associated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impaired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ventricular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func-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tion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increased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risk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need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cardiac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transplant.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424-426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6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 a propensity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score matched study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409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 236 paced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single-ventricl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 patients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213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matched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controls,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multivariable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HR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death/transplant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associated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with a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pacemaker was 3.8 (95% CI 1.9-7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.6;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>P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3"/>
        </w:rPr>
        <w:t>&lt;</w:t>
      </w:r>
      <w:r>
        <w:rPr>
          <w:sz w:val="19"/>
          <w:szCs w:val="19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.0001).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Nonapical lead position was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also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ssociated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death/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transplant with an HR of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2.17.</w:t>
      </w:r>
    </w:p>
    <w:p>
      <w:pPr>
        <w:pStyle w:val="BodyText"/>
        <w:ind w:left="493" w:right="382" w:hanging="241"/>
        <w:spacing w:before="2" w:line="174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spacing w:val="-7"/>
        </w:rPr>
        <w:t>3.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single-ventric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le</w:t>
      </w:r>
      <w:r>
        <w:rPr>
          <w:rFonts w:ascii="Malgun Gothic" w:hAnsi="Malgun Gothic" w:eastAsia="Malgun Gothic" w:cs="Malgun Gothic"/>
          <w:sz w:val="19"/>
          <w:szCs w:val="19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physiology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known</w:t>
      </w:r>
      <w:r>
        <w:rPr>
          <w:rFonts w:ascii="Malgun Gothic" w:hAnsi="Malgun Gothic" w:eastAsia="Malgun Gothic" w:cs="Malgun Gothic"/>
          <w:sz w:val="19"/>
          <w:szCs w:val="19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have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poor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outcome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if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ey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require</w:t>
      </w:r>
      <w:r>
        <w:rPr>
          <w:rFonts w:ascii="Malgun Gothic" w:hAnsi="Malgun Gothic" w:eastAsia="Malgun Gothic" w:cs="Malgun Gothic"/>
          <w:sz w:val="19"/>
          <w:szCs w:val="19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ventricular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pacing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with an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increased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risk of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transplanta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tion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death (odds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ra-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tio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4.9;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95%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CI 1.05-22.7;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P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-2"/>
        </w:rPr>
        <w:t>=</w:t>
      </w:r>
      <w:r>
        <w:rPr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.04).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8"/>
          </w:rPr>
          <w:t>424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2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Several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investiga-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tors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have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attempted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multisite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this</w:t>
      </w:r>
      <w:r>
        <w:rPr>
          <w:rFonts w:ascii="Malgun Gothic" w:hAnsi="Malgun Gothic" w:eastAsia="Malgun Gothic" w:cs="Malgun Gothic"/>
          <w:sz w:val="19"/>
          <w:szCs w:val="19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vulner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able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population with varying success. While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may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not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have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classic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improvement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multisite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pacing,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it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does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appear</w:t>
      </w:r>
      <w:r>
        <w:rPr>
          <w:rFonts w:ascii="Malgun Gothic" w:hAnsi="Malgun Gothic" w:eastAsia="Malgun Gothic" w:cs="Malgun Gothic"/>
          <w:sz w:val="19"/>
          <w:szCs w:val="19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this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therapy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may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slow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progression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HF.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8"/>
            <w:position w:val="8"/>
          </w:rPr>
          <w:t>411</w:t>
        </w:r>
      </w:hyperlink>
    </w:p>
    <w:p>
      <w:pPr>
        <w:ind w:left="493" w:right="382" w:hanging="247"/>
        <w:spacing w:before="3" w:line="172" w:lineRule="auto"/>
        <w:rPr>
          <w:rFonts w:ascii="Malgun Gothic" w:hAnsi="Malgun Gothic" w:eastAsia="Malgun Gothic" w:cs="Malgun Gothic"/>
          <w:sz w:val="13"/>
          <w:szCs w:val="13"/>
        </w:rPr>
      </w:pPr>
      <w:r>
        <w:pict>
          <v:shape id="_x0000_s968" style="position:absolute;margin-left:71.7451pt;margin-top:152.732pt;mso-position-vertical-relative:text;mso-position-horizontal-relative:text;width:188.5pt;height:28.5pt;z-index:-246587392;" filled="false" strokecolor="#7F7F7F" strokeweight="1.71pt" coordsize="3770,570" coordorigin="0,0" path="m3752,17l3752,347l17,347l17,552e">
            <v:stroke endcap="round" miterlimit="10"/>
          </v:shape>
        </w:pict>
      </w:r>
      <w:r>
        <w:pict>
          <v:shape id="_x0000_s970" style="position:absolute;margin-left:170.175pt;margin-top:152.732pt;mso-position-vertical-relative:text;mso-position-horizontal-relative:text;width:90.05pt;height:28.5pt;z-index:-246586368;" filled="false" strokecolor="#7F7F7F" strokeweight="1.71pt" coordsize="1801,570" coordorigin="0,0" path="m1783,17l1783,347l17,347l17,552e">
            <v:stroke endcap="round" miterlimit="10"/>
          </v:shape>
        </w:pict>
      </w:r>
      <w:r>
        <w:pict>
          <v:shape id="_x0000_s972" style="position:absolute;margin-left:258.513pt;margin-top:152.732pt;mso-position-vertical-relative:text;mso-position-horizontal-relative:text;width:1.75pt;height:28.5pt;z-index:-246585344;" filled="false" strokecolor="#7F7F7F" strokeweight="1.71pt" coordsize="35,570" coordorigin="0,0" path="m17,17l17,552e">
            <v:stroke endcap="round" miterlimit="10"/>
          </v:shape>
        </w:pict>
      </w:r>
      <w:r>
        <w:pict>
          <v:shape id="_x0000_s974" style="position:absolute;margin-left:258.513pt;margin-top:152.732pt;mso-position-vertical-relative:text;mso-position-horizontal-relative:text;width:97.55pt;height:28.5pt;z-index:-246584320;" filled="false" strokecolor="#7F7F7F" strokeweight="1.71pt" coordsize="1951,570" coordorigin="0,0" path="m17,17l17,347l1933,347l1933,552e">
            <v:stroke endcap="round" miterlimit="10"/>
          </v:shape>
        </w:pict>
      </w:r>
      <w:r>
        <w:pict>
          <v:shape id="_x0000_s976" style="position:absolute;margin-left:258.513pt;margin-top:152.732pt;mso-position-vertical-relative:text;mso-position-horizontal-relative:text;width:201.35pt;height:28.5pt;z-index:-246588416;" filled="false" strokecolor="#7F7F7F" strokeweight="1.71pt" coordsize="4027,570" coordorigin="0,0" path="m17,17l17,345l4009,345l4009,552e">
            <v:stroke endcap="round" miterlimit="10"/>
          </v:shape>
        </w:pic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4.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systemic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RV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have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shown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improvemen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their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EF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clinical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status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following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resynchronization,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but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not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extent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 patients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sys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temic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LV.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8"/>
            <w:position w:val="8"/>
          </w:rPr>
          <w:t>403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This</w:t>
      </w:r>
      <w:r>
        <w:rPr>
          <w:rFonts w:ascii="Malgun Gothic" w:hAnsi="Malgun Gothic" w:eastAsia="Malgun Gothic" w:cs="Malgun Gothic"/>
          <w:sz w:val="19"/>
          <w:szCs w:val="19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has</w:t>
      </w:r>
      <w:r>
        <w:rPr>
          <w:rFonts w:ascii="Malgun Gothic" w:hAnsi="Malgun Gothic" w:eastAsia="Malgun Gothic" w:cs="Malgun Gothic"/>
          <w:sz w:val="19"/>
          <w:szCs w:val="19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been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hypothesized</w:t>
      </w:r>
      <w:r>
        <w:rPr>
          <w:rFonts w:ascii="Malgun Gothic" w:hAnsi="Malgun Gothic" w:eastAsia="Malgun Gothic" w:cs="Malgun Gothic"/>
          <w:sz w:val="19"/>
          <w:szCs w:val="19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as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possibly</w:t>
      </w:r>
      <w:r>
        <w:rPr>
          <w:rFonts w:ascii="Malgun Gothic" w:hAnsi="Malgun Gothic" w:eastAsia="Malgun Gothic" w:cs="Malgun Gothic"/>
          <w:sz w:val="19"/>
          <w:szCs w:val="19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secondary</w:t>
      </w:r>
      <w:r>
        <w:rPr>
          <w:rFonts w:ascii="Malgun Gothic" w:hAnsi="Malgun Gothic" w:eastAsia="Malgun Gothic" w:cs="Malgun Gothic"/>
          <w:sz w:val="19"/>
          <w:szCs w:val="19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to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differing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ventricular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archite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cture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(right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vs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left)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decreased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myocardial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perfusion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reserve.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427</w:t>
        </w:r>
      </w:hyperlink>
      <w:r>
        <w:rPr>
          <w:rFonts w:ascii="Malgun Gothic" w:hAnsi="Malgun Gothic" w:eastAsia="Malgun Gothic" w:cs="Malgun Gothic"/>
          <w:sz w:val="13"/>
          <w:szCs w:val="13"/>
          <w:spacing w:val="-7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428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35"/>
          <w:w w:val="10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These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often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have abnormal CS anatomy and can be a cha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llenge when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considering transvenous CRT.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8"/>
          </w:rPr>
          <w:t>406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4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 syst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ematic review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412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43" w:right="171" w:firstLine="5"/>
        <w:spacing w:before="35" w:line="171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14</w:t>
      </w:r>
      <w:r>
        <w:rPr>
          <w:rFonts w:ascii="Malgun Gothic" w:hAnsi="Malgun Gothic" w:eastAsia="Malgun Gothic" w:cs="Malgun Gothic"/>
          <w:sz w:val="19"/>
          <w:szCs w:val="19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studies</w:t>
      </w:r>
      <w:r>
        <w:rPr>
          <w:rFonts w:ascii="Malgun Gothic" w:hAnsi="Malgun Gothic" w:eastAsia="Malgun Gothic" w:cs="Malgun Gothic"/>
          <w:sz w:val="19"/>
          <w:szCs w:val="19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systemic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RV</w:t>
      </w:r>
      <w:r>
        <w:rPr>
          <w:rFonts w:ascii="Malgun Gothic" w:hAnsi="Malgun Gothic" w:eastAsia="Malgun Gothic" w:cs="Malgun Gothic"/>
          <w:sz w:val="19"/>
          <w:szCs w:val="19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resynchro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nization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found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that this therapy can be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useful in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 failing systemic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RV,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but the studies to date were all relative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ly small with long-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term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outcomes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lacking.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There was also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not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u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niform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deﬁ-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nition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response, which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hampered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interpretation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comparison of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these studies.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he largest study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10"/>
            <w:position w:val="8"/>
          </w:rPr>
          <w:t>414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5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date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of 80 patients with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 xml:space="preserve"> systemic RV, CRT showed consistent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improvement in NYHA functional status, but only a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mar-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ginal increase in systemic ventricular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function.</w:t>
      </w:r>
    </w:p>
    <w:p>
      <w:pPr>
        <w:ind w:left="243" w:right="173" w:hanging="244"/>
        <w:spacing w:before="5" w:line="174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4"/>
        </w:rPr>
        <w:t>5.</w:t>
      </w:r>
      <w:r>
        <w:rPr>
          <w:rFonts w:ascii="Malgun Gothic" w:hAnsi="Malgun Gothic" w:eastAsia="Malgun Gothic" w:cs="Malgun Gothic"/>
          <w:sz w:val="19"/>
          <w:szCs w:val="19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Patients with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subpulmonary RV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d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ysfunction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RBBB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have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shown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acute hemodynamic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improvement including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improvements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cardiac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index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blood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pressure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wi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short-term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selective-site  RVP   and  fusion-based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pac-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ing.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418</w:t>
        </w:r>
      </w:hyperlink>
      <w:r>
        <w:rPr>
          <w:rFonts w:ascii="Malgun Gothic" w:hAnsi="Malgun Gothic" w:eastAsia="Malgun Gothic" w:cs="Malgun Gothic"/>
          <w:sz w:val="13"/>
          <w:szCs w:val="13"/>
          <w:spacing w:val="-5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429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29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Fusion-based pacing refers to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ptimizing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RV-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only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by attempting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fuse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paced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electrical an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d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me-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chanical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activity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intrinsic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complex.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Recently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there have been some small studies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9"/>
            <w:position w:val="8"/>
          </w:rPr>
          <w:t>416</w:t>
        </w:r>
      </w:hyperlink>
      <w:r>
        <w:rPr>
          <w:rFonts w:ascii="Malgun Gothic" w:hAnsi="Malgun Gothic" w:eastAsia="Malgun Gothic" w:cs="Malgun Gothic"/>
          <w:sz w:val="13"/>
          <w:szCs w:val="13"/>
          <w:spacing w:val="-9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9"/>
            <w:position w:val="8"/>
          </w:rPr>
          <w:t>417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21"/>
          <w:w w:val="10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looking at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long-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term use of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RV resynchronization in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this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population,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somewhat promising results. Larger studies are nee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ded to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assess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long-term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outcome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of this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patient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popul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>ation.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 date, the optimal method to deliver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fusion-based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RV-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has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not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been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determined.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2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approaches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described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thus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far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include</w:t>
      </w:r>
      <w:r>
        <w:rPr>
          <w:rFonts w:ascii="Malgun Gothic" w:hAnsi="Malgun Gothic" w:eastAsia="Malgun Gothic" w:cs="Malgun Gothic"/>
          <w:sz w:val="19"/>
          <w:szCs w:val="19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static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AV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timing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416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7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triggered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pac-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ing,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417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5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both</w:t>
      </w:r>
      <w:r>
        <w:rPr>
          <w:rFonts w:ascii="Malgun Gothic" w:hAnsi="Malgun Gothic" w:eastAsia="Malgun Gothic" w:cs="Malgun Gothic"/>
          <w:sz w:val="19"/>
          <w:szCs w:val="19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potential</w:t>
      </w:r>
      <w:r>
        <w:rPr>
          <w:rFonts w:ascii="Malgun Gothic" w:hAnsi="Malgun Gothic" w:eastAsia="Malgun Gothic" w:cs="Malgun Gothic"/>
          <w:sz w:val="19"/>
          <w:szCs w:val="19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limitatio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ns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(ie,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variability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AV conduction time over time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may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lea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loss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of CRT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in the former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late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onset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of fusion-based pacing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may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limit the maximal effect in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latter).</w:t>
      </w:r>
    </w:p>
    <w:p>
      <w:pPr>
        <w:ind w:left="246" w:right="175" w:hanging="246"/>
        <w:spacing w:before="1" w:line="167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spacing w:val="-7"/>
        </w:rPr>
        <w:t>6.</w:t>
      </w:r>
      <w:r>
        <w:rPr>
          <w:rFonts w:ascii="Malgun Gothic" w:hAnsi="Malgun Gothic" w:eastAsia="Malgun Gothic" w:cs="Malgun Gothic"/>
          <w:sz w:val="19"/>
          <w:szCs w:val="19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There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limited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data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regarding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use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ofCSP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patients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CCTGA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AV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block.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small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multicenter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stud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y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8"/>
          </w:rPr>
          <w:t>420</w:t>
        </w:r>
      </w:hyperlink>
    </w:p>
    <w:p>
      <w:pPr>
        <w:spacing w:line="167" w:lineRule="auto"/>
        <w:sectPr>
          <w:type w:val="continuous"/>
          <w:pgSz w:w="11520" w:h="15480"/>
          <w:pgMar w:top="39" w:right="564" w:bottom="361" w:left="495" w:header="0" w:footer="174" w:gutter="0"/>
          <w:cols w:equalWidth="0" w:num="2">
            <w:col w:w="5411" w:space="100"/>
            <w:col w:w="4950" w:space="0"/>
          </w:cols>
        </w:sectPr>
        <w:rPr>
          <w:rFonts w:ascii="Malgun Gothic" w:hAnsi="Malgun Gothic" w:eastAsia="Malgun Gothic" w:cs="Malgun Gothic"/>
          <w:sz w:val="13"/>
          <w:szCs w:val="13"/>
        </w:rPr>
      </w:pPr>
    </w:p>
    <w:p>
      <w:pPr>
        <w:spacing w:before="75"/>
        <w:rPr/>
      </w:pPr>
      <w:r/>
    </w:p>
    <w:tbl>
      <w:tblPr>
        <w:tblStyle w:val="TableNormal"/>
        <w:tblW w:w="2468" w:type="dxa"/>
        <w:tblInd w:w="3935" w:type="dxa"/>
        <w:shd w:val="clear" w:fill="D8D8D8"/>
        <w:tblLayout w:type="fixed"/>
        <w:tblBorders>
          <w:left w:val="single" w:color="7F7F7F" w:sz="12" w:space="0"/>
          <w:bottom w:val="single" w:color="7F7F7F" w:sz="12" w:space="0"/>
          <w:right w:val="single" w:color="7F7F7F" w:sz="12" w:space="0"/>
          <w:top w:val="single" w:color="7F7F7F" w:sz="12" w:space="0"/>
        </w:tblBorders>
      </w:tblPr>
      <w:tblGrid>
        <w:gridCol w:w="2468"/>
      </w:tblGrid>
      <w:tr>
        <w:trPr>
          <w:trHeight w:val="795" w:hRule="atLeast"/>
        </w:trPr>
        <w:tc>
          <w:tcPr>
            <w:shd w:val="clear" w:fill="D8D8D8"/>
            <w:tcW w:w="2468" w:type="dxa"/>
            <w:vAlign w:val="top"/>
          </w:tcPr>
          <w:p>
            <w:pPr>
              <w:pStyle w:val="TableText"/>
              <w:ind w:left="649" w:right="172" w:hanging="461"/>
              <w:spacing w:before="210" w:line="24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Patients</w:t>
            </w:r>
            <w:r>
              <w:rPr>
                <w:sz w:val="18"/>
                <w:szCs w:val="18"/>
                <w:b/>
                <w:bCs/>
                <w:spacing w:val="8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with</w:t>
            </w:r>
            <w:r>
              <w:rPr>
                <w:sz w:val="18"/>
                <w:szCs w:val="18"/>
                <w:b/>
                <w:bCs/>
                <w:spacing w:val="8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congenital </w:t>
            </w:r>
            <w:r>
              <w:rPr>
                <w:sz w:val="18"/>
                <w:szCs w:val="18"/>
                <w:b/>
                <w:bCs/>
              </w:rPr>
              <w:t>heart</w:t>
            </w:r>
            <w:r>
              <w:rPr>
                <w:sz w:val="18"/>
                <w:szCs w:val="18"/>
                <w:b/>
                <w:bCs/>
                <w:spacing w:val="3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disease</w:t>
            </w:r>
          </w:p>
        </w:tc>
      </w:tr>
    </w:tbl>
    <w:p>
      <w:pPr>
        <w:pStyle w:val="BodyText"/>
        <w:spacing w:line="337" w:lineRule="auto"/>
        <w:rPr>
          <w:sz w:val="21"/>
        </w:rPr>
      </w:pPr>
      <w:r/>
    </w:p>
    <w:p>
      <w:pPr>
        <w:pStyle w:val="BodyText"/>
        <w:spacing w:line="337" w:lineRule="auto"/>
        <w:rPr>
          <w:sz w:val="21"/>
        </w:rPr>
      </w:pPr>
      <w:r>
        <w:pict>
          <v:shape id="_x0000_s978" style="position:absolute;margin-left:321.629pt;margin-top:16.7433pt;mso-position-vertical-relative:text;mso-position-horizontal-relative:text;width:66.05pt;height:36.55pt;z-index:256746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2" w:right="20" w:hanging="12"/>
                    <w:spacing w:before="20" w:line="267" w:lineRule="auto"/>
                    <w:shd w:val="clear" w:fill="D8D8D8"/>
                    <w:tabs>
                      <w:tab w:val="left" w:pos="138"/>
                    </w:tabs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CCTGA</w:t>
                  </w:r>
                  <w:r>
                    <w:rPr>
                      <w:sz w:val="18"/>
                      <w:szCs w:val="18"/>
                      <w:spacing w:val="4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and</w:t>
                  </w:r>
                  <w:r>
                    <w:rPr>
                      <w:sz w:val="18"/>
                      <w:szCs w:val="18"/>
                      <w:spacing w:val="4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AV </w:t>
                  </w:r>
                  <w:r>
                    <w:rPr>
                      <w:sz w:val="18"/>
                      <w:szCs w:val="18"/>
                    </w:rPr>
                    <w:tab/>
                  </w:r>
                  <w:r>
                    <w:rPr>
                      <w:sz w:val="18"/>
                      <w:szCs w:val="18"/>
                    </w:rPr>
                    <w:t>block</w:t>
                  </w:r>
                  <w:r>
                    <w:rPr>
                      <w:sz w:val="18"/>
                      <w:szCs w:val="18"/>
                      <w:spacing w:val="4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without   </w:t>
                  </w:r>
                  <w:r>
                    <w:rPr>
                      <w:sz w:val="18"/>
                      <w:szCs w:val="18"/>
                      <w:spacing w:val="-1"/>
                    </w:rPr>
                    <w:t>anatomic</w:t>
                  </w:r>
                  <w:r>
                    <w:rPr>
                      <w:sz w:val="18"/>
                      <w:szCs w:val="18"/>
                      <w:spacing w:val="26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repair</w:t>
                  </w:r>
                </w:p>
              </w:txbxContent>
            </v:textbox>
          </v:shape>
        </w:pict>
      </w:r>
      <w:r>
        <w:pict>
          <v:shape id="_x0000_s980" style="position:absolute;margin-left:453.537pt;margin-top:7.81711pt;mso-position-vertical-relative:text;mso-position-horizontal-relative:text;width:9.2pt;height:9.2pt;z-index:256760832;" fillcolor="#7F7F7F" filled="true" stroked="false" coordsize="183,183" coordorigin="0,0" path="m183,0l91,183l0,0l183,0e"/>
        </w:pict>
      </w:r>
      <w:r>
        <w:pict>
          <v:shape id="_x0000_s982" style="position:absolute;margin-left:67.1581pt;margin-top:7.81711pt;mso-position-vertical-relative:text;mso-position-horizontal-relative:text;width:9.2pt;height:9.2pt;z-index:256752640;" fillcolor="#7F7F7F" filled="true" stroked="false" coordsize="183,183" coordorigin="0,0" path="m183,0l91,183l0,0l183,0e"/>
        </w:pict>
      </w:r>
      <w:r>
        <w:pict>
          <v:shape id="_x0000_s984" style="position:absolute;margin-left:165.589pt;margin-top:7.81711pt;mso-position-vertical-relative:text;mso-position-horizontal-relative:text;width:9.2pt;height:9.2pt;z-index:256759808;" fillcolor="#7F7F7F" filled="true" stroked="false" coordsize="183,183" coordorigin="0,0" path="m183,0l91,183l0,0l183,0e"/>
        </w:pict>
      </w:r>
      <w:r>
        <w:pict>
          <v:shape id="_x0000_s986" style="position:absolute;margin-left:253.925pt;margin-top:7.81711pt;mso-position-vertical-relative:text;mso-position-horizontal-relative:text;width:9.2pt;height:9.2pt;z-index:256748544;" fillcolor="#7F7F7F" filled="true" stroked="false" coordsize="183,183" coordorigin="0,0" path="m183,0l91,183l0,0l183,0e"/>
        </w:pict>
      </w:r>
      <w:r>
        <w:pict>
          <v:shape id="_x0000_s988" style="position:absolute;margin-left:349.748pt;margin-top:7.81711pt;mso-position-vertical-relative:text;mso-position-horizontal-relative:text;width:9.2pt;height:9.2pt;z-index:256749568;" fillcolor="#7F7F7F" filled="true" stroked="false" coordsize="183,183" coordorigin="0,0" path="m183,0l91,183l0,0l183,0e"/>
        </w:pict>
      </w:r>
      <w:r/>
    </w:p>
    <w:p>
      <w:pPr>
        <w:pStyle w:val="BodyText"/>
        <w:ind w:firstLine="466"/>
        <w:spacing w:before="1" w:line="739" w:lineRule="exact"/>
        <w:rPr/>
      </w:pPr>
      <w:r>
        <w:pict>
          <v:shape id="_x0000_s990" style="position:absolute;margin-left:140.189pt;margin-top:0.037262pt;mso-position-vertical-relative:text;mso-position-horizontal-relative:text;width:60pt;height:37pt;z-index:256744448;" fillcolor="#D8D8D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8"/>
                    <w:spacing w:before="70" w:line="196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Systemic</w:t>
                  </w:r>
                </w:p>
                <w:p>
                  <w:pPr>
                    <w:pStyle w:val="BodyText"/>
                    <w:ind w:left="367"/>
                    <w:spacing w:line="229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position w:val="2"/>
                    </w:rPr>
                    <w:t>single</w:t>
                  </w:r>
                </w:p>
                <w:p>
                  <w:pPr>
                    <w:pStyle w:val="BodyText"/>
                    <w:ind w:left="262"/>
                    <w:spacing w:line="234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position w:val="1"/>
                    </w:rPr>
                    <w:t>ventricle</w:t>
                  </w:r>
                </w:p>
              </w:txbxContent>
            </v:textbox>
          </v:shape>
        </w:pict>
      </w:r>
      <w:r>
        <w:pict>
          <v:shape id="_x0000_s992" style="position:absolute;margin-left:221.544pt;margin-top:0.037262pt;mso-position-vertical-relative:text;mso-position-horizontal-relative:text;width:73.95pt;height:37pt;z-index:256737280;" fillcolor="#D8D8D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5"/>
                    <w:spacing w:before="70" w:line="196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1"/>
                    </w:rPr>
                    <w:t>Systemic</w:t>
                  </w:r>
                  <w:r>
                    <w:rPr>
                      <w:sz w:val="18"/>
                      <w:szCs w:val="18"/>
                      <w:spacing w:val="15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RV</w:t>
                  </w:r>
                </w:p>
                <w:p>
                  <w:pPr>
                    <w:pStyle w:val="BodyText"/>
                    <w:ind w:left="56"/>
                    <w:spacing w:line="245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position w:val="3"/>
                    </w:rPr>
                    <w:t>and</w:t>
                  </w:r>
                  <w:r>
                    <w:rPr>
                      <w:sz w:val="18"/>
                      <w:szCs w:val="18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18"/>
                      <w:szCs w:val="18"/>
                      <w:position w:val="3"/>
                    </w:rPr>
                    <w:t>symptomatic</w:t>
                  </w:r>
                </w:p>
                <w:p>
                  <w:pPr>
                    <w:pStyle w:val="BodyText"/>
                    <w:ind w:left="633"/>
                    <w:spacing w:before="25" w:line="199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3"/>
                    </w:rPr>
                    <w:t>HF</w:t>
                  </w:r>
                </w:p>
              </w:txbxContent>
            </v:textbox>
          </v:shape>
        </w:pict>
      </w:r>
      <w:r>
        <w:pict>
          <v:shape id="_x0000_s994" style="position:absolute;margin-left:412.94pt;margin-top:0.037262pt;mso-position-vertical-relative:text;mso-position-horizontal-relative:text;width:90.25pt;height:37pt;z-index:256736256;" fillcolor="#D8D8D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72"/>
                    <w:spacing w:before="70" w:line="196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1"/>
                    </w:rPr>
                    <w:t>Subpulmonary</w:t>
                  </w:r>
                  <w:r>
                    <w:rPr>
                      <w:sz w:val="18"/>
                      <w:szCs w:val="18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RV</w:t>
                  </w:r>
                </w:p>
                <w:p>
                  <w:pPr>
                    <w:pStyle w:val="BodyText"/>
                    <w:ind w:left="104"/>
                    <w:spacing w:line="229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position w:val="2"/>
                    </w:rPr>
                    <w:t>with</w:t>
                  </w:r>
                  <w:r>
                    <w:rPr>
                      <w:sz w:val="18"/>
                      <w:szCs w:val="18"/>
                      <w:spacing w:val="15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position w:val="2"/>
                    </w:rPr>
                    <w:t>RV</w:t>
                  </w:r>
                  <w:r>
                    <w:rPr>
                      <w:sz w:val="18"/>
                      <w:szCs w:val="18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position w:val="2"/>
                    </w:rPr>
                    <w:t>dysfunction</w:t>
                  </w:r>
                </w:p>
                <w:p>
                  <w:pPr>
                    <w:pStyle w:val="BodyText"/>
                    <w:ind w:left="485"/>
                    <w:spacing w:line="234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2"/>
                      <w:position w:val="1"/>
                    </w:rPr>
                    <w:t>and</w:t>
                  </w:r>
                  <w:r>
                    <w:rPr>
                      <w:sz w:val="18"/>
                      <w:szCs w:val="18"/>
                      <w:spacing w:val="19"/>
                      <w:position w:val="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2"/>
                      <w:position w:val="1"/>
                    </w:rPr>
                    <w:t>RBBB</w:t>
                  </w:r>
                </w:p>
              </w:txbxContent>
            </v:textbox>
          </v:shape>
        </w:pict>
      </w:r>
      <w:r>
        <w:pict>
          <v:shape id="_x0000_s996" style="position:absolute;margin-left:128.801pt;margin-top:37.0063pt;mso-position-vertical-relative:text;mso-position-horizontal-relative:text;width:43.1pt;height:55.5pt;z-index:256742400;" filled="false" strokecolor="#7F7F7F" strokeweight="1.71pt" coordsize="861,1110" coordorigin="0,0" path="m844,17l844,943l17,943l17,1092e">
            <v:stroke endcap="round" miterlimit="10"/>
          </v:shape>
        </w:pict>
      </w:r>
      <w:r>
        <w:pict>
          <v:shape id="_x0000_s998" style="position:absolute;margin-left:170.176pt;margin-top:37.0063pt;mso-position-vertical-relative:text;mso-position-horizontal-relative:text;width:43.1pt;height:55.5pt;z-index:256743424;" filled="false" strokecolor="#7F7F7F" strokeweight="1.71pt" coordsize="861,1110" coordorigin="0,0" path="m17,17l17,943l844,943l844,1092e">
            <v:stroke endcap="round" miterlimit="10"/>
          </v:shape>
        </w:pict>
      </w:r>
      <w:r>
        <w:pict>
          <v:shape id="_x0000_s1000" style="position:absolute;margin-left:71.7451pt;margin-top:37.0063pt;mso-position-vertical-relative:text;mso-position-horizontal-relative:text;width:1.75pt;height:13.1pt;z-index:256753664;" filled="false" strokecolor="#7F7F7F" strokeweight="1.71pt" coordsize="35,262" coordorigin="0,0" path="m17,17l17,244e">
            <v:stroke endcap="round" miterlimit="10"/>
          </v:shape>
        </w:pict>
      </w:r>
      <w:r>
        <w:pict>
          <v:shape id="_x0000_s1002" style="position:absolute;margin-left:354.336pt;margin-top:37.0063pt;mso-position-vertical-relative:text;mso-position-horizontal-relative:text;width:1.75pt;height:13.1pt;z-index:256750592;" filled="false" strokecolor="#7F7F7F" strokeweight="1.71pt" coordsize="35,262" coordorigin="0,0" path="m17,17l17,244e">
            <v:stroke endcap="round" miterlimit="10"/>
          </v:shape>
        </w:pict>
      </w:r>
      <w:r>
        <w:pict>
          <v:shape id="_x0000_s1004" style="position:absolute;margin-left:458.123pt;margin-top:37.0063pt;mso-position-vertical-relative:text;mso-position-horizontal-relative:text;width:1.75pt;height:13.1pt;z-index:256761856;" filled="false" strokecolor="#7F7F7F" strokeweight="1.71pt" coordsize="35,262" coordorigin="0,0" path="m17,17l17,244e">
            <v:stroke endcap="round" miterlimit="10"/>
          </v:shape>
        </w:pict>
      </w:r>
      <w:r>
        <w:pict>
          <v:shape id="_x0000_s1006" style="position:absolute;margin-left:258.513pt;margin-top:37.0063pt;mso-position-vertical-relative:text;mso-position-horizontal-relative:text;width:1.75pt;height:13.1pt;z-index:-246583296;" filled="false" strokecolor="#7F7F7F" strokeweight="1.71pt" coordsize="35,262" coordorigin="0,0" path="m17,17l17,244e">
            <v:stroke endcap="round" miterlimit="10"/>
          </v:shape>
        </w:pict>
      </w:r>
      <w:r>
        <w:rPr>
          <w:position w:val="-14"/>
        </w:rPr>
        <w:pict>
          <v:shape id="_x0000_s1008" style="mso-position-vertical-relative:line;mso-position-horizontal-relative:char;width:96.9pt;height:37pt;" fillcolor="#D8D8D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0"/>
                    <w:spacing w:before="70" w:line="196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Systemic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LV,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LVEF</w:t>
                  </w:r>
                </w:p>
                <w:p>
                  <w:pPr>
                    <w:ind w:left="93"/>
                    <w:spacing w:line="229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2"/>
                      <w:position w:val="2"/>
                    </w:rPr>
                    <w:t>&lt;45%,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and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ventricular</w:t>
                  </w:r>
                </w:p>
                <w:p>
                  <w:pPr>
                    <w:ind w:left="417"/>
                    <w:spacing w:line="234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position w:val="2"/>
                    </w:rPr>
                    <w:t>dyssynchrony</w:t>
                  </w:r>
                </w:p>
              </w:txbxContent>
            </v:textbox>
          </v:shape>
        </w:pict>
      </w:r>
    </w:p>
    <w:p>
      <w:pPr>
        <w:ind w:firstLine="5078"/>
        <w:spacing w:before="204" w:line="184" w:lineRule="exact"/>
        <w:rPr/>
      </w:pPr>
      <w:r>
        <w:pict>
          <v:shape id="_x0000_s1010" style="position:absolute;margin-left:67.1581pt;margin-top:10.201pt;mso-position-vertical-relative:text;mso-position-horizontal-relative:text;width:9.2pt;height:9.2pt;z-index:256754688;" fillcolor="#7F7F7F" filled="true" stroked="false" coordsize="183,183" coordorigin="0,0" path="m183,0l91,183l0,0l183,0e"/>
        </w:pict>
      </w:r>
      <w:r>
        <w:pict>
          <v:shape id="_x0000_s1012" style="position:absolute;margin-left:453.537pt;margin-top:10.201pt;mso-position-vertical-relative:text;mso-position-horizontal-relative:text;width:9.2pt;height:9.2pt;z-index:256762880;" fillcolor="#7F7F7F" filled="true" stroked="false" coordsize="183,183" coordorigin="0,0" path="m183,0l91,183l0,0l183,0e"/>
        </w:pict>
      </w:r>
      <w:r>
        <w:pict>
          <v:shape id="_x0000_s1014" style="position:absolute;margin-left:349.748pt;margin-top:10.201pt;mso-position-vertical-relative:text;mso-position-horizontal-relative:text;width:9.2pt;height:9.2pt;z-index:256751616;" fillcolor="#7F7F7F" filled="true" stroked="false" coordsize="183,183" coordorigin="0,0" path="m183,0l91,183l0,0l183,0e"/>
        </w:pict>
      </w:r>
      <w:r>
        <w:rPr>
          <w:position w:val="-3"/>
        </w:rPr>
        <w:pict>
          <v:shape id="_x0000_s1016" style="mso-position-vertical-relative:line;mso-position-horizontal-relative:char;width:9.2pt;height:9.2pt;" fillcolor="#7F7F7F" filled="true" stroked="false" coordsize="183,183" coordorigin="0,0" path="m183,0l91,183l0,0l183,0e"/>
        </w:pict>
      </w:r>
    </w:p>
    <w:p>
      <w:pPr>
        <w:pStyle w:val="BodyText"/>
        <w:ind w:firstLine="736"/>
        <w:spacing w:line="739" w:lineRule="exact"/>
        <w:rPr/>
      </w:pPr>
      <w:r>
        <w:pict>
          <v:shape id="_x0000_s1018" style="position:absolute;margin-left:421.154pt;margin-top:0.000015pt;mso-position-vertical-relative:text;mso-position-horizontal-relative:text;width:73.95pt;height:37pt;z-index:256738304;" fillcolor="#FEA825" filled="true" stroked="false" type="#_x0000_t202">
            <v:fill opacity="0.952941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5"/>
                    <w:spacing w:before="19" w:line="217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CRT</w:t>
                  </w:r>
                  <w:r>
                    <w:rPr>
                      <w:sz w:val="18"/>
                      <w:szCs w:val="18"/>
                      <w:spacing w:val="3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with</w:t>
                  </w:r>
                  <w:r>
                    <w:rPr>
                      <w:sz w:val="18"/>
                      <w:szCs w:val="18"/>
                      <w:spacing w:val="3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fusion</w:t>
                  </w:r>
                  <w:r>
                    <w:rPr>
                      <w:sz w:val="18"/>
                      <w:szCs w:val="18"/>
                      <w:spacing w:val="3"/>
                    </w:rPr>
                    <w:t>-</w:t>
                  </w:r>
                </w:p>
                <w:p>
                  <w:pPr>
                    <w:pStyle w:val="BodyText"/>
                    <w:ind w:left="209"/>
                    <w:spacing w:line="216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1"/>
                      <w:position w:val="2"/>
                    </w:rPr>
                    <w:t>based</w:t>
                  </w:r>
                  <w:r>
                    <w:rPr>
                      <w:sz w:val="18"/>
                      <w:szCs w:val="18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  <w:position w:val="2"/>
                    </w:rPr>
                    <w:t>pacing</w:t>
                  </w:r>
                </w:p>
                <w:p>
                  <w:pPr>
                    <w:pStyle w:val="BodyText"/>
                    <w:ind w:left="429"/>
                    <w:spacing w:before="26" w:line="187" w:lineRule="exact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2"/>
                      <w:position w:val="2"/>
                    </w:rPr>
                    <w:t>(2b,</w:t>
                  </w:r>
                  <w:r>
                    <w:rPr>
                      <w:sz w:val="13"/>
                      <w:szCs w:val="13"/>
                      <w:spacing w:val="9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2"/>
                      <w:position w:val="2"/>
                    </w:rPr>
                    <w:t>C-</w:t>
                  </w:r>
                  <w:r>
                    <w:rPr>
                      <w:sz w:val="13"/>
                      <w:szCs w:val="13"/>
                      <w:position w:val="2"/>
                    </w:rPr>
                    <w:t>LD</w:t>
                  </w:r>
                  <w:r>
                    <w:rPr>
                      <w:sz w:val="13"/>
                      <w:szCs w:val="13"/>
                      <w:spacing w:val="2"/>
                      <w:position w:val="2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1020" style="position:absolute;margin-left:223.598pt;margin-top:0.000015pt;mso-position-vertical-relative:text;mso-position-horizontal-relative:text;width:69.85pt;height:37pt;z-index:256740352;" fillcolor="#FEA825" filled="true" stroked="false" type="#_x0000_t202">
            <v:fill opacity="0.964706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65"/>
                    <w:spacing w:before="19" w:line="217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1"/>
                    </w:rPr>
                    <w:t>CRT with</w:t>
                  </w:r>
                  <w:r>
                    <w:rPr>
                      <w:sz w:val="18"/>
                      <w:szCs w:val="18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BiV</w:t>
                  </w:r>
                </w:p>
                <w:p>
                  <w:pPr>
                    <w:pStyle w:val="BodyText"/>
                    <w:ind w:left="442"/>
                    <w:spacing w:line="216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1"/>
                      <w:position w:val="2"/>
                    </w:rPr>
                    <w:t>pacing</w:t>
                  </w:r>
                </w:p>
                <w:p>
                  <w:pPr>
                    <w:pStyle w:val="BodyText"/>
                    <w:ind w:left="388"/>
                    <w:spacing w:before="26" w:line="187" w:lineRule="exact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2"/>
                      <w:position w:val="2"/>
                    </w:rPr>
                    <w:t>(2b,</w:t>
                  </w:r>
                  <w:r>
                    <w:rPr>
                      <w:sz w:val="13"/>
                      <w:szCs w:val="1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2"/>
                      <w:position w:val="2"/>
                    </w:rPr>
                    <w:t>C-</w:t>
                  </w:r>
                  <w:r>
                    <w:rPr>
                      <w:sz w:val="13"/>
                      <w:szCs w:val="13"/>
                      <w:position w:val="2"/>
                    </w:rPr>
                    <w:t>LD</w:t>
                  </w:r>
                  <w:r>
                    <w:rPr>
                      <w:sz w:val="13"/>
                      <w:szCs w:val="13"/>
                      <w:spacing w:val="2"/>
                      <w:position w:val="2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1022" style="position:absolute;margin-left:319.421pt;margin-top:0.000015pt;mso-position-vertical-relative:text;mso-position-horizontal-relative:text;width:69.85pt;height:37pt;z-index:256741376;" fillcolor="#FEA82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4" w:right="109" w:hanging="184"/>
                    <w:spacing w:before="20" w:line="239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1"/>
                    </w:rPr>
                    <w:t>CSP with</w:t>
                  </w:r>
                  <w:r>
                    <w:rPr>
                      <w:sz w:val="18"/>
                      <w:szCs w:val="18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HBP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or</w:t>
                  </w:r>
                  <w:r>
                    <w:rPr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LBBAP</w:t>
                  </w:r>
                </w:p>
                <w:p>
                  <w:pPr>
                    <w:pStyle w:val="BodyText"/>
                    <w:ind w:left="388"/>
                    <w:spacing w:before="46" w:line="187" w:lineRule="exact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2"/>
                      <w:position w:val="2"/>
                    </w:rPr>
                    <w:t>(2b,</w:t>
                  </w:r>
                  <w:r>
                    <w:rPr>
                      <w:sz w:val="13"/>
                      <w:szCs w:val="13"/>
                      <w:spacing w:val="9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2"/>
                      <w:position w:val="2"/>
                    </w:rPr>
                    <w:t>C-</w:t>
                  </w:r>
                  <w:r>
                    <w:rPr>
                      <w:sz w:val="13"/>
                      <w:szCs w:val="13"/>
                      <w:position w:val="2"/>
                    </w:rPr>
                    <w:t>LD</w:t>
                  </w:r>
                  <w:r>
                    <w:rPr>
                      <w:sz w:val="13"/>
                      <w:szCs w:val="13"/>
                      <w:spacing w:val="2"/>
                      <w:position w:val="2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1024" style="position:absolute;margin-left:124.214pt;margin-top:33.227pt;mso-position-vertical-relative:text;mso-position-horizontal-relative:text;width:9.2pt;height:9.2pt;z-index:256755712;" fillcolor="#7F7F7F" filled="true" stroked="false" coordsize="183,183" coordorigin="0,0" path="m183,0l91,183l0,0l183,0e"/>
        </w:pict>
      </w:r>
      <w:r>
        <w:pict>
          <v:shape id="_x0000_s1026" style="position:absolute;margin-left:206.962pt;margin-top:33.227pt;mso-position-vertical-relative:text;mso-position-horizontal-relative:text;width:9.2pt;height:9.2pt;z-index:256756736;" fillcolor="#7F7F7F" filled="true" stroked="false" coordsize="183,183" coordorigin="0,0" path="m183,0l91,183l0,0l183,0e"/>
        </w:pict>
      </w:r>
      <w:r>
        <w:rPr>
          <w:position w:val="-14"/>
        </w:rPr>
        <w:pict>
          <v:shape id="_x0000_s1028" style="mso-position-vertical-relative:line;mso-position-horizontal-relative:char;width:69.85pt;height:37pt;" fillcolor="#F9EC3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5"/>
                    <w:spacing w:before="19" w:line="217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CRT with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BiV</w:t>
                  </w:r>
                </w:p>
                <w:p>
                  <w:pPr>
                    <w:ind w:left="441"/>
                    <w:spacing w:line="21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pacing</w:t>
                  </w:r>
                </w:p>
                <w:p>
                  <w:pPr>
                    <w:ind w:left="387"/>
                    <w:spacing w:before="26" w:line="187" w:lineRule="exact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spacing w:val="2"/>
                      <w:position w:val="2"/>
                    </w:rPr>
                    <w:t>(2a,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9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2"/>
                      <w:position w:val="2"/>
                    </w:rPr>
                    <w:t>C-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position w:val="2"/>
                    </w:rPr>
                    <w:t>LD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2"/>
                      <w:position w:val="2"/>
                    </w:rPr>
                    <w:t>)</w:t>
                  </w:r>
                </w:p>
              </w:txbxContent>
            </v:textbox>
          </v:shape>
        </w:pict>
      </w:r>
    </w:p>
    <w:p>
      <w:pPr>
        <w:pStyle w:val="BodyText"/>
        <w:ind w:firstLine="1976"/>
        <w:spacing w:before="109" w:line="739" w:lineRule="exact"/>
        <w:rPr/>
      </w:pPr>
      <w:r>
        <w:pict>
          <v:shape id="_x0000_s1030" style="position:absolute;margin-left:181.563pt;margin-top:5.43097pt;mso-position-vertical-relative:text;mso-position-horizontal-relative:text;width:60pt;height:37pt;z-index:256745472;" fillcolor="#D8D8D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92" w:right="71" w:hanging="412"/>
                    <w:spacing w:before="179" w:line="243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Symptomatic</w:t>
                  </w:r>
                  <w:r>
                    <w:rPr>
                      <w:sz w:val="18"/>
                      <w:szCs w:val="18"/>
                      <w:spacing w:val="5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3"/>
                    </w:rPr>
                    <w:t>HF</w:t>
                  </w:r>
                </w:p>
              </w:txbxContent>
            </v:textbox>
          </v:shape>
        </w:pict>
      </w:r>
      <w:r>
        <w:pict>
          <v:shape id="_x0000_s1032" style="position:absolute;margin-left:211.549pt;margin-top:42.4pt;mso-position-vertical-relative:text;mso-position-horizontal-relative:text;width:1.75pt;height:13.15pt;z-index:256757760;" filled="false" strokecolor="#7F7F7F" strokeweight="1.71pt" coordsize="35,262" coordorigin="0,0" path="m17,17l17,245e">
            <v:stroke endcap="round" miterlimit="10"/>
          </v:shape>
        </w:pict>
      </w:r>
      <w:r>
        <w:pict>
          <v:shape id="_x0000_s1034" style="position:absolute;margin-left:128.801pt;margin-top:42.4pt;mso-position-vertical-relative:text;mso-position-horizontal-relative:text;width:1.75pt;height:13.15pt;z-index:-246582272;" filled="false" strokecolor="#7F7F7F" strokeweight="1.71pt" coordsize="35,262" coordorigin="0,0" path="m17,17l17,245e">
            <v:stroke endcap="round" miterlimit="10"/>
          </v:shape>
        </w:pict>
      </w:r>
      <w:r>
        <w:rPr>
          <w:position w:val="-14"/>
        </w:rPr>
        <w:pict>
          <v:shape id="_x0000_s1036" style="mso-position-vertical-relative:line;mso-position-horizontal-relative:char;width:60pt;height:37pt;" fillcolor="#D8D8D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4"/>
                    <w:spacing w:before="182" w:line="193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Requiring</w:t>
                  </w:r>
                </w:p>
                <w:p>
                  <w:pPr>
                    <w:ind w:left="343"/>
                    <w:spacing w:line="245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3"/>
                    </w:rPr>
                    <w:t>pacing</w:t>
                  </w:r>
                </w:p>
              </w:txbxContent>
            </v:textbox>
          </v:shape>
        </w:pict>
      </w:r>
    </w:p>
    <w:p>
      <w:pPr>
        <w:pStyle w:val="BodyText"/>
        <w:spacing w:line="355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6747520" behindDoc="0" locked="0" layoutInCell="1" allowOverlap="1">
                <wp:simplePos x="0" y="0"/>
                <wp:positionH relativeFrom="column">
                  <wp:posOffset>-342719</wp:posOffset>
                </wp:positionH>
                <wp:positionV relativeFrom="paragraph">
                  <wp:posOffset>380330</wp:posOffset>
                </wp:positionV>
                <wp:extent cx="769619" cy="111125"/>
                <wp:effectExtent l="0" t="0" r="0" b="0"/>
                <wp:wrapNone/>
                <wp:docPr id="188" name="TextBox 188"/>
                <wp:cNvGraphicFramePr/>
                <a:graphic>
                  <a:graphicData uri="http://schemas.microsoft.com/office/word/2010/wordprocessingShape">
                    <wps:wsp>
                      <wps:cNvPr id="188" name="TextBox 188"/>
                      <wps:cNvSpPr txBox="1"/>
                      <wps:spPr>
                        <a:xfrm rot="16200000">
                          <a:off x="-342719" y="380330"/>
                          <a:ext cx="769619" cy="1111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19"/>
                              <w:spacing w:before="21" w:line="232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print</w:t>
                            </w:r>
                            <w:r>
                              <w:rPr>
                                <w:sz w:val="12"/>
                                <w:szCs w:val="12"/>
                                <w:spacing w:val="17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szCs w:val="12"/>
                                <w:spacing w:val="15"/>
                              </w:rPr>
                              <w:t>&amp; 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web</w:t>
                            </w:r>
                            <w:r>
                              <w:rPr>
                                <w:sz w:val="12"/>
                                <w:szCs w:val="12"/>
                                <w:spacing w:val="10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szCs w:val="12"/>
                                <w:spacing w:val="15"/>
                              </w:rPr>
                              <w:t>4C/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FPO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8" style="position:absolute;margin-left:-26.9858pt;margin-top:29.9473pt;mso-position-vertical-relative:text;mso-position-horizontal-relative:text;width:60.6pt;height:8.75pt;z-index:25674752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19"/>
                        <w:spacing w:before="21" w:line="232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print</w:t>
                      </w:r>
                      <w:r>
                        <w:rPr>
                          <w:sz w:val="12"/>
                          <w:szCs w:val="12"/>
                          <w:spacing w:val="17"/>
                          <w:w w:val="101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spacing w:val="15"/>
                        </w:rPr>
                        <w:t>&amp; </w:t>
                      </w:r>
                      <w:r>
                        <w:rPr>
                          <w:sz w:val="12"/>
                          <w:szCs w:val="12"/>
                        </w:rPr>
                        <w:t>web</w:t>
                      </w:r>
                      <w:r>
                        <w:rPr>
                          <w:sz w:val="12"/>
                          <w:szCs w:val="12"/>
                          <w:spacing w:val="10"/>
                          <w:w w:val="101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spacing w:val="15"/>
                        </w:rPr>
                        <w:t>4C/</w:t>
                      </w:r>
                      <w:r>
                        <w:rPr>
                          <w:sz w:val="12"/>
                          <w:szCs w:val="12"/>
                        </w:rPr>
                        <w:t>FPO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040" style="position:absolute;margin-left:124.214pt;margin-top:10.257pt;mso-position-vertical-relative:text;mso-position-horizontal-relative:text;width:9.2pt;height:9.2pt;z-index:-246581248;" fillcolor="#7F7F7F" filled="true" stroked="false" coordsize="183,183" coordorigin="0,0" path="m183,0l91,183l0,0l183,0e"/>
        </w:pict>
      </w:r>
      <w:r>
        <w:pict>
          <v:shape id="_x0000_s1042" style="position:absolute;margin-left:206.962pt;margin-top:10.257pt;mso-position-vertical-relative:text;mso-position-horizontal-relative:text;width:9.2pt;height:9.2pt;z-index:256758784;" fillcolor="#7F7F7F" filled="true" stroked="false" coordsize="183,183" coordorigin="0,0" path="m183,0l91,183l0,0l183,0e"/>
        </w:pict>
      </w:r>
      <w:r/>
    </w:p>
    <w:p>
      <w:pPr>
        <w:pStyle w:val="BodyText"/>
        <w:ind w:firstLine="1836"/>
        <w:spacing w:before="1" w:line="852" w:lineRule="exact"/>
        <w:rPr/>
      </w:pPr>
      <w:r>
        <w:pict>
          <v:shape id="_x0000_s1044" style="position:absolute;margin-left:176.633pt;margin-top:1.57157pt;mso-position-vertical-relative:text;mso-position-horizontal-relative:text;width:69.85pt;height:37pt;z-index:256739328;" fillcolor="#FEA825" filled="true" stroked="false" type="#_x0000_t202">
            <v:fill opacity="0.996078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32"/>
                    <w:spacing w:before="19" w:line="217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CRT</w:t>
                  </w:r>
                  <w:r>
                    <w:rPr>
                      <w:sz w:val="18"/>
                      <w:szCs w:val="18"/>
                      <w:spacing w:val="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with</w:t>
                  </w:r>
                </w:p>
                <w:p>
                  <w:pPr>
                    <w:pStyle w:val="BodyText"/>
                    <w:ind w:left="81"/>
                    <w:spacing w:line="216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1"/>
                      <w:position w:val="2"/>
                    </w:rPr>
                    <w:t>multisite</w:t>
                  </w:r>
                  <w:r>
                    <w:rPr>
                      <w:sz w:val="18"/>
                      <w:szCs w:val="18"/>
                      <w:spacing w:val="18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  <w:position w:val="2"/>
                    </w:rPr>
                    <w:t>pacing</w:t>
                  </w:r>
                </w:p>
                <w:p>
                  <w:pPr>
                    <w:pStyle w:val="BodyText"/>
                    <w:ind w:left="387"/>
                    <w:spacing w:before="25" w:line="187" w:lineRule="exact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2"/>
                      <w:position w:val="2"/>
                    </w:rPr>
                    <w:t>(2b,</w:t>
                  </w:r>
                  <w:r>
                    <w:rPr>
                      <w:sz w:val="13"/>
                      <w:szCs w:val="13"/>
                      <w:spacing w:val="9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2"/>
                      <w:position w:val="2"/>
                    </w:rPr>
                    <w:t>C-</w:t>
                  </w:r>
                  <w:r>
                    <w:rPr>
                      <w:sz w:val="13"/>
                      <w:szCs w:val="13"/>
                      <w:position w:val="2"/>
                    </w:rPr>
                    <w:t>LD</w:t>
                  </w:r>
                  <w:r>
                    <w:rPr>
                      <w:sz w:val="13"/>
                      <w:szCs w:val="13"/>
                      <w:spacing w:val="2"/>
                      <w:position w:val="2"/>
                    </w:rPr>
                    <w:t>)</w:t>
                  </w:r>
                </w:p>
              </w:txbxContent>
            </v:textbox>
          </v:shape>
        </w:pict>
      </w:r>
      <w:r>
        <w:rPr>
          <w:position w:val="-17"/>
        </w:rPr>
        <w:pict>
          <v:shape id="_x0000_s1046" style="mso-position-vertical-relative:line;mso-position-horizontal-relative:char;width:73.95pt;height:42.6pt;" fillcolor="#F9EC36" filled="true" stroked="false" type="#_x0000_t202">
            <v:fill opacity="0.988235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0"/>
                    <w:spacing w:line="217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Apical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pacing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in</w:t>
                  </w:r>
                </w:p>
                <w:p>
                  <w:pPr>
                    <w:ind w:left="213"/>
                    <w:spacing w:line="211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preference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>to</w:t>
                  </w:r>
                </w:p>
                <w:p>
                  <w:pPr>
                    <w:ind w:left="361"/>
                    <w:spacing w:line="21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  <w:position w:val="2"/>
                    </w:rPr>
                    <w:t>nonapical</w:t>
                  </w:r>
                </w:p>
                <w:p>
                  <w:pPr>
                    <w:ind w:left="428"/>
                    <w:spacing w:before="26" w:line="187" w:lineRule="exact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spacing w:val="2"/>
                      <w:position w:val="2"/>
                    </w:rPr>
                    <w:t>(2a,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2"/>
                      <w:position w:val="2"/>
                    </w:rPr>
                    <w:t>C-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position w:val="2"/>
                    </w:rPr>
                    <w:t>LD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2"/>
                      <w:position w:val="2"/>
                    </w:rPr>
                    <w:t>)</w:t>
                  </w:r>
                </w:p>
              </w:txbxContent>
            </v:textbox>
          </v:shape>
        </w:pict>
      </w:r>
    </w:p>
    <w:p>
      <w:pPr>
        <w:pStyle w:val="BodyText"/>
        <w:ind w:left="244" w:right="173" w:firstLine="13"/>
        <w:spacing w:before="125" w:line="180" w:lineRule="auto"/>
        <w:jc w:val="both"/>
        <w:rPr>
          <w:rFonts w:ascii="Malgun Gothic" w:hAnsi="Malgun Gothic" w:eastAsia="Malgun Gothic" w:cs="Malgun Gothic"/>
          <w:sz w:val="15"/>
          <w:szCs w:val="15"/>
        </w:rPr>
      </w:pPr>
      <w:r>
        <w:rPr>
          <w:sz w:val="15"/>
          <w:szCs w:val="15"/>
          <w:spacing w:val="-3"/>
        </w:rPr>
        <w:t>Figure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12    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Patients with congenital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heart disease. Colors correspond to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the class of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recommendation in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hyperlink w:history="true" w:anchor="bookmark1"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-3"/>
          </w:rPr>
          <w:t>Table 1</w:t>
        </w:r>
      </w:hyperlink>
      <w:r>
        <w:rPr>
          <w:rFonts w:ascii="Malgun Gothic" w:hAnsi="Malgun Gothic" w:eastAsia="Malgun Gothic" w:cs="Malgun Gothic"/>
          <w:sz w:val="15"/>
          <w:szCs w:val="15"/>
          <w:spacing w:val="-3"/>
        </w:rPr>
        <w:t>. AV </w:t>
      </w:r>
      <w:r>
        <w:rPr>
          <w:sz w:val="15"/>
          <w:szCs w:val="15"/>
          <w:spacing w:val="-3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atriove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ntricular; BiV </w:t>
      </w:r>
      <w:r>
        <w:rPr>
          <w:sz w:val="15"/>
          <w:szCs w:val="15"/>
          <w:spacing w:val="-4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biventricular;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CCTGA </w:t>
      </w:r>
      <w:r>
        <w:rPr>
          <w:sz w:val="15"/>
          <w:szCs w:val="15"/>
          <w:spacing w:val="-2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congenitally corrected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transposition of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the great arteries; CRT </w:t>
      </w:r>
      <w:r>
        <w:rPr>
          <w:sz w:val="15"/>
          <w:szCs w:val="15"/>
          <w:spacing w:val="-2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cardiac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resynchronization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therapy; CSP </w:t>
      </w:r>
      <w:r>
        <w:rPr>
          <w:sz w:val="15"/>
          <w:szCs w:val="15"/>
          <w:spacing w:val="-2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conduct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ion system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pacing; HBP </w:t>
      </w:r>
      <w:r>
        <w:rPr>
          <w:sz w:val="15"/>
          <w:szCs w:val="15"/>
          <w:spacing w:val="-3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His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bundle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pacing;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HF </w:t>
      </w:r>
      <w:r>
        <w:rPr>
          <w:sz w:val="15"/>
          <w:szCs w:val="15"/>
        </w:rPr>
        <w:t>=</w:t>
      </w:r>
      <w:r>
        <w:rPr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heart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failure;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LBBAP </w:t>
      </w:r>
      <w:r>
        <w:rPr>
          <w:sz w:val="15"/>
          <w:szCs w:val="15"/>
        </w:rPr>
        <w:t>=</w:t>
      </w:r>
      <w:r>
        <w:rPr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left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bundle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branch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area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pacing;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LV </w:t>
      </w:r>
      <w:r>
        <w:rPr>
          <w:sz w:val="15"/>
          <w:szCs w:val="15"/>
        </w:rPr>
        <w:t>=</w:t>
      </w:r>
      <w:r>
        <w:rPr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left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ventricle/ventricular;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LVEF </w:t>
      </w:r>
      <w:r>
        <w:rPr>
          <w:sz w:val="15"/>
          <w:szCs w:val="15"/>
        </w:rPr>
        <w:t>=</w:t>
      </w:r>
      <w:r>
        <w:rPr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left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ventricula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r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ejection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fraction;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RBBB </w:t>
      </w:r>
      <w:r>
        <w:rPr>
          <w:sz w:val="15"/>
          <w:szCs w:val="15"/>
          <w:spacing w:val="-1"/>
        </w:rPr>
        <w:t>=</w:t>
      </w:r>
      <w:r>
        <w:rPr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right bundle branch block;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RV </w:t>
      </w:r>
      <w:r>
        <w:rPr>
          <w:sz w:val="15"/>
          <w:szCs w:val="15"/>
          <w:spacing w:val="-3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right ventricle/ventricular.</w:t>
      </w:r>
    </w:p>
    <w:p>
      <w:pPr>
        <w:spacing w:line="180" w:lineRule="auto"/>
        <w:sectPr>
          <w:type w:val="continuous"/>
          <w:pgSz w:w="11520" w:h="15480"/>
          <w:pgMar w:top="39" w:right="564" w:bottom="361" w:left="495" w:header="0" w:footer="174" w:gutter="0"/>
          <w:cols w:equalWidth="0" w:num="1">
            <w:col w:w="10461" w:space="0"/>
          </w:cols>
        </w:sectPr>
        <w:rPr>
          <w:rFonts w:ascii="Malgun Gothic" w:hAnsi="Malgun Gothic" w:eastAsia="Malgun Gothic" w:cs="Malgun Gothic"/>
          <w:sz w:val="15"/>
          <w:szCs w:val="15"/>
        </w:rPr>
      </w:pPr>
    </w:p>
    <w:p>
      <w:pPr>
        <w:ind w:firstLine="243"/>
        <w:spacing w:line="368" w:lineRule="exact"/>
        <w:rPr/>
      </w:pPr>
      <w:r>
        <w:rPr>
          <w:position w:val="-7"/>
        </w:rPr>
        <w:drawing>
          <wp:inline distT="0" distB="0" distL="0" distR="0">
            <wp:extent cx="6375603" cy="233895"/>
            <wp:effectExtent l="0" t="0" r="0" b="0"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5603" cy="23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58"/>
        <w:spacing w:before="200" w:line="233" w:lineRule="exact"/>
        <w:rPr>
          <w:sz w:val="19"/>
          <w:szCs w:val="19"/>
        </w:rPr>
      </w:pPr>
      <w:r>
        <w:pict>
          <v:shape id="_x0000_s1052" style="position:absolute;margin-left:12.1991pt;margin-top:23.131pt;mso-position-vertical-relative:text;mso-position-horizontal-relative:text;width:502.1pt;height:0.55pt;z-index:256884736;" fillcolor="#000000" filled="true" strokecolor="#000000" strokeweight="0.00pt" coordsize="10042,11" coordorigin="0,0" path="m10041,10l0,10l0,0l10041,0e">
            <v:stroke endcap="round" miterlimit="0"/>
          </v:shape>
        </w:pict>
      </w:r>
      <w:bookmarkStart w:name="bookmark98" w:id="91"/>
      <w:bookmarkEnd w:id="91"/>
      <w:r>
        <w:rPr>
          <w:sz w:val="19"/>
          <w:szCs w:val="19"/>
          <w:spacing w:val="-9"/>
          <w:position w:val="2"/>
        </w:rPr>
        <w:t>52</w:t>
      </w:r>
      <w:r>
        <w:rPr>
          <w:sz w:val="19"/>
          <w:szCs w:val="19"/>
          <w:spacing w:val="1"/>
          <w:position w:val="2"/>
        </w:rPr>
        <w:t xml:space="preserve">                                               </w:t>
      </w:r>
      <w:r>
        <w:rPr>
          <w:sz w:val="19"/>
          <w:szCs w:val="19"/>
          <w:position w:val="2"/>
        </w:rPr>
        <w:t xml:space="preserve">                                                                                      </w:t>
      </w:r>
      <w:r>
        <w:rPr>
          <w:sz w:val="19"/>
          <w:szCs w:val="19"/>
          <w:spacing w:val="-9"/>
          <w:position w:val="2"/>
        </w:rPr>
        <w:t>Heart</w:t>
      </w:r>
      <w:r>
        <w:rPr>
          <w:sz w:val="19"/>
          <w:szCs w:val="19"/>
          <w:spacing w:val="20"/>
          <w:position w:val="2"/>
        </w:rPr>
        <w:t xml:space="preserve"> </w:t>
      </w:r>
      <w:r>
        <w:rPr>
          <w:sz w:val="19"/>
          <w:szCs w:val="19"/>
          <w:spacing w:val="-9"/>
          <w:position w:val="2"/>
        </w:rPr>
        <w:t>Rhythm, Vol</w:t>
      </w:r>
      <w:r>
        <w:rPr>
          <w:sz w:val="19"/>
          <w:szCs w:val="19"/>
          <w:spacing w:val="18"/>
          <w:position w:val="2"/>
        </w:rPr>
        <w:t xml:space="preserve"> </w:t>
      </w:r>
      <w:r>
        <w:rPr>
          <w:sz w:val="9"/>
          <w:szCs w:val="9"/>
          <w:spacing w:val="14"/>
          <w:position w:val="2"/>
        </w:rPr>
        <w:t>-</w:t>
      </w:r>
      <w:r>
        <w:rPr>
          <w:sz w:val="19"/>
          <w:szCs w:val="19"/>
          <w:spacing w:val="14"/>
          <w:position w:val="2"/>
        </w:rPr>
        <w:t>,</w:t>
      </w:r>
      <w:r>
        <w:rPr>
          <w:sz w:val="19"/>
          <w:szCs w:val="19"/>
          <w:spacing w:val="19"/>
          <w:position w:val="2"/>
        </w:rPr>
        <w:t xml:space="preserve"> </w:t>
      </w:r>
      <w:r>
        <w:rPr>
          <w:sz w:val="19"/>
          <w:szCs w:val="19"/>
          <w:position w:val="2"/>
        </w:rPr>
        <w:t>No</w:t>
      </w:r>
      <w:r>
        <w:rPr>
          <w:sz w:val="19"/>
          <w:szCs w:val="19"/>
          <w:spacing w:val="20"/>
          <w:w w:val="101"/>
          <w:position w:val="2"/>
        </w:rPr>
        <w:t xml:space="preserve"> </w:t>
      </w:r>
      <w:r>
        <w:rPr>
          <w:sz w:val="9"/>
          <w:szCs w:val="9"/>
          <w:spacing w:val="14"/>
          <w:position w:val="2"/>
        </w:rPr>
        <w:t>-</w:t>
      </w:r>
      <w:r>
        <w:rPr>
          <w:sz w:val="19"/>
          <w:szCs w:val="19"/>
          <w:spacing w:val="14"/>
          <w:position w:val="2"/>
        </w:rPr>
        <w:t>,</w:t>
      </w:r>
      <w:r>
        <w:rPr>
          <w:sz w:val="19"/>
          <w:szCs w:val="19"/>
          <w:spacing w:val="20"/>
          <w:w w:val="101"/>
          <w:position w:val="2"/>
        </w:rPr>
        <w:t xml:space="preserve"> </w:t>
      </w:r>
      <w:r>
        <w:rPr>
          <w:sz w:val="9"/>
          <w:szCs w:val="9"/>
          <w:spacing w:val="14"/>
          <w:position w:val="2"/>
        </w:rPr>
        <w:t>-</w:t>
      </w:r>
      <w:r>
        <w:rPr>
          <w:sz w:val="9"/>
          <w:szCs w:val="9"/>
          <w:spacing w:val="9"/>
          <w:w w:val="103"/>
          <w:position w:val="2"/>
        </w:rPr>
        <w:t xml:space="preserve">  </w:t>
      </w:r>
      <w:r>
        <w:rPr>
          <w:sz w:val="19"/>
          <w:szCs w:val="19"/>
          <w:spacing w:val="14"/>
          <w:position w:val="2"/>
        </w:rPr>
        <w:t>2023</w:t>
      </w:r>
    </w:p>
    <w:p>
      <w:pPr>
        <w:spacing w:line="204" w:lineRule="exact"/>
        <w:rPr/>
      </w:pPr>
      <w:r/>
    </w:p>
    <w:p>
      <w:pPr>
        <w:spacing w:line="204" w:lineRule="exact"/>
        <w:sectPr>
          <w:headerReference w:type="default" r:id="rId118"/>
          <w:pgSz w:w="11520" w:h="15480"/>
          <w:pgMar w:top="39" w:right="564" w:bottom="361" w:left="495" w:header="0" w:footer="174" w:gutter="0"/>
          <w:cols w:equalWidth="0" w:num="1">
            <w:col w:w="10461" w:space="0"/>
          </w:cols>
        </w:sectPr>
        <w:rPr/>
      </w:pPr>
    </w:p>
    <w:p>
      <w:pPr>
        <w:ind w:left="496" w:right="351" w:firstLine="3"/>
        <w:spacing w:before="95" w:line="171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5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patients with CCTGA and AV block who had not un-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dergone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anatomic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repair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showed unchanged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dura-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tion</w:t>
      </w:r>
      <w:r>
        <w:rPr>
          <w:rFonts w:ascii="Malgun Gothic" w:hAnsi="Malgun Gothic" w:eastAsia="Malgun Gothic" w:cs="Malgun Gothic"/>
          <w:sz w:val="19"/>
          <w:szCs w:val="19"/>
          <w:spacing w:val="25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compared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junctional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escape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rhythm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functional status im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provement in 33% at 8 months.</w:t>
      </w:r>
    </w:p>
    <w:p>
      <w:pPr>
        <w:pStyle w:val="BodyText"/>
        <w:spacing w:line="442" w:lineRule="auto"/>
        <w:rPr>
          <w:sz w:val="21"/>
        </w:rPr>
      </w:pPr>
      <w:r/>
    </w:p>
    <w:p>
      <w:pPr>
        <w:pStyle w:val="BodyText"/>
        <w:ind w:left="261"/>
        <w:spacing w:before="60" w:line="267" w:lineRule="exact"/>
        <w:outlineLvl w:val="1"/>
        <w:rPr>
          <w:sz w:val="21"/>
          <w:szCs w:val="21"/>
        </w:rPr>
      </w:pPr>
      <w:bookmarkStart w:name="bookmark55" w:id="92"/>
      <w:bookmarkEnd w:id="92"/>
      <w:r>
        <w:rPr>
          <w:sz w:val="21"/>
          <w:szCs w:val="21"/>
          <w:spacing w:val="2"/>
          <w:position w:val="2"/>
        </w:rPr>
        <w:t>7.2.  </w:t>
      </w:r>
      <w:r>
        <w:rPr>
          <w:sz w:val="21"/>
          <w:szCs w:val="21"/>
          <w:position w:val="2"/>
        </w:rPr>
        <w:t>Pediatric</w:t>
      </w:r>
      <w:r>
        <w:rPr>
          <w:sz w:val="21"/>
          <w:szCs w:val="21"/>
          <w:spacing w:val="15"/>
          <w:w w:val="101"/>
          <w:position w:val="2"/>
        </w:rPr>
        <w:t xml:space="preserve"> </w:t>
      </w:r>
      <w:r>
        <w:rPr>
          <w:sz w:val="21"/>
          <w:szCs w:val="21"/>
          <w:position w:val="2"/>
        </w:rPr>
        <w:t>patients</w:t>
      </w:r>
      <w:r>
        <w:rPr>
          <w:sz w:val="21"/>
          <w:szCs w:val="21"/>
          <w:spacing w:val="2"/>
          <w:position w:val="2"/>
        </w:rPr>
        <w:t xml:space="preserve"> </w:t>
      </w:r>
      <w:r>
        <w:rPr>
          <w:sz w:val="21"/>
          <w:szCs w:val="21"/>
          <w:position w:val="2"/>
        </w:rPr>
        <w:t>without</w:t>
      </w:r>
      <w:r>
        <w:rPr>
          <w:sz w:val="21"/>
          <w:szCs w:val="21"/>
          <w:spacing w:val="2"/>
          <w:position w:val="2"/>
        </w:rPr>
        <w:t xml:space="preserve"> </w:t>
      </w:r>
      <w:r>
        <w:rPr>
          <w:sz w:val="21"/>
          <w:szCs w:val="21"/>
          <w:position w:val="2"/>
        </w:rPr>
        <w:t>CHD</w:t>
      </w:r>
    </w:p>
    <w:p>
      <w:pPr>
        <w:ind w:left="244" w:right="349" w:firstLine="2"/>
        <w:spacing w:before="12" w:line="175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pict>
          <v:shape id="_x0000_s1054" style="position:absolute;margin-left:251.527pt;margin-top:242.787pt;mso-position-vertical-relative:text;mso-position-horizontal-relative:text;width:62.75pt;height:17.9pt;z-index:256887808;" filled="false" strokecolor="#7F7F7F" strokeweight="1.74pt" coordsize="1255,357" coordorigin="0,0" path="m17,17l17,185l1236,185l1236,340e">
            <v:stroke endcap="round" miterlimit="10"/>
          </v:shape>
        </w:pict>
      </w:r>
      <w:r>
        <w:pict>
          <v:shape id="_x0000_s1056" style="position:absolute;margin-left:68.5011pt;margin-top:242.787pt;mso-position-vertical-relative:text;mso-position-horizontal-relative:text;width:184.8pt;height:17.9pt;z-index:256885760;" filled="false" strokecolor="#7F7F7F" strokeweight="1.74pt" coordsize="3696,357" coordorigin="0,0" path="m3677,17l3677,185l17,185l17,340e">
            <v:stroke endcap="round" miterlimit="10"/>
          </v:shape>
        </w:pict>
      </w:r>
      <w:r>
        <w:pict>
          <v:shape id="_x0000_s1058" style="position:absolute;margin-left:251.527pt;margin-top:242.787pt;mso-position-vertical-relative:text;mso-position-horizontal-relative:text;width:197.55pt;height:17.9pt;z-index:256889856;" filled="false" strokecolor="#7F7F7F" strokeweight="1.74pt" coordsize="3951,357" coordorigin="0,0" path="m17,17l17,185l3933,185l3933,340e">
            <v:stroke endcap="round" miterlimit="10"/>
          </v:shape>
        </w:pic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pediatric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structurally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normal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hearts,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heart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block can be seen with maternal-fetal antibody transmission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infection.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8"/>
          </w:rPr>
          <w:t>430–435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4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Approximately 10%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these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will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go</w:t>
      </w:r>
      <w:r>
        <w:rPr>
          <w:rFonts w:ascii="Malgun Gothic" w:hAnsi="Malgun Gothic" w:eastAsia="Malgun Gothic" w:cs="Malgun Gothic"/>
          <w:sz w:val="19"/>
          <w:szCs w:val="19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on</w:t>
      </w:r>
      <w:r>
        <w:rPr>
          <w:rFonts w:ascii="Malgun Gothic" w:hAnsi="Malgun Gothic" w:eastAsia="Malgun Gothic" w:cs="Malgun Gothic"/>
          <w:sz w:val="19"/>
          <w:szCs w:val="19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develop</w:t>
      </w:r>
      <w:r>
        <w:rPr>
          <w:rFonts w:ascii="Malgun Gothic" w:hAnsi="Malgun Gothic" w:eastAsia="Malgun Gothic" w:cs="Malgun Gothic"/>
          <w:sz w:val="19"/>
          <w:szCs w:val="19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myocardial</w:t>
      </w:r>
      <w:r>
        <w:rPr>
          <w:rFonts w:ascii="Malgun Gothic" w:hAnsi="Malgun Gothic" w:eastAsia="Malgun Gothic" w:cs="Malgun Gothic"/>
          <w:sz w:val="19"/>
          <w:szCs w:val="19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dyssynchron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y</w:t>
      </w:r>
      <w:r>
        <w:rPr>
          <w:rFonts w:ascii="Malgun Gothic" w:hAnsi="Malgun Gothic" w:eastAsia="Malgun Gothic" w:cs="Malgun Gothic"/>
          <w:sz w:val="19"/>
          <w:szCs w:val="19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dilated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cardiomyopathy.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436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33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There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speciﬁc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issues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 be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consid-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ered when pacing a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pediatric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patient,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including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small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body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weight, long-term vascular access, and the need for lifelo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pacing. The potential for development of HF with need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for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long-term pacing ha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 led to consideration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for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more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physio-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logic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pacing.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RV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implant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sites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best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approximate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normal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conduction system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(eg,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His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bundle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region,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inﬂow,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mid-septum)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LV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(lef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bundle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apex)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appear</w:t>
      </w:r>
      <w:r>
        <w:rPr>
          <w:rFonts w:ascii="Malgun Gothic" w:hAnsi="Malgun Gothic" w:eastAsia="Malgun Gothic" w:cs="Malgun Gothic"/>
          <w:sz w:val="19"/>
          <w:szCs w:val="19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prom-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ising</w:t>
      </w:r>
      <w:r>
        <w:rPr>
          <w:rFonts w:ascii="Malgun Gothic" w:hAnsi="Malgun Gothic" w:eastAsia="Malgun Gothic" w:cs="Malgun Gothic"/>
          <w:sz w:val="19"/>
          <w:szCs w:val="19"/>
          <w:spacing w:val="5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maintain</w:t>
      </w:r>
      <w:r>
        <w:rPr>
          <w:rFonts w:ascii="Malgun Gothic" w:hAnsi="Malgun Gothic" w:eastAsia="Malgun Gothic" w:cs="Malgun Gothic"/>
          <w:sz w:val="19"/>
          <w:szCs w:val="19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improve</w:t>
      </w:r>
      <w:r>
        <w:rPr>
          <w:rFonts w:ascii="Malgun Gothic" w:hAnsi="Malgun Gothic" w:eastAsia="Malgun Gothic" w:cs="Malgun Gothic"/>
          <w:sz w:val="19"/>
          <w:szCs w:val="19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contractility.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437–440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5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Due  to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smaller</w:t>
      </w:r>
      <w:r>
        <w:rPr>
          <w:rFonts w:ascii="Malgun Gothic" w:hAnsi="Malgun Gothic" w:eastAsia="Malgun Gothic" w:cs="Malgun Gothic"/>
          <w:sz w:val="19"/>
          <w:szCs w:val="19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septal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dimensions</w:t>
      </w:r>
      <w:r>
        <w:rPr>
          <w:rFonts w:ascii="Malgun Gothic" w:hAnsi="Malgun Gothic" w:eastAsia="Malgun Gothic" w:cs="Malgun Gothic"/>
          <w:sz w:val="19"/>
          <w:szCs w:val="19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chil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than</w:t>
      </w:r>
      <w:r>
        <w:rPr>
          <w:rFonts w:ascii="Malgun Gothic" w:hAnsi="Malgun Gothic" w:eastAsia="Malgun Gothic" w:cs="Malgun Gothic"/>
          <w:sz w:val="19"/>
          <w:szCs w:val="19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adults,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lead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implant in the mid-, inﬂ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ow,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or para-His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ventricular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septum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can approximate CSP. Ho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wever, HBP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may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limited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pe-</w:t>
      </w:r>
    </w:p>
    <w:p>
      <w:pPr>
        <w:spacing w:line="2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63" w:firstLine="32"/>
        <w:spacing w:before="53" w:line="175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9"/>
        </w:rPr>
        <w:t>diatric patients due to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higher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thresholds and the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need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more</w:t>
      </w:r>
      <w:r>
        <w:rPr>
          <w:rFonts w:ascii="Malgun Gothic" w:hAnsi="Malgun Gothic" w:eastAsia="Malgun Gothic" w:cs="Malgun Gothic"/>
          <w:sz w:val="19"/>
          <w:szCs w:val="19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frequent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intervention.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440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6"/>
          <w:position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Mid-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apical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septal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thickness</w:t>
      </w:r>
      <w:r>
        <w:rPr>
          <w:rFonts w:ascii="Malgun Gothic" w:hAnsi="Malgun Gothic" w:eastAsia="Malgun Gothic" w:cs="Malgun Gothic"/>
          <w:sz w:val="19"/>
          <w:szCs w:val="19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dimensions</w:t>
      </w:r>
      <w:r>
        <w:rPr>
          <w:rFonts w:ascii="Malgun Gothic" w:hAnsi="Malgun Gothic" w:eastAsia="Malgun Gothic" w:cs="Malgun Gothic"/>
          <w:sz w:val="19"/>
          <w:szCs w:val="19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correlate</w:t>
      </w:r>
      <w:r>
        <w:rPr>
          <w:rFonts w:ascii="Malgun Gothic" w:hAnsi="Malgun Gothic" w:eastAsia="Malgun Gothic" w:cs="Malgun Gothic"/>
          <w:sz w:val="19"/>
          <w:szCs w:val="19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patient</w:t>
      </w:r>
      <w:r>
        <w:rPr>
          <w:rFonts w:ascii="Malgun Gothic" w:hAnsi="Malgun Gothic" w:eastAsia="Malgun Gothic" w:cs="Malgun Gothic"/>
          <w:sz w:val="19"/>
          <w:szCs w:val="19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body</w:t>
      </w:r>
      <w:r>
        <w:rPr>
          <w:rFonts w:ascii="Malgun Gothic" w:hAnsi="Malgun Gothic" w:eastAsia="Malgun Gothic" w:cs="Malgun Gothic"/>
          <w:sz w:val="19"/>
          <w:szCs w:val="19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weight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typically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range from 3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 12 mm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after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age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5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years,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 age where transvenous pacin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g is often applied. Predeter-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mination</w:t>
      </w:r>
      <w:r>
        <w:rPr>
          <w:rFonts w:ascii="Malgun Gothic" w:hAnsi="Malgun Gothic" w:eastAsia="Malgun Gothic" w:cs="Malgun Gothic"/>
          <w:sz w:val="19"/>
          <w:szCs w:val="19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septal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thickness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at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any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proposed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implant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site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may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prevent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potential adverse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problems,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example,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during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deep septal pacing or LBBAP. Unfortunately, to date, there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no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comparative studies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contractility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responses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between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“best site” RV septal and His bundle or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LBB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chil-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dren. Therefore, at pr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esent,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risks/beneﬁts of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attempted direct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CSP in young childre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n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must be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individualized.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cases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of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overt HF, CRT has been applied with some positive results.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young,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body</w:t>
      </w:r>
      <w:r>
        <w:rPr>
          <w:rFonts w:ascii="Malgun Gothic" w:hAnsi="Malgun Gothic" w:eastAsia="Malgun Gothic" w:cs="Malgun Gothic"/>
          <w:sz w:val="19"/>
          <w:szCs w:val="19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size,</w:t>
      </w:r>
      <w:r>
        <w:rPr>
          <w:rFonts w:ascii="Malgun Gothic" w:hAnsi="Malgun Gothic" w:eastAsia="Malgun Gothic" w:cs="Malgun Gothic"/>
          <w:sz w:val="19"/>
          <w:szCs w:val="19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anatomy,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vascular</w:t>
      </w:r>
      <w:r>
        <w:rPr>
          <w:rFonts w:ascii="Malgun Gothic" w:hAnsi="Malgun Gothic" w:eastAsia="Malgun Gothic" w:cs="Malgun Gothic"/>
          <w:sz w:val="19"/>
          <w:szCs w:val="19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dimensions,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growth,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preexisting</w:t>
      </w:r>
      <w:r>
        <w:rPr>
          <w:rFonts w:ascii="Malgun Gothic" w:hAnsi="Malgun Gothic" w:eastAsia="Malgun Gothic" w:cs="Malgun Gothic"/>
          <w:sz w:val="19"/>
          <w:szCs w:val="19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leads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can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restrict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im-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plants.</w:t>
      </w:r>
      <w:r>
        <w:rPr>
          <w:rFonts w:ascii="Malgun Gothic" w:hAnsi="Malgun Gothic" w:eastAsia="Malgun Gothic" w:cs="Malgun Gothic"/>
          <w:sz w:val="19"/>
          <w:szCs w:val="19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Patient</w:t>
      </w:r>
      <w:r>
        <w:rPr>
          <w:rFonts w:ascii="Malgun Gothic" w:hAnsi="Malgun Gothic" w:eastAsia="Malgun Gothic" w:cs="Malgun Gothic"/>
          <w:sz w:val="19"/>
          <w:szCs w:val="19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growth–related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issues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performance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 the potential need for eventual extractions are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 greater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concern</w:t>
      </w:r>
      <w:r>
        <w:rPr>
          <w:rFonts w:ascii="Malgun Gothic" w:hAnsi="Malgun Gothic" w:eastAsia="Malgun Gothic" w:cs="Malgun Gothic"/>
          <w:sz w:val="19"/>
          <w:szCs w:val="19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among</w:t>
      </w:r>
      <w:r>
        <w:rPr>
          <w:rFonts w:ascii="Malgun Gothic" w:hAnsi="Malgun Gothic" w:eastAsia="Malgun Gothic" w:cs="Malgun Gothic"/>
          <w:sz w:val="19"/>
          <w:szCs w:val="19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younger</w:t>
      </w:r>
      <w:r>
        <w:rPr>
          <w:rFonts w:ascii="Malgun Gothic" w:hAnsi="Malgun Gothic" w:eastAsia="Malgun Gothic" w:cs="Malgun Gothic"/>
          <w:sz w:val="19"/>
          <w:szCs w:val="19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than</w:t>
      </w:r>
      <w:r>
        <w:rPr>
          <w:rFonts w:ascii="Malgun Gothic" w:hAnsi="Malgun Gothic" w:eastAsia="Malgun Gothic" w:cs="Malgun Gothic"/>
          <w:sz w:val="19"/>
          <w:szCs w:val="19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older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populations.</w:t>
      </w:r>
      <w:r>
        <w:rPr>
          <w:rFonts w:ascii="Malgun Gothic" w:hAnsi="Malgun Gothic" w:eastAsia="Malgun Gothic" w:cs="Malgun Gothic"/>
          <w:sz w:val="19"/>
          <w:szCs w:val="19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Surface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ﬁbrosis can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hinder epicardial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implan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t,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elevated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pac-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ing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thresholds are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always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concern.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441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6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This section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provides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recommendations</w:t>
      </w:r>
      <w:r>
        <w:rPr>
          <w:rFonts w:ascii="Malgun Gothic" w:hAnsi="Malgun Gothic" w:eastAsia="Malgun Gothic" w:cs="Malgun Gothic"/>
          <w:sz w:val="19"/>
          <w:szCs w:val="19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pediatric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without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CHD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who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have HF or have indications for pacemaker therapy,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as out-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lined in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2"/>
          </w:rPr>
          <w:t>Figure 13</w:t>
        </w:r>
      </w:hyperlink>
      <w:r>
        <w:rPr>
          <w:rFonts w:ascii="Malgun Gothic" w:hAnsi="Malgun Gothic" w:eastAsia="Malgun Gothic" w:cs="Malgun Gothic"/>
          <w:sz w:val="19"/>
          <w:szCs w:val="19"/>
          <w:spacing w:val="-2"/>
        </w:rPr>
        <w:t>.</w:t>
      </w:r>
    </w:p>
    <w:p>
      <w:pPr>
        <w:spacing w:line="175" w:lineRule="auto"/>
        <w:sectPr>
          <w:type w:val="continuous"/>
          <w:pgSz w:w="11520" w:h="15480"/>
          <w:pgMar w:top="39" w:right="564" w:bottom="361" w:left="495" w:header="0" w:footer="174" w:gutter="0"/>
          <w:cols w:equalWidth="0" w:num="2">
            <w:col w:w="5377" w:space="100"/>
            <w:col w:w="4984" w:space="0"/>
          </w:cols>
        </w:sectPr>
        <w:rPr>
          <w:rFonts w:ascii="Malgun Gothic" w:hAnsi="Malgun Gothic" w:eastAsia="Malgun Gothic" w:cs="Malgun Gothic"/>
          <w:sz w:val="19"/>
          <w:szCs w:val="19"/>
        </w:rPr>
      </w:pPr>
    </w:p>
    <w:p>
      <w:pPr>
        <w:spacing w:line="123" w:lineRule="exact"/>
        <w:rPr/>
      </w:pPr>
      <w:r/>
    </w:p>
    <w:tbl>
      <w:tblPr>
        <w:tblStyle w:val="TableNormal"/>
        <w:tblW w:w="2508" w:type="dxa"/>
        <w:tblInd w:w="3776" w:type="dxa"/>
        <w:shd w:val="clear" w:fill="D8D8D8"/>
        <w:tblLayout w:type="fixed"/>
        <w:tblBorders>
          <w:left w:val="single" w:color="7F7F7F" w:sz="12" w:space="0"/>
          <w:bottom w:val="single" w:color="7F7F7F" w:sz="12" w:space="0"/>
          <w:right w:val="single" w:color="7F7F7F" w:sz="12" w:space="0"/>
          <w:top w:val="single" w:color="7F7F7F" w:sz="12" w:space="0"/>
        </w:tblBorders>
      </w:tblPr>
      <w:tblGrid>
        <w:gridCol w:w="2508"/>
      </w:tblGrid>
      <w:tr>
        <w:trPr>
          <w:trHeight w:val="809" w:hRule="atLeast"/>
        </w:trPr>
        <w:tc>
          <w:tcPr>
            <w:shd w:val="clear" w:fill="D8D8D8"/>
            <w:tcW w:w="2508" w:type="dxa"/>
            <w:vAlign w:val="top"/>
          </w:tcPr>
          <w:p>
            <w:pPr>
              <w:pStyle w:val="TableText"/>
              <w:ind w:left="269"/>
              <w:spacing w:before="101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Pediatric patients with</w:t>
            </w:r>
          </w:p>
          <w:p>
            <w:pPr>
              <w:pStyle w:val="TableText"/>
              <w:ind w:left="418"/>
              <w:spacing w:before="48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complete AV block</w:t>
            </w:r>
          </w:p>
          <w:p>
            <w:pPr>
              <w:pStyle w:val="TableText"/>
              <w:ind w:left="72"/>
              <w:spacing w:before="47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needing ventricular pacing</w:t>
            </w:r>
          </w:p>
        </w:tc>
      </w:tr>
    </w:tbl>
    <w:p>
      <w:pPr>
        <w:pStyle w:val="BodyText"/>
        <w:spacing w:line="469" w:lineRule="auto"/>
        <w:rPr>
          <w:sz w:val="21"/>
        </w:rPr>
      </w:pPr>
      <w:r>
        <w:pict>
          <v:shape id="_x0000_s1060" style="position:absolute;margin-left:63.8421pt;margin-top:14.1175pt;mso-position-vertical-relative:text;mso-position-horizontal-relative:text;width:9.35pt;height:9.35pt;z-index:256886784;" fillcolor="#7F7F7F" filled="true" stroked="false" coordsize="187,187" coordorigin="0,0" path="m186,0l93,186l0,0l186,0e"/>
        </w:pict>
      </w:r>
      <w:r>
        <w:pict>
          <v:shape id="_x0000_s1062" style="position:absolute;margin-left:307.833pt;margin-top:14.1175pt;mso-position-vertical-relative:text;mso-position-horizontal-relative:text;width:9.35pt;height:9.35pt;z-index:256888832;" fillcolor="#7F7F7F" filled="true" stroked="false" coordsize="187,187" coordorigin="0,0" path="m186,0l93,186l0,0l186,0e"/>
        </w:pict>
      </w:r>
      <w:r>
        <w:pict>
          <v:shape id="_x0000_s1064" style="position:absolute;margin-left:442.652pt;margin-top:14.1175pt;mso-position-vertical-relative:text;mso-position-horizontal-relative:text;width:9.35pt;height:9.35pt;z-index:256890880;" fillcolor="#7F7F7F" filled="true" stroked="false" coordsize="187,187" coordorigin="0,0" path="m186,0l93,186l0,0l186,0e"/>
        </w:pict>
      </w:r>
      <w:r/>
    </w:p>
    <w:p>
      <w:pPr>
        <w:pStyle w:val="BodyText"/>
        <w:ind w:firstLine="459"/>
        <w:spacing w:line="1496" w:lineRule="exact"/>
        <w:rPr/>
      </w:pPr>
      <w:r>
        <w:pict>
          <v:group id="_x0000_s1066" style="position:absolute;margin-left:266.966pt;margin-top:0.014969pt;mso-position-vertical-relative:text;mso-position-horizontal-relative:text;width:91.1pt;height:74.8pt;z-index:256876544;" filled="false" stroked="false" coordsize="1821,1496" coordorigin="0,0">
            <v:group id="_x0000_s1068" style="position:absolute;left:0;top:0;width:1821;height:1496;" filled="false" stroked="false" coordsize="1821,1496" coordorigin="0,0">
              <v:shape id="_x0000_s1070" style="position:absolute;left:7;top:7;width:1806;height:1480;" fillcolor="#D8D8D8" filled="true" stroked="false" coordsize="1806,1480" coordorigin="0,0" path="m871,14c888,0,917,0,935,14l1789,713c1789,713,1789,713,1789,713c1806,728,1806,750,1789,765c1789,765,1789,765,1789,766l935,1464c917,1479,888,1479,871,1464l17,766c17,765,17,765,17,765c0,751,0,728,17,713c17,713,17,713,17,713l871,14e"/>
              <v:shape id="_x0000_s1072" style="position:absolute;left:0;top:0;width:1821;height:1496;" filled="false" strokecolor="#7F7F7F" strokeweight="1.16pt" coordsize="1821,1496" coordorigin="0,0" path="m878,22c895,7,925,7,942,22l1796,721c1796,721,1796,721,1796,721c1813,736,1813,758,1796,773c1796,773,1796,773,1796,773l942,1472c925,1487,895,1487,878,1472l24,773c24,773,24,773,24,773c7,758,7,736,24,721c24,721,24,721,24,721l878,22xe">
                <v:stroke dashstyle="dash" endcap="round" miterlimit="10"/>
              </v:shape>
              <v:shape id="_x0000_s1074" style="position:absolute;left:7;top:7;width:1806;height:1480;" fillcolor="#D8D8D8" filled="true" stroked="false" coordsize="1806,1480" coordorigin="0,0" path="m871,14c888,0,917,0,935,14l1789,713c1789,713,1789,713,1789,713c1806,728,1806,750,1789,765c1789,765,1789,765,1789,766l935,1464c917,1479,888,1479,871,1464l17,766c17,765,17,765,17,765c0,751,0,728,17,713c17,713,17,713,17,713l871,14e"/>
              <v:shape id="_x0000_s1076" style="position:absolute;left:0;top:0;width:1821;height:1496;" filled="false" strokecolor="#7F7F7F" strokeweight="1.16pt" coordsize="1821,1496" coordorigin="0,0" path="m878,22c895,7,925,7,942,22l1796,721c1796,721,1796,721,1796,721c1813,736,1813,758,1796,773c1796,773,1796,773,1796,773l942,1472c925,1487,895,1487,878,1472l24,773c24,773,24,773,24,773c7,758,7,736,24,721c24,721,24,721,24,721l878,22xe">
                <v:stroke dashstyle="dash" endcap="round" miterlimit="10"/>
              </v:shape>
            </v:group>
            <v:shape id="_x0000_s1078" style="position:absolute;left:-20;top:-20;width:1861;height:153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spacing w:line="254" w:lineRule="auto"/>
                      <w:rPr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ind w:left="693"/>
                      <w:spacing w:before="52" w:line="132" w:lineRule="exac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  <w:position w:val="-2"/>
                      </w:rPr>
                      <w:t>Meets</w:t>
                    </w:r>
                  </w:p>
                  <w:p>
                    <w:pPr>
                      <w:pStyle w:val="BodyText"/>
                      <w:ind w:left="526"/>
                      <w:spacing w:line="245" w:lineRule="exac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  <w:spacing w:val="1"/>
                        <w:position w:val="1"/>
                      </w:rPr>
                      <w:t>criteria for</w:t>
                    </w:r>
                  </w:p>
                  <w:p>
                    <w:pPr>
                      <w:pStyle w:val="BodyText"/>
                      <w:ind w:left="429"/>
                      <w:spacing w:line="125" w:lineRule="exac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  <w:spacing w:val="2"/>
                        <w:position w:val="-2"/>
                      </w:rPr>
                      <w:t>transvenous</w:t>
                    </w:r>
                  </w:p>
                  <w:p>
                    <w:pPr>
                      <w:pStyle w:val="BodyText"/>
                      <w:ind w:left="506"/>
                      <w:spacing w:line="214" w:lineRule="exac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  <w:spacing w:val="2"/>
                      </w:rPr>
                      <w:t>ventricular</w:t>
                    </w:r>
                  </w:p>
                  <w:p>
                    <w:pPr>
                      <w:pStyle w:val="BodyText"/>
                      <w:ind w:left="670"/>
                      <w:spacing w:line="220" w:lineRule="exac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  <w:position w:val="2"/>
                      </w:rPr>
                      <w:t>pacing</w:t>
                    </w:r>
                  </w:p>
                </w:txbxContent>
              </v:textbox>
            </v:shape>
          </v:group>
        </w:pict>
      </w:r>
      <w:r>
        <w:pict>
          <v:group id="_x0000_s1080" style="position:absolute;margin-left:401.784pt;margin-top:0.014969pt;mso-position-vertical-relative:text;mso-position-horizontal-relative:text;width:91.1pt;height:74.8pt;z-index:256875520;" filled="false" stroked="false" coordsize="1821,1496" coordorigin="0,0">
            <v:group id="_x0000_s1082" style="position:absolute;left:0;top:0;width:1821;height:1496;" filled="false" stroked="false" coordsize="1821,1496" coordorigin="0,0">
              <v:shape id="_x0000_s1084" style="position:absolute;left:7;top:7;width:1806;height:1480;" fillcolor="#D8D8D8" filled="true" stroked="false" coordsize="1806,1480" coordorigin="0,0" path="m871,14c888,0,917,0,935,14l1789,713c1789,713,1789,713,1789,713c1806,728,1806,750,1789,765c1789,765,1789,765,1789,766l935,1464c917,1479,888,1479,871,1464l17,766c17,765,17,765,17,765c0,751,0,728,17,713c17,713,17,713,17,713l871,14e"/>
              <v:shape id="_x0000_s1086" style="position:absolute;left:0;top:0;width:1821;height:1496;" filled="false" strokecolor="#7F7F7F" strokeweight="1.16pt" coordsize="1821,1496" coordorigin="0,0" path="m878,22c895,7,925,7,942,22l1796,721c1796,721,1796,721,1796,721c1813,736,1813,758,1796,773c1796,773,1796,773,1796,773l942,1472c925,1487,895,1487,878,1472l24,773c24,773,24,773,24,773c7,758,7,736,24,721c24,721,24,721,24,721l878,22xe">
                <v:stroke dashstyle="dash" endcap="round" miterlimit="10"/>
              </v:shape>
              <v:shape id="_x0000_s1088" style="position:absolute;left:7;top:7;width:1806;height:1480;" fillcolor="#D8D8D8" filled="true" stroked="false" coordsize="1806,1480" coordorigin="0,0" path="m871,14c888,0,917,0,935,14l1789,713c1789,713,1789,713,1789,713c1806,728,1806,750,1789,765c1789,765,1789,765,1789,766l935,1464c917,1479,888,1479,871,1464l17,766c17,765,17,765,17,765c0,751,0,728,17,713c17,713,17,713,17,713l871,14e"/>
              <v:shape id="_x0000_s1090" style="position:absolute;left:0;top:0;width:1821;height:1496;" filled="false" strokecolor="#7F7F7F" strokeweight="1.16pt" coordsize="1821,1496" coordorigin="0,0" path="m878,22c895,7,925,7,942,22l1796,721c1796,721,1796,721,1796,721c1813,736,1813,758,1796,773c1796,773,1796,773,1796,773l942,1472c925,1487,895,1487,878,1472l24,773c24,773,24,773,24,773c7,758,7,736,24,721c24,721,24,721,24,721l878,22xe">
                <v:stroke dashstyle="dash" endcap="round" miterlimit="10"/>
              </v:shape>
            </v:group>
            <v:shape id="_x0000_s1092" style="position:absolute;left:-20;top:-20;width:1861;height:153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spacing w:line="254" w:lineRule="auto"/>
                      <w:rPr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ind w:left="693"/>
                      <w:spacing w:before="52" w:line="132" w:lineRule="exac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  <w:position w:val="-2"/>
                      </w:rPr>
                      <w:t>Meets</w:t>
                    </w:r>
                  </w:p>
                  <w:p>
                    <w:pPr>
                      <w:pStyle w:val="BodyText"/>
                      <w:ind w:left="527"/>
                      <w:spacing w:line="214" w:lineRule="exac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  <w:spacing w:val="1"/>
                      </w:rPr>
                      <w:t>criteria for</w:t>
                    </w:r>
                  </w:p>
                  <w:p>
                    <w:pPr>
                      <w:pStyle w:val="BodyText"/>
                      <w:ind w:left="542"/>
                      <w:spacing w:line="215" w:lineRule="auto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  <w:spacing w:val="1"/>
                      </w:rPr>
                      <w:t>epicardial</w:t>
                    </w:r>
                  </w:p>
                  <w:p>
                    <w:pPr>
                      <w:pStyle w:val="BodyText"/>
                      <w:ind w:left="506"/>
                      <w:spacing w:line="215" w:lineRule="auto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  <w:spacing w:val="2"/>
                      </w:rPr>
                      <w:t>ventricular</w:t>
                    </w:r>
                  </w:p>
                  <w:p>
                    <w:pPr>
                      <w:pStyle w:val="BodyText"/>
                      <w:ind w:left="671"/>
                      <w:spacing w:line="219" w:lineRule="exac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  <w:position w:val="2"/>
                      </w:rPr>
                      <w:t>pacing</w:t>
                    </w:r>
                  </w:p>
                </w:txbxContent>
              </v:textbox>
            </v:shape>
          </v:group>
        </w:pict>
      </w:r>
      <w:r>
        <w:pict>
          <v:group id="_x0000_s1094" style="position:absolute;margin-left:301.482pt;margin-top:78.9099pt;mso-position-vertical-relative:text;mso-position-horizontal-relative:text;width:22.05pt;height:22.05pt;z-index:256881664;" filled="false" stroked="false" coordsize="440,440" coordorigin="0,0">
            <v:shape id="_x0000_s1096" style="position:absolute;left:0;top:0;width:440;height:440;" fillcolor="#7F7F7F" filled="true" stroked="false" coordsize="440,440" coordorigin="0,0" path="m0,220c0,98,98,0,220,0c341,0,440,98,440,220c440,341,341,440,220,440c98,440,0,341,0,220e"/>
            <v:shape id="_x0000_s1098" style="position:absolute;left:-20;top:-20;width:480;height:51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81"/>
                      <w:spacing w:before="161" w:line="201" w:lineRule="auto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  <w:color w:val="FFFFFF"/>
                        <w:spacing w:val="3"/>
                      </w:rPr>
                      <w:t>Yes</w:t>
                    </w:r>
                  </w:p>
                </w:txbxContent>
              </v:textbox>
            </v:shape>
          </v:group>
        </w:pict>
      </w:r>
      <w:r>
        <w:pict>
          <v:group id="_x0000_s1100" style="position:absolute;margin-left:436.312pt;margin-top:78.9099pt;mso-position-vertical-relative:text;mso-position-horizontal-relative:text;width:22.05pt;height:22.05pt;z-index:256880640;" filled="false" stroked="false" coordsize="440,440" coordorigin="0,0">
            <v:shape id="_x0000_s1102" style="position:absolute;left:0;top:0;width:440;height:440;" fillcolor="#7F7F7F" filled="true" stroked="false" coordsize="440,440" coordorigin="0,0" path="m0,220c0,98,98,0,220,0c341,0,440,98,440,220c440,341,341,440,220,440c98,440,0,341,0,220e"/>
            <v:shape id="_x0000_s1104" style="position:absolute;left:-20;top:-20;width:480;height:51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82"/>
                      <w:spacing w:before="161" w:line="201" w:lineRule="auto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  <w:color w:val="FFFFFF"/>
                        <w:spacing w:val="3"/>
                      </w:rPr>
                      <w:t>Yes</w:t>
                    </w:r>
                  </w:p>
                </w:txbxContent>
              </v:textbox>
            </v:shape>
          </v:group>
        </w:pict>
      </w:r>
      <w:r>
        <w:pict>
          <v:shape id="_x0000_s1106" style="position:absolute;margin-left:312.492pt;margin-top:74.9469pt;mso-position-vertical-relative:text;mso-position-horizontal-relative:text;width:1.75pt;height:57.35pt;z-index:256871424;" filled="false" strokecolor="#7F7F7F" strokeweight="1.74pt" coordsize="35,1146" coordorigin="0,0" path="m17,17l17,1129e">
            <v:stroke endcap="round" miterlimit="10"/>
          </v:shape>
        </w:pict>
      </w:r>
      <w:r>
        <w:pict>
          <v:shape id="_x0000_s1108" style="position:absolute;margin-left:447.312pt;margin-top:74.9469pt;mso-position-vertical-relative:text;mso-position-horizontal-relative:text;width:1.75pt;height:57.35pt;z-index:256873472;" filled="false" strokecolor="#7F7F7F" strokeweight="1.74pt" coordsize="35,1146" coordorigin="0,0" path="m17,17l17,1129e">
            <v:stroke endcap="round" miterlimit="10"/>
          </v:shape>
        </w:pict>
      </w:r>
      <w:r>
        <w:rPr>
          <w:position w:val="-29"/>
        </w:rPr>
        <w:pict>
          <v:group id="_x0000_s1110" style="mso-position-vertical-relative:line;mso-position-horizontal-relative:char;width:91.1pt;height:74.8pt;" filled="false" stroked="false" coordsize="1821,1496" coordorigin="0,0">
            <v:group id="_x0000_s1112" style="position:absolute;left:0;top:0;width:1821;height:1496;" filled="false" stroked="false" coordsize="1821,1496" coordorigin="0,0">
              <v:shape id="_x0000_s1114" style="position:absolute;left:7;top:7;width:1806;height:1480;" fillcolor="#D8D8D8" filled="true" stroked="false" coordsize="1806,1480" coordorigin="0,0" path="m871,14c888,0,917,0,935,14l1788,713c1789,713,1789,713,1789,713c1806,728,1806,750,1789,765c1789,765,1789,766,1788,766l935,1464c917,1479,888,1479,871,1464l17,766c17,766,17,765,17,765c0,750,0,728,17,713c17,713,17,713,17,713l871,14e"/>
              <v:shape id="_x0000_s1116" style="position:absolute;left:0;top:0;width:1821;height:1496;" filled="false" strokecolor="#7F7F7F" strokeweight="1.16pt" coordsize="1821,1496" coordorigin="0,0" path="m878,22c896,7,925,7,942,22l1796,721c1796,721,1796,721,1796,721c1814,736,1814,758,1796,773c1796,773,1796,773,1796,773l942,1472c925,1487,896,1487,878,1472l25,773c24,773,24,773,24,773c7,758,7,736,24,721c24,721,24,721,25,721l878,22xe">
                <v:stroke dashstyle="dash" endcap="round" miterlimit="10"/>
              </v:shape>
              <v:shape id="_x0000_s1118" style="position:absolute;left:7;top:7;width:1806;height:1480;" fillcolor="#D8D8D8" filled="true" stroked="false" coordsize="1806,1480" coordorigin="0,0" path="m871,14c888,0,917,0,935,14l1788,713c1789,713,1789,713,1789,713c1806,728,1806,750,1789,765c1789,765,1789,766,1788,766l935,1464c917,1479,888,1479,871,1464l17,766c17,766,17,765,17,765c0,750,0,728,17,713c17,713,17,713,17,713l871,14e"/>
              <v:shape id="_x0000_s1120" style="position:absolute;left:0;top:0;width:1821;height:1496;" filled="false" strokecolor="#7F7F7F" strokeweight="1.16pt" coordsize="1821,1496" coordorigin="0,0" path="m878,22c896,7,925,7,942,22l1796,721c1796,721,1796,721,1796,721c1814,736,1814,758,1796,773c1796,773,1796,773,1796,773l942,1472c925,1487,896,1487,878,1472l25,773c24,773,24,773,24,773c7,758,7,736,24,721c24,721,24,721,25,721l878,22xe">
                <v:stroke dashstyle="dash" endcap="round" miterlimit="10"/>
              </v:shape>
            </v:group>
            <v:shape id="_x0000_s1122" style="position:absolute;left:-20;top:-20;width:1861;height:153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8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31"/>
                      <w:spacing w:before="51" w:line="220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HF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with</w:t>
                    </w:r>
                  </w:p>
                  <w:p>
                    <w:pPr>
                      <w:ind w:left="495"/>
                      <w:spacing w:line="215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"/>
                      </w:rPr>
                      <w:t>myocardial</w:t>
                    </w:r>
                  </w:p>
                  <w:p>
                    <w:pPr>
                      <w:ind w:left="467"/>
                      <w:spacing w:line="220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"/>
                        <w:position w:val="2"/>
                      </w:rPr>
                      <w:t>dysfunction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210"/>
        <w:spacing w:before="224" w:line="159" w:lineRule="auto"/>
        <w:rPr>
          <w:sz w:val="18"/>
          <w:szCs w:val="18"/>
        </w:rPr>
      </w:pPr>
      <w:r>
        <w:pict>
          <v:shape id="_x0000_s1124" style="position:absolute;margin-left:57.4971pt;margin-top:4.15857pt;mso-position-vertical-relative:text;mso-position-horizontal-relative:text;width:22.05pt;height:22.05pt;z-index:-246447104;" fillcolor="#7F7F7F" filled="true" stroked="false" coordsize="440,440" coordorigin="0,0" path="m0,220c0,98,98,0,220,0c341,0,440,98,440,220c440,341,341,440,220,440c98,440,0,341,0,220e"/>
        </w:pict>
      </w:r>
      <w:r>
        <w:rPr>
          <w:sz w:val="18"/>
          <w:szCs w:val="18"/>
          <w:color w:val="FFFFFF"/>
          <w:spacing w:val="3"/>
        </w:rPr>
        <w:t>Yes</w:t>
      </w:r>
    </w:p>
    <w:p>
      <w:pPr>
        <w:pStyle w:val="BodyText"/>
        <w:spacing w:line="315" w:lineRule="auto"/>
        <w:rPr>
          <w:sz w:val="21"/>
        </w:rPr>
      </w:pPr>
      <w:r/>
    </w:p>
    <w:p>
      <w:pPr>
        <w:ind w:left="1276"/>
        <w:spacing w:line="187" w:lineRule="exact"/>
        <w:rPr/>
      </w:pPr>
      <w:r>
        <w:rPr>
          <w:position w:val="-4"/>
        </w:rPr>
        <w:drawing>
          <wp:inline distT="0" distB="0" distL="0" distR="0">
            <wp:extent cx="118351" cy="118351"/>
            <wp:effectExtent l="0" t="0" r="0" b="0"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351" cy="11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firstLine="459"/>
        <w:spacing w:before="3" w:line="1495" w:lineRule="exact"/>
        <w:rPr/>
      </w:pPr>
      <w:r>
        <w:pict>
          <v:group id="_x0000_s1126" style="position:absolute;margin-left:256.256pt;margin-top:11.336pt;mso-position-vertical-relative:text;mso-position-horizontal-relative:text;width:112.5pt;height:74.75pt;z-index:256872448;" filled="false" stroked="false" coordsize="2250,1495" coordorigin="0,0">
            <v:group id="_x0000_s1128" style="position:absolute;left:0;top:0;width:2250;height:1495;" filled="false" stroked="false" coordsize="2250,1495" coordorigin="0,0">
              <v:shape id="_x0000_s1130" style="position:absolute;left:0;top:186;width:2250;height:1308;" fillcolor="#F9EC36" filled="true" stroked="false" coordsize="2250,1308" coordorigin="0,0" path="m0,245m0,245c0,109,75,0,168,0l2080,0c2174,0,2249,109,2249,245l2249,1062c2249,1198,2174,1308,2080,1308l168,1308c75,1308,0,1198,0,1062l0,245e"/>
              <v:shape id="_x0000_s1132" style="position:absolute;left:1031;top:0;width:187;height:187;" fillcolor="#7F7F7F" filled="true" stroked="false" coordsize="187,187" coordorigin="0,0" path="m186,0l93,186l0,0l186,0e"/>
            </v:group>
            <v:shape id="_x0000_s1134" style="position:absolute;left:-20;top:-20;width:2290;height:153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47"/>
                      <w:spacing w:before="227" w:line="220" w:lineRule="exac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  <w:position w:val="2"/>
                      </w:rPr>
                      <w:t>Target</w:t>
                    </w:r>
                    <w:r>
                      <w:rPr>
                        <w:sz w:val="18"/>
                        <w:szCs w:val="18"/>
                        <w:spacing w:val="16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  <w:position w:val="2"/>
                      </w:rPr>
                      <w:t>RV</w:t>
                    </w:r>
                    <w:r>
                      <w:rPr>
                        <w:sz w:val="18"/>
                        <w:szCs w:val="18"/>
                        <w:spacing w:val="11"/>
                        <w:position w:val="2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  <w:position w:val="2"/>
                      </w:rPr>
                      <w:t>mid</w:t>
                    </w:r>
                    <w:r>
                      <w:rPr>
                        <w:sz w:val="18"/>
                        <w:szCs w:val="18"/>
                        <w:spacing w:val="11"/>
                        <w:position w:val="2"/>
                      </w:rPr>
                      <w:t>-</w:t>
                    </w:r>
                    <w:r>
                      <w:rPr>
                        <w:sz w:val="18"/>
                        <w:szCs w:val="18"/>
                        <w:position w:val="2"/>
                      </w:rPr>
                      <w:t>septal</w:t>
                    </w:r>
                    <w:r>
                      <w:rPr>
                        <w:sz w:val="18"/>
                        <w:szCs w:val="18"/>
                        <w:spacing w:val="11"/>
                        <w:position w:val="2"/>
                      </w:rPr>
                      <w:t>,</w:t>
                    </w:r>
                  </w:p>
                  <w:p>
                    <w:pPr>
                      <w:pStyle w:val="BodyText"/>
                      <w:ind w:left="261"/>
                      <w:spacing w:line="214" w:lineRule="auto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inflow</w:t>
                    </w:r>
                    <w:r>
                      <w:rPr>
                        <w:sz w:val="18"/>
                        <w:szCs w:val="18"/>
                        <w:spacing w:val="11"/>
                      </w:rPr>
                      <w:t>, </w:t>
                    </w:r>
                    <w:r>
                      <w:rPr>
                        <w:sz w:val="18"/>
                        <w:szCs w:val="18"/>
                      </w:rPr>
                      <w:t>or</w:t>
                    </w:r>
                    <w:r>
                      <w:rPr>
                        <w:sz w:val="18"/>
                        <w:szCs w:val="18"/>
                        <w:spacing w:val="11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</w:rPr>
                      <w:t>outflow</w:t>
                    </w:r>
                    <w:r>
                      <w:rPr>
                        <w:sz w:val="18"/>
                        <w:szCs w:val="18"/>
                        <w:spacing w:val="11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</w:rPr>
                      <w:t>tract</w:t>
                    </w:r>
                  </w:p>
                  <w:p>
                    <w:pPr>
                      <w:pStyle w:val="BodyText"/>
                      <w:ind w:left="138"/>
                      <w:spacing w:line="215" w:lineRule="auto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  <w:spacing w:val="2"/>
                      </w:rPr>
                      <w:t>transvenous endocardial</w:t>
                    </w:r>
                  </w:p>
                  <w:p>
                    <w:pPr>
                      <w:pStyle w:val="BodyText"/>
                      <w:ind w:left="182"/>
                      <w:spacing w:line="215" w:lineRule="auto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site</w:t>
                    </w:r>
                    <w:r>
                      <w:rPr>
                        <w:sz w:val="18"/>
                        <w:szCs w:val="18"/>
                        <w:spacing w:val="14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</w:rPr>
                      <w:t>in</w:t>
                    </w:r>
                    <w:r>
                      <w:rPr>
                        <w:sz w:val="18"/>
                        <w:szCs w:val="18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</w:rPr>
                      <w:t>preference</w:t>
                    </w:r>
                    <w:r>
                      <w:rPr>
                        <w:sz w:val="18"/>
                        <w:szCs w:val="18"/>
                        <w:spacing w:val="5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</w:rPr>
                      <w:t>to</w:t>
                    </w:r>
                    <w:r>
                      <w:rPr>
                        <w:sz w:val="18"/>
                        <w:szCs w:val="18"/>
                        <w:spacing w:val="17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</w:rPr>
                      <w:t>RV</w:t>
                    </w:r>
                  </w:p>
                  <w:p>
                    <w:pPr>
                      <w:pStyle w:val="BodyText"/>
                      <w:ind w:left="234"/>
                      <w:spacing w:line="219" w:lineRule="exac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  <w:spacing w:val="2"/>
                        <w:position w:val="2"/>
                      </w:rPr>
                      <w:t>apical endocardial site</w:t>
                    </w:r>
                  </w:p>
                  <w:p>
                    <w:pPr>
                      <w:pStyle w:val="BodyText"/>
                      <w:ind w:left="829"/>
                      <w:spacing w:before="26" w:line="190" w:lineRule="exact"/>
                      <w:rPr>
                        <w:sz w:val="13"/>
                        <w:szCs w:val="13"/>
                      </w:rPr>
                    </w:pPr>
                    <w:r>
                      <w:rPr>
                        <w:sz w:val="13"/>
                        <w:szCs w:val="13"/>
                        <w:spacing w:val="3"/>
                        <w:position w:val="2"/>
                      </w:rPr>
                      <w:t>(2a,</w:t>
                    </w:r>
                    <w:r>
                      <w:rPr>
                        <w:sz w:val="13"/>
                        <w:szCs w:val="13"/>
                        <w:spacing w:val="12"/>
                        <w:position w:val="2"/>
                      </w:rPr>
                      <w:t xml:space="preserve"> </w:t>
                    </w:r>
                    <w:r>
                      <w:rPr>
                        <w:sz w:val="13"/>
                        <w:szCs w:val="13"/>
                        <w:spacing w:val="3"/>
                        <w:position w:val="2"/>
                      </w:rPr>
                      <w:t>C-</w:t>
                    </w:r>
                    <w:r>
                      <w:rPr>
                        <w:sz w:val="13"/>
                        <w:szCs w:val="13"/>
                        <w:position w:val="2"/>
                      </w:rPr>
                      <w:t>LD</w:t>
                    </w:r>
                    <w:r>
                      <w:rPr>
                        <w:sz w:val="13"/>
                        <w:szCs w:val="13"/>
                        <w:spacing w:val="3"/>
                        <w:position w:val="2"/>
                      </w:rPr>
                      <w:t>)</w:t>
                    </w:r>
                  </w:p>
                </w:txbxContent>
              </v:textbox>
            </v:shape>
          </v:group>
        </w:pict>
      </w:r>
      <w:r>
        <w:pict>
          <v:group id="_x0000_s1136" style="position:absolute;margin-left:391.075pt;margin-top:11.336pt;mso-position-vertical-relative:text;mso-position-horizontal-relative:text;width:112.4pt;height:74.75pt;z-index:256874496;" filled="false" stroked="false" coordsize="2248,1495" coordorigin="0,0">
            <v:rect id="_x0000_s1138" style="position:absolute;left:0;top:186;width:2248;height:1308;" fillcolor="#F9EC36" filled="true" stroked="false">
              <v:fill opacity="0.933333"/>
            </v:rect>
            <v:shape id="_x0000_s1140" style="position:absolute;left:0;top:0;width:2248;height:1495;" filled="false" stroked="false" type="#_x0000_t75">
              <v:imagedata o:title="" r:id="rId121"/>
            </v:shape>
            <v:shape id="_x0000_s1142" style="position:absolute;left:174;top:278;width:1915;height:10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142"/>
                      <w:spacing w:before="20" w:line="220" w:lineRule="exac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  <w:spacing w:val="1"/>
                        <w:position w:val="2"/>
                      </w:rPr>
                      <w:t>Apical LV</w:t>
                    </w:r>
                    <w:r>
                      <w:rPr>
                        <w:sz w:val="18"/>
                        <w:szCs w:val="18"/>
                        <w:spacing w:val="26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  <w:spacing w:val="1"/>
                        <w:position w:val="2"/>
                      </w:rPr>
                      <w:t>(systemic</w:t>
                    </w:r>
                  </w:p>
                  <w:p>
                    <w:pPr>
                      <w:pStyle w:val="BodyText"/>
                      <w:ind w:left="154"/>
                      <w:spacing w:line="213" w:lineRule="exac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  <w:spacing w:val="2"/>
                        <w:position w:val="2"/>
                      </w:rPr>
                      <w:t>ventricle) epicardial</w:t>
                    </w:r>
                  </w:p>
                  <w:p>
                    <w:pPr>
                      <w:pStyle w:val="BodyText"/>
                      <w:ind w:left="20"/>
                      <w:spacing w:line="170" w:lineRule="auto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  <w:spacing w:val="1"/>
                      </w:rPr>
                      <w:t>pacing</w:t>
                    </w:r>
                    <w:r>
                      <w:rPr>
                        <w:sz w:val="18"/>
                        <w:szCs w:val="18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  <w:spacing w:val="1"/>
                      </w:rPr>
                      <w:t>in preference</w:t>
                    </w:r>
                    <w:r>
                      <w:rPr>
                        <w:sz w:val="18"/>
                        <w:szCs w:val="18"/>
                        <w:spacing w:val="5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  <w:spacing w:val="1"/>
                      </w:rPr>
                      <w:t>to</w:t>
                    </w:r>
                  </w:p>
                  <w:p>
                    <w:pPr>
                      <w:pStyle w:val="BodyText"/>
                      <w:ind w:left="115"/>
                      <w:spacing w:line="231" w:lineRule="exac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  <w:spacing w:val="1"/>
                        <w:position w:val="2"/>
                      </w:rPr>
                      <w:t>RV epicardial</w:t>
                    </w:r>
                    <w:r>
                      <w:rPr>
                        <w:sz w:val="18"/>
                        <w:szCs w:val="18"/>
                        <w:spacing w:val="14"/>
                        <w:position w:val="2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  <w:spacing w:val="1"/>
                        <w:position w:val="2"/>
                      </w:rPr>
                      <w:t>pacing</w:t>
                    </w:r>
                  </w:p>
                  <w:p>
                    <w:pPr>
                      <w:pStyle w:val="BodyText"/>
                      <w:ind w:left="635"/>
                      <w:spacing w:before="25" w:line="190" w:lineRule="exact"/>
                      <w:rPr>
                        <w:sz w:val="13"/>
                        <w:szCs w:val="13"/>
                      </w:rPr>
                    </w:pPr>
                    <w:r>
                      <w:rPr>
                        <w:sz w:val="13"/>
                        <w:szCs w:val="13"/>
                        <w:spacing w:val="3"/>
                        <w:position w:val="2"/>
                      </w:rPr>
                      <w:t>(2a,</w:t>
                    </w:r>
                    <w:r>
                      <w:rPr>
                        <w:sz w:val="13"/>
                        <w:szCs w:val="13"/>
                        <w:spacing w:val="12"/>
                        <w:position w:val="2"/>
                      </w:rPr>
                      <w:t xml:space="preserve"> </w:t>
                    </w:r>
                    <w:r>
                      <w:rPr>
                        <w:sz w:val="13"/>
                        <w:szCs w:val="13"/>
                        <w:spacing w:val="3"/>
                        <w:position w:val="2"/>
                      </w:rPr>
                      <w:t>C-</w:t>
                    </w:r>
                    <w:r>
                      <w:rPr>
                        <w:sz w:val="13"/>
                        <w:szCs w:val="13"/>
                        <w:position w:val="2"/>
                      </w:rPr>
                      <w:t>LD</w:t>
                    </w:r>
                    <w:r>
                      <w:rPr>
                        <w:sz w:val="13"/>
                        <w:szCs w:val="13"/>
                        <w:spacing w:val="3"/>
                        <w:position w:val="2"/>
                      </w:rPr>
                      <w:t>)</w:t>
                    </w:r>
                  </w:p>
                </w:txbxContent>
              </v:textbox>
            </v:shape>
          </v:group>
        </w:pict>
      </w:r>
      <w:r>
        <w:pict>
          <v:group id="_x0000_s1144" style="position:absolute;margin-left:118.366pt;margin-top:28.432pt;mso-position-vertical-relative:text;mso-position-horizontal-relative:text;width:22.05pt;height:22.05pt;z-index:256882688;" filled="false" stroked="false" coordsize="440,440" coordorigin="0,0">
            <v:shape id="_x0000_s1146" style="position:absolute;left:0;top:0;width:440;height:440;" fillcolor="#7F7F7F" filled="true" stroked="false" coordsize="440,440" coordorigin="0,0" path="m0,219c0,98,98,0,219,0c341,0,440,98,440,219c440,341,341,440,219,440c98,440,0,341,0,219e"/>
            <v:shape id="_x0000_s1148" style="position:absolute;left:-20;top:-20;width:480;height:51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136"/>
                      <w:spacing w:before="161" w:line="201" w:lineRule="auto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  <w:color w:val="FFFFFF"/>
                        <w:spacing w:val="-2"/>
                      </w:rPr>
                      <w:t>No</w:t>
                    </w:r>
                  </w:p>
                </w:txbxContent>
              </v:textbox>
            </v:shape>
          </v:group>
        </w:pict>
      </w:r>
      <w:r>
        <w:pict>
          <v:shape id="_x0000_s1150" style="position:absolute;margin-left:176.796pt;margin-top:28.1124pt;mso-position-vertical-relative:text;mso-position-horizontal-relative:text;width:34.1pt;height:22.75pt;z-index:256879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54"/>
                    <w:spacing w:before="19" w:line="204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1"/>
                    </w:rPr>
                    <w:t>CPP</w:t>
                  </w:r>
                </w:p>
                <w:p>
                  <w:pPr>
                    <w:pStyle w:val="BodyText"/>
                    <w:ind w:left="20"/>
                    <w:spacing w:before="48" w:line="190" w:lineRule="exact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3"/>
                      <w:position w:val="2"/>
                    </w:rPr>
                    <w:t>(2b,</w:t>
                  </w:r>
                  <w:r>
                    <w:rPr>
                      <w:sz w:val="13"/>
                      <w:szCs w:val="13"/>
                      <w:spacing w:val="12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  <w:position w:val="2"/>
                    </w:rPr>
                    <w:t>C-</w:t>
                  </w:r>
                  <w:r>
                    <w:rPr>
                      <w:sz w:val="13"/>
                      <w:szCs w:val="13"/>
                      <w:position w:val="2"/>
                    </w:rPr>
                    <w:t>LD</w:t>
                  </w:r>
                  <w:r>
                    <w:rPr>
                      <w:sz w:val="13"/>
                      <w:szCs w:val="13"/>
                      <w:spacing w:val="3"/>
                      <w:position w:val="2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1152" style="position:absolute;margin-left:114.402pt;margin-top:37.553pt;mso-position-vertical-relative:text;mso-position-horizontal-relative:text;width:37.3pt;height:3.65pt;z-index:256877568;" filled="false" strokecolor="#7F7F7F" strokeweight="1.74pt" coordsize="745,73" coordorigin="0,0" path="m17,17l352,17l352,54l728,54e">
            <v:stroke endcap="round" miterlimit="10"/>
          </v:shape>
        </w:pict>
      </w:r>
      <w:r>
        <w:pict>
          <v:group id="_x0000_s1154" style="position:absolute;margin-left:148.79pt;margin-top:20.654pt;mso-position-vertical-relative:text;mso-position-horizontal-relative:text;width:80.3pt;height:37.6pt;z-index:256878592;" filled="false" stroked="false" coordsize="1606,751" coordorigin="0,0">
            <v:shape id="_x0000_s1156" style="position:absolute;left:186;top:0;width:1418;height:751;" fillcolor="#FEA825" filled="true" stroked="false" coordsize="1418,751" coordorigin="0,0" path="m0,140m0,140c0,63,47,0,106,0l1312,0c1371,0,1418,63,1418,140l1418,610c1418,687,1371,751,1312,751l106,751c47,751,0,687,0,610l0,140e"/>
            <v:shape id="_x0000_s1158" style="position:absolute;left:0;top:282;width:187;height:187;" fillcolor="#7F7F7F" filled="true" stroked="false" coordsize="187,187" coordorigin="0,0" path="m,l186,93l0,186l0,0e"/>
          </v:group>
        </w:pict>
      </w:r>
      <w:r>
        <w:rPr>
          <w:position w:val="-29"/>
        </w:rPr>
        <w:pict>
          <v:group id="_x0000_s1160" style="mso-position-vertical-relative:line;mso-position-horizontal-relative:char;width:91.1pt;height:74.8pt;" filled="false" stroked="false" coordsize="1821,1496" coordorigin="0,0">
            <v:group id="_x0000_s1162" style="position:absolute;left:0;top:0;width:1821;height:1496;" filled="false" stroked="false" coordsize="1821,1496" coordorigin="0,0">
              <v:shape id="_x0000_s1164" style="position:absolute;left:7;top:7;width:1806;height:1480;" fillcolor="#D8D8D8" filled="true" stroked="false" coordsize="1806,1480" coordorigin="0,0" path="m871,14c888,0,917,0,935,14l1788,713c1789,713,1789,713,1789,713c1806,728,1806,750,1789,765c1789,765,1789,766,1788,766l935,1464c917,1479,888,1479,871,1464l17,766c17,766,17,765,17,765c0,750,0,728,17,713c17,713,17,713,17,713l871,14e"/>
              <v:shape id="_x0000_s1166" style="position:absolute;left:0;top:0;width:1821;height:1496;" filled="false" strokecolor="#7F7F7F" strokeweight="1.16pt" coordsize="1821,1496" coordorigin="0,0" path="m878,22c896,7,925,7,942,22l1796,721c1796,721,1796,721,1796,721c1814,736,1814,758,1796,773c1796,773,1796,773,1796,773l942,1472c925,1487,896,1487,878,1472l25,773c24,773,24,773,24,773c7,758,7,736,24,721c24,721,24,721,25,721l878,22xe">
                <v:stroke dashstyle="dash" endcap="round" miterlimit="10"/>
              </v:shape>
              <v:shape id="_x0000_s1168" style="position:absolute;left:7;top:7;width:1806;height:1480;" fillcolor="#D8D8D8" filled="true" stroked="false" coordsize="1806,1480" coordorigin="0,0" path="m871,14c888,0,917,0,935,14l1788,713c1789,713,1789,713,1789,713c1806,728,1806,750,1789,765c1789,765,1789,766,1788,766l935,1464c917,1479,888,1479,871,1464l17,766c17,766,17,765,17,765c0,750,0,728,17,713c17,713,17,713,17,713l871,14e"/>
              <v:shape id="_x0000_s1170" style="position:absolute;left:0;top:0;width:1821;height:1496;" filled="false" strokecolor="#7F7F7F" strokeweight="1.16pt" coordsize="1821,1496" coordorigin="0,0" path="m878,22c896,7,925,7,942,22l1796,721c1796,721,1796,721,1796,721c1814,736,1814,758,1796,773c1796,773,1796,773,1796,773l942,1472c925,1487,896,1487,878,1472l25,773c24,773,24,773,24,773c7,758,7,736,24,721c24,721,24,721,25,721l878,22xe">
                <v:stroke dashstyle="dash" endcap="round" miterlimit="10"/>
              </v:shape>
            </v:group>
            <v:shape id="_x0000_s1172" style="position:absolute;left:-20;top:-20;width:1861;height:153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43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20"/>
                      <w:spacing w:before="52" w:line="175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Existing</w:t>
                    </w:r>
                  </w:p>
                  <w:p>
                    <w:pPr>
                      <w:ind w:left="505"/>
                      <w:spacing w:line="227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2"/>
                      </w:rPr>
                      <w:t>ventricular</w:t>
                    </w:r>
                  </w:p>
                  <w:p>
                    <w:pPr>
                      <w:ind w:left="484"/>
                      <w:spacing w:line="219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"/>
                        <w:position w:val="2"/>
                      </w:rPr>
                      <w:t>pacemaker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210"/>
        <w:spacing w:before="293" w:line="185" w:lineRule="auto"/>
        <w:rPr>
          <w:sz w:val="20"/>
          <w:szCs w:val="20"/>
        </w:rPr>
      </w:pPr>
      <w:r>
        <w:pict>
          <v:shape id="_x0000_s1174" style="position:absolute;margin-left:57.4971pt;margin-top:7.59526pt;mso-position-vertical-relative:text;mso-position-horizontal-relative:text;width:22.05pt;height:22.05pt;z-index:-246446080;" fillcolor="#7F7F7F" filled="true" stroked="false" coordsize="440,440" coordorigin="0,0" path="m0,220c0,98,98,0,220,0c341,0,440,98,440,220c440,341,341,440,220,440c98,440,0,341,0,220e"/>
        </w:pict>
      </w:r>
      <w:r>
        <w:rPr>
          <w:sz w:val="20"/>
          <w:szCs w:val="20"/>
          <w:color w:val="FFFFFF"/>
          <w:spacing w:val="-7"/>
        </w:rPr>
        <w:t>Yes</w:t>
      </w:r>
    </w:p>
    <w:p>
      <w:pPr>
        <w:pStyle w:val="BodyText"/>
        <w:spacing w:line="288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6883712" behindDoc="0" locked="0" layoutInCell="1" allowOverlap="1">
                <wp:simplePos x="0" y="0"/>
                <wp:positionH relativeFrom="column">
                  <wp:posOffset>-342355</wp:posOffset>
                </wp:positionH>
                <wp:positionV relativeFrom="paragraph">
                  <wp:posOffset>390908</wp:posOffset>
                </wp:positionV>
                <wp:extent cx="768350" cy="111125"/>
                <wp:effectExtent l="0" t="0" r="0" b="0"/>
                <wp:wrapNone/>
                <wp:docPr id="194" name="TextBox 194"/>
                <wp:cNvGraphicFramePr/>
                <a:graphic>
                  <a:graphicData uri="http://schemas.microsoft.com/office/word/2010/wordprocessingShape">
                    <wps:wsp>
                      <wps:cNvPr id="194" name="TextBox 194"/>
                      <wps:cNvSpPr txBox="1"/>
                      <wps:spPr>
                        <a:xfrm rot="16200000">
                          <a:off x="-342355" y="390908"/>
                          <a:ext cx="768350" cy="1111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19"/>
                              <w:spacing w:before="21" w:line="232" w:lineRule="auto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print</w:t>
                            </w:r>
                            <w:r>
                              <w:rPr>
                                <w:sz w:val="12"/>
                                <w:szCs w:val="12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szCs w:val="12"/>
                                <w:spacing w:val="15"/>
                              </w:rPr>
                              <w:t>&amp; 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web</w:t>
                            </w:r>
                            <w:r>
                              <w:rPr>
                                <w:sz w:val="12"/>
                                <w:szCs w:val="12"/>
                                <w:spacing w:val="10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szCs w:val="12"/>
                                <w:spacing w:val="15"/>
                              </w:rPr>
                              <w:t>4C/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FPO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76" style="position:absolute;margin-left:-26.9571pt;margin-top:30.7802pt;mso-position-vertical-relative:text;mso-position-horizontal-relative:text;width:60.5pt;height:8.75pt;z-index:25688371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19"/>
                        <w:spacing w:before="21" w:line="232" w:lineRule="auto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print</w:t>
                      </w:r>
                      <w:r>
                        <w:rPr>
                          <w:sz w:val="12"/>
                          <w:szCs w:val="12"/>
                          <w:spacing w:val="16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spacing w:val="15"/>
                        </w:rPr>
                        <w:t>&amp; </w:t>
                      </w:r>
                      <w:r>
                        <w:rPr>
                          <w:sz w:val="12"/>
                          <w:szCs w:val="12"/>
                        </w:rPr>
                        <w:t>web</w:t>
                      </w:r>
                      <w:r>
                        <w:rPr>
                          <w:sz w:val="12"/>
                          <w:szCs w:val="12"/>
                          <w:spacing w:val="10"/>
                          <w:w w:val="102"/>
                        </w:rPr>
                        <w:t xml:space="preserve"> </w:t>
                      </w:r>
                      <w:r>
                        <w:rPr>
                          <w:sz w:val="12"/>
                          <w:szCs w:val="12"/>
                          <w:spacing w:val="15"/>
                        </w:rPr>
                        <w:t>4C/</w:t>
                      </w:r>
                      <w:r>
                        <w:rPr>
                          <w:sz w:val="12"/>
                          <w:szCs w:val="12"/>
                        </w:rPr>
                        <w:t>FPO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firstLine="660"/>
        <w:spacing w:line="936" w:lineRule="exact"/>
        <w:rPr/>
      </w:pPr>
      <w:r>
        <w:rPr>
          <w:position w:val="-18"/>
        </w:rPr>
        <w:pict>
          <v:group id="_x0000_s1178" style="mso-position-vertical-relative:line;mso-position-horizontal-relative:char;width:70.95pt;height:46.8pt;" filled="false" stroked="false" coordsize="1418,935" coordorigin="0,0">
            <v:shape id="_x0000_s1180" style="position:absolute;left:0;top:0;width:1418;height:935;" filled="false" stroked="false" type="#_x0000_t75">
              <v:imagedata o:title="" r:id="rId122"/>
            </v:shape>
            <v:shape id="_x0000_s1182" style="position:absolute;left:-20;top:-20;width:1458;height:97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87"/>
                      <w:spacing w:before="226" w:line="220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CRT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with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BiV</w:t>
                    </w:r>
                  </w:p>
                  <w:p>
                    <w:pPr>
                      <w:ind w:left="468"/>
                      <w:spacing w:line="219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position w:val="2"/>
                      </w:rPr>
                      <w:t>pacing</w:t>
                    </w:r>
                  </w:p>
                  <w:p>
                    <w:pPr>
                      <w:ind w:left="413"/>
                      <w:spacing w:before="26" w:line="190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3"/>
                        <w:position w:val="2"/>
                      </w:rPr>
                      <w:t>(2a,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1"/>
                        <w:w w:val="102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3"/>
                        <w:position w:val="2"/>
                      </w:rPr>
                      <w:t>C-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position w:val="2"/>
                      </w:rPr>
                      <w:t>LD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3"/>
                        <w:position w:val="2"/>
                      </w:rPr>
                      <w:t>)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44" w:right="172" w:firstLine="13"/>
        <w:spacing w:before="140" w:line="173" w:lineRule="auto"/>
        <w:jc w:val="both"/>
        <w:rPr>
          <w:rFonts w:ascii="Malgun Gothic" w:hAnsi="Malgun Gothic" w:eastAsia="Malgun Gothic" w:cs="Malgun Gothic"/>
          <w:sz w:val="15"/>
          <w:szCs w:val="15"/>
        </w:rPr>
      </w:pPr>
      <w:r>
        <w:rPr>
          <w:sz w:val="15"/>
          <w:szCs w:val="15"/>
          <w:spacing w:val="-2"/>
        </w:rPr>
        <w:t>Figure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13    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Cardiac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phys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iologic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pacing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pediatric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populations. Colors correspond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the class of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recommendation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hyperlink w:history="true" w:anchor="bookmark1">
        <w:r>
          <w:rPr>
            <w:rFonts w:ascii="Malgun Gothic" w:hAnsi="Malgun Gothic" w:eastAsia="Malgun Gothic" w:cs="Malgun Gothic"/>
            <w:sz w:val="15"/>
            <w:szCs w:val="15"/>
            <w:color w:val="0D7FAC"/>
            <w:spacing w:val="-3"/>
          </w:rPr>
          <w:t>Table 1</w:t>
        </w:r>
      </w:hyperlink>
      <w:r>
        <w:rPr>
          <w:rFonts w:ascii="Malgun Gothic" w:hAnsi="Malgun Gothic" w:eastAsia="Malgun Gothic" w:cs="Malgun Gothic"/>
          <w:sz w:val="15"/>
          <w:szCs w:val="15"/>
          <w:spacing w:val="-3"/>
        </w:rPr>
        <w:t>.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AV </w:t>
      </w:r>
      <w:r>
        <w:rPr>
          <w:sz w:val="15"/>
          <w:szCs w:val="15"/>
          <w:spacing w:val="-3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atrioventricular; BiV </w:t>
      </w:r>
      <w:r>
        <w:rPr>
          <w:sz w:val="15"/>
          <w:szCs w:val="15"/>
          <w:spacing w:val="-3"/>
        </w:rPr>
        <w:t>=</w:t>
      </w:r>
      <w:r>
        <w:rPr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biventricular; CPP </w:t>
      </w:r>
      <w:r>
        <w:rPr>
          <w:sz w:val="15"/>
          <w:szCs w:val="15"/>
        </w:rPr>
        <w:t>= </w:t>
      </w:r>
      <w:r>
        <w:rPr>
          <w:rFonts w:ascii="Malgun Gothic" w:hAnsi="Malgun Gothic" w:eastAsia="Malgun Gothic" w:cs="Malgun Gothic"/>
          <w:sz w:val="15"/>
          <w:szCs w:val="15"/>
        </w:rPr>
        <w:t>cardiac physiologic pacing; CRT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=</w:t>
      </w:r>
      <w:r>
        <w:rPr>
          <w:sz w:val="15"/>
          <w:szCs w:val="15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cardiac resynchronization therapy; HF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heart failure; LV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left ventricle/ventricular; RV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"/>
        </w:rPr>
        <w:t>=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right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ventricle/ventricular.</w:t>
      </w:r>
    </w:p>
    <w:p>
      <w:pPr>
        <w:spacing w:line="173" w:lineRule="auto"/>
        <w:sectPr>
          <w:type w:val="continuous"/>
          <w:pgSz w:w="11520" w:h="15480"/>
          <w:pgMar w:top="39" w:right="564" w:bottom="361" w:left="495" w:header="0" w:footer="174" w:gutter="0"/>
          <w:cols w:equalWidth="0" w:num="1">
            <w:col w:w="10461" w:space="0"/>
          </w:cols>
        </w:sectPr>
        <w:rPr>
          <w:rFonts w:ascii="Malgun Gothic" w:hAnsi="Malgun Gothic" w:eastAsia="Malgun Gothic" w:cs="Malgun Gothic"/>
          <w:sz w:val="15"/>
          <w:szCs w:val="15"/>
        </w:rPr>
      </w:pPr>
    </w:p>
    <w:tbl>
      <w:tblPr>
        <w:tblStyle w:val="TableNormal"/>
        <w:tblW w:w="10044" w:type="dxa"/>
        <w:tblInd w:w="6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87"/>
        <w:gridCol w:w="1259"/>
        <w:gridCol w:w="2775"/>
        <w:gridCol w:w="3981"/>
        <w:gridCol w:w="1042"/>
      </w:tblGrid>
      <w:tr>
        <w:trPr>
          <w:trHeight w:val="368" w:hRule="atLeast"/>
        </w:trPr>
        <w:tc>
          <w:tcPr>
            <w:shd w:val="clear" w:fill="D0D1D3"/>
            <w:tcW w:w="10044" w:type="dxa"/>
            <w:vAlign w:val="top"/>
            <w:gridSpan w:val="5"/>
          </w:tcPr>
          <w:p>
            <w:pPr>
              <w:ind w:firstLine="3723"/>
              <w:spacing w:before="73" w:line="210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643798" cy="133743"/>
                  <wp:effectExtent l="0" t="0" r="0" b="0"/>
                  <wp:docPr id="196" name="IM 1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6" name="IM 196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43798" cy="133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61" w:hRule="atLeast"/>
        </w:trPr>
        <w:tc>
          <w:tcPr>
            <w:tcW w:w="10044" w:type="dxa"/>
            <w:vAlign w:val="top"/>
            <w:gridSpan w:val="5"/>
          </w:tcPr>
          <w:p>
            <w:pPr>
              <w:pStyle w:val="TableText"/>
              <w:spacing w:line="311" w:lineRule="auto"/>
              <w:rPr>
                <w:sz w:val="21"/>
              </w:rPr>
            </w:pPr>
            <w:r/>
          </w:p>
          <w:p>
            <w:pPr>
              <w:pStyle w:val="TableText"/>
              <w:spacing w:line="311" w:lineRule="auto"/>
              <w:rPr>
                <w:sz w:val="21"/>
              </w:rPr>
            </w:pPr>
            <w:r/>
          </w:p>
          <w:p>
            <w:pPr>
              <w:pStyle w:val="TableText"/>
              <w:ind w:left="13"/>
              <w:spacing w:before="54" w:line="233" w:lineRule="exact"/>
              <w:outlineLvl w:val="2"/>
              <w:rPr>
                <w:sz w:val="19"/>
                <w:szCs w:val="19"/>
              </w:rPr>
            </w:pPr>
            <w:bookmarkStart w:name="bookmark99" w:id="93"/>
            <w:bookmarkEnd w:id="93"/>
            <w:bookmarkStart w:name="bookmark56" w:id="94"/>
            <w:bookmarkEnd w:id="94"/>
            <w:r>
              <w:rPr>
                <w:sz w:val="19"/>
                <w:szCs w:val="19"/>
                <w:spacing w:val="-5"/>
                <w:position w:val="2"/>
              </w:rPr>
              <w:t>7.2.1.</w:t>
            </w:r>
            <w:r>
              <w:rPr>
                <w:sz w:val="19"/>
                <w:szCs w:val="19"/>
                <w:spacing w:val="46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2"/>
              </w:rPr>
              <w:t>Indications</w:t>
            </w:r>
            <w:r>
              <w:rPr>
                <w:sz w:val="19"/>
                <w:szCs w:val="19"/>
                <w:spacing w:val="-24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2"/>
              </w:rPr>
              <w:t>for CPP</w:t>
            </w:r>
            <w:r>
              <w:rPr>
                <w:sz w:val="19"/>
                <w:szCs w:val="19"/>
                <w:spacing w:val="13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2"/>
              </w:rPr>
              <w:t>in pediatric patients</w:t>
            </w:r>
            <w:r>
              <w:rPr>
                <w:sz w:val="19"/>
                <w:szCs w:val="19"/>
                <w:spacing w:val="17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2"/>
              </w:rPr>
              <w:t>with</w:t>
            </w:r>
            <w:r>
              <w:rPr>
                <w:sz w:val="19"/>
                <w:szCs w:val="19"/>
                <w:spacing w:val="12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2"/>
              </w:rPr>
              <w:t>HF</w:t>
            </w:r>
          </w:p>
        </w:tc>
      </w:tr>
      <w:tr>
        <w:trPr>
          <w:trHeight w:val="329" w:hRule="atLeast"/>
        </w:trPr>
        <w:tc>
          <w:tcPr>
            <w:shd w:val="clear" w:fill="002B5C"/>
            <w:tcW w:w="10044" w:type="dxa"/>
            <w:vAlign w:val="top"/>
            <w:gridSpan w:val="5"/>
            <w:tcBorders>
              <w:bottom w:val="single" w:color="000000" w:sz="8" w:space="0"/>
            </w:tcBorders>
          </w:tcPr>
          <w:p>
            <w:pPr>
              <w:pStyle w:val="TableText"/>
              <w:ind w:left="14"/>
              <w:spacing w:before="90" w:line="209" w:lineRule="auto"/>
              <w:rPr/>
            </w:pPr>
            <w:r>
              <w:rPr>
                <w:color w:val="FFFFFF"/>
              </w:rPr>
              <w:t>Recommendations for </w:t>
            </w:r>
            <w:r>
              <w:rPr>
                <w:color w:val="FFFFFF"/>
                <w:spacing w:val="-1"/>
              </w:rPr>
              <w:t>CPP in</w:t>
            </w:r>
            <w:r>
              <w:rPr>
                <w:color w:val="FFFFFF"/>
                <w:spacing w:val="13"/>
              </w:rPr>
              <w:t xml:space="preserve"> </w:t>
            </w:r>
            <w:r>
              <w:rPr>
                <w:color w:val="FFFFFF"/>
                <w:spacing w:val="-1"/>
              </w:rPr>
              <w:t>pediatric</w:t>
            </w:r>
            <w:r>
              <w:rPr>
                <w:color w:val="FFFFFF"/>
                <w:spacing w:val="14"/>
              </w:rPr>
              <w:t xml:space="preserve"> </w:t>
            </w:r>
            <w:r>
              <w:rPr>
                <w:color w:val="FFFFFF"/>
                <w:spacing w:val="-1"/>
              </w:rPr>
              <w:t>patients with</w:t>
            </w:r>
            <w:r>
              <w:rPr>
                <w:color w:val="FFFFFF"/>
                <w:spacing w:val="18"/>
              </w:rPr>
              <w:t xml:space="preserve"> </w:t>
            </w:r>
            <w:r>
              <w:rPr>
                <w:color w:val="FFFFFF"/>
                <w:spacing w:val="-1"/>
              </w:rPr>
              <w:t>HF</w:t>
            </w:r>
          </w:p>
        </w:tc>
      </w:tr>
      <w:tr>
        <w:trPr>
          <w:trHeight w:val="322" w:hRule="atLeast"/>
        </w:trPr>
        <w:tc>
          <w:tcPr>
            <w:tcW w:w="98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31"/>
              <w:spacing w:before="89" w:line="199" w:lineRule="auto"/>
              <w:rPr/>
            </w:pPr>
            <w:r>
              <w:rPr>
                <w:spacing w:val="-14"/>
                <w:w w:val="90"/>
              </w:rPr>
              <w:t>COR</w:t>
            </w:r>
          </w:p>
        </w:tc>
        <w:tc>
          <w:tcPr>
            <w:tcW w:w="1259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516"/>
              <w:spacing w:before="89" w:line="198" w:lineRule="auto"/>
              <w:rPr/>
            </w:pPr>
            <w:r>
              <w:rPr>
                <w:spacing w:val="-18"/>
                <w:w w:val="96"/>
              </w:rPr>
              <w:t>LOE</w:t>
            </w:r>
          </w:p>
        </w:tc>
        <w:tc>
          <w:tcPr>
            <w:tcW w:w="6756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85"/>
              <w:spacing w:before="85" w:line="204" w:lineRule="auto"/>
              <w:rPr/>
            </w:pPr>
            <w:r>
              <w:rPr>
                <w:spacing w:val="-9"/>
              </w:rPr>
              <w:t>Recommendations</w:t>
            </w:r>
          </w:p>
        </w:tc>
        <w:tc>
          <w:tcPr>
            <w:tcW w:w="1042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spacing w:before="85" w:line="204" w:lineRule="auto"/>
              <w:jc w:val="right"/>
              <w:rPr/>
            </w:pPr>
            <w:r>
              <w:rPr>
                <w:spacing w:val="-13"/>
              </w:rPr>
              <w:t>Refer</w:t>
            </w:r>
            <w:r>
              <w:rPr>
                <w:spacing w:val="-12"/>
              </w:rPr>
              <w:t>ence</w:t>
            </w:r>
            <w:r>
              <w:rPr>
                <w:spacing w:val="-7"/>
              </w:rPr>
              <w:t>s</w:t>
            </w:r>
          </w:p>
        </w:tc>
      </w:tr>
      <w:tr>
        <w:trPr>
          <w:trHeight w:val="498" w:hRule="atLeast"/>
        </w:trPr>
        <w:tc>
          <w:tcPr>
            <w:shd w:val="clear" w:fill="EFDC12"/>
            <w:tcW w:w="98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79"/>
              <w:spacing w:before="39" w:line="218" w:lineRule="exact"/>
              <w:rPr/>
            </w:pPr>
            <w:r>
              <w:rPr>
                <w:spacing w:val="-5"/>
                <w:position w:val="1"/>
              </w:rPr>
              <w:t>2a</w:t>
            </w:r>
          </w:p>
        </w:tc>
        <w:tc>
          <w:tcPr>
            <w:shd w:val="clear" w:fill="B4D4E4"/>
            <w:tcW w:w="1259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64"/>
              <w:spacing w:before="84" w:line="200" w:lineRule="auto"/>
              <w:rPr/>
            </w:pPr>
            <w:r>
              <w:rPr>
                <w:spacing w:val="-11"/>
              </w:rPr>
              <w:t>C-LD</w:t>
            </w:r>
          </w:p>
        </w:tc>
        <w:tc>
          <w:tcPr>
            <w:tcW w:w="6756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507" w:right="268" w:hanging="224"/>
              <w:spacing w:before="39" w:line="254" w:lineRule="auto"/>
              <w:rPr/>
            </w:pPr>
            <w:r>
              <w:rPr>
                <w:spacing w:val="3"/>
              </w:rPr>
              <w:t>1.  </w:t>
            </w:r>
            <w:r>
              <w:rPr/>
              <w:t>In</w:t>
            </w:r>
            <w:r>
              <w:rPr>
                <w:spacing w:val="3"/>
              </w:rPr>
              <w:t xml:space="preserve"> </w:t>
            </w:r>
            <w:r>
              <w:rPr/>
              <w:t>pediatric</w:t>
            </w:r>
            <w:r>
              <w:rPr>
                <w:spacing w:val="3"/>
              </w:rPr>
              <w:t xml:space="preserve"> </w:t>
            </w:r>
            <w:r>
              <w:rPr/>
              <w:t>patients</w:t>
            </w:r>
            <w:r>
              <w:rPr>
                <w:spacing w:val="-2"/>
              </w:rPr>
              <w:t xml:space="preserve"> </w:t>
            </w:r>
            <w:r>
              <w:rPr/>
              <w:t>with</w:t>
            </w:r>
            <w:r>
              <w:rPr>
                <w:spacing w:val="3"/>
              </w:rPr>
              <w:t xml:space="preserve"> </w:t>
            </w:r>
            <w:r>
              <w:rPr/>
              <w:t>complete</w:t>
            </w:r>
            <w:r>
              <w:rPr>
                <w:spacing w:val="-11"/>
              </w:rPr>
              <w:t xml:space="preserve"> </w:t>
            </w:r>
            <w:r>
              <w:rPr/>
              <w:t>AV</w:t>
            </w:r>
            <w:r>
              <w:rPr>
                <w:spacing w:val="3"/>
              </w:rPr>
              <w:t xml:space="preserve"> </w:t>
            </w:r>
            <w:r>
              <w:rPr/>
              <w:t>block</w:t>
            </w:r>
            <w:r>
              <w:rPr>
                <w:spacing w:val="3"/>
              </w:rPr>
              <w:t>, </w:t>
            </w:r>
            <w:r>
              <w:rPr/>
              <w:t>preexisting</w:t>
            </w:r>
            <w:r>
              <w:rPr>
                <w:spacing w:val="-13"/>
              </w:rPr>
              <w:t xml:space="preserve"> </w:t>
            </w:r>
            <w:r>
              <w:rPr/>
              <w:t>ventricular</w:t>
            </w:r>
            <w:r>
              <w:rPr>
                <w:spacing w:val="3"/>
              </w:rPr>
              <w:t xml:space="preserve"> </w:t>
            </w:r>
            <w:r>
              <w:rPr/>
              <w:t>pacing</w:t>
            </w:r>
            <w:r>
              <w:rPr>
                <w:spacing w:val="3"/>
              </w:rPr>
              <w:t>, </w:t>
            </w:r>
            <w:r>
              <w:rPr/>
              <w:t>and </w:t>
            </w:r>
            <w:r>
              <w:rPr>
                <w:spacing w:val="-4"/>
              </w:rPr>
              <w:t>symptomatic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-4"/>
              </w:rPr>
              <w:t>clinical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-4"/>
              </w:rPr>
              <w:t>HF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on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4"/>
              </w:rPr>
              <w:t>GDMT,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4"/>
              </w:rPr>
              <w:t>CRT with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4"/>
              </w:rPr>
              <w:t>BiV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4"/>
              </w:rPr>
              <w:t>pacing is</w:t>
            </w:r>
            <w:r>
              <w:rPr>
                <w:spacing w:val="12"/>
              </w:rPr>
              <w:t xml:space="preserve"> </w:t>
            </w:r>
            <w:r>
              <w:rPr>
                <w:spacing w:val="-4"/>
              </w:rPr>
              <w:t>reasonable.</w:t>
            </w:r>
          </w:p>
        </w:tc>
        <w:tc>
          <w:tcPr>
            <w:tcW w:w="1042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75"/>
              <w:spacing w:before="21" w:line="140" w:lineRule="exac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400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402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442</w:t>
              </w:r>
            </w:hyperlink>
          </w:p>
        </w:tc>
      </w:tr>
      <w:tr>
        <w:trPr>
          <w:trHeight w:val="478" w:hRule="atLeast"/>
        </w:trPr>
        <w:tc>
          <w:tcPr>
            <w:shd w:val="clear" w:fill="F9A64A"/>
            <w:tcW w:w="987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274"/>
              <w:spacing w:before="19" w:line="219" w:lineRule="exact"/>
              <w:rPr/>
            </w:pPr>
            <w:r>
              <w:rPr>
                <w:spacing w:val="-3"/>
                <w:position w:val="1"/>
              </w:rPr>
              <w:t>2b</w:t>
            </w:r>
          </w:p>
        </w:tc>
        <w:tc>
          <w:tcPr>
            <w:shd w:val="clear" w:fill="B4D4E4"/>
            <w:tcW w:w="1259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63"/>
              <w:spacing w:before="65" w:line="200" w:lineRule="auto"/>
              <w:rPr/>
            </w:pPr>
            <w:r>
              <w:rPr>
                <w:spacing w:val="-11"/>
              </w:rPr>
              <w:t>C-LD</w:t>
            </w:r>
          </w:p>
        </w:tc>
        <w:tc>
          <w:tcPr>
            <w:tcW w:w="6756" w:type="dxa"/>
            <w:vAlign w:val="top"/>
            <w:gridSpan w:val="2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510" w:right="519" w:hanging="228"/>
              <w:spacing w:before="27" w:line="248" w:lineRule="auto"/>
              <w:rPr/>
            </w:pPr>
            <w:r>
              <w:rPr>
                <w:spacing w:val="3"/>
              </w:rPr>
              <w:t>2.  </w:t>
            </w:r>
            <w:r>
              <w:rPr/>
              <w:t>In</w:t>
            </w:r>
            <w:r>
              <w:rPr>
                <w:spacing w:val="18"/>
                <w:w w:val="101"/>
              </w:rPr>
              <w:t xml:space="preserve"> </w:t>
            </w:r>
            <w:r>
              <w:rPr/>
              <w:t>pediatric</w:t>
            </w:r>
            <w:r>
              <w:rPr>
                <w:spacing w:val="13"/>
              </w:rPr>
              <w:t xml:space="preserve"> </w:t>
            </w:r>
            <w:r>
              <w:rPr/>
              <w:t>patients</w:t>
            </w:r>
            <w:r>
              <w:rPr>
                <w:spacing w:val="3"/>
              </w:rPr>
              <w:t xml:space="preserve"> </w:t>
            </w:r>
            <w:r>
              <w:rPr/>
              <w:t>with</w:t>
            </w:r>
            <w:r>
              <w:rPr>
                <w:spacing w:val="3"/>
              </w:rPr>
              <w:t xml:space="preserve"> </w:t>
            </w:r>
            <w:r>
              <w:rPr/>
              <w:t>complete</w:t>
            </w:r>
            <w:r>
              <w:rPr>
                <w:spacing w:val="3"/>
              </w:rPr>
              <w:t xml:space="preserve"> </w:t>
            </w:r>
            <w:r>
              <w:rPr/>
              <w:t>AV</w:t>
            </w:r>
            <w:r>
              <w:rPr>
                <w:spacing w:val="13"/>
              </w:rPr>
              <w:t xml:space="preserve"> </w:t>
            </w:r>
            <w:r>
              <w:rPr/>
              <w:t>block</w:t>
            </w:r>
            <w:r>
              <w:rPr>
                <w:spacing w:val="3"/>
              </w:rPr>
              <w:t xml:space="preserve"> </w:t>
            </w:r>
            <w:r>
              <w:rPr/>
              <w:t>and</w:t>
            </w:r>
            <w:r>
              <w:rPr>
                <w:spacing w:val="11"/>
              </w:rPr>
              <w:t xml:space="preserve"> </w:t>
            </w:r>
            <w:r>
              <w:rPr/>
              <w:t>evidence</w:t>
            </w:r>
            <w:r>
              <w:rPr>
                <w:spacing w:val="10"/>
              </w:rPr>
              <w:t xml:space="preserve"> </w:t>
            </w:r>
            <w:r>
              <w:rPr/>
              <w:t>of</w:t>
            </w:r>
            <w:r>
              <w:rPr>
                <w:spacing w:val="3"/>
              </w:rPr>
              <w:t xml:space="preserve"> </w:t>
            </w:r>
            <w:r>
              <w:rPr/>
              <w:t>clinical</w:t>
            </w:r>
            <w:r>
              <w:rPr>
                <w:spacing w:val="19"/>
                <w:w w:val="101"/>
              </w:rPr>
              <w:t xml:space="preserve"> </w:t>
            </w:r>
            <w:r>
              <w:rPr/>
              <w:t>HF</w:t>
            </w:r>
            <w:r>
              <w:rPr>
                <w:spacing w:val="11"/>
              </w:rPr>
              <w:t xml:space="preserve"> </w:t>
            </w:r>
            <w:r>
              <w:rPr/>
              <w:t>on </w:t>
            </w:r>
            <w:r>
              <w:rPr>
                <w:spacing w:val="-10"/>
              </w:rPr>
              <w:t>GDMT,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0"/>
              </w:rPr>
              <w:t>CPP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0"/>
              </w:rPr>
              <w:t>may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0"/>
              </w:rPr>
              <w:t>be</w:t>
            </w:r>
            <w:r>
              <w:rPr>
                <w:spacing w:val="10"/>
              </w:rPr>
              <w:t xml:space="preserve"> </w:t>
            </w:r>
            <w:r>
              <w:rPr>
                <w:spacing w:val="-10"/>
              </w:rPr>
              <w:t>considered.</w:t>
            </w:r>
          </w:p>
        </w:tc>
        <w:tc>
          <w:tcPr>
            <w:tcW w:w="1042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275"/>
              <w:spacing w:before="1" w:line="140" w:lineRule="exac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401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440</w:t>
              </w:r>
            </w:hyperlink>
            <w:r>
              <w:rPr>
                <w:sz w:val="11"/>
                <w:szCs w:val="11"/>
                <w:spacing w:val="6"/>
                <w:position w:val="1"/>
              </w:rPr>
              <w:t>,</w:t>
            </w:r>
            <w:hyperlink w:history="true" w:anchor="bookmark1">
              <w:r>
                <w:rPr>
                  <w:sz w:val="11"/>
                  <w:szCs w:val="11"/>
                  <w:color w:val="0D7FAC"/>
                  <w:spacing w:val="6"/>
                  <w:position w:val="1"/>
                </w:rPr>
                <w:t>443</w:t>
              </w:r>
            </w:hyperlink>
          </w:p>
        </w:tc>
      </w:tr>
      <w:tr>
        <w:trPr>
          <w:trHeight w:val="9824" w:hRule="atLeast"/>
        </w:trPr>
        <w:tc>
          <w:tcPr>
            <w:tcW w:w="5021" w:type="dxa"/>
            <w:vAlign w:val="top"/>
            <w:gridSpan w:val="3"/>
            <w:tcBorders>
              <w:top w:val="single" w:color="000000" w:sz="6" w:space="0"/>
            </w:tcBorders>
          </w:tcPr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ind w:left="6"/>
              <w:spacing w:before="54" w:line="19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5"/>
              </w:rPr>
              <w:t>Synopsis</w:t>
            </w:r>
          </w:p>
          <w:p>
            <w:pPr>
              <w:ind w:left="1" w:right="239" w:firstLine="241"/>
              <w:spacing w:before="59" w:line="173" w:lineRule="auto"/>
              <w:jc w:val="both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CRT pacing for clinica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l HF therapy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has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been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applied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children as well as young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adults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repaired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CH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D,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albeit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much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smaller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numbers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than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among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older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adult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popula-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tions. Due to the diversity of cardiac anatomies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typical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absence of any predeﬁnin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g criteria for implant or deﬁnition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actual success,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interpretation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results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can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be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challenging.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Nevertheless, CRT, if applied appropriately, can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still be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an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effective therapy to improve HF symptoms as well 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s delay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heart transplant listing.</w:t>
            </w:r>
          </w:p>
          <w:p>
            <w:pPr>
              <w:pStyle w:val="TableText"/>
              <w:ind w:left="5"/>
              <w:spacing w:before="135" w:line="226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2"/>
              </w:rPr>
              <w:t>Recommendation</w:t>
            </w:r>
            <w:r>
              <w:rPr>
                <w:sz w:val="19"/>
                <w:szCs w:val="19"/>
                <w:spacing w:val="2"/>
                <w:position w:val="2"/>
              </w:rPr>
              <w:t>-</w:t>
            </w:r>
            <w:r>
              <w:rPr>
                <w:sz w:val="19"/>
                <w:szCs w:val="19"/>
                <w:position w:val="2"/>
              </w:rPr>
              <w:t>speci</w:t>
            </w:r>
            <w:r>
              <w:rPr>
                <w:sz w:val="19"/>
                <w:szCs w:val="19"/>
                <w:spacing w:val="2"/>
                <w:position w:val="2"/>
              </w:rPr>
              <w:t>ﬁ</w:t>
            </w:r>
            <w:r>
              <w:rPr>
                <w:sz w:val="19"/>
                <w:szCs w:val="19"/>
                <w:position w:val="2"/>
              </w:rPr>
              <w:t>c</w:t>
            </w:r>
            <w:r>
              <w:rPr>
                <w:sz w:val="19"/>
                <w:szCs w:val="19"/>
                <w:spacing w:val="2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supportive</w:t>
            </w:r>
            <w:r>
              <w:rPr>
                <w:sz w:val="19"/>
                <w:szCs w:val="19"/>
                <w:spacing w:val="2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text</w:t>
            </w:r>
          </w:p>
          <w:p>
            <w:pPr>
              <w:ind w:left="250" w:right="240" w:hanging="228"/>
              <w:spacing w:before="141" w:line="174" w:lineRule="auto"/>
              <w:rPr>
                <w:rFonts w:ascii="Malgun Gothic" w:hAnsi="Malgun Gothic" w:eastAsia="Malgun Gothic" w:cs="Malgun Gothic"/>
                <w:sz w:val="13"/>
                <w:szCs w:val="13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1.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PICM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3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young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5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complete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block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pacemaker  dependence  has  been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 xml:space="preserve">  successfully  treated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with upgrade to CRT with BiV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pacin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g.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Although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limited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numbers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ported, studies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report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clinical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im-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provements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increase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or stabilization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LVEF, sho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rt-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ening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7"/>
                <w:w w:val="101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QRS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9"/>
                <w:w w:val="101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duration,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0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and/or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  <w:w w:val="101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reduction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8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LV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position w:val="-4"/>
              </w:rPr>
              <w:t>size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"/>
                <w:position w:val="-4"/>
              </w:rPr>
              <w:t>.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3"/>
                  <w:position w:val="4"/>
                </w:rPr>
                <w:t>400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spacing w:val="3"/>
                <w:position w:val="4"/>
              </w:rPr>
              <w:t>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3"/>
                  <w:position w:val="4"/>
                </w:rPr>
                <w:t>402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spacing w:val="3"/>
                <w:position w:val="4"/>
              </w:rPr>
              <w:t>,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3"/>
                  <w:position w:val="4"/>
                </w:rPr>
                <w:t>442</w:t>
              </w:r>
            </w:hyperlink>
          </w:p>
          <w:p>
            <w:pPr>
              <w:ind w:left="249" w:right="237" w:hanging="244"/>
              <w:spacing w:before="14" w:line="175" w:lineRule="auto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2.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CRT-related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publications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children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yo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ung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adults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clinical HF, to date, ha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ve included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both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re-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paired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CHD as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well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those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iso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lated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congenital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com-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plete  atrioventricular  block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(CCAVB).  As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mi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ght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be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expected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due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utilization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evices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children, study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patient numbers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have b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een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limited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when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compared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those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from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older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adult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populations.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Patientselectio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criteria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have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been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variable,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including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pati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without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anatomical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heart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defects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surgery,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2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follow-up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has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been limited, making 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terpretation 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CRT efﬁcacy chal-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lenging.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Changes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inLVEF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QRS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duration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have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typical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ly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been utilized 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deﬁne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success.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result,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results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from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single-center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mul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ticenter studies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have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been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mixed.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Pa-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tient numbers have ranged from 6 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103 per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study, 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45%-100% having preexistin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pacemakers 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follow-up</w:t>
            </w:r>
          </w:p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pStyle w:val="TableText"/>
              <w:ind w:left="13"/>
              <w:spacing w:before="55" w:line="232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6"/>
                <w:position w:val="2"/>
              </w:rPr>
              <w:t>7.2.2.  CPP considerations</w:t>
            </w:r>
            <w:r>
              <w:rPr>
                <w:sz w:val="19"/>
                <w:szCs w:val="19"/>
                <w:spacing w:val="-5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2"/>
              </w:rPr>
              <w:t>for</w:t>
            </w:r>
            <w:r>
              <w:rPr>
                <w:sz w:val="19"/>
                <w:szCs w:val="19"/>
                <w:spacing w:val="-13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2"/>
              </w:rPr>
              <w:t>pediatric patients</w:t>
            </w:r>
            <w:r>
              <w:rPr>
                <w:sz w:val="19"/>
                <w:szCs w:val="19"/>
                <w:spacing w:val="19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2"/>
              </w:rPr>
              <w:t>with</w:t>
            </w:r>
          </w:p>
          <w:p>
            <w:pPr>
              <w:pStyle w:val="TableText"/>
              <w:ind w:left="10"/>
              <w:spacing w:before="7" w:line="233" w:lineRule="exact"/>
              <w:outlineLvl w:val="2"/>
              <w:rPr>
                <w:sz w:val="19"/>
                <w:szCs w:val="19"/>
              </w:rPr>
            </w:pPr>
            <w:bookmarkStart w:name="bookmark59" w:id="95"/>
            <w:bookmarkEnd w:id="95"/>
            <w:r>
              <w:rPr>
                <w:sz w:val="19"/>
                <w:szCs w:val="19"/>
                <w:spacing w:val="-6"/>
                <w:position w:val="2"/>
              </w:rPr>
              <w:t>indications</w:t>
            </w:r>
            <w:r>
              <w:rPr>
                <w:sz w:val="19"/>
                <w:szCs w:val="19"/>
                <w:spacing w:val="-7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2"/>
              </w:rPr>
              <w:t>for</w:t>
            </w:r>
            <w:r>
              <w:rPr>
                <w:sz w:val="19"/>
                <w:szCs w:val="19"/>
                <w:spacing w:val="-13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2"/>
              </w:rPr>
              <w:t>pacemaker therapy</w:t>
            </w:r>
          </w:p>
        </w:tc>
        <w:tc>
          <w:tcPr>
            <w:tcW w:w="5023" w:type="dxa"/>
            <w:vAlign w:val="top"/>
            <w:gridSpan w:val="2"/>
            <w:tcBorders>
              <w:top w:val="single" w:color="000000" w:sz="6" w:space="0"/>
            </w:tcBorders>
          </w:tcPr>
          <w:p>
            <w:pPr>
              <w:pStyle w:val="TableText"/>
              <w:ind w:left="489" w:firstLine="2"/>
              <w:spacing w:before="255" w:line="178" w:lineRule="auto"/>
              <w:jc w:val="both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from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0.7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16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1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years.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7"/>
                  <w:position w:val="8"/>
                </w:rPr>
                <w:t>442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-7"/>
                <w:position w:val="8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Predeﬁned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5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criter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ia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for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implant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(</w:t>
            </w:r>
            <w:r>
              <w:rPr>
                <w:sz w:val="19"/>
                <w:szCs w:val="19"/>
                <w:spacing w:val="-4"/>
              </w:rPr>
              <w:t>≥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15% contractility i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mprovement [dP/dt] with acute BiV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pacing)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was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reported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only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1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study.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6"/>
                  <w:position w:val="8"/>
                </w:rPr>
                <w:t>4</w:t>
              </w:r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7"/>
                  <w:position w:val="8"/>
                </w:rPr>
                <w:t>44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36"/>
                <w:position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Actual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clinical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improvement was reported from 38% to 10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0% 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these studies,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regardless 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measur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EF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value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changes.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In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addition, QRS duration shortening was not 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consisten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variable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deﬁning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clinical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improvement.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typical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bsence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pre-CRT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LBBB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QRS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pattern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children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except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those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previous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RVP, somewhat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complicates any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interpreta-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ofQRS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shortening.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Ther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multiple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waysto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optimize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lead positions. Thi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s can be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difﬁcult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because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of anatomy,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size, and thresholds. Some meth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ods require repositioning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lead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location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optimize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QRS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duration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orto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improve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acute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hemodynamic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0"/>
              </w:rPr>
              <w:t>mea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surements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>catheterization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laboratory.</w:t>
            </w:r>
          </w:p>
          <w:p>
            <w:pPr>
              <w:pStyle w:val="TableText"/>
              <w:ind w:left="239" w:right="2" w:firstLine="242"/>
              <w:spacing w:before="31" w:line="182" w:lineRule="auto"/>
              <w:jc w:val="both"/>
              <w:rPr>
                <w:rFonts w:ascii="Malgun Gothic" w:hAnsi="Malgun Gothic" w:eastAsia="Malgun Gothic" w:cs="Malgun Gothic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In 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propensity score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matched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study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-8"/>
                  <w:position w:val="8"/>
                </w:rPr>
                <w:t>401</w:t>
              </w:r>
            </w:hyperlink>
            <w:r>
              <w:rPr>
                <w:rFonts w:ascii="Malgun Gothic" w:hAnsi="Malgun Gothic" w:eastAsia="Malgun Gothic" w:cs="Malgun Gothic"/>
                <w:sz w:val="13"/>
                <w:szCs w:val="13"/>
                <w:color w:val="0D7FAC"/>
                <w:spacing w:val="-8"/>
                <w:position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63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patients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who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received CRT 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63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matched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controls, CRT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was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associated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with a reduced risk 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death/hear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 transplant (HR 0.24; 95%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CI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0.12-0.46;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3"/>
              </w:rPr>
              <w:t>P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&lt;</w:t>
            </w:r>
            <w:r>
              <w:rPr>
                <w:sz w:val="19"/>
                <w:szCs w:val="19"/>
                <w:spacing w:val="43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.001) at 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median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follow-up 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2.7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years.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that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study,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deference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empirically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placing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leads,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pos-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itive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CRT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response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was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enhanced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2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by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4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speciﬁc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5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CRT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5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lead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i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mplant  showing  optimization  of  mechanical  synchron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based on cardiac output, ECG changes,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and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echoca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rdiogra-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phy at implant.</w:t>
            </w:r>
          </w:p>
          <w:p>
            <w:pPr>
              <w:ind w:left="239" w:right="1" w:firstLine="241"/>
              <w:spacing w:before="13" w:line="173" w:lineRule="auto"/>
              <w:jc w:val="both"/>
              <w:rPr>
                <w:rFonts w:ascii="Malgun Gothic" w:hAnsi="Malgun Gothic" w:eastAsia="Malgun Gothic" w:cs="Malgun Gothic"/>
                <w:sz w:val="13"/>
                <w:szCs w:val="13"/>
              </w:rPr>
            </w:pP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Due to the various etiol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ogies of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HF among children with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CCAVB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without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preexisting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8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pacemakers,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1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targeting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4"/>
              </w:rPr>
              <w:t>initial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pacing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5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sites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that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may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be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expected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maintain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9"/>
              </w:rPr>
              <w:t>improve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contractility would be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optimal.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This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may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need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to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be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individ-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ualized. Targeting RV lead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implant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sites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that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best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approxi-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mate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4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normal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1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conduction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system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3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(eg,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1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His  bundle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reg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ion,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inﬂow,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or mid-septum)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or LV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1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sites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(left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5"/>
              </w:rPr>
              <w:t>bundle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6"/>
              </w:rPr>
              <w:t>o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3"/>
              </w:rPr>
              <w:t>r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apex)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may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improve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myocardial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7"/>
              </w:rPr>
              <w:t>func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tion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without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the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-8"/>
              </w:rPr>
              <w:t>need</w:t>
            </w: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position w:val="-3"/>
              </w:rPr>
              <w:t>for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  <w:position w:val="-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position w:val="-3"/>
              </w:rPr>
              <w:t>CRT</w:t>
            </w:r>
            <w:r>
              <w:rPr>
                <w:rFonts w:ascii="Malgun Gothic" w:hAnsi="Malgun Gothic" w:eastAsia="Malgun Gothic" w:cs="Malgun Gothic"/>
                <w:sz w:val="19"/>
                <w:szCs w:val="19"/>
                <w:spacing w:val="10"/>
                <w:position w:val="-3"/>
              </w:rPr>
              <w:t>.</w:t>
            </w:r>
            <w:hyperlink w:history="true" w:anchor="bookmark1">
              <w:r>
                <w:rPr>
                  <w:rFonts w:ascii="Malgun Gothic" w:hAnsi="Malgun Gothic" w:eastAsia="Malgun Gothic" w:cs="Malgun Gothic"/>
                  <w:sz w:val="13"/>
                  <w:szCs w:val="13"/>
                  <w:color w:val="0D7FAC"/>
                  <w:spacing w:val="10"/>
                  <w:position w:val="5"/>
                </w:rPr>
                <w:t>401</w:t>
              </w:r>
            </w:hyperlink>
          </w:p>
        </w:tc>
      </w:tr>
      <w:tr>
        <w:trPr>
          <w:trHeight w:val="328" w:hRule="atLeast"/>
        </w:trPr>
        <w:tc>
          <w:tcPr>
            <w:shd w:val="clear" w:fill="002B5C"/>
            <w:tcW w:w="10044" w:type="dxa"/>
            <w:vAlign w:val="top"/>
            <w:gridSpan w:val="5"/>
            <w:tcBorders>
              <w:bottom w:val="single" w:color="000000" w:sz="8" w:space="0"/>
            </w:tcBorders>
          </w:tcPr>
          <w:p>
            <w:pPr>
              <w:pStyle w:val="TableText"/>
              <w:ind w:left="14"/>
              <w:spacing w:before="101" w:line="206" w:lineRule="auto"/>
              <w:outlineLvl w:val="3"/>
              <w:rPr/>
            </w:pPr>
            <w:r>
              <w:rPr>
                <w:color w:val="FFFFFF"/>
                <w:spacing w:val="2"/>
              </w:rPr>
              <w:t>Recommendations for pediatric</w:t>
            </w:r>
            <w:r>
              <w:rPr>
                <w:color w:val="FFFFFF"/>
                <w:spacing w:val="13"/>
              </w:rPr>
              <w:t xml:space="preserve"> </w:t>
            </w:r>
            <w:r>
              <w:rPr>
                <w:color w:val="FFFFFF"/>
                <w:spacing w:val="2"/>
              </w:rPr>
              <w:t>patients wi</w:t>
            </w:r>
            <w:r>
              <w:rPr>
                <w:color w:val="FFFFFF"/>
                <w:spacing w:val="1"/>
              </w:rPr>
              <w:t>th indications for pacemaker therapy</w:t>
            </w:r>
          </w:p>
        </w:tc>
      </w:tr>
      <w:tr>
        <w:trPr>
          <w:trHeight w:val="322" w:hRule="atLeast"/>
        </w:trPr>
        <w:tc>
          <w:tcPr>
            <w:tcW w:w="98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31"/>
              <w:spacing w:before="101" w:line="199" w:lineRule="auto"/>
              <w:rPr/>
            </w:pPr>
            <w:r>
              <w:rPr>
                <w:spacing w:val="-14"/>
                <w:w w:val="90"/>
              </w:rPr>
              <w:t>COR</w:t>
            </w:r>
          </w:p>
        </w:tc>
        <w:tc>
          <w:tcPr>
            <w:tcW w:w="1259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516"/>
              <w:spacing w:before="101" w:line="198" w:lineRule="auto"/>
              <w:rPr/>
            </w:pPr>
            <w:r>
              <w:rPr>
                <w:spacing w:val="-18"/>
                <w:w w:val="96"/>
              </w:rPr>
              <w:t>LOE</w:t>
            </w:r>
          </w:p>
        </w:tc>
        <w:tc>
          <w:tcPr>
            <w:tcW w:w="6756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85"/>
              <w:spacing w:before="97" w:line="204" w:lineRule="auto"/>
              <w:rPr/>
            </w:pPr>
            <w:r>
              <w:rPr>
                <w:spacing w:val="-9"/>
              </w:rPr>
              <w:t>Recommendations</w:t>
            </w:r>
          </w:p>
        </w:tc>
        <w:tc>
          <w:tcPr>
            <w:tcW w:w="1042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spacing w:before="97" w:line="204" w:lineRule="auto"/>
              <w:jc w:val="right"/>
              <w:rPr/>
            </w:pPr>
            <w:r>
              <w:rPr>
                <w:spacing w:val="-13"/>
              </w:rPr>
              <w:t>Refer</w:t>
            </w:r>
            <w:r>
              <w:rPr>
                <w:spacing w:val="-12"/>
              </w:rPr>
              <w:t>ence</w:t>
            </w:r>
            <w:r>
              <w:rPr>
                <w:spacing w:val="-7"/>
              </w:rPr>
              <w:t>s</w:t>
            </w:r>
          </w:p>
        </w:tc>
      </w:tr>
      <w:tr>
        <w:trPr>
          <w:trHeight w:val="905" w:hRule="atLeast"/>
        </w:trPr>
        <w:tc>
          <w:tcPr>
            <w:shd w:val="clear" w:fill="EFDC12"/>
            <w:tcW w:w="987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279"/>
              <w:spacing w:before="51" w:line="218" w:lineRule="exact"/>
              <w:rPr/>
            </w:pPr>
            <w:r>
              <w:rPr>
                <w:spacing w:val="-5"/>
                <w:position w:val="1"/>
              </w:rPr>
              <w:t>2a</w:t>
            </w:r>
          </w:p>
        </w:tc>
        <w:tc>
          <w:tcPr>
            <w:shd w:val="clear" w:fill="B4D4E4"/>
            <w:tcW w:w="1259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64"/>
              <w:spacing w:before="96" w:line="200" w:lineRule="auto"/>
              <w:rPr/>
            </w:pPr>
            <w:r>
              <w:rPr>
                <w:spacing w:val="-11"/>
              </w:rPr>
              <w:t>C-LD</w:t>
            </w:r>
          </w:p>
        </w:tc>
        <w:tc>
          <w:tcPr>
            <w:tcW w:w="6756" w:type="dxa"/>
            <w:vAlign w:val="top"/>
            <w:gridSpan w:val="2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509" w:right="506" w:hanging="226"/>
              <w:spacing w:before="50" w:line="257" w:lineRule="auto"/>
              <w:rPr/>
            </w:pPr>
            <w:r>
              <w:rPr>
                <w:spacing w:val="12"/>
              </w:rPr>
              <w:t>1.  </w:t>
            </w:r>
            <w:r>
              <w:rPr/>
              <w:t>In</w:t>
            </w:r>
            <w:r>
              <w:rPr>
                <w:spacing w:val="18"/>
              </w:rPr>
              <w:t xml:space="preserve"> </w:t>
            </w:r>
            <w:r>
              <w:rPr/>
              <w:t>pediatric</w:t>
            </w:r>
            <w:r>
              <w:rPr>
                <w:spacing w:val="12"/>
              </w:rPr>
              <w:t xml:space="preserve"> </w:t>
            </w:r>
            <w:r>
              <w:rPr/>
              <w:t>patients</w:t>
            </w:r>
            <w:r>
              <w:rPr>
                <w:spacing w:val="15"/>
                <w:w w:val="101"/>
              </w:rPr>
              <w:t xml:space="preserve"> </w:t>
            </w:r>
            <w:r>
              <w:rPr/>
              <w:t>undergoing</w:t>
            </w:r>
            <w:r>
              <w:rPr>
                <w:spacing w:val="14"/>
              </w:rPr>
              <w:t xml:space="preserve"> </w:t>
            </w:r>
            <w:r>
              <w:rPr/>
              <w:t>pacemaker</w:t>
            </w:r>
            <w:r>
              <w:rPr>
                <w:spacing w:val="12"/>
              </w:rPr>
              <w:t xml:space="preserve"> </w:t>
            </w:r>
            <w:r>
              <w:rPr/>
              <w:t>implantation</w:t>
            </w:r>
            <w:r>
              <w:rPr>
                <w:spacing w:val="12"/>
              </w:rPr>
              <w:t xml:space="preserve"> </w:t>
            </w:r>
            <w:r>
              <w:rPr/>
              <w:t>for</w:t>
            </w:r>
            <w:r>
              <w:rPr>
                <w:spacing w:val="12"/>
              </w:rPr>
              <w:t xml:space="preserve"> </w:t>
            </w:r>
            <w:r>
              <w:rPr/>
              <w:t>AV</w:t>
            </w:r>
            <w:r>
              <w:rPr>
                <w:spacing w:val="12"/>
              </w:rPr>
              <w:t xml:space="preserve"> </w:t>
            </w:r>
            <w:r>
              <w:rPr/>
              <w:t>block</w:t>
            </w:r>
            <w:r>
              <w:rPr>
                <w:spacing w:val="12"/>
              </w:rPr>
              <w:t>, </w:t>
            </w:r>
            <w:r>
              <w:rPr/>
              <w:t>it</w:t>
            </w:r>
            <w:r>
              <w:rPr>
                <w:spacing w:val="12"/>
              </w:rPr>
              <w:t xml:space="preserve"> </w:t>
            </w:r>
            <w:r>
              <w:rPr/>
              <w:t>is </w:t>
            </w:r>
            <w:r>
              <w:rPr/>
              <w:t>reasonable</w:t>
            </w:r>
            <w:r>
              <w:rPr>
                <w:spacing w:val="11"/>
              </w:rPr>
              <w:t xml:space="preserve"> </w:t>
            </w:r>
            <w:r>
              <w:rPr/>
              <w:t>to</w:t>
            </w:r>
            <w:r>
              <w:rPr>
                <w:spacing w:val="11"/>
              </w:rPr>
              <w:t xml:space="preserve"> </w:t>
            </w:r>
            <w:r>
              <w:rPr/>
              <w:t>either</w:t>
            </w:r>
            <w:r>
              <w:rPr>
                <w:spacing w:val="11"/>
              </w:rPr>
              <w:t xml:space="preserve"> </w:t>
            </w:r>
            <w:r>
              <w:rPr/>
              <w:t>target</w:t>
            </w:r>
            <w:r>
              <w:rPr>
                <w:spacing w:val="11"/>
              </w:rPr>
              <w:t xml:space="preserve"> </w:t>
            </w:r>
            <w:r>
              <w:rPr/>
              <w:t>an</w:t>
            </w:r>
            <w:r>
              <w:rPr>
                <w:spacing w:val="21"/>
                <w:w w:val="101"/>
              </w:rPr>
              <w:t xml:space="preserve"> </w:t>
            </w:r>
            <w:r>
              <w:rPr/>
              <w:t>RV</w:t>
            </w:r>
            <w:r>
              <w:rPr>
                <w:spacing w:val="11"/>
              </w:rPr>
              <w:t xml:space="preserve"> </w:t>
            </w:r>
            <w:r>
              <w:rPr/>
              <w:t>mid</w:t>
            </w:r>
            <w:r>
              <w:rPr>
                <w:spacing w:val="11"/>
              </w:rPr>
              <w:t>-</w:t>
            </w:r>
            <w:r>
              <w:rPr/>
              <w:t>septal</w:t>
            </w:r>
            <w:r>
              <w:rPr>
                <w:spacing w:val="11"/>
              </w:rPr>
              <w:t>, </w:t>
            </w:r>
            <w:r>
              <w:rPr/>
              <w:t>in</w:t>
            </w:r>
            <w:r>
              <w:rPr>
                <w:spacing w:val="11"/>
              </w:rPr>
              <w:t>ﬂ</w:t>
            </w:r>
            <w:r>
              <w:rPr/>
              <w:t>ow</w:t>
            </w:r>
            <w:r>
              <w:rPr>
                <w:spacing w:val="11"/>
              </w:rPr>
              <w:t>,</w:t>
            </w:r>
            <w:r>
              <w:rPr>
                <w:spacing w:val="10"/>
              </w:rPr>
              <w:t xml:space="preserve"> </w:t>
            </w:r>
            <w:r>
              <w:rPr/>
              <w:t>or</w:t>
            </w:r>
            <w:r>
              <w:rPr>
                <w:spacing w:val="8"/>
              </w:rPr>
              <w:t xml:space="preserve"> </w:t>
            </w:r>
            <w:r>
              <w:rPr/>
              <w:t>out</w:t>
            </w:r>
            <w:r>
              <w:rPr>
                <w:spacing w:val="11"/>
              </w:rPr>
              <w:t>ﬂ</w:t>
            </w:r>
            <w:r>
              <w:rPr/>
              <w:t>ow</w:t>
            </w:r>
            <w:r>
              <w:rPr>
                <w:spacing w:val="5"/>
              </w:rPr>
              <w:t xml:space="preserve"> </w:t>
            </w:r>
            <w:r>
              <w:rPr/>
              <w:t>tract</w:t>
            </w:r>
          </w:p>
          <w:p>
            <w:pPr>
              <w:pStyle w:val="TableText"/>
              <w:ind w:left="511" w:right="393" w:hanging="7"/>
              <w:spacing w:before="18" w:line="228" w:lineRule="auto"/>
              <w:rPr/>
            </w:pPr>
            <w:r>
              <w:rPr/>
              <w:t>transvenous</w:t>
            </w:r>
            <w:r>
              <w:rPr>
                <w:spacing w:val="4"/>
              </w:rPr>
              <w:t xml:space="preserve"> </w:t>
            </w:r>
            <w:r>
              <w:rPr/>
              <w:t>endocardial</w:t>
            </w:r>
            <w:r>
              <w:rPr>
                <w:spacing w:val="4"/>
              </w:rPr>
              <w:t xml:space="preserve"> </w:t>
            </w:r>
            <w:r>
              <w:rPr/>
              <w:t>site</w:t>
            </w:r>
            <w:r>
              <w:rPr>
                <w:spacing w:val="4"/>
              </w:rPr>
              <w:t>, </w:t>
            </w:r>
            <w:r>
              <w:rPr/>
              <w:t>or</w:t>
            </w:r>
            <w:r>
              <w:rPr>
                <w:spacing w:val="4"/>
              </w:rPr>
              <w:t xml:space="preserve"> </w:t>
            </w:r>
            <w:r>
              <w:rPr/>
              <w:t>use</w:t>
            </w:r>
            <w:r>
              <w:rPr>
                <w:spacing w:val="14"/>
                <w:w w:val="101"/>
              </w:rPr>
              <w:t xml:space="preserve"> </w:t>
            </w:r>
            <w:r>
              <w:rPr/>
              <w:t>apical</w:t>
            </w:r>
            <w:r>
              <w:rPr>
                <w:spacing w:val="20"/>
              </w:rPr>
              <w:t xml:space="preserve"> </w:t>
            </w:r>
            <w:r>
              <w:rPr/>
              <w:t>LV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4"/>
              </w:rPr>
              <w:t>(</w:t>
            </w:r>
            <w:r>
              <w:rPr/>
              <w:t>systemic</w:t>
            </w:r>
            <w:r>
              <w:rPr>
                <w:spacing w:val="4"/>
              </w:rPr>
              <w:t xml:space="preserve"> </w:t>
            </w:r>
            <w:r>
              <w:rPr/>
              <w:t>ventricle</w:t>
            </w:r>
            <w:r>
              <w:rPr>
                <w:spacing w:val="4"/>
              </w:rPr>
              <w:t>)</w:t>
            </w:r>
            <w:r>
              <w:rPr>
                <w:spacing w:val="12"/>
              </w:rPr>
              <w:t xml:space="preserve"> </w:t>
            </w:r>
            <w:r>
              <w:rPr/>
              <w:t>epicardial </w:t>
            </w:r>
            <w:r>
              <w:rPr/>
              <w:t>pacing, in</w:t>
            </w:r>
            <w:r>
              <w:rPr>
                <w:spacing w:val="13"/>
                <w:w w:val="101"/>
              </w:rPr>
              <w:t xml:space="preserve"> </w:t>
            </w:r>
            <w:r>
              <w:rPr/>
              <w:t>preference to</w:t>
            </w:r>
            <w:r>
              <w:rPr>
                <w:spacing w:val="17"/>
              </w:rPr>
              <w:t xml:space="preserve"> </w:t>
            </w:r>
            <w:r>
              <w:rPr/>
              <w:t>RV apical endocardial or</w:t>
            </w:r>
            <w:r>
              <w:rPr>
                <w:spacing w:val="8"/>
              </w:rPr>
              <w:t xml:space="preserve"> </w:t>
            </w:r>
            <w:r>
              <w:rPr/>
              <w:t>epicardial</w:t>
            </w:r>
            <w:r>
              <w:rPr>
                <w:spacing w:val="12"/>
                <w:w w:val="101"/>
              </w:rPr>
              <w:t xml:space="preserve"> </w:t>
            </w:r>
            <w:r>
              <w:rPr/>
              <w:t>pac</w:t>
            </w:r>
            <w:r>
              <w:rPr>
                <w:spacing w:val="-1"/>
              </w:rPr>
              <w:t>ing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sites.</w:t>
            </w:r>
          </w:p>
        </w:tc>
        <w:tc>
          <w:tcPr>
            <w:tcW w:w="1042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275"/>
              <w:spacing w:before="33" w:line="140" w:lineRule="exact"/>
              <w:rPr>
                <w:sz w:val="11"/>
                <w:szCs w:val="11"/>
              </w:rPr>
            </w:pPr>
            <w:hyperlink w:history="true" w:anchor="bookmark1">
              <w:r>
                <w:rPr>
                  <w:sz w:val="11"/>
                  <w:szCs w:val="11"/>
                  <w:color w:val="0D7FAC"/>
                  <w:spacing w:val="9"/>
                </w:rPr>
                <w:t>445-449</w:t>
              </w:r>
            </w:hyperlink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72"/>
          <w:footerReference w:type="default" r:id="rId73"/>
          <w:pgSz w:w="11520" w:h="15480"/>
          <w:pgMar w:top="39" w:right="564" w:bottom="361" w:left="671" w:header="0" w:footer="174" w:gutter="0"/>
        </w:sectPr>
        <w:rPr>
          <w:sz w:val="21"/>
          <w:szCs w:val="21"/>
        </w:rPr>
      </w:pPr>
    </w:p>
    <w:p>
      <w:pPr>
        <w:pStyle w:val="BodyText"/>
        <w:ind w:left="82"/>
        <w:spacing w:before="200" w:line="233" w:lineRule="exact"/>
        <w:rPr>
          <w:sz w:val="19"/>
          <w:szCs w:val="19"/>
        </w:rPr>
      </w:pPr>
      <w:r>
        <w:rPr>
          <w:sz w:val="19"/>
          <w:szCs w:val="19"/>
          <w:spacing w:val="-9"/>
          <w:position w:val="2"/>
        </w:rPr>
        <w:t>54</w:t>
      </w:r>
      <w:r>
        <w:rPr>
          <w:sz w:val="19"/>
          <w:szCs w:val="19"/>
          <w:spacing w:val="1"/>
          <w:position w:val="2"/>
        </w:rPr>
        <w:t xml:space="preserve">                                               </w:t>
      </w:r>
      <w:r>
        <w:rPr>
          <w:sz w:val="19"/>
          <w:szCs w:val="19"/>
          <w:position w:val="2"/>
        </w:rPr>
        <w:t xml:space="preserve">                                                                                      </w:t>
      </w:r>
      <w:r>
        <w:rPr>
          <w:sz w:val="19"/>
          <w:szCs w:val="19"/>
          <w:spacing w:val="-9"/>
          <w:position w:val="2"/>
        </w:rPr>
        <w:t>Heart</w:t>
      </w:r>
      <w:r>
        <w:rPr>
          <w:sz w:val="19"/>
          <w:szCs w:val="19"/>
          <w:spacing w:val="20"/>
          <w:position w:val="2"/>
        </w:rPr>
        <w:t xml:space="preserve"> </w:t>
      </w:r>
      <w:r>
        <w:rPr>
          <w:sz w:val="19"/>
          <w:szCs w:val="19"/>
          <w:spacing w:val="-9"/>
          <w:position w:val="2"/>
        </w:rPr>
        <w:t>Rhythm, Vol</w:t>
      </w:r>
      <w:r>
        <w:rPr>
          <w:sz w:val="19"/>
          <w:szCs w:val="19"/>
          <w:spacing w:val="18"/>
          <w:position w:val="2"/>
        </w:rPr>
        <w:t xml:space="preserve"> </w:t>
      </w:r>
      <w:r>
        <w:rPr>
          <w:sz w:val="9"/>
          <w:szCs w:val="9"/>
          <w:spacing w:val="14"/>
          <w:position w:val="2"/>
        </w:rPr>
        <w:t>-</w:t>
      </w:r>
      <w:r>
        <w:rPr>
          <w:sz w:val="19"/>
          <w:szCs w:val="19"/>
          <w:spacing w:val="14"/>
          <w:position w:val="2"/>
        </w:rPr>
        <w:t>,</w:t>
      </w:r>
      <w:r>
        <w:rPr>
          <w:sz w:val="19"/>
          <w:szCs w:val="19"/>
          <w:spacing w:val="19"/>
          <w:position w:val="2"/>
        </w:rPr>
        <w:t xml:space="preserve"> </w:t>
      </w:r>
      <w:r>
        <w:rPr>
          <w:sz w:val="19"/>
          <w:szCs w:val="19"/>
          <w:position w:val="2"/>
        </w:rPr>
        <w:t>No</w:t>
      </w:r>
      <w:r>
        <w:rPr>
          <w:sz w:val="19"/>
          <w:szCs w:val="19"/>
          <w:spacing w:val="20"/>
          <w:w w:val="101"/>
          <w:position w:val="2"/>
        </w:rPr>
        <w:t xml:space="preserve"> </w:t>
      </w:r>
      <w:r>
        <w:rPr>
          <w:sz w:val="9"/>
          <w:szCs w:val="9"/>
          <w:spacing w:val="14"/>
          <w:position w:val="2"/>
        </w:rPr>
        <w:t>-</w:t>
      </w:r>
      <w:r>
        <w:rPr>
          <w:sz w:val="19"/>
          <w:szCs w:val="19"/>
          <w:spacing w:val="14"/>
          <w:position w:val="2"/>
        </w:rPr>
        <w:t>,</w:t>
      </w:r>
      <w:r>
        <w:rPr>
          <w:sz w:val="19"/>
          <w:szCs w:val="19"/>
          <w:spacing w:val="20"/>
          <w:w w:val="101"/>
          <w:position w:val="2"/>
        </w:rPr>
        <w:t xml:space="preserve"> </w:t>
      </w:r>
      <w:r>
        <w:rPr>
          <w:sz w:val="9"/>
          <w:szCs w:val="9"/>
          <w:spacing w:val="14"/>
          <w:position w:val="2"/>
        </w:rPr>
        <w:t>-</w:t>
      </w:r>
      <w:r>
        <w:rPr>
          <w:sz w:val="9"/>
          <w:szCs w:val="9"/>
          <w:spacing w:val="9"/>
          <w:w w:val="103"/>
          <w:position w:val="2"/>
        </w:rPr>
        <w:t xml:space="preserve">  </w:t>
      </w:r>
      <w:r>
        <w:rPr>
          <w:sz w:val="19"/>
          <w:szCs w:val="19"/>
          <w:spacing w:val="14"/>
          <w:position w:val="2"/>
        </w:rPr>
        <w:t>2023</w:t>
      </w:r>
    </w:p>
    <w:p>
      <w:pPr>
        <w:spacing w:before="11"/>
        <w:rPr/>
      </w:pPr>
      <w:r/>
    </w:p>
    <w:p>
      <w:pPr>
        <w:sectPr>
          <w:headerReference w:type="default" r:id="rId76"/>
          <w:pgSz w:w="11520" w:h="15480"/>
          <w:pgMar w:top="408" w:right="564" w:bottom="361" w:left="671" w:header="39" w:footer="174" w:gutter="0"/>
          <w:cols w:equalWidth="0" w:num="1">
            <w:col w:w="10285" w:space="0"/>
          </w:cols>
        </w:sectPr>
        <w:rPr/>
      </w:pPr>
    </w:p>
    <w:p>
      <w:pPr>
        <w:pStyle w:val="BodyText"/>
        <w:ind w:left="75"/>
        <w:spacing w:before="36" w:line="196" w:lineRule="auto"/>
        <w:rPr>
          <w:sz w:val="19"/>
          <w:szCs w:val="19"/>
        </w:rPr>
      </w:pPr>
      <w:bookmarkStart w:name="bookmark100" w:id="96"/>
      <w:bookmarkEnd w:id="96"/>
      <w:r>
        <w:rPr>
          <w:sz w:val="19"/>
          <w:szCs w:val="19"/>
          <w:spacing w:val="-5"/>
        </w:rPr>
        <w:t>Synopsis</w:t>
      </w:r>
    </w:p>
    <w:p>
      <w:pPr>
        <w:ind w:left="69" w:right="367" w:firstLine="239"/>
        <w:spacing w:before="58" w:line="173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6"/>
        </w:rPr>
        <w:t>Lifelong pacing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starting in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childhood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associated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with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propensity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develop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myopathic</w:t>
      </w:r>
      <w:r>
        <w:rPr>
          <w:rFonts w:ascii="Malgun Gothic" w:hAnsi="Malgun Gothic" w:eastAsia="Malgun Gothic" w:cs="Malgun Gothic"/>
          <w:sz w:val="19"/>
          <w:szCs w:val="19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changes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due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>pac-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ing.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436</w:t>
        </w:r>
      </w:hyperlink>
      <w:r>
        <w:rPr>
          <w:rFonts w:ascii="Malgun Gothic" w:hAnsi="Malgun Gothic" w:eastAsia="Malgun Gothic" w:cs="Malgun Gothic"/>
          <w:sz w:val="13"/>
          <w:szCs w:val="13"/>
          <w:spacing w:val="-5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450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5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As a result, in addition to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 xml:space="preserve"> standard evaluations of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sensing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thresholds,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myo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cardial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response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becomes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important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factor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during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implant.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traditional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RV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apical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pacing site,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using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early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designs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without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ﬁxation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capabil-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ities,</w:t>
      </w:r>
      <w:r>
        <w:rPr>
          <w:rFonts w:ascii="Malgun Gothic" w:hAnsi="Malgun Gothic" w:eastAsia="Malgun Gothic" w:cs="Malgun Gothic"/>
          <w:sz w:val="19"/>
          <w:szCs w:val="19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resulted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alte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red</w:t>
      </w:r>
      <w:r>
        <w:rPr>
          <w:rFonts w:ascii="Malgun Gothic" w:hAnsi="Malgun Gothic" w:eastAsia="Malgun Gothic" w:cs="Malgun Gothic"/>
          <w:sz w:val="19"/>
          <w:szCs w:val="19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myocellular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contractility</w:t>
      </w:r>
      <w:r>
        <w:rPr>
          <w:rFonts w:ascii="Malgun Gothic" w:hAnsi="Malgun Gothic" w:eastAsia="Malgun Gothic" w:cs="Malgun Gothic"/>
          <w:sz w:val="19"/>
          <w:szCs w:val="19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causing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adverse histopatholo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gy in children.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431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0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 the introduction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 improved lead designs, implants can now be achieved at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most  preselected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“targe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ted”  locations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that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optimize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contractility or na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rrowest QRS duration.</w:t>
      </w:r>
    </w:p>
    <w:p>
      <w:pPr>
        <w:pStyle w:val="BodyText"/>
        <w:ind w:left="73"/>
        <w:spacing w:before="173" w:line="226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Recommendation</w:t>
      </w:r>
      <w:r>
        <w:rPr>
          <w:sz w:val="19"/>
          <w:szCs w:val="19"/>
          <w:spacing w:val="2"/>
          <w:position w:val="2"/>
        </w:rPr>
        <w:t>-</w:t>
      </w:r>
      <w:r>
        <w:rPr>
          <w:sz w:val="19"/>
          <w:szCs w:val="19"/>
          <w:position w:val="2"/>
        </w:rPr>
        <w:t>speci</w:t>
      </w:r>
      <w:r>
        <w:rPr>
          <w:sz w:val="19"/>
          <w:szCs w:val="19"/>
          <w:spacing w:val="2"/>
          <w:position w:val="2"/>
        </w:rPr>
        <w:t>ﬁ</w:t>
      </w:r>
      <w:r>
        <w:rPr>
          <w:sz w:val="19"/>
          <w:szCs w:val="19"/>
          <w:position w:val="2"/>
        </w:rPr>
        <w:t>c</w:t>
      </w:r>
      <w:r>
        <w:rPr>
          <w:sz w:val="19"/>
          <w:szCs w:val="19"/>
          <w:spacing w:val="2"/>
          <w:position w:val="2"/>
        </w:rPr>
        <w:t xml:space="preserve"> </w:t>
      </w:r>
      <w:r>
        <w:rPr>
          <w:sz w:val="19"/>
          <w:szCs w:val="19"/>
          <w:position w:val="2"/>
        </w:rPr>
        <w:t>supportive</w:t>
      </w:r>
      <w:r>
        <w:rPr>
          <w:sz w:val="19"/>
          <w:szCs w:val="19"/>
          <w:spacing w:val="2"/>
          <w:position w:val="2"/>
        </w:rPr>
        <w:t xml:space="preserve"> </w:t>
      </w:r>
      <w:r>
        <w:rPr>
          <w:sz w:val="19"/>
          <w:szCs w:val="19"/>
          <w:position w:val="2"/>
        </w:rPr>
        <w:t>text</w:t>
      </w:r>
    </w:p>
    <w:p>
      <w:pPr>
        <w:ind w:left="318" w:right="378" w:hanging="228"/>
        <w:spacing w:before="140" w:line="175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6"/>
        </w:rPr>
        <w:t>1.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Lead placement in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 xml:space="preserve"> close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proximity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normal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septal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conduction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system or LV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sites may be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preferred.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Select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RV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septal pacing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sites, typically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inﬂow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mid-septum,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associated</w:t>
      </w:r>
      <w:r>
        <w:rPr>
          <w:rFonts w:ascii="Malgun Gothic" w:hAnsi="Malgun Gothic" w:eastAsia="Malgun Gothic" w:cs="Malgun Gothic"/>
          <w:sz w:val="19"/>
          <w:szCs w:val="19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either</w:t>
      </w:r>
      <w:r>
        <w:rPr>
          <w:rFonts w:ascii="Malgun Gothic" w:hAnsi="Malgun Gothic" w:eastAsia="Malgun Gothic" w:cs="Malgun Gothic"/>
          <w:sz w:val="19"/>
          <w:szCs w:val="19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improved</w:t>
      </w:r>
      <w:r>
        <w:rPr>
          <w:rFonts w:ascii="Malgun Gothic" w:hAnsi="Malgun Gothic" w:eastAsia="Malgun Gothic" w:cs="Malgun Gothic"/>
          <w:sz w:val="19"/>
          <w:szCs w:val="19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preserved</w:t>
      </w:r>
      <w:r>
        <w:rPr>
          <w:rFonts w:ascii="Malgun Gothic" w:hAnsi="Malgun Gothic" w:eastAsia="Malgun Gothic" w:cs="Malgun Gothic"/>
          <w:sz w:val="19"/>
          <w:szCs w:val="19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LV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contractility when compared with other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RV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sites.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Th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ese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sites</w:t>
      </w:r>
      <w:r>
        <w:rPr>
          <w:rFonts w:ascii="Malgun Gothic" w:hAnsi="Malgun Gothic" w:eastAsia="Malgun Gothic" w:cs="Malgun Gothic"/>
          <w:sz w:val="19"/>
          <w:szCs w:val="19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are</w:t>
      </w:r>
      <w:r>
        <w:rPr>
          <w:rFonts w:ascii="Malgun Gothic" w:hAnsi="Malgun Gothic" w:eastAsia="Malgun Gothic" w:cs="Malgun Gothic"/>
          <w:sz w:val="19"/>
          <w:szCs w:val="19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also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associated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</w:t>
      </w:r>
      <w:r>
        <w:rPr>
          <w:rFonts w:ascii="Malgun Gothic" w:hAnsi="Malgun Gothic" w:eastAsia="Malgun Gothic" w:cs="Malgun Gothic"/>
          <w:sz w:val="19"/>
          <w:szCs w:val="19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narrow</w:t>
      </w:r>
      <w:r>
        <w:rPr>
          <w:rFonts w:ascii="Malgun Gothic" w:hAnsi="Malgun Gothic" w:eastAsia="Malgun Gothic" w:cs="Malgun Gothic"/>
          <w:sz w:val="19"/>
          <w:szCs w:val="19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duration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and normalized axis.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8"/>
          </w:rPr>
          <w:t>445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8"/>
          </w:rPr>
          <w:t>44</w:t>
        </w:r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4"/>
            <w:position w:val="8"/>
          </w:rPr>
          <w:t>6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13"/>
          <w:w w:val="10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In studies of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RVP sites (apex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outﬂow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tract),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no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demonst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rable</w:t>
      </w:r>
      <w:r>
        <w:rPr>
          <w:rFonts w:ascii="Malgun Gothic" w:hAnsi="Malgun Gothic" w:eastAsia="Malgun Gothic" w:cs="Malgun Gothic"/>
          <w:sz w:val="19"/>
          <w:szCs w:val="19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difference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could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be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seen with “nontargeted”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septal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sites; however,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when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as-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sessing sites using contractility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(dP/dt),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mid-septal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gion (moderator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band area) was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typically associated with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best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responses.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45</w:t>
        </w:r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0</w:t>
        </w:r>
      </w:hyperlink>
      <w:r>
        <w:rPr>
          <w:rFonts w:ascii="Malgun Gothic" w:hAnsi="Malgun Gothic" w:eastAsia="Malgun Gothic" w:cs="Malgun Gothic"/>
          <w:sz w:val="13"/>
          <w:szCs w:val="13"/>
          <w:spacing w:val="-7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7"/>
            <w:position w:val="8"/>
          </w:rPr>
          <w:t>451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36"/>
          <w:w w:val="101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optimal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site,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regard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to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paced</w:t>
      </w:r>
      <w:r>
        <w:rPr>
          <w:rFonts w:ascii="Malgun Gothic" w:hAnsi="Malgun Gothic" w:eastAsia="Malgun Gothic" w:cs="Malgun Gothic"/>
          <w:sz w:val="19"/>
          <w:szCs w:val="19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contractility,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appears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be</w:t>
      </w:r>
      <w:r>
        <w:rPr>
          <w:rFonts w:ascii="Malgun Gothic" w:hAnsi="Malgun Gothic" w:eastAsia="Malgun Gothic" w:cs="Malgun Gothic"/>
          <w:sz w:val="19"/>
          <w:szCs w:val="19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patient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speciﬁc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with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no one site optimal for all, stressing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need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individu-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alize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lead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implants.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Electroanatomi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mapping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has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been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utilized to localize RV transvenous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sites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narrowest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duration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on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mid-septum,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para-Hisian,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RV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outﬂow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tract sites.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445</w:t>
        </w:r>
      </w:hyperlink>
      <w:r>
        <w:rPr>
          <w:rFonts w:ascii="Malgun Gothic" w:hAnsi="Malgun Gothic" w:eastAsia="Malgun Gothic" w:cs="Malgun Gothic"/>
          <w:sz w:val="13"/>
          <w:szCs w:val="13"/>
          <w:spacing w:val="-5"/>
          <w:position w:val="8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  <w:position w:val="8"/>
          </w:rPr>
          <w:t>446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22"/>
          <w:position w:val="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Adverse thresholds and valve problems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have not been a concern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with septal pacing.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61" w:firstLine="245"/>
        <w:spacing w:before="40" w:line="172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8"/>
        </w:rPr>
        <w:t>Only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small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number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4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pediatric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who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have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under-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  <w:position w:val="-1"/>
        </w:rPr>
        <w:t>gone HBP or LBBAP have been reported.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7"/>
          </w:rPr>
          <w:t>423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  <w:position w:val="7"/>
          </w:rPr>
          <w:t>4</w:t>
        </w:r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7"/>
          </w:rPr>
          <w:t>40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7"/>
          </w:rPr>
          <w:t>443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24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One of</w:t>
      </w:r>
      <w:r>
        <w:rPr>
          <w:rFonts w:ascii="Malgun Gothic" w:hAnsi="Malgun Gothic" w:eastAsia="Malgun Gothic" w:cs="Malgun Gothic"/>
          <w:sz w:val="19"/>
          <w:szCs w:val="19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studies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6"/>
            <w:position w:val="8"/>
          </w:rPr>
          <w:t>423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-6"/>
          <w:position w:val="8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reported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clinic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al</w:t>
      </w:r>
      <w:r>
        <w:rPr>
          <w:rFonts w:ascii="Malgun Gothic" w:hAnsi="Malgun Gothic" w:eastAsia="Malgun Gothic" w:cs="Malgun Gothic"/>
          <w:sz w:val="19"/>
          <w:szCs w:val="19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improvements,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but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17"/>
        </w:rPr>
        <w:t>EF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changes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both</w:t>
      </w:r>
      <w:r>
        <w:rPr>
          <w:rFonts w:ascii="Malgun Gothic" w:hAnsi="Malgun Gothic" w:eastAsia="Malgun Gothic" w:cs="Malgun Gothic"/>
          <w:sz w:val="19"/>
          <w:szCs w:val="19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studies</w:t>
      </w:r>
      <w:r>
        <w:rPr>
          <w:rFonts w:ascii="Malgun Gothic" w:hAnsi="Malgun Gothic" w:eastAsia="Malgun Gothic" w:cs="Malgun Gothic"/>
          <w:sz w:val="19"/>
          <w:szCs w:val="19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were</w:t>
      </w:r>
      <w:r>
        <w:rPr>
          <w:rFonts w:ascii="Malgun Gothic" w:hAnsi="Malgun Gothic" w:eastAsia="Malgun Gothic" w:cs="Malgun Gothic"/>
          <w:sz w:val="19"/>
          <w:szCs w:val="19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variable</w:t>
      </w:r>
      <w:r>
        <w:rPr>
          <w:rFonts w:ascii="Malgun Gothic" w:hAnsi="Malgun Gothic" w:eastAsia="Malgun Gothic" w:cs="Malgun Gothic"/>
          <w:sz w:val="19"/>
          <w:szCs w:val="19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duration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shortened only among patients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pree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xisting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pacemakers.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Elevated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thresholds</w:t>
      </w:r>
      <w:r>
        <w:rPr>
          <w:rFonts w:ascii="Malgun Gothic" w:hAnsi="Malgun Gothic" w:eastAsia="Malgun Gothic" w:cs="Malgun Gothic"/>
          <w:sz w:val="19"/>
          <w:szCs w:val="19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were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reported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from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both studies, with some requiring lead revisions. Therefore,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at this time, data are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too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limited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make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recommendations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regarding HBP or LBBAP applications in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pedi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atric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patients.</w:t>
      </w:r>
    </w:p>
    <w:p>
      <w:pPr>
        <w:ind w:left="1" w:right="172" w:firstLine="239"/>
        <w:spacing w:before="21" w:line="177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5"/>
        </w:rPr>
        <w:t>Epicardial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apical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LV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pacing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has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been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advocated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over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RVP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better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preserve ventricular contractility among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infants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children with isolated CCAVB with reported improvemen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ts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 echocardiographic parameters of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E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 as well as strain and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synchrony.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7"/>
          </w:rPr>
          <w:t>445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7"/>
          </w:rPr>
          <w:t>446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7"/>
          </w:rPr>
          <w:t>448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  <w:position w:val="7"/>
        </w:rPr>
        <w:t>,</w:t>
      </w:r>
      <w:hyperlink w:history="true" w:anchor="bookmark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  <w:position w:val="7"/>
          </w:rPr>
          <w:t>449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  <w:spacing w:val="24"/>
          <w:w w:val="101"/>
          <w:position w:val="7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39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note,</w:t>
      </w:r>
      <w:r>
        <w:rPr>
          <w:rFonts w:ascii="Malgun Gothic" w:hAnsi="Malgun Gothic" w:eastAsia="Malgun Gothic" w:cs="Malgun Gothic"/>
          <w:sz w:val="19"/>
          <w:szCs w:val="19"/>
          <w:spacing w:val="56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QRS</w:t>
      </w:r>
      <w:r>
        <w:rPr>
          <w:rFonts w:ascii="Malgun Gothic" w:hAnsi="Malgun Gothic" w:eastAsia="Malgun Gothic" w:cs="Malgun Gothic"/>
          <w:sz w:val="19"/>
          <w:szCs w:val="19"/>
          <w:spacing w:val="54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duration</w:t>
      </w:r>
      <w:r>
        <w:rPr>
          <w:rFonts w:ascii="Malgun Gothic" w:hAnsi="Malgun Gothic" w:eastAsia="Malgun Gothic" w:cs="Malgun Gothic"/>
          <w:sz w:val="19"/>
          <w:szCs w:val="19"/>
          <w:spacing w:val="52"/>
          <w:w w:val="101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was</w:t>
      </w:r>
      <w:r>
        <w:rPr>
          <w:rFonts w:ascii="Malgun Gothic" w:hAnsi="Malgun Gothic" w:eastAsia="Malgun Gothic" w:cs="Malgun Gothic"/>
          <w:sz w:val="19"/>
          <w:szCs w:val="19"/>
          <w:spacing w:val="52"/>
          <w:w w:val="101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  <w:position w:val="-1"/>
        </w:rPr>
        <w:t>not</w:t>
      </w:r>
      <w:r>
        <w:rPr>
          <w:rFonts w:ascii="Malgun Gothic" w:hAnsi="Malgun Gothic" w:eastAsia="Malgun Gothic" w:cs="Malgun Gothic"/>
          <w:sz w:val="19"/>
          <w:szCs w:val="19"/>
          <w:position w:val="-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different between sites.</w:t>
      </w:r>
    </w:p>
    <w:p>
      <w:pPr>
        <w:pStyle w:val="BodyText"/>
        <w:spacing w:line="337" w:lineRule="auto"/>
        <w:rPr>
          <w:sz w:val="21"/>
        </w:rPr>
      </w:pPr>
      <w:r/>
    </w:p>
    <w:p>
      <w:pPr>
        <w:pStyle w:val="BodyText"/>
        <w:spacing w:line="337" w:lineRule="auto"/>
        <w:rPr>
          <w:sz w:val="21"/>
        </w:rPr>
      </w:pPr>
      <w:r/>
    </w:p>
    <w:p>
      <w:pPr>
        <w:pStyle w:val="BodyText"/>
        <w:ind w:left="5"/>
        <w:spacing w:before="66" w:line="206" w:lineRule="auto"/>
        <w:outlineLvl w:val="0"/>
        <w:rPr/>
      </w:pPr>
      <w:bookmarkStart w:name="bookmark60" w:id="97"/>
      <w:bookmarkEnd w:id="97"/>
      <w:r>
        <w:rPr>
          <w:spacing w:val="-2"/>
        </w:rPr>
        <w:t>Section</w:t>
      </w:r>
      <w:r>
        <w:rPr>
          <w:spacing w:val="14"/>
        </w:rPr>
        <w:t xml:space="preserve"> </w:t>
      </w:r>
      <w:r>
        <w:rPr>
          <w:spacing w:val="-2"/>
        </w:rPr>
        <w:t>8</w:t>
      </w:r>
      <w:r>
        <w:rPr>
          <w:spacing w:val="15"/>
        </w:rPr>
        <w:t xml:space="preserve"> </w:t>
      </w:r>
      <w:r>
        <w:rPr>
          <w:spacing w:val="-2"/>
        </w:rPr>
        <w:t>Gaps,</w:t>
      </w:r>
      <w:r>
        <w:rPr>
          <w:spacing w:val="16"/>
        </w:rPr>
        <w:t xml:space="preserve"> </w:t>
      </w:r>
      <w:r>
        <w:rPr>
          <w:spacing w:val="-2"/>
        </w:rPr>
        <w:t>needs, and fut</w:t>
      </w:r>
      <w:r>
        <w:rPr>
          <w:spacing w:val="-3"/>
        </w:rPr>
        <w:t>ure directions</w:t>
      </w:r>
    </w:p>
    <w:p>
      <w:pPr>
        <w:pStyle w:val="BodyText"/>
        <w:ind w:right="162" w:firstLine="4"/>
        <w:spacing w:before="54" w:line="174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7"/>
        </w:rPr>
        <w:t>CPP carries the potential to mitigate or prevent HF in select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patients undergoing implantab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le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device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therapies.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The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>stron-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gest evidence for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CPP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has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been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randomized clinical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tri-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als</w:t>
      </w:r>
      <w:r>
        <w:rPr>
          <w:rFonts w:ascii="Malgun Gothic" w:hAnsi="Malgun Gothic" w:eastAsia="Malgun Gothic" w:cs="Malgun Gothic"/>
          <w:sz w:val="19"/>
          <w:szCs w:val="19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showing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improvement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clinical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outcomes,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incl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uding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improved survival and HFH,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for select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populations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undergo-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ing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>,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particularly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LVEF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13"/>
        </w:rPr>
        <w:t>≤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>35%,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</w:rPr>
        <w:t>LBBB</w:t>
      </w:r>
      <w:r>
        <w:rPr>
          <w:rFonts w:ascii="Malgun Gothic" w:hAnsi="Malgun Gothic" w:eastAsia="Malgun Gothic" w:cs="Malgun Gothic"/>
          <w:sz w:val="19"/>
          <w:szCs w:val="19"/>
          <w:spacing w:val="13"/>
        </w:rPr>
        <w:t>,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and QRS duration </w:t>
      </w:r>
      <w:r>
        <w:rPr>
          <w:sz w:val="19"/>
          <w:szCs w:val="19"/>
          <w:spacing w:val="-3"/>
        </w:rPr>
        <w:t>≥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150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ms, and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NYHA</w:t>
      </w:r>
      <w:r>
        <w:rPr>
          <w:rFonts w:ascii="Malgun Gothic" w:hAnsi="Malgun Gothic" w:eastAsia="Malgun Gothic" w:cs="Malgun Gothic"/>
          <w:sz w:val="19"/>
          <w:szCs w:val="19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functional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class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II-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IV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symptoms.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patients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LVEF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36%-50%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expect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ed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to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require</w:t>
      </w:r>
      <w:r>
        <w:rPr>
          <w:rFonts w:ascii="Malgun Gothic" w:hAnsi="Malgun Gothic" w:eastAsia="Malgun Gothic" w:cs="Malgun Gothic"/>
          <w:sz w:val="19"/>
          <w:szCs w:val="19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substantial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RVP,</w:t>
      </w:r>
      <w:r>
        <w:rPr>
          <w:rFonts w:ascii="Malgun Gothic" w:hAnsi="Malgun Gothic" w:eastAsia="Malgun Gothic" w:cs="Malgun Gothic"/>
          <w:sz w:val="19"/>
          <w:szCs w:val="19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randomiz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ed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trials</w:t>
      </w:r>
      <w:r>
        <w:rPr>
          <w:rFonts w:ascii="Malgun Gothic" w:hAnsi="Malgun Gothic" w:eastAsia="Malgun Gothic" w:cs="Malgun Gothic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support</w:t>
      </w:r>
      <w:r>
        <w:rPr>
          <w:rFonts w:ascii="Malgun Gothic" w:hAnsi="Malgun Gothic" w:eastAsia="Malgun Gothic" w:cs="Malgun Gothic"/>
          <w:sz w:val="19"/>
          <w:szCs w:val="19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use</w:t>
      </w:r>
      <w:r>
        <w:rPr>
          <w:rFonts w:ascii="Malgun Gothic" w:hAnsi="Malgun Gothic" w:eastAsia="Malgun Gothic" w:cs="Malgun Gothic"/>
          <w:sz w:val="19"/>
          <w:szCs w:val="19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of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CRT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or</w:t>
      </w:r>
      <w:r>
        <w:rPr>
          <w:rFonts w:ascii="Malgun Gothic" w:hAnsi="Malgun Gothic" w:eastAsia="Malgun Gothic" w:cs="Malgun Gothic"/>
          <w:sz w:val="19"/>
          <w:szCs w:val="19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HBP</w:t>
      </w:r>
      <w:r>
        <w:rPr>
          <w:rFonts w:ascii="Malgun Gothic" w:hAnsi="Malgun Gothic" w:eastAsia="Malgun Gothic" w:cs="Malgun Gothic"/>
          <w:sz w:val="19"/>
          <w:szCs w:val="19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to</w:t>
      </w:r>
      <w:r>
        <w:rPr>
          <w:rFonts w:ascii="Malgun Gothic" w:hAnsi="Malgun Gothic" w:eastAsia="Malgun Gothic" w:cs="Malgun Gothic"/>
          <w:sz w:val="19"/>
          <w:szCs w:val="19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avoid</w:t>
      </w:r>
      <w:r>
        <w:rPr>
          <w:rFonts w:ascii="Malgun Gothic" w:hAnsi="Malgun Gothic" w:eastAsia="Malgun Gothic" w:cs="Malgun Gothic"/>
          <w:sz w:val="19"/>
          <w:szCs w:val="19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PICM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if</w:t>
      </w:r>
      <w:r>
        <w:rPr>
          <w:rFonts w:ascii="Malgun Gothic" w:hAnsi="Malgun Gothic" w:eastAsia="Malgun Gothic" w:cs="Malgun Gothic"/>
          <w:sz w:val="19"/>
          <w:szCs w:val="19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substantial</w:t>
      </w:r>
      <w:r>
        <w:rPr>
          <w:rFonts w:ascii="Malgun Gothic" w:hAnsi="Malgun Gothic" w:eastAsia="Malgun Gothic" w:cs="Malgun Gothic"/>
          <w:sz w:val="19"/>
          <w:szCs w:val="19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RVP</w:t>
      </w:r>
      <w:r>
        <w:rPr>
          <w:rFonts w:ascii="Malgun Gothic" w:hAnsi="Malgun Gothic" w:eastAsia="Malgun Gothic" w:cs="Malgun Gothic"/>
          <w:sz w:val="19"/>
          <w:szCs w:val="19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is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antici</w:t>
      </w:r>
      <w:r>
        <w:rPr>
          <w:rFonts w:ascii="Malgun Gothic" w:hAnsi="Malgun Gothic" w:eastAsia="Malgun Gothic" w:cs="Malgun Gothic"/>
          <w:sz w:val="19"/>
          <w:szCs w:val="19"/>
          <w:spacing w:val="-3"/>
        </w:rPr>
        <w:t>pated.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However,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there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remain signiﬁcant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gaps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wi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limited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random-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ized</w:t>
      </w:r>
      <w:r>
        <w:rPr>
          <w:rFonts w:ascii="Malgun Gothic" w:hAnsi="Malgun Gothic" w:eastAsia="Malgun Gothic" w:cs="Malgun Gothic"/>
          <w:sz w:val="19"/>
          <w:szCs w:val="19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data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other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CPP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5"/>
        </w:rPr>
        <w:t>indicatio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ns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CSP</w:t>
      </w:r>
      <w:r>
        <w:rPr>
          <w:rFonts w:ascii="Malgun Gothic" w:hAnsi="Malgun Gothic" w:eastAsia="Malgun Gothic" w:cs="Malgun Gothic"/>
          <w:sz w:val="19"/>
          <w:szCs w:val="19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(HBP</w:t>
      </w:r>
      <w:r>
        <w:rPr>
          <w:rFonts w:ascii="Malgun Gothic" w:hAnsi="Malgun Gothic" w:eastAsia="Malgun Gothic" w:cs="Malgun Gothic"/>
          <w:sz w:val="19"/>
          <w:szCs w:val="19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or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LBBAP).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Identiﬁed</w:t>
      </w:r>
      <w:r>
        <w:rPr>
          <w:rFonts w:ascii="Malgun Gothic" w:hAnsi="Malgun Gothic" w:eastAsia="Malgun Gothic" w:cs="Malgun Gothic"/>
          <w:sz w:val="19"/>
          <w:szCs w:val="19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gaps</w:t>
      </w:r>
      <w:r>
        <w:rPr>
          <w:rFonts w:ascii="Malgun Gothic" w:hAnsi="Malgun Gothic" w:eastAsia="Malgun Gothic" w:cs="Malgun Gothic"/>
          <w:sz w:val="19"/>
          <w:szCs w:val="19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needs</w:t>
      </w:r>
      <w:r>
        <w:rPr>
          <w:rFonts w:ascii="Malgun Gothic" w:hAnsi="Malgun Gothic" w:eastAsia="Malgun Gothic" w:cs="Malgun Gothic"/>
          <w:sz w:val="19"/>
          <w:szCs w:val="19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for</w:t>
      </w:r>
      <w:r>
        <w:rPr>
          <w:rFonts w:ascii="Malgun Gothic" w:hAnsi="Malgun Gothic" w:eastAsia="Malgun Gothic" w:cs="Malgun Gothic"/>
          <w:sz w:val="19"/>
          <w:szCs w:val="19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future</w:t>
      </w:r>
      <w:r>
        <w:rPr>
          <w:rFonts w:ascii="Malgun Gothic" w:hAnsi="Malgun Gothic" w:eastAsia="Malgun Gothic" w:cs="Malgun Gothic"/>
          <w:sz w:val="19"/>
          <w:szCs w:val="19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studies</w:t>
      </w:r>
      <w:r>
        <w:rPr>
          <w:rFonts w:ascii="Malgun Gothic" w:hAnsi="Malgun Gothic" w:eastAsia="Malgun Gothic" w:cs="Malgun Gothic"/>
          <w:sz w:val="19"/>
          <w:szCs w:val="19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>are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>listed in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 xml:space="preserve"> 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4"/>
          </w:rPr>
          <w:t>Table 10</w:t>
        </w:r>
      </w:hyperlink>
      <w:r>
        <w:rPr>
          <w:rFonts w:ascii="Malgun Gothic" w:hAnsi="Malgun Gothic" w:eastAsia="Malgun Gothic" w:cs="Malgun Gothic"/>
          <w:sz w:val="19"/>
          <w:szCs w:val="19"/>
          <w:spacing w:val="-4"/>
        </w:rPr>
        <w:t>.</w:t>
      </w:r>
    </w:p>
    <w:p>
      <w:pPr>
        <w:spacing w:line="174" w:lineRule="auto"/>
        <w:sectPr>
          <w:type w:val="continuous"/>
          <w:pgSz w:w="11520" w:h="15480"/>
          <w:pgMar w:top="408" w:right="564" w:bottom="361" w:left="671" w:header="39" w:footer="174" w:gutter="0"/>
          <w:cols w:equalWidth="0" w:num="2">
            <w:col w:w="5229" w:space="100"/>
            <w:col w:w="4956" w:space="0"/>
          </w:cols>
        </w:sectPr>
        <w:rPr>
          <w:rFonts w:ascii="Malgun Gothic" w:hAnsi="Malgun Gothic" w:eastAsia="Malgun Gothic" w:cs="Malgun Gothic"/>
          <w:sz w:val="19"/>
          <w:szCs w:val="19"/>
        </w:rPr>
      </w:pPr>
    </w:p>
    <w:p>
      <w:pPr>
        <w:pStyle w:val="BodyText"/>
        <w:ind w:left="68"/>
        <w:spacing w:before="196" w:line="218" w:lineRule="exact"/>
        <w:rPr>
          <w:sz w:val="17"/>
          <w:szCs w:val="17"/>
        </w:rPr>
      </w:pPr>
      <w:r>
        <w:rPr>
          <w:sz w:val="17"/>
          <w:szCs w:val="17"/>
          <w:position w:val="2"/>
        </w:rPr>
        <w:t>Table</w:t>
      </w:r>
      <w:r>
        <w:rPr>
          <w:sz w:val="17"/>
          <w:szCs w:val="17"/>
          <w:spacing w:val="18"/>
          <w:position w:val="2"/>
        </w:rPr>
        <w:t xml:space="preserve"> </w:t>
      </w:r>
      <w:r>
        <w:rPr>
          <w:sz w:val="17"/>
          <w:szCs w:val="17"/>
          <w:spacing w:val="3"/>
          <w:position w:val="2"/>
        </w:rPr>
        <w:t>10     </w:t>
      </w:r>
      <w:r>
        <w:rPr>
          <w:sz w:val="17"/>
          <w:szCs w:val="17"/>
          <w:position w:val="2"/>
        </w:rPr>
        <w:t>Identi</w:t>
      </w:r>
      <w:r>
        <w:rPr>
          <w:sz w:val="17"/>
          <w:szCs w:val="17"/>
          <w:spacing w:val="3"/>
          <w:position w:val="2"/>
        </w:rPr>
        <w:t>ﬁ</w:t>
      </w:r>
      <w:r>
        <w:rPr>
          <w:sz w:val="17"/>
          <w:szCs w:val="17"/>
          <w:position w:val="2"/>
        </w:rPr>
        <w:t>ed</w:t>
      </w:r>
      <w:r>
        <w:rPr>
          <w:sz w:val="17"/>
          <w:szCs w:val="17"/>
          <w:spacing w:val="3"/>
          <w:position w:val="2"/>
        </w:rPr>
        <w:t xml:space="preserve"> </w:t>
      </w:r>
      <w:r>
        <w:rPr>
          <w:sz w:val="17"/>
          <w:szCs w:val="17"/>
          <w:position w:val="2"/>
        </w:rPr>
        <w:t>gaps</w:t>
      </w:r>
      <w:r>
        <w:rPr>
          <w:sz w:val="17"/>
          <w:szCs w:val="17"/>
          <w:spacing w:val="3"/>
          <w:position w:val="2"/>
        </w:rPr>
        <w:t xml:space="preserve"> </w:t>
      </w:r>
      <w:r>
        <w:rPr>
          <w:sz w:val="17"/>
          <w:szCs w:val="17"/>
          <w:position w:val="2"/>
        </w:rPr>
        <w:t>and</w:t>
      </w:r>
      <w:r>
        <w:rPr>
          <w:sz w:val="17"/>
          <w:szCs w:val="17"/>
          <w:spacing w:val="12"/>
          <w:position w:val="2"/>
        </w:rPr>
        <w:t xml:space="preserve"> </w:t>
      </w:r>
      <w:r>
        <w:rPr>
          <w:sz w:val="17"/>
          <w:szCs w:val="17"/>
          <w:position w:val="2"/>
        </w:rPr>
        <w:t>needs</w:t>
      </w:r>
      <w:r>
        <w:rPr>
          <w:sz w:val="17"/>
          <w:szCs w:val="17"/>
          <w:spacing w:val="3"/>
          <w:position w:val="2"/>
        </w:rPr>
        <w:t xml:space="preserve"> </w:t>
      </w:r>
      <w:r>
        <w:rPr>
          <w:sz w:val="17"/>
          <w:szCs w:val="17"/>
          <w:position w:val="2"/>
        </w:rPr>
        <w:t>for</w:t>
      </w:r>
      <w:r>
        <w:rPr>
          <w:sz w:val="17"/>
          <w:szCs w:val="17"/>
          <w:spacing w:val="3"/>
          <w:position w:val="2"/>
        </w:rPr>
        <w:t xml:space="preserve"> </w:t>
      </w:r>
      <w:r>
        <w:rPr>
          <w:sz w:val="17"/>
          <w:szCs w:val="17"/>
          <w:position w:val="2"/>
        </w:rPr>
        <w:t>future</w:t>
      </w:r>
      <w:r>
        <w:rPr>
          <w:sz w:val="17"/>
          <w:szCs w:val="17"/>
          <w:spacing w:val="9"/>
          <w:position w:val="2"/>
        </w:rPr>
        <w:t xml:space="preserve"> </w:t>
      </w:r>
      <w:r>
        <w:rPr>
          <w:sz w:val="17"/>
          <w:szCs w:val="17"/>
          <w:position w:val="2"/>
        </w:rPr>
        <w:t>studies</w:t>
      </w:r>
    </w:p>
    <w:p>
      <w:pPr>
        <w:spacing w:line="53" w:lineRule="exact"/>
        <w:rPr/>
      </w:pPr>
      <w:r/>
    </w:p>
    <w:tbl>
      <w:tblPr>
        <w:tblStyle w:val="TableNormal"/>
        <w:tblW w:w="10041" w:type="dxa"/>
        <w:tblInd w:w="6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39"/>
        <w:gridCol w:w="8302"/>
      </w:tblGrid>
      <w:tr>
        <w:trPr>
          <w:trHeight w:val="327" w:hRule="atLeast"/>
        </w:trPr>
        <w:tc>
          <w:tcPr>
            <w:tcW w:w="1739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17"/>
              <w:spacing w:before="97" w:line="206" w:lineRule="auto"/>
              <w:rPr/>
            </w:pPr>
            <w:r>
              <w:rPr>
                <w:spacing w:val="-9"/>
              </w:rPr>
              <w:t>Knowledge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9"/>
              </w:rPr>
              <w:t>gap</w:t>
            </w:r>
          </w:p>
        </w:tc>
        <w:tc>
          <w:tcPr>
            <w:tcW w:w="8302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668"/>
              <w:spacing w:before="97" w:line="204" w:lineRule="auto"/>
              <w:rPr/>
            </w:pPr>
            <w:r>
              <w:rPr>
                <w:spacing w:val="-7"/>
              </w:rPr>
              <w:t>Future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7"/>
              </w:rPr>
              <w:t>needs</w:t>
            </w:r>
            <w:r>
              <w:rPr>
                <w:spacing w:val="11"/>
              </w:rPr>
              <w:t xml:space="preserve"> </w:t>
            </w:r>
            <w:r>
              <w:rPr>
                <w:spacing w:val="-7"/>
              </w:rPr>
              <w:t>and</w:t>
            </w:r>
            <w:r>
              <w:rPr>
                <w:spacing w:val="12"/>
              </w:rPr>
              <w:t xml:space="preserve"> </w:t>
            </w:r>
            <w:r>
              <w:rPr>
                <w:spacing w:val="-7"/>
              </w:rPr>
              <w:t>directions</w:t>
            </w:r>
          </w:p>
        </w:tc>
      </w:tr>
    </w:tbl>
    <w:p>
      <w:pPr>
        <w:spacing w:line="33" w:lineRule="exact"/>
        <w:rPr/>
      </w:pPr>
      <w:r/>
    </w:p>
    <w:tbl>
      <w:tblPr>
        <w:tblStyle w:val="TableNormal"/>
        <w:tblW w:w="10037" w:type="dxa"/>
        <w:tblInd w:w="7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338"/>
        <w:gridCol w:w="7699"/>
      </w:tblGrid>
      <w:tr>
        <w:trPr>
          <w:trHeight w:val="659" w:hRule="atLeast"/>
        </w:trPr>
        <w:tc>
          <w:tcPr>
            <w:shd w:val="clear" w:fill="E6E6E6"/>
            <w:tcW w:w="2338" w:type="dxa"/>
            <w:vAlign w:val="top"/>
          </w:tcPr>
          <w:p>
            <w:pPr>
              <w:pStyle w:val="TableText"/>
              <w:ind w:left="11"/>
              <w:spacing w:before="13" w:line="219" w:lineRule="exact"/>
              <w:rPr/>
            </w:pPr>
            <w:r>
              <w:rPr>
                <w:spacing w:val="-1"/>
                <w:position w:val="2"/>
              </w:rPr>
              <w:t>Long-term risks</w:t>
            </w:r>
            <w:r>
              <w:rPr>
                <w:spacing w:val="22"/>
                <w:w w:val="10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and</w:t>
            </w:r>
          </w:p>
          <w:p>
            <w:pPr>
              <w:pStyle w:val="TableText"/>
              <w:ind w:left="189" w:right="56" w:hanging="7"/>
              <w:spacing w:before="22" w:line="236" w:lineRule="auto"/>
              <w:rPr/>
            </w:pPr>
            <w:r>
              <w:rPr>
                <w:spacing w:val="-7"/>
              </w:rPr>
              <w:t>consequences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7"/>
              </w:rPr>
              <w:t>of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7"/>
              </w:rPr>
              <w:t>LBBAP</w:t>
            </w:r>
            <w:r>
              <w:rPr>
                <w:spacing w:val="9"/>
              </w:rPr>
              <w:t xml:space="preserve"> </w:t>
            </w:r>
            <w:r>
              <w:rPr>
                <w:spacing w:val="-7"/>
              </w:rPr>
              <w:t>and</w:t>
            </w:r>
            <w:r>
              <w:rPr/>
              <w:t xml:space="preserve"> </w:t>
            </w:r>
            <w:r>
              <w:rPr>
                <w:spacing w:val="-15"/>
              </w:rPr>
              <w:t>HBP</w:t>
            </w:r>
          </w:p>
        </w:tc>
        <w:tc>
          <w:tcPr>
            <w:shd w:val="clear" w:fill="E6E6E6"/>
            <w:tcW w:w="7699" w:type="dxa"/>
            <w:vAlign w:val="top"/>
          </w:tcPr>
          <w:p>
            <w:pPr>
              <w:pStyle w:val="TableText"/>
              <w:ind w:left="235" w:hanging="171"/>
              <w:spacing w:before="21" w:line="272" w:lineRule="auto"/>
              <w:rPr/>
            </w:pPr>
            <w:r>
              <w:rPr>
                <w:spacing w:val="-4"/>
              </w:rPr>
              <w:t>Longer-term follow-up of CSP including device-related complic</w:t>
            </w:r>
            <w:r>
              <w:rPr>
                <w:spacing w:val="-5"/>
              </w:rPr>
              <w:t>ations, lead characteristics, lead survival, and</w:t>
            </w:r>
            <w:r>
              <w:rPr/>
              <w:t xml:space="preserve"> </w:t>
            </w:r>
            <w:r>
              <w:rPr>
                <w:spacing w:val="-4"/>
              </w:rPr>
              <w:t>extraction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4"/>
              </w:rPr>
              <w:t>outcomes.</w:t>
            </w:r>
          </w:p>
        </w:tc>
      </w:tr>
      <w:tr>
        <w:trPr>
          <w:trHeight w:val="641" w:hRule="atLeast"/>
        </w:trPr>
        <w:tc>
          <w:tcPr>
            <w:tcW w:w="2338" w:type="dxa"/>
            <w:vAlign w:val="top"/>
          </w:tcPr>
          <w:p>
            <w:pPr>
              <w:pStyle w:val="TableText"/>
              <w:ind w:left="184" w:right="99" w:hanging="180"/>
              <w:spacing w:before="33" w:line="236" w:lineRule="auto"/>
              <w:rPr/>
            </w:pPr>
            <w:r>
              <w:rPr/>
              <w:t>Clinical outcome</w:t>
            </w:r>
            <w:r>
              <w:rPr>
                <w:spacing w:val="25"/>
              </w:rPr>
              <w:t xml:space="preserve"> </w:t>
            </w:r>
            <w:r>
              <w:rPr/>
              <w:t>differences   </w:t>
            </w:r>
            <w:r>
              <w:rPr>
                <w:spacing w:val="-5"/>
              </w:rPr>
              <w:t>between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5"/>
              </w:rPr>
              <w:t>LV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septal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and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-5"/>
              </w:rPr>
              <w:t>LBB</w:t>
            </w:r>
            <w:r>
              <w:rPr/>
              <w:t xml:space="preserve"> </w:t>
            </w:r>
            <w:r>
              <w:rPr>
                <w:spacing w:val="-2"/>
              </w:rPr>
              <w:t>pacing</w:t>
            </w:r>
          </w:p>
        </w:tc>
        <w:tc>
          <w:tcPr>
            <w:tcW w:w="7699" w:type="dxa"/>
            <w:vAlign w:val="top"/>
          </w:tcPr>
          <w:p>
            <w:pPr>
              <w:pStyle w:val="TableText"/>
              <w:ind w:left="234" w:right="53" w:hanging="177"/>
              <w:spacing w:before="34" w:line="228" w:lineRule="auto"/>
              <w:rPr/>
            </w:pPr>
            <w:r>
              <w:rPr>
                <w:spacing w:val="-5"/>
              </w:rPr>
              <w:t>Clinical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5"/>
              </w:rPr>
              <w:t>outcome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studies in</w:t>
            </w:r>
            <w:r>
              <w:rPr>
                <w:spacing w:val="13"/>
              </w:rPr>
              <w:t xml:space="preserve"> </w:t>
            </w:r>
            <w:r>
              <w:rPr>
                <w:spacing w:val="-5"/>
              </w:rPr>
              <w:t>patients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stratiﬁed</w:t>
            </w:r>
            <w:r>
              <w:rPr>
                <w:spacing w:val="13"/>
              </w:rPr>
              <w:t xml:space="preserve"> </w:t>
            </w:r>
            <w:r>
              <w:rPr>
                <w:spacing w:val="-5"/>
              </w:rPr>
              <w:t>by</w:t>
            </w:r>
            <w:r>
              <w:rPr>
                <w:spacing w:val="20"/>
              </w:rPr>
              <w:t xml:space="preserve"> </w:t>
            </w:r>
            <w:r>
              <w:rPr>
                <w:spacing w:val="-5"/>
              </w:rPr>
              <w:t>LV</w:t>
            </w:r>
            <w:r>
              <w:rPr>
                <w:spacing w:val="8"/>
              </w:rPr>
              <w:t xml:space="preserve"> </w:t>
            </w:r>
            <w:r>
              <w:rPr>
                <w:spacing w:val="-5"/>
              </w:rPr>
              <w:t>septal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or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5"/>
              </w:rPr>
              <w:t>LBB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5"/>
              </w:rPr>
              <w:t>pacing.</w:t>
            </w:r>
            <w:r>
              <w:rPr>
                <w:spacing w:val="8"/>
              </w:rPr>
              <w:t xml:space="preserve"> </w:t>
            </w:r>
            <w:r>
              <w:rPr>
                <w:spacing w:val="-5"/>
              </w:rPr>
              <w:t>This includes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5"/>
              </w:rPr>
              <w:t>patients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5"/>
              </w:rPr>
              <w:t>requiring</w:t>
            </w:r>
            <w:r>
              <w:rPr/>
              <w:t xml:space="preserve"> </w:t>
            </w:r>
            <w:r>
              <w:rPr>
                <w:spacing w:val="-3"/>
              </w:rPr>
              <w:t>substantial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3"/>
              </w:rPr>
              <w:t>pacing with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3"/>
              </w:rPr>
              <w:t>or without</w:t>
            </w:r>
            <w:r>
              <w:rPr>
                <w:spacing w:val="18"/>
              </w:rPr>
              <w:t xml:space="preserve"> </w:t>
            </w:r>
            <w:r>
              <w:rPr>
                <w:spacing w:val="-3"/>
              </w:rPr>
              <w:t>HF.</w:t>
            </w:r>
          </w:p>
        </w:tc>
      </w:tr>
      <w:tr>
        <w:trPr>
          <w:trHeight w:val="381" w:hRule="atLeast"/>
        </w:trPr>
        <w:tc>
          <w:tcPr>
            <w:shd w:val="clear" w:fill="E6E6E6"/>
            <w:tcW w:w="2338" w:type="dxa"/>
            <w:vAlign w:val="top"/>
          </w:tcPr>
          <w:p>
            <w:pPr>
              <w:pStyle w:val="TableText"/>
              <w:ind w:left="187" w:right="276" w:hanging="177"/>
              <w:spacing w:before="32" w:line="208" w:lineRule="auto"/>
              <w:rPr/>
            </w:pPr>
            <w:r>
              <w:rPr>
                <w:spacing w:val="-2"/>
              </w:rPr>
              <w:t>Normal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LVEF anticipated to</w:t>
            </w:r>
            <w:r>
              <w:rPr/>
              <w:t xml:space="preserve"> </w:t>
            </w:r>
            <w:r>
              <w:rPr>
                <w:spacing w:val="-3"/>
              </w:rPr>
              <w:t>have substantial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3"/>
              </w:rPr>
              <w:t>RVP</w:t>
            </w:r>
          </w:p>
        </w:tc>
        <w:tc>
          <w:tcPr>
            <w:shd w:val="clear" w:fill="E6E6E6"/>
            <w:tcW w:w="7699" w:type="dxa"/>
            <w:vAlign w:val="top"/>
          </w:tcPr>
          <w:p>
            <w:pPr>
              <w:pStyle w:val="TableText"/>
              <w:ind w:left="63"/>
              <w:spacing w:before="31" w:line="208" w:lineRule="auto"/>
              <w:rPr/>
            </w:pPr>
            <w:r>
              <w:rPr>
                <w:spacing w:val="-8"/>
              </w:rPr>
              <w:t>RCT</w:t>
            </w:r>
            <w:r>
              <w:rPr>
                <w:spacing w:val="15"/>
              </w:rPr>
              <w:t xml:space="preserve"> </w:t>
            </w:r>
            <w:r>
              <w:rPr>
                <w:spacing w:val="-8"/>
              </w:rPr>
              <w:t>of CSP</w:t>
            </w:r>
            <w:r>
              <w:rPr>
                <w:spacing w:val="6"/>
              </w:rPr>
              <w:t xml:space="preserve"> </w:t>
            </w:r>
            <w:r>
              <w:rPr>
                <w:spacing w:val="-8"/>
              </w:rPr>
              <w:t>vs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8"/>
              </w:rPr>
              <w:t>RVP</w:t>
            </w:r>
            <w:r>
              <w:rPr>
                <w:spacing w:val="8"/>
              </w:rPr>
              <w:t xml:space="preserve"> </w:t>
            </w:r>
            <w:r>
              <w:rPr>
                <w:spacing w:val="-8"/>
              </w:rPr>
              <w:t>in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8"/>
              </w:rPr>
              <w:t>patients</w:t>
            </w:r>
            <w:r>
              <w:rPr>
                <w:spacing w:val="10"/>
              </w:rPr>
              <w:t xml:space="preserve"> </w:t>
            </w:r>
            <w:r>
              <w:rPr>
                <w:spacing w:val="-8"/>
              </w:rPr>
              <w:t>with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8"/>
              </w:rPr>
              <w:t>normal</w:t>
            </w:r>
            <w:r>
              <w:rPr>
                <w:spacing w:val="17"/>
              </w:rPr>
              <w:t xml:space="preserve"> </w:t>
            </w:r>
            <w:r>
              <w:rPr>
                <w:spacing w:val="-8"/>
              </w:rPr>
              <w:t>LV</w:t>
            </w:r>
            <w:r>
              <w:rPr>
                <w:spacing w:val="8"/>
              </w:rPr>
              <w:t xml:space="preserve"> </w:t>
            </w:r>
            <w:r>
              <w:rPr>
                <w:spacing w:val="-8"/>
              </w:rPr>
              <w:t>function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8"/>
              </w:rPr>
              <w:t>but</w:t>
            </w:r>
            <w:r>
              <w:rPr>
                <w:spacing w:val="9"/>
              </w:rPr>
              <w:t xml:space="preserve"> </w:t>
            </w:r>
            <w:r>
              <w:rPr>
                <w:spacing w:val="-8"/>
              </w:rPr>
              <w:t>expected to</w:t>
            </w:r>
            <w:r>
              <w:rPr>
                <w:spacing w:val="14"/>
              </w:rPr>
              <w:t xml:space="preserve"> </w:t>
            </w:r>
            <w:r>
              <w:rPr>
                <w:spacing w:val="-8"/>
              </w:rPr>
              <w:t>require</w:t>
            </w:r>
            <w:r>
              <w:rPr>
                <w:spacing w:val="8"/>
              </w:rPr>
              <w:t xml:space="preserve"> </w:t>
            </w:r>
            <w:r>
              <w:rPr>
                <w:spacing w:val="-8"/>
              </w:rPr>
              <w:t>substantial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8"/>
              </w:rPr>
              <w:t>RVP.</w:t>
            </w:r>
          </w:p>
        </w:tc>
      </w:tr>
    </w:tbl>
    <w:p>
      <w:pPr>
        <w:pStyle w:val="BodyText"/>
        <w:ind w:left="2474"/>
        <w:spacing w:before="88" w:line="211" w:lineRule="auto"/>
        <w:rPr>
          <w:sz w:val="17"/>
          <w:szCs w:val="17"/>
        </w:rPr>
      </w:pPr>
      <w:r>
        <w:pict>
          <v:shape id="_x0000_s1184" style="position:absolute;margin-left:2.77854pt;margin-top:1.27994pt;mso-position-vertical-relative:text;mso-position-horizontal-relative:text;width:118.05pt;height:36.2pt;z-index:257139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exac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3"/>
                      <w:position w:val="2"/>
                    </w:rPr>
                    <w:t>Infrequent ventricula</w:t>
                  </w:r>
                  <w:r>
                    <w:rPr>
                      <w:sz w:val="17"/>
                      <w:szCs w:val="17"/>
                      <w:spacing w:val="2"/>
                      <w:position w:val="2"/>
                    </w:rPr>
                    <w:t>r pacing</w:t>
                  </w:r>
                </w:p>
                <w:p>
                  <w:pPr>
                    <w:pStyle w:val="BodyText"/>
                    <w:ind w:left="197" w:right="20" w:hanging="176"/>
                    <w:spacing w:before="63" w:line="247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4"/>
                    </w:rPr>
                    <w:t>CRT in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patients with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HF,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LBBB,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and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QRS duration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&lt;150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ms</w:t>
                  </w:r>
                </w:p>
              </w:txbxContent>
            </v:textbox>
          </v:shape>
        </w:pict>
      </w:r>
      <w:r>
        <w:rPr>
          <w:sz w:val="17"/>
          <w:szCs w:val="17"/>
          <w:spacing w:val="-9"/>
        </w:rPr>
        <w:t>RCTs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9"/>
        </w:rPr>
        <w:t>of CSP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9"/>
        </w:rPr>
        <w:t>(LBBAP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9"/>
        </w:rPr>
        <w:t>or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9"/>
        </w:rPr>
        <w:t>HBP) vs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9"/>
        </w:rPr>
        <w:t>RVP in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9"/>
        </w:rPr>
        <w:t>patients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9"/>
        </w:rPr>
        <w:t>undergoing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9"/>
        </w:rPr>
        <w:t>pac</w:t>
      </w:r>
      <w:r>
        <w:rPr>
          <w:sz w:val="17"/>
          <w:szCs w:val="17"/>
          <w:spacing w:val="-10"/>
        </w:rPr>
        <w:t>emaker implants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0"/>
        </w:rPr>
        <w:t>but with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minimal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RVP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need.</w:t>
      </w:r>
    </w:p>
    <w:p>
      <w:pPr>
        <w:pStyle w:val="BodyText"/>
        <w:ind w:left="2475"/>
        <w:spacing w:before="68" w:line="208" w:lineRule="auto"/>
        <w:rPr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7137664" behindDoc="1" locked="0" layoutInCell="1" allowOverlap="1">
                <wp:simplePos x="0" y="0"/>
                <wp:positionH relativeFrom="column">
                  <wp:posOffset>43321</wp:posOffset>
                </wp:positionH>
                <wp:positionV relativeFrom="paragraph">
                  <wp:posOffset>-1414</wp:posOffset>
                </wp:positionV>
                <wp:extent cx="6376670" cy="278765"/>
                <wp:effectExtent l="0" t="0" r="0" b="0"/>
                <wp:wrapNone/>
                <wp:docPr id="198" name="Rect 198"/>
                <wp:cNvGraphicFramePr/>
                <a:graphic>
                  <a:graphicData uri="http://schemas.microsoft.com/office/word/2010/wordprocessingShape">
                    <wps:wsp>
                      <wps:cNvPr id="198" name="Rect 198"/>
                      <wps:cNvSpPr/>
                      <wps:spPr>
                        <a:xfrm>
                          <a:off x="43321" y="-1414"/>
                          <a:ext cx="6376670" cy="278765"/>
                        </a:xfrm>
                        <a:prstGeom prst="rect">
                          <a:avLst/>
                        </a:prstGeom>
                        <a:solidFill>
                          <a:srgbClr val="E6E6E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86" style="position:absolute;margin-left:3.41111pt;margin-top:-0.111374pt;mso-position-vertical-relative:text;mso-position-horizontal-relative:text;width:502.1pt;height:21.95pt;z-index:-246178816;" fillcolor="#E6E6E6" filled="true" stroked="false"/>
            </w:pict>
          </mc:Fallback>
        </mc:AlternateContent>
      </w:r>
      <w:r>
        <w:rPr>
          <w:sz w:val="17"/>
          <w:szCs w:val="17"/>
          <w:spacing w:val="-5"/>
        </w:rPr>
        <w:t>Determination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5"/>
        </w:rPr>
        <w:t>of thresholds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5"/>
        </w:rPr>
        <w:t>for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5"/>
        </w:rPr>
        <w:t>stature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  <w:spacing w:val="-5"/>
        </w:rPr>
        <w:t>and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5"/>
        </w:rPr>
        <w:t>LV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5"/>
        </w:rPr>
        <w:t>size tha</w:t>
      </w:r>
      <w:r>
        <w:rPr>
          <w:sz w:val="17"/>
          <w:szCs w:val="17"/>
          <w:spacing w:val="-6"/>
        </w:rPr>
        <w:t>t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6"/>
        </w:rPr>
        <w:t>predict improved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6"/>
        </w:rPr>
        <w:t>outcomes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6"/>
        </w:rPr>
        <w:t>after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6"/>
        </w:rPr>
        <w:t>CRT.</w:t>
      </w:r>
    </w:p>
    <w:p>
      <w:pPr>
        <w:spacing w:line="193" w:lineRule="exact"/>
        <w:rPr/>
      </w:pPr>
      <w:r/>
    </w:p>
    <w:p>
      <w:pPr>
        <w:spacing w:line="193" w:lineRule="exact"/>
        <w:sectPr>
          <w:type w:val="continuous"/>
          <w:pgSz w:w="11520" w:h="15480"/>
          <w:pgMar w:top="408" w:right="564" w:bottom="361" w:left="671" w:header="39" w:footer="174" w:gutter="0"/>
          <w:cols w:equalWidth="0" w:num="1">
            <w:col w:w="10285" w:space="0"/>
          </w:cols>
        </w:sectPr>
        <w:rPr/>
      </w:pPr>
    </w:p>
    <w:p>
      <w:pPr>
        <w:pStyle w:val="BodyText"/>
        <w:ind w:left="255" w:right="138" w:hanging="178"/>
        <w:spacing w:before="76" w:line="231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CSP for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3"/>
        </w:rPr>
        <w:t>patients with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3"/>
        </w:rPr>
        <w:t>HF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3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QRS duration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2"/>
        </w:rPr>
        <w:t>&gt;120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2"/>
        </w:rPr>
        <w:t>ms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"/>
        </w:rPr>
        <w:t>or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9"/>
        </w:rPr>
        <w:t>PICM</w:t>
      </w:r>
    </w:p>
    <w:p>
      <w:pPr>
        <w:spacing w:line="33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40" w:line="209" w:lineRule="exact"/>
        <w:rPr>
          <w:sz w:val="17"/>
          <w:szCs w:val="17"/>
        </w:rPr>
      </w:pPr>
      <w:r>
        <w:rPr>
          <w:sz w:val="17"/>
          <w:szCs w:val="17"/>
          <w:spacing w:val="-12"/>
          <w:position w:val="2"/>
        </w:rPr>
        <w:t>RCTs</w:t>
      </w:r>
      <w:r>
        <w:rPr>
          <w:sz w:val="17"/>
          <w:szCs w:val="17"/>
          <w:spacing w:val="21"/>
          <w:position w:val="2"/>
        </w:rPr>
        <w:t xml:space="preserve"> </w:t>
      </w:r>
      <w:r>
        <w:rPr>
          <w:sz w:val="17"/>
          <w:szCs w:val="17"/>
          <w:spacing w:val="-12"/>
          <w:position w:val="2"/>
        </w:rPr>
        <w:t>of</w:t>
      </w:r>
      <w:r>
        <w:rPr>
          <w:sz w:val="17"/>
          <w:szCs w:val="17"/>
          <w:spacing w:val="5"/>
          <w:position w:val="2"/>
        </w:rPr>
        <w:t xml:space="preserve"> </w:t>
      </w:r>
      <w:r>
        <w:rPr>
          <w:sz w:val="17"/>
          <w:szCs w:val="17"/>
          <w:spacing w:val="-12"/>
          <w:position w:val="2"/>
        </w:rPr>
        <w:t>CSP</w:t>
      </w:r>
      <w:r>
        <w:rPr>
          <w:sz w:val="17"/>
          <w:szCs w:val="17"/>
          <w:spacing w:val="6"/>
          <w:position w:val="2"/>
        </w:rPr>
        <w:t xml:space="preserve"> </w:t>
      </w:r>
      <w:r>
        <w:rPr>
          <w:sz w:val="17"/>
          <w:szCs w:val="17"/>
          <w:spacing w:val="-12"/>
          <w:position w:val="2"/>
        </w:rPr>
        <w:t>vs</w:t>
      </w:r>
      <w:r>
        <w:rPr>
          <w:sz w:val="17"/>
          <w:szCs w:val="17"/>
          <w:spacing w:val="12"/>
          <w:w w:val="101"/>
          <w:position w:val="2"/>
        </w:rPr>
        <w:t xml:space="preserve"> </w:t>
      </w:r>
      <w:r>
        <w:rPr>
          <w:sz w:val="17"/>
          <w:szCs w:val="17"/>
          <w:spacing w:val="-12"/>
          <w:position w:val="2"/>
        </w:rPr>
        <w:t>CRT</w:t>
      </w:r>
      <w:r>
        <w:rPr>
          <w:sz w:val="17"/>
          <w:szCs w:val="17"/>
          <w:spacing w:val="9"/>
          <w:position w:val="2"/>
        </w:rPr>
        <w:t xml:space="preserve"> </w:t>
      </w:r>
      <w:r>
        <w:rPr>
          <w:sz w:val="17"/>
          <w:szCs w:val="17"/>
          <w:spacing w:val="-12"/>
          <w:position w:val="2"/>
        </w:rPr>
        <w:t>with</w:t>
      </w:r>
      <w:r>
        <w:rPr>
          <w:sz w:val="17"/>
          <w:szCs w:val="17"/>
          <w:spacing w:val="21"/>
          <w:position w:val="2"/>
        </w:rPr>
        <w:t xml:space="preserve"> </w:t>
      </w:r>
      <w:r>
        <w:rPr>
          <w:sz w:val="17"/>
          <w:szCs w:val="17"/>
          <w:spacing w:val="-12"/>
          <w:position w:val="2"/>
        </w:rPr>
        <w:t>BiV</w:t>
      </w:r>
      <w:r>
        <w:rPr>
          <w:sz w:val="17"/>
          <w:szCs w:val="17"/>
          <w:spacing w:val="8"/>
          <w:position w:val="2"/>
        </w:rPr>
        <w:t xml:space="preserve"> </w:t>
      </w:r>
      <w:r>
        <w:rPr>
          <w:sz w:val="17"/>
          <w:szCs w:val="17"/>
          <w:spacing w:val="-12"/>
          <w:position w:val="2"/>
        </w:rPr>
        <w:t>in</w:t>
      </w:r>
      <w:r>
        <w:rPr>
          <w:sz w:val="17"/>
          <w:szCs w:val="17"/>
          <w:spacing w:val="11"/>
          <w:position w:val="2"/>
        </w:rPr>
        <w:t xml:space="preserve"> </w:t>
      </w:r>
      <w:r>
        <w:rPr>
          <w:sz w:val="17"/>
          <w:szCs w:val="17"/>
          <w:spacing w:val="-12"/>
          <w:position w:val="2"/>
        </w:rPr>
        <w:t>CRT-indicated</w:t>
      </w:r>
      <w:r>
        <w:rPr>
          <w:sz w:val="17"/>
          <w:szCs w:val="17"/>
          <w:spacing w:val="15"/>
          <w:w w:val="101"/>
          <w:position w:val="2"/>
        </w:rPr>
        <w:t xml:space="preserve"> </w:t>
      </w:r>
      <w:r>
        <w:rPr>
          <w:sz w:val="17"/>
          <w:szCs w:val="17"/>
          <w:spacing w:val="-12"/>
          <w:position w:val="2"/>
        </w:rPr>
        <w:t>patients.</w:t>
      </w:r>
    </w:p>
    <w:p>
      <w:pPr>
        <w:spacing w:line="209" w:lineRule="exact"/>
        <w:sectPr>
          <w:type w:val="continuous"/>
          <w:pgSz w:w="11520" w:h="15480"/>
          <w:pgMar w:top="408" w:right="564" w:bottom="361" w:left="671" w:header="39" w:footer="174" w:gutter="0"/>
          <w:cols w:equalWidth="0" w:num="2">
            <w:col w:w="2375" w:space="100"/>
            <w:col w:w="7811" w:space="0"/>
          </w:cols>
        </w:sectPr>
        <w:rPr>
          <w:sz w:val="17"/>
          <w:szCs w:val="17"/>
        </w:rPr>
      </w:pPr>
    </w:p>
    <w:p>
      <w:pPr>
        <w:pStyle w:val="BodyText"/>
        <w:ind w:firstLine="68"/>
        <w:spacing w:line="440" w:lineRule="exact"/>
        <w:rPr/>
      </w:pPr>
      <w:r>
        <w:pict>
          <v:shape id="_x0000_s1188" style="position:absolute;margin-left:3.4111pt;margin-top:-605.31pt;mso-position-vertical-relative:text;mso-position-horizontal-relative:text;width:502.1pt;height:0.55pt;z-index:257142784;" fillcolor="#000000" filled="true" strokecolor="#000000" strokeweight="0.00pt" coordsize="10042,11" coordorigin="0,0" path="m10041,10l0,10l0,0l10041,0e">
            <v:stroke endcap="round" miterlimit="0"/>
          </v:shape>
        </w:pict>
      </w:r>
      <w:r>
        <w:rPr>
          <w:position w:val="-8"/>
        </w:rPr>
        <w:pict>
          <v:shape id="_x0000_s1190" style="mso-position-vertical-relative:line;mso-position-horizontal-relative:char;width:502.1pt;height:22.05pt;" fillcolor="#E6E6E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"/>
                    <w:spacing w:before="54" w:line="232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9"/>
                    </w:rPr>
                    <w:t>Combination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2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9"/>
                    </w:rPr>
                    <w:t>CRT with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8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9"/>
                    </w:rPr>
                    <w:t>LV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9"/>
                    </w:rPr>
                    <w:t>lead   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0"/>
                    </w:rPr>
                    <w:t>CTs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0"/>
                    </w:rPr>
                    <w:t>of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0"/>
                    </w:rPr>
                    <w:t>CRT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0"/>
                    </w:rPr>
                    <w:t>with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0"/>
                    </w:rPr>
                    <w:t>LV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0"/>
                    </w:rPr>
                    <w:t>lead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0"/>
                    </w:rPr>
                    <w:t>vs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0"/>
                    </w:rPr>
                    <w:t>CRT  +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0"/>
                    </w:rPr>
                    <w:t>HBP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0"/>
                    </w:rPr>
                    <w:t>or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0"/>
                    </w:rPr>
                    <w:t>CRT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0"/>
                    </w:rPr>
                    <w:t>+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0"/>
                    </w:rPr>
                    <w:t>LBBAP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0"/>
                    </w:rPr>
                    <w:t>in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0"/>
                    </w:rPr>
                    <w:t>patients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0"/>
                    </w:rPr>
                    <w:t>with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0"/>
                    </w:rPr>
                    <w:t>CRT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10"/>
                    </w:rPr>
                    <w:t>indications.</w:t>
                  </w:r>
                </w:p>
                <w:p>
                  <w:pPr>
                    <w:ind w:left="199"/>
                    <w:spacing w:before="18" w:line="213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spacing w:val="-9"/>
                    </w:rPr>
                    <w:t>+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9"/>
                    </w:rPr>
                    <w:t>HBP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9"/>
                    </w:rPr>
                    <w:t>or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9"/>
                    </w:rPr>
                    <w:t>LBBAP</w:t>
                  </w:r>
                </w:p>
              </w:txbxContent>
            </v:textbox>
          </v:shape>
        </w:pict>
      </w:r>
    </w:p>
    <w:p>
      <w:pPr>
        <w:pStyle w:val="BodyText"/>
        <w:ind w:left="2476"/>
        <w:spacing w:before="68" w:line="206" w:lineRule="auto"/>
        <w:rPr>
          <w:sz w:val="17"/>
          <w:szCs w:val="17"/>
        </w:rPr>
      </w:pPr>
      <w:r>
        <w:pict>
          <v:shape id="_x0000_s1192" style="position:absolute;margin-left:2.80545pt;margin-top:2.40466pt;mso-position-vertical-relative:text;mso-position-horizontal-relative:text;width:80.95pt;height:10.5pt;z-index:257141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9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4"/>
                    </w:rPr>
                    <w:t>Impact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of CSP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on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the</w:t>
                  </w:r>
                </w:p>
              </w:txbxContent>
            </v:textbox>
          </v:shape>
        </w:pict>
      </w:r>
      <w:r>
        <w:rPr>
          <w:sz w:val="17"/>
          <w:szCs w:val="17"/>
          <w:spacing w:val="-6"/>
        </w:rPr>
        <w:t>Future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6"/>
        </w:rPr>
        <w:t>randomized studies to evaluate the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6"/>
        </w:rPr>
        <w:t>risk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6"/>
        </w:rPr>
        <w:t>of new-onset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6"/>
        </w:rPr>
        <w:t>AF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6"/>
        </w:rPr>
        <w:t>and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6"/>
        </w:rPr>
        <w:t>progression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6"/>
        </w:rPr>
        <w:t>of AF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6"/>
        </w:rPr>
        <w:t>in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patients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6"/>
        </w:rPr>
        <w:t>with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6"/>
        </w:rPr>
        <w:t>CSP.</w:t>
      </w:r>
    </w:p>
    <w:p>
      <w:pPr>
        <w:pStyle w:val="BodyText"/>
        <w:ind w:left="258"/>
        <w:spacing w:before="31" w:line="209" w:lineRule="auto"/>
        <w:rPr>
          <w:sz w:val="17"/>
          <w:szCs w:val="17"/>
        </w:rPr>
      </w:pPr>
      <w:r>
        <w:rPr>
          <w:sz w:val="17"/>
          <w:szCs w:val="17"/>
          <w:spacing w:val="1"/>
        </w:rPr>
        <w:t>prevention of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1"/>
        </w:rPr>
        <w:t>AF</w:t>
      </w:r>
    </w:p>
    <w:p>
      <w:pPr>
        <w:pStyle w:val="BodyText"/>
        <w:ind w:left="2655" w:right="430" w:hanging="192"/>
        <w:spacing w:before="68" w:line="204" w:lineRule="auto"/>
        <w:rPr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7138688" behindDoc="1" locked="0" layoutInCell="1" allowOverlap="1">
                <wp:simplePos x="0" y="0"/>
                <wp:positionH relativeFrom="column">
                  <wp:posOffset>43321</wp:posOffset>
                </wp:positionH>
                <wp:positionV relativeFrom="paragraph">
                  <wp:posOffset>-11</wp:posOffset>
                </wp:positionV>
                <wp:extent cx="6376670" cy="278129"/>
                <wp:effectExtent l="0" t="0" r="0" b="0"/>
                <wp:wrapNone/>
                <wp:docPr id="200" name="Rect 200"/>
                <wp:cNvGraphicFramePr/>
                <a:graphic>
                  <a:graphicData uri="http://schemas.microsoft.com/office/word/2010/wordprocessingShape">
                    <wps:wsp>
                      <wps:cNvPr id="200" name="Rect 200"/>
                      <wps:cNvSpPr/>
                      <wps:spPr>
                        <a:xfrm>
                          <a:off x="43321" y="-11"/>
                          <a:ext cx="6376670" cy="278129"/>
                        </a:xfrm>
                        <a:prstGeom prst="rect">
                          <a:avLst/>
                        </a:prstGeom>
                        <a:solidFill>
                          <a:srgbClr val="E6E6E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94" style="position:absolute;margin-left:3.41111pt;margin-top:-0.000912pt;mso-position-vertical-relative:text;mso-position-horizontal-relative:text;width:502.1pt;height:21.9pt;z-index:-246177792;" fillcolor="#E6E6E6" filled="true" stroked="false"/>
            </w:pict>
          </mc:Fallback>
        </mc:AlternateContent>
      </w:r>
      <w:r>
        <w:pict>
          <v:shape id="_x0000_s1196" style="position:absolute;margin-left:2.66199pt;margin-top:2.44602pt;mso-position-vertical-relative:text;mso-position-horizontal-relative:text;width:100.3pt;height:20.85pt;z-index:257140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1"/>
                    </w:rPr>
                    <w:t>Standardized criteria for</w:t>
                  </w:r>
                </w:p>
                <w:p>
                  <w:pPr>
                    <w:pStyle w:val="BodyText"/>
                    <w:ind w:right="19"/>
                    <w:spacing w:line="218" w:lineRule="exact"/>
                    <w:jc w:val="righ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position w:val="2"/>
                    </w:rPr>
                    <w:t>optimal</w:t>
                  </w:r>
                  <w:r>
                    <w:rPr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position w:val="2"/>
                    </w:rPr>
                    <w:t>lead</w:t>
                  </w:r>
                  <w:r>
                    <w:rPr>
                      <w:sz w:val="17"/>
                      <w:szCs w:val="17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position w:val="2"/>
                    </w:rPr>
                    <w:t>placement</w:t>
                  </w:r>
                </w:p>
              </w:txbxContent>
            </v:textbox>
          </v:shape>
        </w:pict>
      </w:r>
      <w:r>
        <w:rPr>
          <w:sz w:val="17"/>
          <w:szCs w:val="17"/>
          <w:spacing w:val="-5"/>
        </w:rPr>
        <w:t>Standardization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5"/>
        </w:rPr>
        <w:t>of deﬁnitions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5"/>
        </w:rPr>
        <w:t>for fa</w:t>
      </w:r>
      <w:r>
        <w:rPr>
          <w:sz w:val="17"/>
          <w:szCs w:val="17"/>
          <w:spacing w:val="-6"/>
        </w:rPr>
        <w:t>ilure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6"/>
        </w:rPr>
        <w:t>or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6"/>
        </w:rPr>
        <w:t>success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6"/>
        </w:rPr>
        <w:t>of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6"/>
        </w:rPr>
        <w:t>lead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6"/>
        </w:rPr>
        <w:t>placement for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CRT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6"/>
        </w:rPr>
        <w:t>with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6"/>
        </w:rPr>
        <w:t>BiV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6"/>
        </w:rPr>
        <w:t>pacing,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6"/>
        </w:rPr>
        <w:t>HBP,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6"/>
        </w:rPr>
        <w:t>or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6"/>
        </w:rPr>
        <w:t>LBBAP.</w:t>
      </w:r>
    </w:p>
    <w:p>
      <w:pPr>
        <w:spacing w:line="204" w:lineRule="auto"/>
        <w:sectPr>
          <w:type w:val="continuous"/>
          <w:pgSz w:w="11520" w:h="15480"/>
          <w:pgMar w:top="408" w:right="564" w:bottom="361" w:left="671" w:header="39" w:footer="174" w:gutter="0"/>
          <w:cols w:equalWidth="0" w:num="1">
            <w:col w:w="10285" w:space="0"/>
          </w:cols>
        </w:sectPr>
        <w:rPr>
          <w:sz w:val="17"/>
          <w:szCs w:val="17"/>
        </w:rPr>
      </w:pPr>
    </w:p>
    <w:p>
      <w:pPr>
        <w:ind w:firstLine="68"/>
        <w:spacing w:line="368" w:lineRule="exact"/>
        <w:rPr/>
      </w:pPr>
      <w:r>
        <w:rPr>
          <w:position w:val="-7"/>
        </w:rPr>
        <w:drawing>
          <wp:inline distT="0" distB="0" distL="0" distR="0">
            <wp:extent cx="6375603" cy="233895"/>
            <wp:effectExtent l="0" t="0" r="0" b="0"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5603" cy="23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20" w:lineRule="auto"/>
        <w:rPr>
          <w:sz w:val="21"/>
        </w:rPr>
      </w:pPr>
      <w:r/>
    </w:p>
    <w:p>
      <w:pPr>
        <w:pStyle w:val="BodyText"/>
        <w:spacing w:line="320" w:lineRule="auto"/>
        <w:rPr>
          <w:sz w:val="21"/>
        </w:rPr>
      </w:pPr>
      <w:r/>
    </w:p>
    <w:p>
      <w:pPr>
        <w:pStyle w:val="BodyText"/>
        <w:ind w:left="68"/>
        <w:spacing w:before="48" w:line="210" w:lineRule="exact"/>
        <w:rPr>
          <w:sz w:val="17"/>
          <w:szCs w:val="17"/>
        </w:rPr>
      </w:pPr>
      <w:bookmarkStart w:name="bookmark101" w:id="98"/>
      <w:bookmarkEnd w:id="98"/>
      <w:r>
        <w:rPr>
          <w:sz w:val="17"/>
          <w:szCs w:val="17"/>
          <w:spacing w:val="-5"/>
          <w:position w:val="2"/>
        </w:rPr>
        <w:t>Table</w:t>
      </w:r>
      <w:r>
        <w:rPr>
          <w:sz w:val="17"/>
          <w:szCs w:val="17"/>
          <w:spacing w:val="24"/>
          <w:position w:val="2"/>
        </w:rPr>
        <w:t xml:space="preserve"> </w:t>
      </w:r>
      <w:r>
        <w:rPr>
          <w:sz w:val="17"/>
          <w:szCs w:val="17"/>
          <w:spacing w:val="-5"/>
          <w:position w:val="2"/>
        </w:rPr>
        <w:t>10</w:t>
      </w:r>
      <w:r>
        <w:rPr>
          <w:sz w:val="17"/>
          <w:szCs w:val="17"/>
          <w:spacing w:val="2"/>
          <w:position w:val="2"/>
        </w:rPr>
        <w:t xml:space="preserve">     </w:t>
      </w:r>
      <w:r>
        <w:rPr>
          <w:sz w:val="17"/>
          <w:szCs w:val="17"/>
          <w:spacing w:val="-5"/>
          <w:position w:val="2"/>
        </w:rPr>
        <w:t>(Continued)</w:t>
      </w:r>
    </w:p>
    <w:p>
      <w:pPr>
        <w:spacing w:line="54" w:lineRule="exact"/>
        <w:rPr/>
      </w:pPr>
      <w:r/>
    </w:p>
    <w:tbl>
      <w:tblPr>
        <w:tblStyle w:val="TableNormal"/>
        <w:tblW w:w="10044" w:type="dxa"/>
        <w:tblInd w:w="6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96"/>
        <w:gridCol w:w="1537"/>
        <w:gridCol w:w="37"/>
        <w:gridCol w:w="6978"/>
        <w:gridCol w:w="696"/>
      </w:tblGrid>
      <w:tr>
        <w:trPr>
          <w:trHeight w:val="319" w:hRule="atLeast"/>
        </w:trPr>
        <w:tc>
          <w:tcPr>
            <w:tcW w:w="796" w:type="dxa"/>
            <w:vAlign w:val="top"/>
            <w:tcBorders>
              <w:bottom w:val="single" w:color="000000" w:sz="8" w:space="0"/>
              <w:top w:val="single" w:color="000000" w:sz="2" w:space="0"/>
            </w:tcBorders>
          </w:tcPr>
          <w:p>
            <w:pPr>
              <w:pStyle w:val="TableText"/>
              <w:ind w:left="17"/>
              <w:spacing w:before="80" w:line="206" w:lineRule="auto"/>
              <w:rPr/>
            </w:pPr>
            <w:r>
              <w:rPr>
                <w:spacing w:val="-9"/>
              </w:rPr>
              <w:t>Knowledge</w:t>
            </w:r>
          </w:p>
        </w:tc>
        <w:tc>
          <w:tcPr>
            <w:tcW w:w="1537" w:type="dxa"/>
            <w:vAlign w:val="top"/>
            <w:tcBorders>
              <w:bottom w:val="single" w:color="000000" w:sz="8" w:space="0"/>
              <w:top w:val="single" w:color="000000" w:sz="2" w:space="0"/>
            </w:tcBorders>
          </w:tcPr>
          <w:p>
            <w:pPr>
              <w:pStyle w:val="TableText"/>
              <w:ind w:left="36"/>
              <w:spacing w:before="121" w:line="127" w:lineRule="exact"/>
              <w:rPr/>
            </w:pPr>
            <w:r>
              <w:rPr>
                <w:spacing w:val="-7"/>
                <w:position w:val="1"/>
              </w:rPr>
              <w:t>gap</w:t>
            </w:r>
          </w:p>
        </w:tc>
        <w:tc>
          <w:tcPr>
            <w:tcW w:w="7015" w:type="dxa"/>
            <w:vAlign w:val="top"/>
            <w:gridSpan w:val="2"/>
            <w:tcBorders>
              <w:bottom w:val="single" w:color="000000" w:sz="8" w:space="0"/>
              <w:top w:val="single" w:color="000000" w:sz="2" w:space="0"/>
            </w:tcBorders>
          </w:tcPr>
          <w:p>
            <w:pPr>
              <w:pStyle w:val="TableText"/>
              <w:ind w:left="74"/>
              <w:spacing w:before="80" w:line="204" w:lineRule="auto"/>
              <w:rPr/>
            </w:pPr>
            <w:r>
              <w:rPr>
                <w:spacing w:val="-7"/>
              </w:rPr>
              <w:t>Future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7"/>
              </w:rPr>
              <w:t>needs</w:t>
            </w:r>
            <w:r>
              <w:rPr>
                <w:spacing w:val="11"/>
              </w:rPr>
              <w:t xml:space="preserve"> </w:t>
            </w:r>
            <w:r>
              <w:rPr>
                <w:spacing w:val="-7"/>
              </w:rPr>
              <w:t>and</w:t>
            </w:r>
            <w:r>
              <w:rPr>
                <w:spacing w:val="12"/>
              </w:rPr>
              <w:t xml:space="preserve"> </w:t>
            </w:r>
            <w:r>
              <w:rPr>
                <w:spacing w:val="-7"/>
              </w:rPr>
              <w:t>directions</w:t>
            </w:r>
          </w:p>
        </w:tc>
        <w:tc>
          <w:tcPr>
            <w:tcW w:w="696" w:type="dxa"/>
            <w:vAlign w:val="top"/>
            <w:tcBorders>
              <w:bottom w:val="single" w:color="000000" w:sz="8" w:space="0"/>
              <w:top w:val="single" w:color="000000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686" w:hRule="atLeast"/>
        </w:trPr>
        <w:tc>
          <w:tcPr>
            <w:tcW w:w="796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13"/>
              <w:spacing w:before="79" w:line="205" w:lineRule="auto"/>
              <w:rPr/>
            </w:pPr>
            <w:r>
              <w:rPr/>
              <w:t>Prediction</w:t>
            </w:r>
          </w:p>
          <w:p>
            <w:pPr>
              <w:pStyle w:val="TableText"/>
              <w:ind w:left="194"/>
              <w:spacing w:before="39" w:line="195" w:lineRule="auto"/>
              <w:rPr/>
            </w:pPr>
            <w:r>
              <w:rPr>
                <w:spacing w:val="-11"/>
              </w:rPr>
              <w:t>LBBB</w:t>
            </w:r>
          </w:p>
        </w:tc>
        <w:tc>
          <w:tcPr>
            <w:tcW w:w="1537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spacing w:before="79" w:line="205" w:lineRule="auto"/>
              <w:jc w:val="right"/>
              <w:rPr/>
            </w:pPr>
            <w:r>
              <w:rPr>
                <w:spacing w:val="-6"/>
              </w:rPr>
              <w:t>of PICM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6"/>
              </w:rPr>
              <w:t>and</w:t>
            </w:r>
            <w:r>
              <w:rPr>
                <w:spacing w:val="14"/>
              </w:rPr>
              <w:t xml:space="preserve"> </w:t>
            </w:r>
            <w:r>
              <w:rPr>
                <w:spacing w:val="-6"/>
              </w:rPr>
              <w:t>HF</w:t>
            </w:r>
            <w:r>
              <w:rPr>
                <w:spacing w:val="2"/>
              </w:rPr>
              <w:t xml:space="preserve"> </w:t>
            </w:r>
            <w:r>
              <w:rPr>
                <w:spacing w:val="-6"/>
              </w:rPr>
              <w:t>with</w:t>
            </w:r>
          </w:p>
        </w:tc>
        <w:tc>
          <w:tcPr>
            <w:tcW w:w="7015" w:type="dxa"/>
            <w:vAlign w:val="top"/>
            <w:gridSpan w:val="2"/>
            <w:tcBorders>
              <w:top w:val="single" w:color="000000" w:sz="8" w:space="0"/>
            </w:tcBorders>
          </w:tcPr>
          <w:p>
            <w:pPr>
              <w:pStyle w:val="TableText"/>
              <w:ind w:left="240" w:right="21" w:hanging="176"/>
              <w:spacing w:before="45" w:line="246" w:lineRule="auto"/>
              <w:rPr/>
            </w:pPr>
            <w:r>
              <w:rPr>
                <w:spacing w:val="-2"/>
              </w:rPr>
              <w:t>Identiﬁcation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2"/>
              </w:rPr>
              <w:t>of factors, imaging,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or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biomarker features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predicti</w:t>
            </w:r>
            <w:r>
              <w:rPr>
                <w:spacing w:val="-3"/>
              </w:rPr>
              <w:t>ve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of development</w:t>
            </w:r>
            <w:r>
              <w:rPr>
                <w:spacing w:val="11"/>
              </w:rPr>
              <w:t xml:space="preserve"> </w:t>
            </w:r>
            <w:r>
              <w:rPr>
                <w:spacing w:val="-3"/>
              </w:rPr>
              <w:t>of electrical</w:t>
            </w:r>
            <w:r>
              <w:rPr/>
              <w:t xml:space="preserve">  </w:t>
            </w:r>
            <w:r>
              <w:rPr>
                <w:spacing w:val="-7"/>
              </w:rPr>
              <w:t>dyssynchrony-induced cardiomyopathy or</w:t>
            </w:r>
            <w:r>
              <w:rPr>
                <w:spacing w:val="22"/>
              </w:rPr>
              <w:t xml:space="preserve"> </w:t>
            </w:r>
            <w:r>
              <w:rPr>
                <w:spacing w:val="-7"/>
              </w:rPr>
              <w:t>PICM. This</w:t>
            </w:r>
            <w:r>
              <w:rPr>
                <w:spacing w:val="7"/>
              </w:rPr>
              <w:t xml:space="preserve"> </w:t>
            </w:r>
            <w:r>
              <w:rPr>
                <w:spacing w:val="-7"/>
              </w:rPr>
              <w:t>may include</w:t>
            </w:r>
            <w:r>
              <w:rPr>
                <w:spacing w:val="9"/>
              </w:rPr>
              <w:t xml:space="preserve"> </w:t>
            </w:r>
            <w:r>
              <w:rPr>
                <w:spacing w:val="-7"/>
              </w:rPr>
              <w:t>novel echocardiography,</w:t>
            </w:r>
            <w:r>
              <w:rPr>
                <w:spacing w:val="14"/>
              </w:rPr>
              <w:t xml:space="preserve"> </w:t>
            </w:r>
            <w:r>
              <w:rPr>
                <w:spacing w:val="-7"/>
              </w:rPr>
              <w:t>ECG</w:t>
            </w:r>
            <w:r>
              <w:rPr/>
              <w:t xml:space="preserve"> </w:t>
            </w:r>
            <w:r>
              <w:rPr>
                <w:spacing w:val="-5"/>
              </w:rPr>
              <w:t>vectorcardiography,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5"/>
              </w:rPr>
              <w:t>or</w:t>
            </w:r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>cardiac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5"/>
              </w:rPr>
              <w:t>MRI </w:t>
            </w:r>
            <w:r>
              <w:rPr>
                <w:spacing w:val="-6"/>
              </w:rPr>
              <w:t>techniques.</w:t>
            </w:r>
          </w:p>
        </w:tc>
        <w:tc>
          <w:tcPr>
            <w:tcW w:w="696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spacing w:before="244" w:line="209" w:lineRule="exact"/>
              <w:jc w:val="right"/>
              <w:rPr/>
            </w:pPr>
            <w:r>
              <w:rPr>
                <w:spacing w:val="-5"/>
                <w:position w:val="2"/>
              </w:rPr>
              <w:t>mapping,</w:t>
            </w:r>
          </w:p>
        </w:tc>
      </w:tr>
      <w:tr>
        <w:trPr>
          <w:trHeight w:val="874" w:hRule="atLeast"/>
        </w:trPr>
        <w:tc>
          <w:tcPr>
            <w:shd w:val="clear" w:fill="E6E6E6"/>
            <w:tcW w:w="2333" w:type="dxa"/>
            <w:vAlign w:val="top"/>
            <w:gridSpan w:val="2"/>
          </w:tcPr>
          <w:p>
            <w:pPr>
              <w:pStyle w:val="TableText"/>
              <w:ind w:left="184" w:right="103" w:hanging="171"/>
              <w:spacing w:before="71" w:line="232" w:lineRule="auto"/>
              <w:rPr/>
            </w:pPr>
            <w:r>
              <w:rPr>
                <w:spacing w:val="-3"/>
              </w:rPr>
              <w:t>Prediction</w:t>
            </w:r>
            <w:r>
              <w:rPr>
                <w:spacing w:val="11"/>
              </w:rPr>
              <w:t xml:space="preserve"> </w:t>
            </w:r>
            <w:r>
              <w:rPr>
                <w:spacing w:val="-3"/>
              </w:rPr>
              <w:t>of response t</w:t>
            </w:r>
            <w:r>
              <w:rPr>
                <w:spacing w:val="-4"/>
              </w:rPr>
              <w:t>o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4"/>
              </w:rPr>
              <w:t>CRT</w:t>
            </w:r>
            <w:r>
              <w:rPr/>
              <w:t xml:space="preserve"> </w:t>
            </w:r>
            <w:r>
              <w:rPr>
                <w:spacing w:val="-14"/>
              </w:rPr>
              <w:t>and</w:t>
            </w:r>
            <w:r>
              <w:rPr>
                <w:spacing w:val="16"/>
              </w:rPr>
              <w:t xml:space="preserve"> </w:t>
            </w:r>
            <w:r>
              <w:rPr>
                <w:spacing w:val="-14"/>
              </w:rPr>
              <w:t>CSP</w:t>
            </w:r>
          </w:p>
        </w:tc>
        <w:tc>
          <w:tcPr>
            <w:shd w:val="clear" w:fill="E6E6E6"/>
            <w:tcW w:w="7711" w:type="dxa"/>
            <w:vAlign w:val="top"/>
            <w:gridSpan w:val="3"/>
          </w:tcPr>
          <w:p>
            <w:pPr>
              <w:pStyle w:val="TableText"/>
              <w:ind w:left="72"/>
              <w:spacing w:before="71" w:line="203" w:lineRule="auto"/>
              <w:rPr/>
            </w:pPr>
            <w:r>
              <w:rPr>
                <w:spacing w:val="-8"/>
              </w:rPr>
              <w:t>Novel</w:t>
            </w:r>
            <w:r>
              <w:rPr>
                <w:spacing w:val="7"/>
              </w:rPr>
              <w:t xml:space="preserve"> </w:t>
            </w:r>
            <w:r>
              <w:rPr>
                <w:spacing w:val="-8"/>
              </w:rPr>
              <w:t>echocardiography</w:t>
            </w:r>
            <w:r>
              <w:rPr>
                <w:spacing w:val="7"/>
              </w:rPr>
              <w:t xml:space="preserve"> </w:t>
            </w:r>
            <w:r>
              <w:rPr>
                <w:spacing w:val="-8"/>
              </w:rPr>
              <w:t>techniques,</w:t>
            </w:r>
            <w:r>
              <w:rPr>
                <w:spacing w:val="20"/>
              </w:rPr>
              <w:t xml:space="preserve"> </w:t>
            </w:r>
            <w:r>
              <w:rPr>
                <w:spacing w:val="-8"/>
              </w:rPr>
              <w:t>ECG</w:t>
            </w:r>
            <w:r>
              <w:rPr>
                <w:spacing w:val="15"/>
              </w:rPr>
              <w:t xml:space="preserve"> </w:t>
            </w:r>
            <w:r>
              <w:rPr>
                <w:spacing w:val="-8"/>
              </w:rPr>
              <w:t>mapping,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8"/>
              </w:rPr>
              <w:t>advanced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8"/>
              </w:rPr>
              <w:t>ECG</w:t>
            </w:r>
            <w:r>
              <w:rPr>
                <w:spacing w:val="11"/>
              </w:rPr>
              <w:t xml:space="preserve"> </w:t>
            </w:r>
            <w:r>
              <w:rPr>
                <w:spacing w:val="-8"/>
              </w:rPr>
              <w:t>analytics,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8"/>
              </w:rPr>
              <w:t>and</w:t>
            </w:r>
            <w:r>
              <w:rPr>
                <w:spacing w:val="7"/>
              </w:rPr>
              <w:t xml:space="preserve"> </w:t>
            </w:r>
            <w:r>
              <w:rPr>
                <w:spacing w:val="-8"/>
              </w:rPr>
              <w:t>vectorcardiography,</w:t>
            </w:r>
          </w:p>
          <w:p>
            <w:pPr>
              <w:pStyle w:val="TableText"/>
              <w:ind w:left="246" w:right="1" w:firstLine="1"/>
              <w:spacing w:line="248" w:lineRule="auto"/>
              <w:rPr/>
            </w:pPr>
            <w:r>
              <w:rPr>
                <w:spacing w:val="-2"/>
              </w:rPr>
              <w:t>potentially with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the use of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artiﬁcial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intelligence/machine learning methodology, are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future directions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</w:t>
            </w:r>
            <w:r>
              <w:rPr>
                <w:spacing w:val="-3"/>
              </w:rPr>
              <w:t>hat</w:t>
            </w:r>
            <w:r>
              <w:rPr/>
              <w:t xml:space="preserve"> </w:t>
            </w:r>
            <w:r>
              <w:rPr>
                <w:spacing w:val="-5"/>
              </w:rPr>
              <w:t>may enhance prediction of response to CRT or</w:t>
            </w:r>
            <w:r>
              <w:rPr>
                <w:spacing w:val="4"/>
              </w:rPr>
              <w:t xml:space="preserve"> </w:t>
            </w:r>
            <w:r>
              <w:rPr>
                <w:spacing w:val="-5"/>
              </w:rPr>
              <w:t>CSP,</w:t>
            </w:r>
            <w:r>
              <w:rPr>
                <w:spacing w:val="4"/>
              </w:rPr>
              <w:t xml:space="preserve"> </w:t>
            </w:r>
            <w:r>
              <w:rPr>
                <w:spacing w:val="-6"/>
              </w:rPr>
              <w:t>aid</w:t>
            </w:r>
            <w:r>
              <w:rPr/>
              <w:t xml:space="preserve"> </w:t>
            </w:r>
            <w:r>
              <w:rPr>
                <w:spacing w:val="-6"/>
              </w:rPr>
              <w:t>in</w:t>
            </w:r>
            <w:r>
              <w:rPr>
                <w:spacing w:val="6"/>
              </w:rPr>
              <w:t xml:space="preserve"> </w:t>
            </w:r>
            <w:r>
              <w:rPr>
                <w:spacing w:val="-6"/>
              </w:rPr>
              <w:t>patient</w:t>
            </w:r>
            <w:r>
              <w:rPr/>
              <w:t xml:space="preserve"> </w:t>
            </w:r>
            <w:r>
              <w:rPr>
                <w:spacing w:val="-6"/>
              </w:rPr>
              <w:t>selection,</w:t>
            </w:r>
            <w:r>
              <w:rPr>
                <w:spacing w:val="4"/>
              </w:rPr>
              <w:t xml:space="preserve"> </w:t>
            </w:r>
            <w:r>
              <w:rPr>
                <w:spacing w:val="-6"/>
              </w:rPr>
              <w:t>and</w:t>
            </w:r>
            <w:r>
              <w:rPr>
                <w:spacing w:val="5"/>
              </w:rPr>
              <w:t xml:space="preserve"> </w:t>
            </w:r>
            <w:r>
              <w:rPr>
                <w:spacing w:val="-6"/>
              </w:rPr>
              <w:t>guidance</w:t>
            </w:r>
            <w:r>
              <w:rPr>
                <w:spacing w:val="4"/>
              </w:rPr>
              <w:t xml:space="preserve"> </w:t>
            </w:r>
            <w:r>
              <w:rPr>
                <w:spacing w:val="-6"/>
              </w:rPr>
              <w:t>of</w:t>
            </w:r>
            <w:r>
              <w:rPr>
                <w:spacing w:val="-2"/>
              </w:rPr>
              <w:t xml:space="preserve"> </w:t>
            </w:r>
            <w:r>
              <w:rPr>
                <w:spacing w:val="-6"/>
              </w:rPr>
              <w:t>optimization</w:t>
            </w:r>
            <w:r>
              <w:rPr/>
              <w:t xml:space="preserve"> </w:t>
            </w:r>
            <w:r>
              <w:rPr>
                <w:spacing w:val="-4"/>
              </w:rPr>
              <w:t>of programming.</w:t>
            </w:r>
          </w:p>
        </w:tc>
      </w:tr>
      <w:tr>
        <w:trPr>
          <w:trHeight w:val="676" w:hRule="atLeast"/>
        </w:trPr>
        <w:tc>
          <w:tcPr>
            <w:tcW w:w="10044" w:type="dxa"/>
            <w:vAlign w:val="top"/>
            <w:gridSpan w:val="5"/>
          </w:tcPr>
          <w:p>
            <w:pPr>
              <w:pStyle w:val="TableText"/>
              <w:ind w:left="185" w:right="1716" w:hanging="170"/>
              <w:spacing w:before="32" w:line="254" w:lineRule="auto"/>
              <w:rPr/>
            </w:pPr>
            <w:r>
              <w:rPr>
                <w:spacing w:val="-3"/>
              </w:rPr>
              <w:t>Data on follow-up optimization</w:t>
            </w:r>
            <w:r>
              <w:rPr>
                <w:spacing w:val="14"/>
              </w:rPr>
              <w:t xml:space="preserve"> </w:t>
            </w:r>
            <w:r>
              <w:rPr>
                <w:spacing w:val="-3"/>
              </w:rPr>
              <w:t>Studies, tools,</w:t>
            </w:r>
            <w:r>
              <w:rPr>
                <w:spacing w:val="11"/>
              </w:rPr>
              <w:t xml:space="preserve"> </w:t>
            </w:r>
            <w:r>
              <w:rPr>
                <w:spacing w:val="-3"/>
              </w:rPr>
              <w:t>and</w:t>
            </w:r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algorithms to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3"/>
              </w:rPr>
              <w:t>achieve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3"/>
              </w:rPr>
              <w:t>optimal C</w:t>
            </w:r>
            <w:r>
              <w:rPr>
                <w:spacing w:val="-4"/>
              </w:rPr>
              <w:t>RT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and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CSP in follow-up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4"/>
              </w:rPr>
              <w:t>clinics.</w:t>
            </w:r>
            <w:r>
              <w:rPr/>
              <w:t xml:space="preserve"> </w:t>
            </w:r>
            <w:r>
              <w:rPr>
                <w:spacing w:val="-1"/>
              </w:rPr>
              <w:t>and troubleshooting of</w:t>
            </w:r>
            <w:r>
              <w:rPr>
                <w:spacing w:val="25"/>
              </w:rPr>
              <w:t xml:space="preserve"> </w:t>
            </w:r>
            <w:r>
              <w:rPr>
                <w:spacing w:val="-1"/>
              </w:rPr>
              <w:t>CRT</w:t>
            </w:r>
          </w:p>
          <w:p>
            <w:pPr>
              <w:pStyle w:val="TableText"/>
              <w:ind w:left="185"/>
              <w:spacing w:before="25" w:line="205" w:lineRule="auto"/>
              <w:rPr/>
            </w:pPr>
            <w:r>
              <w:rPr>
                <w:spacing w:val="-14"/>
              </w:rPr>
              <w:t>and</w:t>
            </w:r>
            <w:r>
              <w:rPr>
                <w:spacing w:val="16"/>
              </w:rPr>
              <w:t xml:space="preserve"> </w:t>
            </w:r>
            <w:r>
              <w:rPr>
                <w:spacing w:val="-14"/>
              </w:rPr>
              <w:t>CSP</w:t>
            </w:r>
          </w:p>
        </w:tc>
      </w:tr>
      <w:tr>
        <w:trPr>
          <w:trHeight w:val="397" w:hRule="atLeast"/>
        </w:trPr>
        <w:tc>
          <w:tcPr>
            <w:shd w:val="clear" w:fill="E6E6E6"/>
            <w:tcW w:w="2333" w:type="dxa"/>
            <w:vAlign w:val="top"/>
            <w:gridSpan w:val="2"/>
          </w:tcPr>
          <w:p>
            <w:pPr>
              <w:pStyle w:val="TableText"/>
              <w:ind w:left="186" w:right="458" w:hanging="172"/>
              <w:spacing w:before="74" w:line="192" w:lineRule="auto"/>
              <w:rPr/>
            </w:pPr>
            <w:r>
              <w:rPr>
                <w:spacing w:val="-4"/>
              </w:rPr>
              <w:t>Replacement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4"/>
              </w:rPr>
              <w:t>or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4"/>
              </w:rPr>
              <w:t>upgrade</w:t>
            </w:r>
            <w:r>
              <w:rPr/>
              <w:t xml:space="preserve">  </w:t>
            </w:r>
            <w:r>
              <w:rPr>
                <w:spacing w:val="-3"/>
              </w:rPr>
              <w:t>considerations for</w:t>
            </w:r>
            <w:r>
              <w:rPr>
                <w:spacing w:val="11"/>
              </w:rPr>
              <w:t xml:space="preserve"> </w:t>
            </w:r>
            <w:r>
              <w:rPr>
                <w:spacing w:val="-3"/>
              </w:rPr>
              <w:t>CPP</w:t>
            </w:r>
          </w:p>
        </w:tc>
        <w:tc>
          <w:tcPr>
            <w:shd w:val="clear" w:fill="E6E6E6"/>
            <w:tcW w:w="7711" w:type="dxa"/>
            <w:vAlign w:val="top"/>
            <w:gridSpan w:val="3"/>
          </w:tcPr>
          <w:p>
            <w:pPr>
              <w:pStyle w:val="TableText"/>
              <w:ind w:left="74"/>
              <w:spacing w:before="40" w:line="209" w:lineRule="exact"/>
              <w:rPr/>
            </w:pPr>
            <w:r>
              <w:rPr>
                <w:spacing w:val="-5"/>
                <w:position w:val="2"/>
              </w:rPr>
              <w:t>Prospective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spacing w:val="-5"/>
                <w:position w:val="2"/>
              </w:rPr>
              <w:t>studies to</w:t>
            </w:r>
            <w:r>
              <w:rPr>
                <w:spacing w:val="12"/>
                <w:w w:val="101"/>
                <w:position w:val="2"/>
              </w:rPr>
              <w:t xml:space="preserve"> </w:t>
            </w:r>
            <w:r>
              <w:rPr>
                <w:spacing w:val="-5"/>
                <w:position w:val="2"/>
              </w:rPr>
              <w:t>deﬁne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spacing w:val="-5"/>
                <w:position w:val="2"/>
              </w:rPr>
              <w:t>outcomes</w:t>
            </w:r>
            <w:r>
              <w:rPr>
                <w:spacing w:val="11"/>
                <w:w w:val="101"/>
                <w:position w:val="2"/>
              </w:rPr>
              <w:t xml:space="preserve"> </w:t>
            </w:r>
            <w:r>
              <w:rPr>
                <w:spacing w:val="-5"/>
                <w:position w:val="2"/>
              </w:rPr>
              <w:t>after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spacing w:val="-5"/>
                <w:position w:val="2"/>
              </w:rPr>
              <w:t>replacement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spacing w:val="-5"/>
                <w:position w:val="2"/>
              </w:rPr>
              <w:t>or</w:t>
            </w:r>
            <w:r>
              <w:rPr>
                <w:spacing w:val="15"/>
                <w:w w:val="101"/>
                <w:position w:val="2"/>
              </w:rPr>
              <w:t xml:space="preserve"> </w:t>
            </w:r>
            <w:r>
              <w:rPr>
                <w:spacing w:val="-5"/>
                <w:position w:val="2"/>
              </w:rPr>
              <w:t>upgrad</w:t>
            </w:r>
            <w:r>
              <w:rPr>
                <w:spacing w:val="-6"/>
                <w:position w:val="2"/>
              </w:rPr>
              <w:t>e</w:t>
            </w:r>
            <w:r>
              <w:rPr>
                <w:spacing w:val="12"/>
                <w:w w:val="101"/>
                <w:position w:val="2"/>
              </w:rPr>
              <w:t xml:space="preserve"> </w:t>
            </w:r>
            <w:r>
              <w:rPr>
                <w:spacing w:val="-6"/>
                <w:position w:val="2"/>
              </w:rPr>
              <w:t>of devices</w:t>
            </w:r>
            <w:r>
              <w:rPr>
                <w:spacing w:val="17"/>
                <w:w w:val="101"/>
                <w:position w:val="2"/>
              </w:rPr>
              <w:t xml:space="preserve"> </w:t>
            </w:r>
            <w:r>
              <w:rPr>
                <w:spacing w:val="-6"/>
                <w:position w:val="2"/>
              </w:rPr>
              <w:t>using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spacing w:val="-6"/>
                <w:position w:val="2"/>
              </w:rPr>
              <w:t>speciﬁed</w:t>
            </w:r>
            <w:r>
              <w:rPr>
                <w:spacing w:val="12"/>
                <w:w w:val="101"/>
                <w:position w:val="2"/>
              </w:rPr>
              <w:t xml:space="preserve"> </w:t>
            </w:r>
            <w:r>
              <w:rPr>
                <w:spacing w:val="-6"/>
                <w:position w:val="2"/>
              </w:rPr>
              <w:t>criteria.</w:t>
            </w:r>
          </w:p>
        </w:tc>
      </w:tr>
      <w:tr>
        <w:trPr>
          <w:trHeight w:val="477" w:hRule="atLeast"/>
        </w:trPr>
        <w:tc>
          <w:tcPr>
            <w:tcW w:w="2333" w:type="dxa"/>
            <w:vAlign w:val="top"/>
            <w:gridSpan w:val="2"/>
          </w:tcPr>
          <w:p>
            <w:pPr>
              <w:pStyle w:val="TableText"/>
              <w:ind w:left="14"/>
              <w:spacing w:before="76" w:line="209" w:lineRule="auto"/>
              <w:rPr/>
            </w:pPr>
            <w:r>
              <w:rPr>
                <w:spacing w:val="-5"/>
              </w:rPr>
              <w:t>Role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5"/>
              </w:rPr>
              <w:t>of CRT in</w:t>
            </w:r>
            <w:r>
              <w:rPr>
                <w:spacing w:val="18"/>
              </w:rPr>
              <w:t xml:space="preserve"> </w:t>
            </w:r>
            <w:r>
              <w:rPr>
                <w:spacing w:val="-5"/>
              </w:rPr>
              <w:t>LVAD</w:t>
            </w:r>
            <w:r>
              <w:rPr>
                <w:spacing w:val="13"/>
              </w:rPr>
              <w:t xml:space="preserve"> </w:t>
            </w:r>
            <w:r>
              <w:rPr>
                <w:spacing w:val="-5"/>
              </w:rPr>
              <w:t>patients</w:t>
            </w:r>
          </w:p>
        </w:tc>
        <w:tc>
          <w:tcPr>
            <w:tcW w:w="7711" w:type="dxa"/>
            <w:vAlign w:val="top"/>
            <w:gridSpan w:val="3"/>
          </w:tcPr>
          <w:p>
            <w:pPr>
              <w:pStyle w:val="TableText"/>
              <w:ind w:left="240" w:right="149" w:hanging="168"/>
              <w:spacing w:before="77" w:line="228" w:lineRule="auto"/>
              <w:rPr/>
            </w:pPr>
            <w:r>
              <w:rPr>
                <w:spacing w:val="-5"/>
              </w:rPr>
              <w:t>Randomized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studies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5"/>
              </w:rPr>
              <w:t>of CRT inactivation</w:t>
            </w:r>
            <w:r>
              <w:rPr>
                <w:spacing w:val="13"/>
              </w:rPr>
              <w:t xml:space="preserve"> </w:t>
            </w:r>
            <w:r>
              <w:rPr>
                <w:spacing w:val="-5"/>
              </w:rPr>
              <w:t>or</w:t>
            </w:r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>c</w:t>
            </w:r>
            <w:r>
              <w:rPr>
                <w:spacing w:val="-6"/>
              </w:rPr>
              <w:t>ontinued</w:t>
            </w:r>
            <w:r>
              <w:rPr>
                <w:spacing w:val="16"/>
              </w:rPr>
              <w:t xml:space="preserve"> </w:t>
            </w:r>
            <w:r>
              <w:rPr>
                <w:spacing w:val="-6"/>
              </w:rPr>
              <w:t>use in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6"/>
              </w:rPr>
              <w:t>patients</w:t>
            </w:r>
            <w:r>
              <w:rPr>
                <w:spacing w:val="9"/>
              </w:rPr>
              <w:t xml:space="preserve"> </w:t>
            </w:r>
            <w:r>
              <w:rPr>
                <w:spacing w:val="-6"/>
              </w:rPr>
              <w:t>with</w:t>
            </w:r>
            <w:r>
              <w:rPr>
                <w:spacing w:val="20"/>
              </w:rPr>
              <w:t xml:space="preserve"> </w:t>
            </w:r>
            <w:r>
              <w:rPr>
                <w:spacing w:val="-6"/>
              </w:rPr>
              <w:t>LVADs to</w:t>
            </w:r>
            <w:r>
              <w:rPr>
                <w:spacing w:val="11"/>
              </w:rPr>
              <w:t xml:space="preserve"> </w:t>
            </w:r>
            <w:r>
              <w:rPr>
                <w:spacing w:val="-6"/>
              </w:rPr>
              <w:t>determine</w:t>
            </w:r>
            <w:r>
              <w:rPr>
                <w:spacing w:val="12"/>
              </w:rPr>
              <w:t xml:space="preserve"> </w:t>
            </w:r>
            <w:r>
              <w:rPr>
                <w:spacing w:val="-6"/>
              </w:rPr>
              <w:t>effects</w:t>
            </w:r>
            <w:r>
              <w:rPr>
                <w:spacing w:val="12"/>
              </w:rPr>
              <w:t xml:space="preserve"> </w:t>
            </w:r>
            <w:r>
              <w:rPr>
                <w:spacing w:val="-6"/>
              </w:rPr>
              <w:t>on</w:t>
            </w:r>
            <w:r>
              <w:rPr/>
              <w:t xml:space="preserve"> </w:t>
            </w:r>
            <w:r>
              <w:rPr>
                <w:spacing w:val="-5"/>
              </w:rPr>
              <w:t>ventricular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5"/>
              </w:rPr>
              <w:t>arrhythmias,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5"/>
              </w:rPr>
              <w:t>ICD</w:t>
            </w:r>
            <w:r>
              <w:rPr>
                <w:spacing w:val="8"/>
              </w:rPr>
              <w:t xml:space="preserve"> </w:t>
            </w:r>
            <w:r>
              <w:rPr>
                <w:spacing w:val="-5"/>
              </w:rPr>
              <w:t>shocks,</w:t>
            </w:r>
            <w:r>
              <w:rPr>
                <w:spacing w:val="14"/>
              </w:rPr>
              <w:t xml:space="preserve"> </w:t>
            </w:r>
            <w:r>
              <w:rPr>
                <w:spacing w:val="-5"/>
              </w:rPr>
              <w:t>or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other</w:t>
            </w:r>
            <w:r>
              <w:rPr>
                <w:spacing w:val="13"/>
              </w:rPr>
              <w:t xml:space="preserve"> </w:t>
            </w:r>
            <w:r>
              <w:rPr>
                <w:spacing w:val="-5"/>
              </w:rPr>
              <w:t>clinical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outcomes.</w:t>
            </w:r>
          </w:p>
        </w:tc>
      </w:tr>
      <w:tr>
        <w:trPr>
          <w:trHeight w:val="397" w:hRule="atLeast"/>
        </w:trPr>
        <w:tc>
          <w:tcPr>
            <w:shd w:val="clear" w:fill="E6E6E6"/>
            <w:tcW w:w="2333" w:type="dxa"/>
            <w:vAlign w:val="top"/>
            <w:gridSpan w:val="2"/>
          </w:tcPr>
          <w:p>
            <w:pPr>
              <w:pStyle w:val="TableText"/>
              <w:ind w:left="188" w:right="386" w:hanging="180"/>
              <w:spacing w:before="79" w:line="189" w:lineRule="auto"/>
              <w:rPr/>
            </w:pPr>
            <w:r>
              <w:rPr>
                <w:spacing w:val="-6"/>
              </w:rPr>
              <w:t>CPP for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6"/>
              </w:rPr>
              <w:t>CHD</w:t>
            </w:r>
            <w:r>
              <w:rPr>
                <w:spacing w:val="10"/>
              </w:rPr>
              <w:t xml:space="preserve"> </w:t>
            </w:r>
            <w:r>
              <w:rPr>
                <w:spacing w:val="-6"/>
              </w:rPr>
              <w:t>and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6"/>
              </w:rPr>
              <w:t>pediatric</w:t>
            </w:r>
            <w:r>
              <w:rPr/>
              <w:t xml:space="preserve"> </w:t>
            </w:r>
            <w:r>
              <w:rPr>
                <w:spacing w:val="1"/>
              </w:rPr>
              <w:t>populations</w:t>
            </w:r>
          </w:p>
        </w:tc>
        <w:tc>
          <w:tcPr>
            <w:shd w:val="clear" w:fill="E6E6E6"/>
            <w:tcW w:w="7711" w:type="dxa"/>
            <w:vAlign w:val="top"/>
            <w:gridSpan w:val="3"/>
          </w:tcPr>
          <w:p>
            <w:pPr>
              <w:pStyle w:val="TableText"/>
              <w:ind w:left="73"/>
              <w:spacing w:before="78" w:line="206" w:lineRule="auto"/>
              <w:rPr/>
            </w:pPr>
            <w:r>
              <w:rPr>
                <w:spacing w:val="-7"/>
              </w:rPr>
              <w:t>Long-term</w:t>
            </w:r>
            <w:r>
              <w:rPr>
                <w:spacing w:val="21"/>
              </w:rPr>
              <w:t xml:space="preserve"> </w:t>
            </w:r>
            <w:r>
              <w:rPr>
                <w:spacing w:val="-7"/>
              </w:rPr>
              <w:t>prospective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7"/>
              </w:rPr>
              <w:t>registries</w:t>
            </w:r>
            <w:r>
              <w:rPr>
                <w:spacing w:val="8"/>
              </w:rPr>
              <w:t xml:space="preserve"> </w:t>
            </w:r>
            <w:r>
              <w:rPr>
                <w:spacing w:val="-7"/>
              </w:rPr>
              <w:t>in</w:t>
            </w:r>
            <w:r>
              <w:rPr>
                <w:spacing w:val="13"/>
              </w:rPr>
              <w:t xml:space="preserve"> </w:t>
            </w:r>
            <w:r>
              <w:rPr>
                <w:spacing w:val="-7"/>
              </w:rPr>
              <w:t>CHD</w:t>
            </w:r>
            <w:r>
              <w:rPr>
                <w:spacing w:val="10"/>
              </w:rPr>
              <w:t xml:space="preserve"> </w:t>
            </w:r>
            <w:r>
              <w:rPr>
                <w:spacing w:val="-7"/>
              </w:rPr>
              <w:t>and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7"/>
              </w:rPr>
              <w:t>pediatric</w:t>
            </w:r>
            <w:r>
              <w:rPr>
                <w:spacing w:val="15"/>
              </w:rPr>
              <w:t xml:space="preserve"> </w:t>
            </w:r>
            <w:r>
              <w:rPr>
                <w:spacing w:val="-7"/>
              </w:rPr>
              <w:t>patients</w:t>
            </w:r>
            <w:r>
              <w:rPr>
                <w:spacing w:val="9"/>
              </w:rPr>
              <w:t xml:space="preserve"> </w:t>
            </w:r>
            <w:r>
              <w:rPr>
                <w:spacing w:val="-7"/>
              </w:rPr>
              <w:t>who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7"/>
              </w:rPr>
              <w:t>receive</w:t>
            </w:r>
            <w:r>
              <w:rPr>
                <w:spacing w:val="13"/>
              </w:rPr>
              <w:t xml:space="preserve"> </w:t>
            </w:r>
            <w:r>
              <w:rPr>
                <w:spacing w:val="-7"/>
              </w:rPr>
              <w:t>CPP.</w:t>
            </w:r>
          </w:p>
        </w:tc>
      </w:tr>
      <w:tr>
        <w:trPr>
          <w:trHeight w:val="677" w:hRule="atLeast"/>
        </w:trPr>
        <w:tc>
          <w:tcPr>
            <w:tcW w:w="10044" w:type="dxa"/>
            <w:vAlign w:val="top"/>
            <w:gridSpan w:val="5"/>
          </w:tcPr>
          <w:p>
            <w:pPr>
              <w:pStyle w:val="TableText"/>
              <w:spacing w:before="37" w:line="209" w:lineRule="exact"/>
              <w:jc w:val="right"/>
              <w:rPr/>
            </w:pPr>
            <w:r>
              <w:rPr>
                <w:spacing w:val="-5"/>
                <w:position w:val="2"/>
              </w:rPr>
              <w:t>CSP-speciﬁc leads, devices, and</w:t>
            </w:r>
            <w:r>
              <w:rPr>
                <w:spacing w:val="22"/>
                <w:position w:val="2"/>
              </w:rPr>
              <w:t xml:space="preserve"> </w:t>
            </w:r>
            <w:r>
              <w:rPr>
                <w:spacing w:val="-5"/>
                <w:position w:val="2"/>
              </w:rPr>
              <w:t>Manufacturer developmen</w:t>
            </w:r>
            <w:r>
              <w:rPr>
                <w:spacing w:val="-6"/>
                <w:position w:val="2"/>
              </w:rPr>
              <w:t>t of CSP-speciﬁc devices and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spacing w:val="-6"/>
                <w:position w:val="2"/>
              </w:rPr>
              <w:t>leads, including devices with features tailored to</w:t>
            </w:r>
            <w:r>
              <w:rPr>
                <w:spacing w:val="4"/>
                <w:position w:val="2"/>
              </w:rPr>
              <w:t xml:space="preserve"> </w:t>
            </w:r>
            <w:r>
              <w:rPr>
                <w:spacing w:val="-6"/>
                <w:position w:val="2"/>
              </w:rPr>
              <w:t>CSP</w:t>
            </w:r>
          </w:p>
          <w:p>
            <w:pPr>
              <w:pStyle w:val="TableText"/>
              <w:spacing w:line="203" w:lineRule="exact"/>
              <w:jc w:val="right"/>
              <w:rPr/>
            </w:pPr>
            <w:r>
              <w:rPr>
                <w:spacing w:val="-6"/>
                <w:position w:val="2"/>
              </w:rPr>
              <w:t>adapters                                        leads,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spacing w:val="-6"/>
                <w:position w:val="2"/>
              </w:rPr>
              <w:t>adaptors to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spacing w:val="-6"/>
                <w:position w:val="2"/>
              </w:rPr>
              <w:t>be</w:t>
            </w:r>
            <w:r>
              <w:rPr>
                <w:spacing w:val="11"/>
                <w:w w:val="101"/>
                <w:position w:val="2"/>
              </w:rPr>
              <w:t xml:space="preserve"> </w:t>
            </w:r>
            <w:r>
              <w:rPr>
                <w:spacing w:val="-6"/>
                <w:position w:val="2"/>
              </w:rPr>
              <w:t>used</w:t>
            </w:r>
            <w:r>
              <w:rPr>
                <w:spacing w:val="4"/>
                <w:position w:val="2"/>
              </w:rPr>
              <w:t xml:space="preserve"> </w:t>
            </w:r>
            <w:r>
              <w:rPr>
                <w:spacing w:val="-6"/>
                <w:position w:val="2"/>
              </w:rPr>
              <w:t>with</w:t>
            </w:r>
            <w:r>
              <w:rPr>
                <w:spacing w:val="7"/>
                <w:position w:val="2"/>
              </w:rPr>
              <w:t xml:space="preserve"> </w:t>
            </w:r>
            <w:r>
              <w:rPr>
                <w:spacing w:val="-6"/>
                <w:position w:val="2"/>
              </w:rPr>
              <w:t>quadripolar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spacing w:val="-6"/>
                <w:position w:val="2"/>
              </w:rPr>
              <w:t>lead</w:t>
            </w:r>
            <w:r>
              <w:rPr>
                <w:spacing w:val="4"/>
                <w:position w:val="2"/>
              </w:rPr>
              <w:t xml:space="preserve"> </w:t>
            </w:r>
            <w:r>
              <w:rPr>
                <w:spacing w:val="-6"/>
                <w:position w:val="2"/>
              </w:rPr>
              <w:t>systems,</w:t>
            </w:r>
            <w:r>
              <w:rPr>
                <w:spacing w:val="7"/>
                <w:position w:val="2"/>
              </w:rPr>
              <w:t xml:space="preserve"> </w:t>
            </w:r>
            <w:r>
              <w:rPr>
                <w:spacing w:val="-6"/>
                <w:position w:val="2"/>
              </w:rPr>
              <w:t>and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spacing w:val="-6"/>
                <w:position w:val="2"/>
              </w:rPr>
              <w:t>CRT</w:t>
            </w:r>
            <w:r>
              <w:rPr>
                <w:spacing w:val="-7"/>
                <w:position w:val="2"/>
              </w:rPr>
              <w:t>-P</w:t>
            </w:r>
            <w:r>
              <w:rPr>
                <w:spacing w:val="7"/>
                <w:position w:val="2"/>
              </w:rPr>
              <w:t xml:space="preserve"> </w:t>
            </w:r>
            <w:r>
              <w:rPr>
                <w:spacing w:val="-7"/>
                <w:position w:val="2"/>
              </w:rPr>
              <w:t>devices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spacing w:val="-7"/>
                <w:position w:val="2"/>
              </w:rPr>
              <w:t>capable</w:t>
            </w:r>
            <w:r>
              <w:rPr>
                <w:spacing w:val="7"/>
                <w:position w:val="2"/>
              </w:rPr>
              <w:t xml:space="preserve"> </w:t>
            </w:r>
            <w:r>
              <w:rPr>
                <w:spacing w:val="-7"/>
                <w:position w:val="2"/>
              </w:rPr>
              <w:t>of</w:t>
            </w:r>
            <w:r>
              <w:rPr>
                <w:position w:val="2"/>
              </w:rPr>
              <w:t xml:space="preserve"> </w:t>
            </w:r>
            <w:r>
              <w:rPr>
                <w:spacing w:val="-7"/>
                <w:position w:val="2"/>
              </w:rPr>
              <w:t>accepting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-7"/>
                <w:position w:val="2"/>
              </w:rPr>
              <w:t>RV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spacing w:val="-7"/>
                <w:position w:val="2"/>
              </w:rPr>
              <w:t>coil</w:t>
            </w:r>
          </w:p>
          <w:p>
            <w:pPr>
              <w:pStyle w:val="TableText"/>
              <w:ind w:left="2583"/>
              <w:spacing w:line="203" w:lineRule="exact"/>
              <w:rPr/>
            </w:pPr>
            <w:r>
              <w:rPr>
                <w:spacing w:val="-7"/>
                <w:position w:val="2"/>
              </w:rPr>
              <w:t>leads for</w:t>
            </w:r>
            <w:r>
              <w:rPr>
                <w:spacing w:val="25"/>
                <w:w w:val="101"/>
                <w:position w:val="2"/>
              </w:rPr>
              <w:t xml:space="preserve"> </w:t>
            </w:r>
            <w:r>
              <w:rPr>
                <w:spacing w:val="-7"/>
                <w:position w:val="2"/>
              </w:rPr>
              <w:t>downgrades.</w:t>
            </w:r>
          </w:p>
        </w:tc>
      </w:tr>
      <w:tr>
        <w:trPr>
          <w:trHeight w:val="477" w:hRule="atLeast"/>
        </w:trPr>
        <w:tc>
          <w:tcPr>
            <w:shd w:val="clear" w:fill="E6E6E6"/>
            <w:tcW w:w="2333" w:type="dxa"/>
            <w:vAlign w:val="top"/>
            <w:gridSpan w:val="2"/>
          </w:tcPr>
          <w:p>
            <w:pPr>
              <w:pStyle w:val="TableText"/>
              <w:ind w:left="14"/>
              <w:spacing w:before="80" w:line="206" w:lineRule="auto"/>
              <w:rPr/>
            </w:pPr>
            <w:r>
              <w:rPr>
                <w:spacing w:val="-3"/>
              </w:rPr>
              <w:t>Role</w:t>
            </w:r>
            <w:r>
              <w:rPr>
                <w:spacing w:val="16"/>
              </w:rPr>
              <w:t xml:space="preserve"> </w:t>
            </w:r>
            <w:r>
              <w:rPr>
                <w:spacing w:val="-3"/>
              </w:rPr>
              <w:t>of endocardial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3"/>
              </w:rPr>
              <w:t>LV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3"/>
              </w:rPr>
              <w:t>pacing</w:t>
            </w:r>
          </w:p>
        </w:tc>
        <w:tc>
          <w:tcPr>
            <w:shd w:val="clear" w:fill="E6E6E6"/>
            <w:tcW w:w="7711" w:type="dxa"/>
            <w:vAlign w:val="top"/>
            <w:gridSpan w:val="3"/>
          </w:tcPr>
          <w:p>
            <w:pPr>
              <w:pStyle w:val="TableText"/>
              <w:ind w:left="247" w:right="2" w:hanging="181"/>
              <w:spacing w:before="79" w:line="227" w:lineRule="auto"/>
              <w:rPr/>
            </w:pPr>
            <w:r>
              <w:rPr>
                <w:spacing w:val="-3"/>
              </w:rPr>
              <w:t>Continued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development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of</w:t>
            </w:r>
            <w:r>
              <w:rPr>
                <w:spacing w:val="-4"/>
              </w:rPr>
              <w:t xml:space="preserve"> endocardial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4"/>
              </w:rPr>
              <w:t>LV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pacing technologies, including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4"/>
              </w:rPr>
              <w:t>minimization</w:t>
            </w:r>
            <w:r>
              <w:rPr>
                <w:spacing w:val="12"/>
              </w:rPr>
              <w:t xml:space="preserve"> </w:t>
            </w:r>
            <w:r>
              <w:rPr>
                <w:spacing w:val="-4"/>
              </w:rPr>
              <w:t>of thromboembolic</w:t>
            </w:r>
            <w:r>
              <w:rPr/>
              <w:t xml:space="preserve"> </w:t>
            </w:r>
            <w:r>
              <w:rPr>
                <w:spacing w:val="-8"/>
              </w:rPr>
              <w:t>risks</w:t>
            </w:r>
            <w:r>
              <w:rPr>
                <w:spacing w:val="11"/>
              </w:rPr>
              <w:t xml:space="preserve"> </w:t>
            </w:r>
            <w:r>
              <w:rPr>
                <w:spacing w:val="-8"/>
              </w:rPr>
              <w:t>and</w:t>
            </w:r>
            <w:r>
              <w:rPr>
                <w:spacing w:val="14"/>
              </w:rPr>
              <w:t xml:space="preserve"> </w:t>
            </w:r>
            <w:r>
              <w:rPr>
                <w:spacing w:val="-8"/>
              </w:rPr>
              <w:t>randomized</w:t>
            </w:r>
            <w:r>
              <w:rPr>
                <w:spacing w:val="6"/>
              </w:rPr>
              <w:t xml:space="preserve"> </w:t>
            </w:r>
            <w:r>
              <w:rPr>
                <w:spacing w:val="-8"/>
              </w:rPr>
              <w:t>t</w:t>
            </w:r>
            <w:r>
              <w:rPr>
                <w:spacing w:val="-9"/>
              </w:rPr>
              <w:t>rials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9"/>
              </w:rPr>
              <w:t>comparing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9"/>
              </w:rPr>
              <w:t>LV</w:t>
            </w:r>
            <w:r>
              <w:rPr>
                <w:spacing w:val="11"/>
              </w:rPr>
              <w:t xml:space="preserve"> </w:t>
            </w:r>
            <w:r>
              <w:rPr>
                <w:spacing w:val="-9"/>
              </w:rPr>
              <w:t>endocardial</w:t>
            </w:r>
            <w:r>
              <w:rPr>
                <w:spacing w:val="10"/>
              </w:rPr>
              <w:t xml:space="preserve"> </w:t>
            </w:r>
            <w:r>
              <w:rPr>
                <w:spacing w:val="-9"/>
              </w:rPr>
              <w:t>pacing</w:t>
            </w:r>
            <w:r>
              <w:rPr>
                <w:spacing w:val="6"/>
              </w:rPr>
              <w:t xml:space="preserve"> </w:t>
            </w:r>
            <w:r>
              <w:rPr>
                <w:spacing w:val="-9"/>
              </w:rPr>
              <w:t>to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9"/>
              </w:rPr>
              <w:t>BiV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9"/>
              </w:rPr>
              <w:t>CRT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9"/>
              </w:rPr>
              <w:t>or</w:t>
            </w:r>
            <w:r>
              <w:rPr>
                <w:spacing w:val="11"/>
              </w:rPr>
              <w:t xml:space="preserve"> </w:t>
            </w:r>
            <w:r>
              <w:rPr>
                <w:spacing w:val="-9"/>
              </w:rPr>
              <w:t>CSP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9"/>
              </w:rPr>
              <w:t>pacing.</w:t>
            </w:r>
          </w:p>
        </w:tc>
      </w:tr>
      <w:tr>
        <w:trPr>
          <w:trHeight w:val="397" w:hRule="atLeast"/>
        </w:trPr>
        <w:tc>
          <w:tcPr>
            <w:tcW w:w="10044" w:type="dxa"/>
            <w:vAlign w:val="top"/>
            <w:gridSpan w:val="5"/>
          </w:tcPr>
          <w:p>
            <w:pPr>
              <w:pStyle w:val="TableText"/>
              <w:ind w:left="8"/>
              <w:spacing w:before="38" w:line="219" w:lineRule="exact"/>
              <w:rPr/>
            </w:pPr>
            <w:r>
              <w:rPr>
                <w:spacing w:val="-3"/>
                <w:position w:val="2"/>
              </w:rPr>
              <w:t>Cost-effectiveness analyses for</w:t>
            </w:r>
            <w:r>
              <w:rPr>
                <w:spacing w:val="13"/>
                <w:w w:val="101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Inclusion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of cost-effectiveness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analyses in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prospective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or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random</w:t>
            </w:r>
            <w:r>
              <w:rPr>
                <w:spacing w:val="-4"/>
                <w:position w:val="2"/>
              </w:rPr>
              <w:t>ized trials.</w:t>
            </w:r>
          </w:p>
          <w:p>
            <w:pPr>
              <w:pStyle w:val="TableText"/>
              <w:ind w:left="187"/>
              <w:spacing w:before="27" w:line="102" w:lineRule="exact"/>
              <w:rPr/>
            </w:pPr>
            <w:r>
              <w:rPr>
                <w:spacing w:val="-19"/>
                <w:w w:val="99"/>
                <w:position w:val="-2"/>
              </w:rPr>
              <w:t>CPP</w:t>
            </w:r>
          </w:p>
        </w:tc>
      </w:tr>
      <w:tr>
        <w:trPr>
          <w:trHeight w:val="477" w:hRule="atLeast"/>
        </w:trPr>
        <w:tc>
          <w:tcPr>
            <w:shd w:val="clear" w:fill="E6E6E6"/>
            <w:tcW w:w="2370" w:type="dxa"/>
            <w:vAlign w:val="top"/>
            <w:gridSpan w:val="3"/>
          </w:tcPr>
          <w:p>
            <w:pPr>
              <w:pStyle w:val="TableText"/>
              <w:ind w:left="4"/>
              <w:spacing w:before="40" w:line="219" w:lineRule="exact"/>
              <w:rPr/>
            </w:pPr>
            <w:r>
              <w:rPr>
                <w:spacing w:val="-1"/>
                <w:position w:val="2"/>
              </w:rPr>
              <w:t>Shared decision-making</w:t>
            </w:r>
          </w:p>
          <w:p>
            <w:pPr>
              <w:pStyle w:val="TableText"/>
              <w:ind w:right="6"/>
              <w:spacing w:before="22" w:line="205" w:lineRule="auto"/>
              <w:jc w:val="right"/>
              <w:rPr/>
            </w:pPr>
            <w:r>
              <w:rPr>
                <w:spacing w:val="-6"/>
              </w:rPr>
              <w:t>decision aids for CRT and </w:t>
            </w:r>
            <w:r>
              <w:rPr>
                <w:spacing w:val="-7"/>
              </w:rPr>
              <w:t>CSP</w:t>
            </w:r>
          </w:p>
        </w:tc>
        <w:tc>
          <w:tcPr>
            <w:shd w:val="clear" w:fill="E6E6E6"/>
            <w:tcW w:w="7674" w:type="dxa"/>
            <w:vAlign w:val="top"/>
            <w:gridSpan w:val="2"/>
          </w:tcPr>
          <w:p>
            <w:pPr>
              <w:pStyle w:val="TableText"/>
              <w:ind w:left="210" w:right="70" w:hanging="173"/>
              <w:spacing w:before="48" w:line="252" w:lineRule="auto"/>
              <w:rPr/>
            </w:pPr>
            <w:r>
              <w:rPr>
                <w:spacing w:val="-6"/>
              </w:rPr>
              <w:t>Development</w:t>
            </w:r>
            <w:r>
              <w:rPr>
                <w:spacing w:val="11"/>
              </w:rPr>
              <w:t xml:space="preserve"> </w:t>
            </w:r>
            <w:r>
              <w:rPr>
                <w:spacing w:val="-6"/>
              </w:rPr>
              <w:t>and validat</w:t>
            </w:r>
            <w:r>
              <w:rPr>
                <w:spacing w:val="-7"/>
              </w:rPr>
              <w:t>ion</w:t>
            </w:r>
            <w:r>
              <w:rPr>
                <w:spacing w:val="13"/>
              </w:rPr>
              <w:t xml:space="preserve"> </w:t>
            </w:r>
            <w:r>
              <w:rPr>
                <w:spacing w:val="-7"/>
              </w:rPr>
              <w:t>of decision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7"/>
              </w:rPr>
              <w:t>aids</w:t>
            </w:r>
            <w:r>
              <w:rPr>
                <w:spacing w:val="8"/>
              </w:rPr>
              <w:t xml:space="preserve"> </w:t>
            </w:r>
            <w:r>
              <w:rPr>
                <w:spacing w:val="-7"/>
              </w:rPr>
              <w:t>for</w:t>
            </w:r>
            <w:r>
              <w:rPr>
                <w:spacing w:val="11"/>
              </w:rPr>
              <w:t xml:space="preserve"> </w:t>
            </w:r>
            <w:r>
              <w:rPr>
                <w:spacing w:val="-7"/>
              </w:rPr>
              <w:t>CRT</w:t>
            </w:r>
            <w:r>
              <w:rPr>
                <w:spacing w:val="10"/>
              </w:rPr>
              <w:t xml:space="preserve"> </w:t>
            </w:r>
            <w:r>
              <w:rPr>
                <w:spacing w:val="-7"/>
              </w:rPr>
              <w:t>and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7"/>
              </w:rPr>
              <w:t>CSP</w:t>
            </w:r>
            <w:r>
              <w:rPr>
                <w:spacing w:val="7"/>
              </w:rPr>
              <w:t xml:space="preserve"> </w:t>
            </w:r>
            <w:r>
              <w:rPr>
                <w:spacing w:val="-7"/>
              </w:rPr>
              <w:t>for</w:t>
            </w:r>
            <w:r>
              <w:rPr>
                <w:spacing w:val="8"/>
              </w:rPr>
              <w:t xml:space="preserve"> </w:t>
            </w:r>
            <w:r>
              <w:rPr>
                <w:spacing w:val="-7"/>
              </w:rPr>
              <w:t>shared</w:t>
            </w:r>
            <w:r>
              <w:rPr>
                <w:spacing w:val="13"/>
              </w:rPr>
              <w:t xml:space="preserve"> </w:t>
            </w:r>
            <w:r>
              <w:rPr>
                <w:spacing w:val="-7"/>
              </w:rPr>
              <w:t>decision-making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7"/>
              </w:rPr>
              <w:t>discussions</w:t>
            </w:r>
            <w:r>
              <w:rPr>
                <w:spacing w:val="10"/>
              </w:rPr>
              <w:t xml:space="preserve"> </w:t>
            </w:r>
            <w:r>
              <w:rPr>
                <w:spacing w:val="-7"/>
              </w:rPr>
              <w:t>with</w:t>
            </w:r>
            <w:r>
              <w:rPr/>
              <w:t xml:space="preserve"> </w:t>
            </w:r>
            <w:r>
              <w:rPr>
                <w:spacing w:val="-2"/>
              </w:rPr>
              <w:t>patients.</w:t>
            </w:r>
          </w:p>
        </w:tc>
      </w:tr>
      <w:tr>
        <w:trPr>
          <w:trHeight w:val="358" w:hRule="atLeast"/>
        </w:trPr>
        <w:tc>
          <w:tcPr>
            <w:tcW w:w="10044" w:type="dxa"/>
            <w:vAlign w:val="top"/>
            <w:gridSpan w:val="5"/>
            <w:tcBorders>
              <w:bottom w:val="single" w:color="000000" w:sz="6" w:space="0"/>
            </w:tcBorders>
          </w:tcPr>
          <w:p>
            <w:pPr>
              <w:pStyle w:val="TableText"/>
              <w:ind w:left="12"/>
              <w:spacing w:before="84" w:line="206" w:lineRule="auto"/>
              <w:rPr/>
            </w:pPr>
            <w:r>
              <w:rPr>
                <w:spacing w:val="-5"/>
              </w:rPr>
              <w:t>MRI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safety                                    Sa</w:t>
            </w:r>
            <w:r>
              <w:rPr>
                <w:spacing w:val="-6"/>
              </w:rPr>
              <w:t>fety</w:t>
            </w:r>
            <w:r>
              <w:rPr>
                <w:spacing w:val="10"/>
              </w:rPr>
              <w:t xml:space="preserve"> </w:t>
            </w:r>
            <w:r>
              <w:rPr>
                <w:spacing w:val="-6"/>
              </w:rPr>
              <w:t>studies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6"/>
              </w:rPr>
              <w:t>of</w:t>
            </w:r>
            <w:r>
              <w:rPr>
                <w:spacing w:val="6"/>
              </w:rPr>
              <w:t xml:space="preserve"> </w:t>
            </w:r>
            <w:r>
              <w:rPr>
                <w:spacing w:val="-6"/>
              </w:rPr>
              <w:t>commercially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6"/>
              </w:rPr>
              <w:t>available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6"/>
              </w:rPr>
              <w:t>leads</w:t>
            </w:r>
            <w:r>
              <w:rPr>
                <w:spacing w:val="16"/>
              </w:rPr>
              <w:t xml:space="preserve"> </w:t>
            </w:r>
            <w:r>
              <w:rPr>
                <w:spacing w:val="-6"/>
              </w:rPr>
              <w:t>used</w:t>
            </w:r>
            <w:r>
              <w:rPr>
                <w:spacing w:val="7"/>
              </w:rPr>
              <w:t xml:space="preserve"> </w:t>
            </w:r>
            <w:r>
              <w:rPr>
                <w:spacing w:val="-6"/>
              </w:rPr>
              <w:t>for</w:t>
            </w:r>
            <w:r>
              <w:rPr>
                <w:spacing w:val="12"/>
              </w:rPr>
              <w:t xml:space="preserve"> </w:t>
            </w:r>
            <w:r>
              <w:rPr>
                <w:spacing w:val="-6"/>
              </w:rPr>
              <w:t>CSP.</w:t>
            </w:r>
          </w:p>
        </w:tc>
      </w:tr>
    </w:tbl>
    <w:p>
      <w:pPr>
        <w:pStyle w:val="BodyText"/>
        <w:ind w:left="71" w:right="173" w:firstLine="239"/>
        <w:spacing w:before="52" w:line="274" w:lineRule="auto"/>
        <w:jc w:val="both"/>
        <w:rPr>
          <w:sz w:val="15"/>
          <w:szCs w:val="15"/>
        </w:rPr>
      </w:pPr>
      <w:r>
        <w:rPr>
          <w:sz w:val="15"/>
          <w:szCs w:val="15"/>
          <w:spacing w:val="-3"/>
        </w:rPr>
        <w:t>AF = atrial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ﬁbrillation;BiV = biventricular;CHD = congenital heart disease; CPP = cardiac phy</w:t>
      </w:r>
      <w:r>
        <w:rPr>
          <w:sz w:val="15"/>
          <w:szCs w:val="15"/>
          <w:spacing w:val="-4"/>
        </w:rPr>
        <w:t>siologic pacing; CRT = cardiac resynchronization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therapy; CRT-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P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4"/>
        </w:rPr>
        <w:t>= cardiac resynchronization therapy-pacemaker; CSP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= conduction system pacing;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4"/>
        </w:rPr>
        <w:t>ECG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= electrocardiographic; HBP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5"/>
        </w:rPr>
        <w:t>=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5"/>
        </w:rPr>
        <w:t>His bundle pacing;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5"/>
        </w:rPr>
        <w:t>HF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=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5"/>
        </w:rPr>
        <w:t>heart failure;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ICD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3"/>
        </w:rPr>
        <w:t>= implantable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cardioverter-deﬁbrillator;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3"/>
        </w:rPr>
        <w:t>LBB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3"/>
        </w:rPr>
        <w:t>=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3"/>
        </w:rPr>
        <w:t>left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bundle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3"/>
        </w:rPr>
        <w:t>branch;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3"/>
        </w:rPr>
        <w:t>LBBAP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3"/>
        </w:rPr>
        <w:t>=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3"/>
        </w:rPr>
        <w:t>left bundle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branch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area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pacing;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3"/>
        </w:rPr>
        <w:t>L</w:t>
      </w:r>
      <w:r>
        <w:rPr>
          <w:sz w:val="15"/>
          <w:szCs w:val="15"/>
          <w:spacing w:val="-4"/>
        </w:rPr>
        <w:t>BBB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4"/>
        </w:rPr>
        <w:t>=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4"/>
        </w:rPr>
        <w:t>left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4"/>
        </w:rPr>
        <w:t>bundle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4"/>
        </w:rPr>
        <w:t>branch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block;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4"/>
        </w:rPr>
        <w:t>LV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4"/>
        </w:rPr>
        <w:t>=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4"/>
        </w:rPr>
        <w:t>left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ventricle/ventricular; LV</w:t>
      </w:r>
      <w:r>
        <w:rPr>
          <w:sz w:val="15"/>
          <w:szCs w:val="15"/>
          <w:spacing w:val="-3"/>
        </w:rPr>
        <w:t>AD = left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ventricular assist device; LVEF = left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3"/>
        </w:rPr>
        <w:t>ventricular ejection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fraction; MRI = magnetic resonance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imaging; PICM = pacing-induced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cardiomyopathy;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2"/>
        </w:rPr>
        <w:t>RCT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2"/>
        </w:rPr>
        <w:t>=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2"/>
        </w:rPr>
        <w:t>randomized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2"/>
        </w:rPr>
        <w:t>controlled trial;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2"/>
        </w:rPr>
        <w:t>RV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2"/>
        </w:rPr>
        <w:t>=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2"/>
        </w:rPr>
        <w:t>righ</w:t>
      </w:r>
      <w:r>
        <w:rPr>
          <w:sz w:val="15"/>
          <w:szCs w:val="15"/>
          <w:spacing w:val="-3"/>
        </w:rPr>
        <w:t>t ventricle/ventricular;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3"/>
        </w:rPr>
        <w:t>RVP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3"/>
        </w:rPr>
        <w:t>=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3"/>
        </w:rPr>
        <w:t>right ventricular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3"/>
        </w:rPr>
        <w:t>pacing.</w:t>
      </w:r>
    </w:p>
    <w:p>
      <w:pPr>
        <w:spacing w:before="13"/>
        <w:rPr/>
      </w:pPr>
      <w:r/>
    </w:p>
    <w:p>
      <w:pPr>
        <w:sectPr>
          <w:headerReference w:type="default" r:id="rId72"/>
          <w:pgSz w:w="11520" w:h="15480"/>
          <w:pgMar w:top="39" w:right="564" w:bottom="361" w:left="671" w:header="0" w:footer="174" w:gutter="0"/>
          <w:cols w:equalWidth="0" w:num="1">
            <w:col w:w="10285" w:space="0"/>
          </w:cols>
        </w:sectPr>
        <w:rPr/>
      </w:pPr>
    </w:p>
    <w:p>
      <w:pPr>
        <w:pStyle w:val="BodyText"/>
        <w:ind w:left="73"/>
        <w:spacing w:before="44" w:line="206" w:lineRule="auto"/>
        <w:outlineLvl w:val="1"/>
        <w:rPr/>
      </w:pPr>
      <w:r>
        <w:rPr>
          <w:spacing w:val="-3"/>
        </w:rPr>
        <w:t>Appendix</w:t>
      </w:r>
    </w:p>
    <w:p>
      <w:pPr>
        <w:pStyle w:val="BodyText"/>
        <w:ind w:left="73"/>
        <w:spacing w:before="38" w:line="204" w:lineRule="auto"/>
        <w:outlineLvl w:val="1"/>
        <w:rPr>
          <w:sz w:val="21"/>
          <w:szCs w:val="21"/>
        </w:rPr>
      </w:pPr>
      <w:r>
        <w:rPr>
          <w:sz w:val="21"/>
          <w:szCs w:val="21"/>
          <w:spacing w:val="-2"/>
        </w:rPr>
        <w:t>Supplementary data</w:t>
      </w:r>
    </w:p>
    <w:p>
      <w:pPr>
        <w:ind w:left="54" w:right="380" w:firstLine="22"/>
        <w:spacing w:before="20" w:line="181" w:lineRule="auto"/>
        <w:jc w:val="both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7"/>
        </w:rPr>
        <w:t>Supplementary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data (</w:t>
      </w:r>
      <w:hyperlink w:history="true" w:anchor="bookmark1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7"/>
          </w:rPr>
          <w:t>Appendix 3</w:t>
        </w:r>
      </w:hyperlink>
      <w:r>
        <w:rPr>
          <w:rFonts w:ascii="Malgun Gothic" w:hAnsi="Malgun Gothic" w:eastAsia="Malgun Gothic" w:cs="Malgun Gothic"/>
          <w:sz w:val="19"/>
          <w:szCs w:val="19"/>
          <w:spacing w:val="-7"/>
        </w:rPr>
        <w:t>)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associated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7"/>
        </w:rPr>
        <w:t>w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ith</w:t>
      </w:r>
      <w:r>
        <w:rPr>
          <w:rFonts w:ascii="Malgun Gothic" w:hAnsi="Malgun Gothic" w:eastAsia="Malgun Gothic" w:cs="Malgun Gothic"/>
          <w:sz w:val="19"/>
          <w:szCs w:val="19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this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article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can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be found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in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the online</w:t>
      </w:r>
      <w:r>
        <w:rPr>
          <w:rFonts w:ascii="Malgun Gothic" w:hAnsi="Malgun Gothic" w:eastAsia="Malgun Gothic" w:cs="Malgun Gothic"/>
          <w:sz w:val="19"/>
          <w:szCs w:val="19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version</w:t>
      </w:r>
      <w:r>
        <w:rPr>
          <w:rFonts w:ascii="Malgun Gothic" w:hAnsi="Malgun Gothic" w:eastAsia="Malgun Gothic" w:cs="Malgun Gothic"/>
          <w:sz w:val="19"/>
          <w:szCs w:val="19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at</w:t>
      </w:r>
      <w:r>
        <w:rPr>
          <w:rFonts w:ascii="Malgun Gothic" w:hAnsi="Malgun Gothic" w:eastAsia="Malgun Gothic" w:cs="Malgun Gothic"/>
          <w:sz w:val="19"/>
          <w:szCs w:val="19"/>
          <w:spacing w:val="-22"/>
        </w:rPr>
        <w:t xml:space="preserve"> </w:t>
      </w:r>
      <w:hyperlink w:history="true" r:id="rId6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8"/>
          </w:rPr>
          <w:t>https://doi.</w:t>
        </w:r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9"/>
          </w:rPr>
          <w:t>org/10.1016/</w:t>
        </w:r>
      </w:hyperlink>
      <w:r>
        <w:rPr>
          <w:rFonts w:ascii="Malgun Gothic" w:hAnsi="Malgun Gothic" w:eastAsia="Malgun Gothic" w:cs="Malgun Gothic"/>
          <w:sz w:val="19"/>
          <w:szCs w:val="19"/>
          <w:color w:val="0D7FAC"/>
        </w:rPr>
        <w:t xml:space="preserve"> </w:t>
      </w:r>
      <w:hyperlink w:history="true" r:id="rId6">
        <w:r>
          <w:rPr>
            <w:rFonts w:ascii="Malgun Gothic" w:hAnsi="Malgun Gothic" w:eastAsia="Malgun Gothic" w:cs="Malgun Gothic"/>
            <w:sz w:val="19"/>
            <w:szCs w:val="19"/>
            <w:color w:val="0D7FAC"/>
            <w:spacing w:val="-2"/>
          </w:rPr>
          <w:t>j.hrthm.2023.03.1538</w:t>
        </w:r>
      </w:hyperlink>
      <w:r>
        <w:rPr>
          <w:rFonts w:ascii="Malgun Gothic" w:hAnsi="Malgun Gothic" w:eastAsia="Malgun Gothic" w:cs="Malgun Gothic"/>
          <w:sz w:val="19"/>
          <w:szCs w:val="19"/>
          <w:spacing w:val="-2"/>
        </w:rPr>
        <w:t>.</w:t>
      </w:r>
    </w:p>
    <w:p>
      <w:pPr>
        <w:pStyle w:val="BodyText"/>
        <w:ind w:left="87"/>
        <w:spacing w:before="137" w:line="202" w:lineRule="auto"/>
        <w:outlineLvl w:val="0"/>
        <w:rPr/>
      </w:pPr>
      <w:bookmarkStart w:name="bookmark61" w:id="99"/>
      <w:bookmarkEnd w:id="99"/>
      <w:r>
        <w:rPr>
          <w:spacing w:val="-9"/>
        </w:rPr>
        <w:t>References</w:t>
      </w:r>
    </w:p>
    <w:p>
      <w:pPr>
        <w:ind w:left="312" w:right="373" w:hanging="229"/>
        <w:spacing w:before="47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1.   European Heart Rhythm Association;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European</w:t>
      </w:r>
      <w:r>
        <w:rPr>
          <w:rFonts w:ascii="Malgun Gothic" w:hAnsi="Malgun Gothic" w:eastAsia="Malgun Gothic" w:cs="Malgun Gothic"/>
          <w:sz w:val="13"/>
          <w:szCs w:val="13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Society</w:t>
      </w:r>
      <w:r>
        <w:rPr>
          <w:rFonts w:ascii="Malgun Gothic" w:hAnsi="Malgun Gothic" w:eastAsia="Malgun Gothic" w:cs="Malgun Gothic"/>
          <w:sz w:val="13"/>
          <w:szCs w:val="13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Cardiology;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Hea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rt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Rhythm</w:t>
      </w:r>
      <w:r>
        <w:rPr>
          <w:rFonts w:ascii="Malgun Gothic" w:hAnsi="Malgun Gothic" w:eastAsia="Malgun Gothic" w:cs="Malgun Gothic"/>
          <w:sz w:val="13"/>
          <w:szCs w:val="13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Society;</w:t>
      </w:r>
      <w:r>
        <w:rPr>
          <w:rFonts w:ascii="Malgun Gothic" w:hAnsi="Malgun Gothic" w:eastAsia="Malgun Gothic" w:cs="Malgun Gothic"/>
          <w:sz w:val="13"/>
          <w:szCs w:val="13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Failure</w:t>
      </w:r>
      <w:r>
        <w:rPr>
          <w:rFonts w:ascii="Malgun Gothic" w:hAnsi="Malgun Gothic" w:eastAsia="Malgun Gothic" w:cs="Malgun Gothic"/>
          <w:sz w:val="13"/>
          <w:szCs w:val="13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Society</w:t>
      </w:r>
      <w:r>
        <w:rPr>
          <w:rFonts w:ascii="Malgun Gothic" w:hAnsi="Malgun Gothic" w:eastAsia="Malgun Gothic" w:cs="Malgun Gothic"/>
          <w:sz w:val="13"/>
          <w:szCs w:val="13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A</w:t>
      </w:r>
      <w:r>
        <w:rPr>
          <w:rFonts w:ascii="Malgun Gothic" w:hAnsi="Malgun Gothic" w:eastAsia="Malgun Gothic" w:cs="Malgun Gothic"/>
          <w:sz w:val="13"/>
          <w:szCs w:val="13"/>
        </w:rPr>
        <w:t>merica;</w:t>
      </w:r>
      <w:r>
        <w:rPr>
          <w:rFonts w:ascii="Malgun Gothic" w:hAnsi="Malgun Gothic" w:eastAsia="Malgun Gothic" w:cs="Malgun Gothic"/>
          <w:sz w:val="13"/>
          <w:szCs w:val="13"/>
          <w:spacing w:val="37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American</w:t>
      </w:r>
      <w:r>
        <w:rPr>
          <w:rFonts w:ascii="Malgun Gothic" w:hAnsi="Malgun Gothic" w:eastAsia="Malgun Gothic" w:cs="Malgun Gothic"/>
          <w:sz w:val="13"/>
          <w:szCs w:val="13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Society</w:t>
      </w:r>
      <w:r>
        <w:rPr>
          <w:rFonts w:ascii="Malgun Gothic" w:hAnsi="Malgun Gothic" w:eastAsia="Malgun Gothic" w:cs="Malgun Gothic"/>
          <w:sz w:val="13"/>
          <w:szCs w:val="13"/>
          <w:spacing w:val="40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of </w:t>
      </w:r>
      <w:r>
        <w:rPr>
          <w:rFonts w:ascii="Malgun Gothic" w:hAnsi="Malgun Gothic" w:eastAsia="Malgun Gothic" w:cs="Malgun Gothic"/>
          <w:sz w:val="13"/>
          <w:szCs w:val="13"/>
        </w:rPr>
        <w:t>Echocardiography;  American  Heart  Association;  European  Association  of </w:t>
      </w:r>
      <w:r>
        <w:rPr>
          <w:rFonts w:ascii="Malgun Gothic" w:hAnsi="Malgun Gothic" w:eastAsia="Malgun Gothic" w:cs="Malgun Gothic"/>
          <w:sz w:val="13"/>
          <w:szCs w:val="13"/>
        </w:rPr>
        <w:t>Echocardiography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>;</w:t>
      </w:r>
      <w:r>
        <w:rPr>
          <w:rFonts w:ascii="Malgun Gothic" w:hAnsi="Malgun Gothic" w:eastAsia="Malgun Gothic" w:cs="Malgun Gothic"/>
          <w:sz w:val="13"/>
          <w:szCs w:val="13"/>
          <w:spacing w:val="17"/>
          <w:w w:val="102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1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</w:rPr>
        <w:t>Failure</w:t>
      </w:r>
      <w:r>
        <w:rPr>
          <w:rFonts w:ascii="Malgun Gothic" w:hAnsi="Malgun Gothic" w:eastAsia="Malgun Gothic" w:cs="Malgun Gothic"/>
          <w:sz w:val="13"/>
          <w:szCs w:val="13"/>
          <w:spacing w:val="17"/>
          <w:w w:val="101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</w:rPr>
        <w:t>Association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>;</w:t>
      </w:r>
      <w:r>
        <w:rPr>
          <w:rFonts w:ascii="Malgun Gothic" w:hAnsi="Malgun Gothic" w:eastAsia="Malgun Gothic" w:cs="Malgun Gothic"/>
          <w:sz w:val="13"/>
          <w:szCs w:val="13"/>
          <w:spacing w:val="17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</w:rPr>
        <w:t>Daubert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1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>-C,</w:t>
      </w:r>
      <w:r>
        <w:rPr>
          <w:rFonts w:ascii="Malgun Gothic" w:hAnsi="Malgun Gothic" w:eastAsia="Malgun Gothic" w:cs="Malgun Gothic"/>
          <w:sz w:val="13"/>
          <w:szCs w:val="13"/>
          <w:spacing w:val="19"/>
          <w:w w:val="101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</w:rPr>
        <w:t>Saxon</w:t>
      </w:r>
      <w:r>
        <w:rPr>
          <w:rFonts w:ascii="Malgun Gothic" w:hAnsi="Malgun Gothic" w:eastAsia="Malgun Gothic" w:cs="Malgun Gothic"/>
          <w:sz w:val="13"/>
          <w:szCs w:val="13"/>
          <w:spacing w:val="17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</w:rPr>
        <w:t>L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>,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Adamson PB,</w:t>
      </w:r>
      <w:r>
        <w:rPr>
          <w:rFonts w:ascii="Malgun Gothic" w:hAnsi="Malgun Gothic" w:eastAsia="Malgun Gothic" w:cs="Malgun Gothic"/>
          <w:sz w:val="13"/>
          <w:szCs w:val="13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2012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EHRA/HRS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expert consensus</w:t>
      </w:r>
      <w:r>
        <w:rPr>
          <w:rFonts w:ascii="Malgun Gothic" w:hAnsi="Malgun Gothic" w:eastAsia="Malgun Gothic" w:cs="Malgun Gothic"/>
          <w:sz w:val="13"/>
          <w:szCs w:val="13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statement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on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cardiac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therapy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failure:</w:t>
      </w:r>
      <w:r>
        <w:rPr>
          <w:rFonts w:ascii="Malgun Gothic" w:hAnsi="Malgun Gothic" w:eastAsia="Malgun Gothic" w:cs="Malgun Gothic"/>
          <w:sz w:val="13"/>
          <w:szCs w:val="13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implant</w:t>
      </w:r>
      <w:r>
        <w:rPr>
          <w:rFonts w:ascii="Malgun Gothic" w:hAnsi="Malgun Gothic" w:eastAsia="Malgun Gothic" w:cs="Malgun Gothic"/>
          <w:sz w:val="13"/>
          <w:szCs w:val="13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follow-up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recommen-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dations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 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 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management.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 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 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Rhythm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 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2012;9: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1524-1576.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hyperlink w:history="true" r:id="rId125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https://doi.org/10.1016/j.hrthm.2012.07.025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</w:rPr>
        <w:t>.</w:t>
      </w:r>
    </w:p>
    <w:p>
      <w:pPr>
        <w:ind w:left="312" w:right="381" w:hanging="240"/>
        <w:spacing w:before="3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2.   Kusumoto FM, Schoenfeld MH, Barrett C, et al. 2018 ACC/AHA/HRS guideline</w:t>
      </w:r>
      <w:r>
        <w:rPr>
          <w:rFonts w:ascii="Malgun Gothic" w:hAnsi="Malgun Gothic" w:eastAsia="Malgun Gothic" w:cs="Malgun Gothic"/>
          <w:sz w:val="13"/>
          <w:szCs w:val="13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on the evaluation and management of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patients with bradycard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ia and cardiac con-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duction delay: executive summary: a report of th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 American College of Cardiol-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ogy/American</w:t>
      </w:r>
      <w:r>
        <w:rPr>
          <w:rFonts w:ascii="Malgun Gothic" w:hAnsi="Malgun Gothic" w:eastAsia="Malgun Gothic" w:cs="Malgun Gothic"/>
          <w:sz w:val="13"/>
          <w:szCs w:val="13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Association</w:t>
      </w:r>
      <w:r>
        <w:rPr>
          <w:rFonts w:ascii="Malgun Gothic" w:hAnsi="Malgun Gothic" w:eastAsia="Malgun Gothic" w:cs="Malgun Gothic"/>
          <w:sz w:val="13"/>
          <w:szCs w:val="13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Task</w:t>
      </w:r>
      <w:r>
        <w:rPr>
          <w:rFonts w:ascii="Malgun Gothic" w:hAnsi="Malgun Gothic" w:eastAsia="Malgun Gothic" w:cs="Malgun Gothic"/>
          <w:sz w:val="13"/>
          <w:szCs w:val="13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Force</w:t>
      </w:r>
      <w:r>
        <w:rPr>
          <w:rFonts w:ascii="Malgun Gothic" w:hAnsi="Malgun Gothic" w:eastAsia="Malgun Gothic" w:cs="Malgun Gothic"/>
          <w:sz w:val="13"/>
          <w:szCs w:val="13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on</w:t>
      </w:r>
      <w:r>
        <w:rPr>
          <w:rFonts w:ascii="Malgun Gothic" w:hAnsi="Malgun Gothic" w:eastAsia="Malgun Gothic" w:cs="Malgun Gothic"/>
          <w:sz w:val="13"/>
          <w:szCs w:val="13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Clinical</w:t>
      </w:r>
      <w:r>
        <w:rPr>
          <w:rFonts w:ascii="Malgun Gothic" w:hAnsi="Malgun Gothic" w:eastAsia="Malgun Gothic" w:cs="Malgun Gothic"/>
          <w:sz w:val="13"/>
          <w:szCs w:val="13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Practice</w:t>
      </w:r>
      <w:r>
        <w:rPr>
          <w:rFonts w:ascii="Malgun Gothic" w:hAnsi="Malgun Gothic" w:eastAsia="Malgun Gothic" w:cs="Malgun Gothic"/>
          <w:sz w:val="13"/>
          <w:szCs w:val="13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Guidelines,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and   the    Heart   Rhythm    Society.   Hear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    Rhythm   2019;16:e227-e279.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126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https://doi.org/10.1016/j.hrt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hm.2018.10.036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14" w:right="381" w:hanging="240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3.   Indik</w:t>
      </w:r>
      <w:r>
        <w:rPr>
          <w:rFonts w:ascii="Malgun Gothic" w:hAnsi="Malgun Gothic" w:eastAsia="Malgun Gothic" w:cs="Malgun Gothic"/>
          <w:sz w:val="13"/>
          <w:szCs w:val="13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JH,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Patton</w:t>
      </w:r>
      <w:r>
        <w:rPr>
          <w:rFonts w:ascii="Malgun Gothic" w:hAnsi="Malgun Gothic" w:eastAsia="Malgun Gothic" w:cs="Malgun Gothic"/>
          <w:sz w:val="13"/>
          <w:szCs w:val="13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KK,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Beardsall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M,</w:t>
      </w:r>
      <w:r>
        <w:rPr>
          <w:rFonts w:ascii="Malgun Gothic" w:hAnsi="Malgun Gothic" w:eastAsia="Malgun Gothic" w:cs="Malgun Gothic"/>
          <w:sz w:val="13"/>
          <w:szCs w:val="13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14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HRS</w:t>
      </w:r>
      <w:r>
        <w:rPr>
          <w:rFonts w:ascii="Malgun Gothic" w:hAnsi="Malgun Gothic" w:eastAsia="Malgun Gothic" w:cs="Malgun Gothic"/>
          <w:sz w:val="13"/>
          <w:szCs w:val="13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clinical</w:t>
      </w:r>
      <w:r>
        <w:rPr>
          <w:rFonts w:ascii="Malgun Gothic" w:hAnsi="Malgun Gothic" w:eastAsia="Malgun Gothic" w:cs="Malgun Gothic"/>
          <w:sz w:val="13"/>
          <w:szCs w:val="13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document</w:t>
      </w:r>
      <w:r>
        <w:rPr>
          <w:rFonts w:ascii="Malgun Gothic" w:hAnsi="Malgun Gothic" w:eastAsia="Malgun Gothic" w:cs="Malgun Gothic"/>
          <w:sz w:val="13"/>
          <w:szCs w:val="13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development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methodology</w:t>
      </w:r>
      <w:r>
        <w:rPr>
          <w:rFonts w:ascii="Malgun Gothic" w:hAnsi="Malgun Gothic" w:eastAsia="Malgun Gothic" w:cs="Malgun Gothic"/>
          <w:sz w:val="13"/>
          <w:szCs w:val="13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manual</w:t>
      </w:r>
      <w:r>
        <w:rPr>
          <w:rFonts w:ascii="Malgun Gothic" w:hAnsi="Malgun Gothic" w:eastAsia="Malgun Gothic" w:cs="Malgun Gothic"/>
          <w:sz w:val="13"/>
          <w:szCs w:val="13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policies:</w:t>
      </w:r>
      <w:r>
        <w:rPr>
          <w:rFonts w:ascii="Malgun Gothic" w:hAnsi="Malgun Gothic" w:eastAsia="Malgun Gothic" w:cs="Malgun Gothic"/>
          <w:sz w:val="13"/>
          <w:szCs w:val="13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executive</w:t>
      </w:r>
      <w:r>
        <w:rPr>
          <w:rFonts w:ascii="Malgun Gothic" w:hAnsi="Malgun Gothic" w:eastAsia="Malgun Gothic" w:cs="Malgun Gothic"/>
          <w:sz w:val="13"/>
          <w:szCs w:val="13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summary.</w:t>
      </w:r>
      <w:r>
        <w:rPr>
          <w:rFonts w:ascii="Malgun Gothic" w:hAnsi="Malgun Gothic" w:eastAsia="Malgun Gothic" w:cs="Malgun Gothic"/>
          <w:sz w:val="13"/>
          <w:szCs w:val="13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Rhythm</w:t>
      </w:r>
      <w:r>
        <w:rPr>
          <w:rFonts w:ascii="Malgun Gothic" w:hAnsi="Malgun Gothic" w:eastAsia="Malgun Gothic" w:cs="Malgun Gothic"/>
          <w:sz w:val="13"/>
          <w:szCs w:val="13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201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7;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14:e495-e500. </w:t>
      </w:r>
      <w:hyperlink w:history="true" r:id="rId127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https://doi.org/10.1016/j.hrthm.2017.06.039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13" w:right="381" w:hanging="244"/>
        <w:spacing w:before="3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4.   Institute of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Medicine Committee on Standards for Deve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loping Trustworthy Clin-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ical  Practice  Guidelines.  In:  Graham  R,  Mancher  M,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</w:rPr>
        <w:t>Miller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</w:rPr>
        <w:t>Wolman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</w:rPr>
        <w:t>D,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Greenﬁeld S, Steinberg E, eds. Clinical Practice Guidelines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We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Can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Trust.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Wash-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ington, DC: National Academies Press; 2011.</w:t>
      </w:r>
    </w:p>
    <w:p>
      <w:pPr>
        <w:ind w:left="315" w:right="381" w:hanging="243"/>
        <w:spacing w:before="1" w:line="177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3"/>
        </w:rPr>
        <w:t>5.   </w:t>
      </w:r>
      <w:r>
        <w:rPr>
          <w:rFonts w:ascii="Malgun Gothic" w:hAnsi="Malgun Gothic" w:eastAsia="Malgun Gothic" w:cs="Malgun Gothic"/>
          <w:sz w:val="13"/>
          <w:szCs w:val="13"/>
        </w:rPr>
        <w:t>Halperin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JL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Levine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GN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Al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>Khatib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SM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al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.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Further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evolution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ACC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/</w:t>
      </w:r>
      <w:r>
        <w:rPr>
          <w:rFonts w:ascii="Malgun Gothic" w:hAnsi="Malgun Gothic" w:eastAsia="Malgun Gothic" w:cs="Malgun Gothic"/>
          <w:sz w:val="13"/>
          <w:szCs w:val="13"/>
        </w:rPr>
        <w:t>AHA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Clinical practice guid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eline recommendation classiﬁcation system: a report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of the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42" w:right="174"/>
        <w:spacing w:before="47" w:line="181" w:lineRule="auto"/>
        <w:jc w:val="both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American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College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Cardiology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/American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Association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Task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Force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on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Clin-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ical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</w:rPr>
        <w:t>Practice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1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</w:rPr>
        <w:t>Guidelines.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1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</w:rPr>
        <w:t>Am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1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</w:rPr>
        <w:t>Coll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1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</w:rPr>
        <w:t>Cardiol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2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</w:rPr>
        <w:t>2016;67:1572-1574. </w:t>
      </w:r>
      <w:hyperlink w:history="true" r:id="rId128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https://doi.org/10.1016/j.jacc.2015.09.001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241" w:right="174" w:hanging="240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2"/>
        </w:rPr>
        <w:t>6.   </w:t>
      </w:r>
      <w:r>
        <w:rPr>
          <w:rFonts w:ascii="Malgun Gothic" w:hAnsi="Malgun Gothic" w:eastAsia="Malgun Gothic" w:cs="Malgun Gothic"/>
          <w:sz w:val="13"/>
          <w:szCs w:val="13"/>
        </w:rPr>
        <w:t>Epstein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AE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, </w:t>
      </w:r>
      <w:r>
        <w:rPr>
          <w:rFonts w:ascii="Malgun Gothic" w:hAnsi="Malgun Gothic" w:eastAsia="Malgun Gothic" w:cs="Malgun Gothic"/>
          <w:sz w:val="13"/>
          <w:szCs w:val="13"/>
        </w:rPr>
        <w:t>DiMarco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JP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, </w:t>
      </w:r>
      <w:r>
        <w:rPr>
          <w:rFonts w:ascii="Malgun Gothic" w:hAnsi="Malgun Gothic" w:eastAsia="Malgun Gothic" w:cs="Malgun Gothic"/>
          <w:sz w:val="13"/>
          <w:szCs w:val="13"/>
        </w:rPr>
        <w:t>Ellenbogen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KA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, </w:t>
      </w:r>
      <w:r>
        <w:rPr>
          <w:rFonts w:ascii="Malgun Gothic" w:hAnsi="Malgun Gothic" w:eastAsia="Malgun Gothic" w:cs="Malgun Gothic"/>
          <w:sz w:val="13"/>
          <w:szCs w:val="13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al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. 2012 </w:t>
      </w:r>
      <w:r>
        <w:rPr>
          <w:rFonts w:ascii="Malgun Gothic" w:hAnsi="Malgun Gothic" w:eastAsia="Malgun Gothic" w:cs="Malgun Gothic"/>
          <w:sz w:val="13"/>
          <w:szCs w:val="13"/>
        </w:rPr>
        <w:t>ACCF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/</w:t>
      </w:r>
      <w:r>
        <w:rPr>
          <w:rFonts w:ascii="Malgun Gothic" w:hAnsi="Malgun Gothic" w:eastAsia="Malgun Gothic" w:cs="Malgun Gothic"/>
          <w:sz w:val="13"/>
          <w:szCs w:val="13"/>
        </w:rPr>
        <w:t>AHA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/</w:t>
      </w:r>
      <w:r>
        <w:rPr>
          <w:rFonts w:ascii="Malgun Gothic" w:hAnsi="Malgun Gothic" w:eastAsia="Malgun Gothic" w:cs="Malgun Gothic"/>
          <w:sz w:val="13"/>
          <w:szCs w:val="13"/>
        </w:rPr>
        <w:t>HRS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focused</w:t>
      </w:r>
      <w:r>
        <w:rPr>
          <w:rFonts w:ascii="Malgun Gothic" w:hAnsi="Malgun Gothic" w:eastAsia="Malgun Gothic" w:cs="Malgun Gothic"/>
          <w:sz w:val="13"/>
          <w:szCs w:val="13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update incorporated into the ACCF/AHA/HRS 2008 g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uidelines for device-based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therapy of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rhythm abnormalities: a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port of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the American College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Car-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diology Foundation/American Heart Association Task Force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on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Practice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Guide-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lines  and</w:t>
      </w:r>
      <w:r>
        <w:rPr>
          <w:rFonts w:ascii="Malgun Gothic" w:hAnsi="Malgun Gothic" w:eastAsia="Malgun Gothic" w:cs="Malgun Gothic"/>
          <w:sz w:val="13"/>
          <w:szCs w:val="13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the  Heart</w:t>
      </w:r>
      <w:r>
        <w:rPr>
          <w:rFonts w:ascii="Malgun Gothic" w:hAnsi="Malgun Gothic" w:eastAsia="Malgun Gothic" w:cs="Malgun Gothic"/>
          <w:sz w:val="13"/>
          <w:szCs w:val="13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Rhythm  Society.  J</w:t>
      </w:r>
      <w:r>
        <w:rPr>
          <w:rFonts w:ascii="Malgun Gothic" w:hAnsi="Malgun Gothic" w:eastAsia="Malgun Gothic" w:cs="Malgun Gothic"/>
          <w:sz w:val="13"/>
          <w:szCs w:val="13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Am  Coll  Cardiol  2013;61:e6-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e75.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129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https://doi.org/10.1016/j.jacc.2012.11.007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242" w:right="174" w:hanging="242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7.   Yancy CW, Jessup M, Bo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zkurt B, et al. 2013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ACCF/AHA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guideline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for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man-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agement of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heart failure: a report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 xml:space="preserve"> of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American College of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Cardiology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Founda-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tion/American Heart Ass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ociation Task Force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on practice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guidelines.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Circulation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2013;128:e240-e327. </w:t>
      </w:r>
      <w:hyperlink w:history="true" r:id="rId130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s://doi.org/10.1161/CIR.0b013e31829e8776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242" w:right="174" w:hanging="237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8.   Glikson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M,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Nielsen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JC, Kronborg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MB,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 al. 2021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ES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 guidelines on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pac-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ing</w:t>
      </w:r>
      <w:r>
        <w:rPr>
          <w:rFonts w:ascii="Malgun Gothic" w:hAnsi="Malgun Gothic" w:eastAsia="Malgun Gothic" w:cs="Malgun Gothic"/>
          <w:sz w:val="13"/>
          <w:szCs w:val="13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therapy.</w:t>
      </w:r>
      <w:r>
        <w:rPr>
          <w:rFonts w:ascii="Malgun Gothic" w:hAnsi="Malgun Gothic" w:eastAsia="Malgun Gothic" w:cs="Malgun Gothic"/>
          <w:sz w:val="13"/>
          <w:szCs w:val="13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Eur</w:t>
      </w:r>
      <w:r>
        <w:rPr>
          <w:rFonts w:ascii="Malgun Gothic" w:hAnsi="Malgun Gothic" w:eastAsia="Malgun Gothic" w:cs="Malgun Gothic"/>
          <w:sz w:val="13"/>
          <w:szCs w:val="13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2021;42:3427-3520.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131">
        <w:r>
          <w:rPr>
            <w:rFonts w:ascii="Malgun Gothic" w:hAnsi="Malgun Gothic" w:eastAsia="Malgun Gothic" w:cs="Malgun Gothic"/>
            <w:sz w:val="13"/>
            <w:szCs w:val="13"/>
            <w:spacing w:val="-4"/>
          </w:rPr>
          <w:t>https://doi.org/10.1093/eurheart</w:t>
        </w:r>
        <w:r>
          <w:rPr>
            <w:rFonts w:ascii="Malgun Gothic" w:hAnsi="Malgun Gothic" w:eastAsia="Malgun Gothic" w:cs="Malgun Gothic"/>
            <w:sz w:val="13"/>
            <w:szCs w:val="13"/>
            <w:spacing w:val="-5"/>
          </w:rPr>
          <w:t>j/ehab364</w:t>
        </w:r>
      </w:hyperlink>
      <w:r>
        <w:rPr>
          <w:rFonts w:ascii="Malgun Gothic" w:hAnsi="Malgun Gothic" w:eastAsia="Malgun Gothic" w:cs="Malgun Gothic"/>
          <w:sz w:val="13"/>
          <w:szCs w:val="13"/>
          <w:spacing w:val="-5"/>
        </w:rPr>
        <w:t>.</w:t>
      </w:r>
    </w:p>
    <w:p>
      <w:pPr>
        <w:ind w:left="244" w:right="174" w:hanging="243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3"/>
        </w:rPr>
        <w:t>9.   </w:t>
      </w:r>
      <w:r>
        <w:rPr>
          <w:rFonts w:ascii="Malgun Gothic" w:hAnsi="Malgun Gothic" w:eastAsia="Malgun Gothic" w:cs="Malgun Gothic"/>
          <w:sz w:val="13"/>
          <w:szCs w:val="13"/>
        </w:rPr>
        <w:t>Michtalik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HJ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Sinha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SK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Sharma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R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Zhang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Sidhu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SS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Robinson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KA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.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Use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Car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diac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Therapy.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Rockville,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MD: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Agency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for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Healthcare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Res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earch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and Quality.</w:t>
      </w:r>
    </w:p>
    <w:p>
      <w:pPr>
        <w:ind w:left="311" w:right="173" w:hanging="299"/>
        <w:spacing w:before="3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10.   Slotwiner  DJ,  Raitt  MH,  Del-Carpio  Munoz  F,  Mulpuru  SK,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 xml:space="preserve"> Nasser</w:t>
      </w:r>
      <w:r>
        <w:rPr>
          <w:rFonts w:ascii="Malgun Gothic" w:hAnsi="Malgun Gothic" w:eastAsia="Malgun Gothic" w:cs="Malgun Gothic"/>
          <w:sz w:val="13"/>
          <w:szCs w:val="13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N,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Peterson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PN.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Impact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physiologic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versus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right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ventricul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ar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pacing among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patients with left ventricular ejection fraction greater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than 35%: a systematic re-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view for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 2018 ACC/AHA/HRS guideline on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evaluation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managem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ent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patients with bradycardia and cardiac conduction delay: a report of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Amer-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ican College of Cardiology/Americ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an Heart Association Task Force on Clinical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Practice  Guidelines  and  the  Heart  Rhythm  Society.  Heart  Rhythm  2019;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16:e280-e298. </w:t>
      </w:r>
      <w:hyperlink w:history="true" r:id="rId132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https://doi.org/10.1016/j.hrthm.2018.10.035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12" w:right="173" w:hanging="300"/>
        <w:spacing w:before="4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11.   Surawicz B, Childers R, Deal BJ, et al. AHA/ACCF/HRS recommendations for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the standardization and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interpretation of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the electrocardiogram: Part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III: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intraven-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tricular conduction disturbances: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 xml:space="preserve"> a scientiﬁc statement from the American Heart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Association Electrocardiography and Arrhythmias Committee, C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ouncil on Clin-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ical Cardiology; the A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merican College of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Cardiology Foundation; and the Heart</w:t>
      </w:r>
    </w:p>
    <w:p>
      <w:pPr>
        <w:spacing w:line="191" w:lineRule="auto"/>
        <w:sectPr>
          <w:type w:val="continuous"/>
          <w:pgSz w:w="11520" w:h="15480"/>
          <w:pgMar w:top="39" w:right="564" w:bottom="361" w:left="671" w:header="0" w:footer="174" w:gutter="0"/>
          <w:cols w:equalWidth="0" w:num="2">
            <w:col w:w="5232" w:space="100"/>
            <w:col w:w="4954" w:space="0"/>
          </w:cols>
        </w:sectPr>
        <w:rPr>
          <w:rFonts w:ascii="Malgun Gothic" w:hAnsi="Malgun Gothic" w:eastAsia="Malgun Gothic" w:cs="Malgun Gothic"/>
          <w:sz w:val="13"/>
          <w:szCs w:val="13"/>
        </w:rPr>
      </w:pPr>
    </w:p>
    <w:p>
      <w:pPr>
        <w:ind w:firstLine="68"/>
        <w:spacing w:line="368" w:lineRule="exact"/>
        <w:rPr/>
      </w:pPr>
      <w:r>
        <w:rPr>
          <w:position w:val="-7"/>
        </w:rPr>
        <w:drawing>
          <wp:inline distT="0" distB="0" distL="0" distR="0">
            <wp:extent cx="6375603" cy="233895"/>
            <wp:effectExtent l="0" t="0" r="0" b="0"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5603" cy="23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2"/>
        <w:spacing w:before="200" w:line="233" w:lineRule="exact"/>
        <w:rPr>
          <w:sz w:val="19"/>
          <w:szCs w:val="19"/>
        </w:rPr>
      </w:pPr>
      <w:r>
        <w:pict>
          <v:shape id="_x0000_s1198" style="position:absolute;margin-left:3.4111pt;margin-top:23.131pt;mso-position-vertical-relative:text;mso-position-horizontal-relative:text;width:502.1pt;height:0.55pt;z-index:257405952;" fillcolor="#000000" filled="true" strokecolor="#000000" strokeweight="0.00pt" coordsize="10042,11" coordorigin="0,0" path="m10041,10l0,10l0,0l10041,0e">
            <v:stroke endcap="round" miterlimit="0"/>
          </v:shape>
        </w:pict>
      </w:r>
      <w:r>
        <w:rPr>
          <w:sz w:val="19"/>
          <w:szCs w:val="19"/>
          <w:spacing w:val="-9"/>
          <w:position w:val="2"/>
        </w:rPr>
        <w:t>56</w:t>
      </w:r>
      <w:r>
        <w:rPr>
          <w:sz w:val="19"/>
          <w:szCs w:val="19"/>
          <w:spacing w:val="1"/>
          <w:position w:val="2"/>
        </w:rPr>
        <w:t xml:space="preserve">                                               </w:t>
      </w:r>
      <w:r>
        <w:rPr>
          <w:sz w:val="19"/>
          <w:szCs w:val="19"/>
          <w:position w:val="2"/>
        </w:rPr>
        <w:t xml:space="preserve">                                                                                      </w:t>
      </w:r>
      <w:r>
        <w:rPr>
          <w:sz w:val="19"/>
          <w:szCs w:val="19"/>
          <w:spacing w:val="-9"/>
          <w:position w:val="2"/>
        </w:rPr>
        <w:t>Heart</w:t>
      </w:r>
      <w:r>
        <w:rPr>
          <w:sz w:val="19"/>
          <w:szCs w:val="19"/>
          <w:spacing w:val="20"/>
          <w:position w:val="2"/>
        </w:rPr>
        <w:t xml:space="preserve"> </w:t>
      </w:r>
      <w:r>
        <w:rPr>
          <w:sz w:val="19"/>
          <w:szCs w:val="19"/>
          <w:spacing w:val="-9"/>
          <w:position w:val="2"/>
        </w:rPr>
        <w:t>Rhythm, Vol</w:t>
      </w:r>
      <w:r>
        <w:rPr>
          <w:sz w:val="19"/>
          <w:szCs w:val="19"/>
          <w:spacing w:val="18"/>
          <w:position w:val="2"/>
        </w:rPr>
        <w:t xml:space="preserve"> </w:t>
      </w:r>
      <w:r>
        <w:rPr>
          <w:sz w:val="9"/>
          <w:szCs w:val="9"/>
          <w:spacing w:val="14"/>
          <w:position w:val="2"/>
        </w:rPr>
        <w:t>-</w:t>
      </w:r>
      <w:r>
        <w:rPr>
          <w:sz w:val="19"/>
          <w:szCs w:val="19"/>
          <w:spacing w:val="14"/>
          <w:position w:val="2"/>
        </w:rPr>
        <w:t>,</w:t>
      </w:r>
      <w:r>
        <w:rPr>
          <w:sz w:val="19"/>
          <w:szCs w:val="19"/>
          <w:spacing w:val="19"/>
          <w:position w:val="2"/>
        </w:rPr>
        <w:t xml:space="preserve"> </w:t>
      </w:r>
      <w:r>
        <w:rPr>
          <w:sz w:val="19"/>
          <w:szCs w:val="19"/>
          <w:position w:val="2"/>
        </w:rPr>
        <w:t>No</w:t>
      </w:r>
      <w:r>
        <w:rPr>
          <w:sz w:val="19"/>
          <w:szCs w:val="19"/>
          <w:spacing w:val="20"/>
          <w:w w:val="101"/>
          <w:position w:val="2"/>
        </w:rPr>
        <w:t xml:space="preserve"> </w:t>
      </w:r>
      <w:r>
        <w:rPr>
          <w:sz w:val="9"/>
          <w:szCs w:val="9"/>
          <w:spacing w:val="14"/>
          <w:position w:val="2"/>
        </w:rPr>
        <w:t>-</w:t>
      </w:r>
      <w:r>
        <w:rPr>
          <w:sz w:val="19"/>
          <w:szCs w:val="19"/>
          <w:spacing w:val="14"/>
          <w:position w:val="2"/>
        </w:rPr>
        <w:t>,</w:t>
      </w:r>
      <w:r>
        <w:rPr>
          <w:sz w:val="19"/>
          <w:szCs w:val="19"/>
          <w:spacing w:val="20"/>
          <w:w w:val="101"/>
          <w:position w:val="2"/>
        </w:rPr>
        <w:t xml:space="preserve"> </w:t>
      </w:r>
      <w:r>
        <w:rPr>
          <w:sz w:val="9"/>
          <w:szCs w:val="9"/>
          <w:spacing w:val="14"/>
          <w:position w:val="2"/>
        </w:rPr>
        <w:t>-</w:t>
      </w:r>
      <w:r>
        <w:rPr>
          <w:sz w:val="9"/>
          <w:szCs w:val="9"/>
          <w:spacing w:val="9"/>
          <w:w w:val="103"/>
          <w:position w:val="2"/>
        </w:rPr>
        <w:t xml:space="preserve">  </w:t>
      </w:r>
      <w:r>
        <w:rPr>
          <w:sz w:val="19"/>
          <w:szCs w:val="19"/>
          <w:spacing w:val="14"/>
          <w:position w:val="2"/>
        </w:rPr>
        <w:t>2023</w:t>
      </w:r>
    </w:p>
    <w:p>
      <w:pPr>
        <w:spacing w:before="32"/>
        <w:rPr/>
      </w:pPr>
      <w:r/>
    </w:p>
    <w:p>
      <w:pPr>
        <w:sectPr>
          <w:pgSz w:w="11520" w:h="15480"/>
          <w:pgMar w:top="39" w:right="564" w:bottom="361" w:left="671" w:header="0" w:footer="174" w:gutter="0"/>
          <w:cols w:equalWidth="0" w:num="1">
            <w:col w:w="10285" w:space="0"/>
          </w:cols>
        </w:sectPr>
        <w:rPr/>
      </w:pPr>
    </w:p>
    <w:p>
      <w:pPr>
        <w:ind w:left="372" w:right="381" w:firstLine="11"/>
        <w:spacing w:before="25" w:line="181" w:lineRule="auto"/>
        <w:jc w:val="both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Rhythm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Society.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Endor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sed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by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International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Society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for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Computerized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Electro-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cardiology.</w:t>
      </w:r>
      <w:r>
        <w:rPr>
          <w:rFonts w:ascii="Malgun Gothic" w:hAnsi="Malgun Gothic" w:eastAsia="Malgun Gothic" w:cs="Malgun Gothic"/>
          <w:sz w:val="13"/>
          <w:szCs w:val="13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Am</w:t>
      </w:r>
      <w:r>
        <w:rPr>
          <w:rFonts w:ascii="Malgun Gothic" w:hAnsi="Malgun Gothic" w:eastAsia="Malgun Gothic" w:cs="Malgun Gothic"/>
          <w:sz w:val="13"/>
          <w:szCs w:val="13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Coll</w:t>
      </w:r>
      <w:r>
        <w:rPr>
          <w:rFonts w:ascii="Malgun Gothic" w:hAnsi="Malgun Gothic" w:eastAsia="Malgun Gothic" w:cs="Malgun Gothic"/>
          <w:sz w:val="13"/>
          <w:szCs w:val="13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Cardiol</w:t>
      </w:r>
      <w:r>
        <w:rPr>
          <w:rFonts w:ascii="Malgun Gothic" w:hAnsi="Malgun Gothic" w:eastAsia="Malgun Gothic" w:cs="Malgun Gothic"/>
          <w:sz w:val="13"/>
          <w:szCs w:val="13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2009;53:976–981.</w:t>
      </w:r>
      <w:r>
        <w:rPr>
          <w:rFonts w:ascii="Malgun Gothic" w:hAnsi="Malgun Gothic" w:eastAsia="Malgun Gothic" w:cs="Malgun Gothic"/>
          <w:sz w:val="13"/>
          <w:szCs w:val="13"/>
          <w:spacing w:val="36"/>
        </w:rPr>
        <w:t xml:space="preserve"> </w:t>
      </w:r>
      <w:hyperlink w:history="true" r:id="rId134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s://doi.org/10.1016/j.-</w:t>
        </w:r>
      </w:hyperlink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134">
        <w:r>
          <w:rPr>
            <w:rFonts w:ascii="Malgun Gothic" w:hAnsi="Malgun Gothic" w:eastAsia="Malgun Gothic" w:cs="Malgun Gothic"/>
            <w:sz w:val="13"/>
            <w:szCs w:val="13"/>
          </w:rPr>
          <w:t>jacc</w:t>
        </w:r>
        <w:r>
          <w:rPr>
            <w:rFonts w:ascii="Malgun Gothic" w:hAnsi="Malgun Gothic" w:eastAsia="Malgun Gothic" w:cs="Malgun Gothic"/>
            <w:sz w:val="13"/>
            <w:szCs w:val="13"/>
            <w:spacing w:val="1"/>
          </w:rPr>
          <w:t>.2008.12.013.</w:t>
        </w:r>
      </w:hyperlink>
    </w:p>
    <w:p>
      <w:pPr>
        <w:ind w:left="384" w:right="380" w:hanging="301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12.   Vijayaraman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Dandamudi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G,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Zanon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Permanent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Hi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pacing: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rec-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ommendations</w:t>
      </w:r>
      <w:r>
        <w:rPr>
          <w:rFonts w:ascii="Malgun Gothic" w:hAnsi="Malgun Gothic" w:eastAsia="Malgun Gothic" w:cs="Malgun Gothic"/>
          <w:sz w:val="13"/>
          <w:szCs w:val="13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from</w:t>
      </w:r>
      <w:r>
        <w:rPr>
          <w:rFonts w:ascii="Malgun Gothic" w:hAnsi="Malgun Gothic" w:eastAsia="Malgun Gothic" w:cs="Malgun Gothic"/>
          <w:sz w:val="13"/>
          <w:szCs w:val="13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Multicenter</w:t>
      </w:r>
      <w:r>
        <w:rPr>
          <w:rFonts w:ascii="Malgun Gothic" w:hAnsi="Malgun Gothic" w:eastAsia="Malgun Gothic" w:cs="Malgun Gothic"/>
          <w:sz w:val="13"/>
          <w:szCs w:val="13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His</w:t>
      </w:r>
      <w:r>
        <w:rPr>
          <w:rFonts w:ascii="Malgun Gothic" w:hAnsi="Malgun Gothic" w:eastAsia="Malgun Gothic" w:cs="Malgun Gothic"/>
          <w:sz w:val="13"/>
          <w:szCs w:val="13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Collaborative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Working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Group for standardization of deﬁnitions, implant measurements,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 xml:space="preserve"> and follow-up.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Heart Rhythm 2018;15:460–468. </w:t>
      </w:r>
      <w:hyperlink w:history="true" r:id="rId135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https://doi.org/10.1016/j.hrthm.2017.10.039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82" w:right="380" w:hanging="299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13.   Khurshid S,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Epstein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E,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Verdino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RJ, et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Incidence and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predictors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right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ven-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tricular</w:t>
      </w:r>
      <w:r>
        <w:rPr>
          <w:rFonts w:ascii="Malgun Gothic" w:hAnsi="Malgun Gothic" w:eastAsia="Malgun Gothic" w:cs="Malgun Gothic"/>
          <w:sz w:val="13"/>
          <w:szCs w:val="13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pacing-induced</w:t>
      </w:r>
      <w:r>
        <w:rPr>
          <w:rFonts w:ascii="Malgun Gothic" w:hAnsi="Malgun Gothic" w:eastAsia="Malgun Gothic" w:cs="Malgun Gothic"/>
          <w:sz w:val="13"/>
          <w:szCs w:val="13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cardiomyopathy.</w:t>
      </w:r>
      <w:r>
        <w:rPr>
          <w:rFonts w:ascii="Malgun Gothic" w:hAnsi="Malgun Gothic" w:eastAsia="Malgun Gothic" w:cs="Malgun Gothic"/>
          <w:sz w:val="13"/>
          <w:szCs w:val="13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Rhythm</w:t>
      </w:r>
      <w:r>
        <w:rPr>
          <w:rFonts w:ascii="Malgun Gothic" w:hAnsi="Malgun Gothic" w:eastAsia="Malgun Gothic" w:cs="Malgun Gothic"/>
          <w:sz w:val="13"/>
          <w:szCs w:val="13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14;11:1619–1625.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136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https://doi.org/10.1016/j.hr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thm.2014.05.040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82" w:right="379" w:hanging="299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14.   Kiehl EL, Makki T, Kumar R, et al. Incidence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predictors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right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ventricular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pacing-induced cardiomyop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athy in patients with complete atrioventricular block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14"/>
          <w:w w:val="102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preserved</w:t>
      </w:r>
      <w:r>
        <w:rPr>
          <w:rFonts w:ascii="Malgun Gothic" w:hAnsi="Malgun Gothic" w:eastAsia="Malgun Gothic" w:cs="Malgun Gothic"/>
          <w:sz w:val="13"/>
          <w:szCs w:val="13"/>
          <w:spacing w:val="16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15"/>
          <w:w w:val="102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17"/>
          <w:w w:val="101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systo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lic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1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function.</w:t>
      </w:r>
      <w:r>
        <w:rPr>
          <w:rFonts w:ascii="Malgun Gothic" w:hAnsi="Malgun Gothic" w:eastAsia="Malgun Gothic" w:cs="Malgun Gothic"/>
          <w:sz w:val="13"/>
          <w:szCs w:val="13"/>
          <w:spacing w:val="15"/>
          <w:w w:val="102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15"/>
          <w:w w:val="101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Rhythm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1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2016;</w:t>
      </w:r>
    </w:p>
    <w:p>
      <w:pPr>
        <w:ind w:left="397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13:2272–2278. </w:t>
      </w:r>
      <w:hyperlink w:history="true" r:id="rId137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https://doi.org/10.1016/j.hrthm.2016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.09.027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83" w:right="379" w:hanging="300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15.   Sweeney</w:t>
      </w:r>
      <w:r>
        <w:rPr>
          <w:rFonts w:ascii="Malgun Gothic" w:hAnsi="Malgun Gothic" w:eastAsia="Malgun Gothic" w:cs="Malgun Gothic"/>
          <w:sz w:val="13"/>
          <w:szCs w:val="1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MO,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HellkampAS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Ellenbogen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KA,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Adverse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effect</w:t>
      </w:r>
      <w:r>
        <w:rPr>
          <w:rFonts w:ascii="Malgun Gothic" w:hAnsi="Malgun Gothic" w:eastAsia="Malgun Gothic" w:cs="Malgun Gothic"/>
          <w:sz w:val="13"/>
          <w:szCs w:val="1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ing on heart failure and atrial ﬁb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rillation among patients with normal baseline QRS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duration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in a clinical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trial of</w:t>
      </w:r>
      <w:r>
        <w:rPr>
          <w:rFonts w:ascii="Malgun Gothic" w:hAnsi="Malgun Gothic" w:eastAsia="Malgun Gothic" w:cs="Malgun Gothic"/>
          <w:sz w:val="13"/>
          <w:szCs w:val="1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pacemaker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therapy for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sinus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node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d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ysfunction.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Circula-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tion 2003;107:2932–2937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. </w:t>
      </w:r>
      <w:hyperlink w:history="true" r:id="rId138">
        <w:r>
          <w:rPr>
            <w:rFonts w:ascii="Malgun Gothic" w:hAnsi="Malgun Gothic" w:eastAsia="Malgun Gothic" w:cs="Malgun Gothic"/>
            <w:sz w:val="13"/>
            <w:szCs w:val="13"/>
            <w:spacing w:val="-4"/>
          </w:rPr>
          <w:t>https://doi.org/10.1161/01.CIR.0000072769.17295.B1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</w:rPr>
        <w:t>.</w:t>
      </w:r>
    </w:p>
    <w:p>
      <w:pPr>
        <w:ind w:left="383" w:right="380" w:hanging="300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16.   Vijayaraman P,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Naperkowski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A, Subzposh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FA, et al.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Permanent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is-bundle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ing: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long-term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lead</w:t>
      </w:r>
      <w:r>
        <w:rPr>
          <w:rFonts w:ascii="Malgun Gothic" w:hAnsi="Malgun Gothic" w:eastAsia="Malgun Gothic" w:cs="Malgun Gothic"/>
          <w:sz w:val="13"/>
          <w:szCs w:val="13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performance</w:t>
      </w:r>
      <w:r>
        <w:rPr>
          <w:rFonts w:ascii="Malgun Gothic" w:hAnsi="Malgun Gothic" w:eastAsia="Malgun Gothic" w:cs="Malgun Gothic"/>
          <w:sz w:val="13"/>
          <w:szCs w:val="13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clinica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l</w:t>
      </w:r>
      <w:r>
        <w:rPr>
          <w:rFonts w:ascii="Malgun Gothic" w:hAnsi="Malgun Gothic" w:eastAsia="Malgun Gothic" w:cs="Malgun Gothic"/>
          <w:sz w:val="13"/>
          <w:szCs w:val="13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outcomes.</w:t>
      </w:r>
      <w:r>
        <w:rPr>
          <w:rFonts w:ascii="Malgun Gothic" w:hAnsi="Malgun Gothic" w:eastAsia="Malgun Gothic" w:cs="Malgun Gothic"/>
          <w:sz w:val="13"/>
          <w:szCs w:val="13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15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Rhythm</w:t>
      </w:r>
      <w:r>
        <w:rPr>
          <w:rFonts w:ascii="Malgun Gothic" w:hAnsi="Malgun Gothic" w:eastAsia="Malgun Gothic" w:cs="Malgun Gothic"/>
          <w:sz w:val="13"/>
          <w:szCs w:val="13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2018;</w:t>
      </w:r>
    </w:p>
    <w:p>
      <w:pPr>
        <w:ind w:left="397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15:696–702. </w:t>
      </w:r>
      <w:hyperlink w:history="true" r:id="rId139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https://doi.org/10.1016/j.hrthm.2017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.12.022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82" w:right="380" w:hanging="299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3"/>
        </w:rPr>
        <w:t>17.   Zhang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XH, Chen H, Siu CW, et al.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New-onset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heart failure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after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permanent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right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apical</w:t>
      </w:r>
      <w:r>
        <w:rPr>
          <w:rFonts w:ascii="Malgun Gothic" w:hAnsi="Malgun Gothic" w:eastAsia="Malgun Gothic" w:cs="Malgun Gothic"/>
          <w:sz w:val="13"/>
          <w:szCs w:val="13"/>
          <w:spacing w:val="14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patients</w:t>
      </w:r>
      <w:r>
        <w:rPr>
          <w:rFonts w:ascii="Malgun Gothic" w:hAnsi="Malgun Gothic" w:eastAsia="Malgun Gothic" w:cs="Malgun Gothic"/>
          <w:sz w:val="13"/>
          <w:szCs w:val="13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acquire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d</w:t>
      </w:r>
      <w:r>
        <w:rPr>
          <w:rFonts w:ascii="Malgun Gothic" w:hAnsi="Malgun Gothic" w:eastAsia="Malgun Gothic" w:cs="Malgun Gothic"/>
          <w:sz w:val="13"/>
          <w:szCs w:val="13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high-grade</w:t>
      </w:r>
      <w:r>
        <w:rPr>
          <w:rFonts w:ascii="Malgun Gothic" w:hAnsi="Malgun Gothic" w:eastAsia="Malgun Gothic" w:cs="Malgun Gothic"/>
          <w:sz w:val="13"/>
          <w:szCs w:val="13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atrioventricular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block</w:t>
      </w:r>
      <w:r>
        <w:rPr>
          <w:rFonts w:ascii="Malgun Gothic" w:hAnsi="Malgun Gothic" w:eastAsia="Malgun Gothic" w:cs="Malgun Gothic"/>
          <w:sz w:val="13"/>
          <w:szCs w:val="13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normal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function.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Cardiovasc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Electrophysiol</w:t>
      </w:r>
      <w:r>
        <w:rPr>
          <w:rFonts w:ascii="Malgun Gothic" w:hAnsi="Malgun Gothic" w:eastAsia="Malgun Gothic" w:cs="Malgun Gothic"/>
          <w:sz w:val="13"/>
          <w:szCs w:val="13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2008;</w:t>
      </w:r>
    </w:p>
    <w:p>
      <w:pPr>
        <w:ind w:left="397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19:136–141. </w:t>
      </w:r>
      <w:hyperlink w:history="true" r:id="rId140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https://doi.org/10.1111/j.1540-8167.2007.01014.x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82" w:right="380" w:hanging="299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18.   Yu CM, Chan JY, Zhang Q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, et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 Biventricular pacing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in patients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brady-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cardia</w:t>
      </w:r>
      <w:r>
        <w:rPr>
          <w:rFonts w:ascii="Malgun Gothic" w:hAnsi="Malgun Gothic" w:eastAsia="Malgun Gothic" w:cs="Malgun Gothic"/>
          <w:sz w:val="13"/>
          <w:szCs w:val="13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normal</w:t>
      </w:r>
      <w:r>
        <w:rPr>
          <w:rFonts w:ascii="Malgun Gothic" w:hAnsi="Malgun Gothic" w:eastAsia="Malgun Gothic" w:cs="Malgun Gothic"/>
          <w:sz w:val="13"/>
          <w:szCs w:val="13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ejection</w:t>
      </w:r>
      <w:r>
        <w:rPr>
          <w:rFonts w:ascii="Malgun Gothic" w:hAnsi="Malgun Gothic" w:eastAsia="Malgun Gothic" w:cs="Malgun Gothic"/>
          <w:sz w:val="13"/>
          <w:szCs w:val="13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fraction.</w:t>
      </w:r>
      <w:r>
        <w:rPr>
          <w:rFonts w:ascii="Malgun Gothic" w:hAnsi="Malgun Gothic" w:eastAsia="Malgun Gothic" w:cs="Malgun Gothic"/>
          <w:sz w:val="13"/>
          <w:szCs w:val="13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N</w:t>
      </w:r>
      <w:r>
        <w:rPr>
          <w:rFonts w:ascii="Malgun Gothic" w:hAnsi="Malgun Gothic" w:eastAsia="Malgun Gothic" w:cs="Malgun Gothic"/>
          <w:sz w:val="13"/>
          <w:szCs w:val="13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Engl</w:t>
      </w:r>
      <w:r>
        <w:rPr>
          <w:rFonts w:ascii="Malgun Gothic" w:hAnsi="Malgun Gothic" w:eastAsia="Malgun Gothic" w:cs="Malgun Gothic"/>
          <w:sz w:val="13"/>
          <w:szCs w:val="13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39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Med</w:t>
      </w:r>
      <w:r>
        <w:rPr>
          <w:rFonts w:ascii="Malgun Gothic" w:hAnsi="Malgun Gothic" w:eastAsia="Malgun Gothic" w:cs="Malgun Gothic"/>
          <w:sz w:val="13"/>
          <w:szCs w:val="13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2009;361:2123–2134.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141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https://doi.org/10.105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6/NEJMoa0907555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82" w:right="379" w:hanging="299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19.   Vijayaraman P, Herweg B,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 xml:space="preserve"> Dandamudi G, et al. Outcomes of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His-bundle pacing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upgrade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after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long-term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right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ventricul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ar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and/or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pacing-induced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cardiomy-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opathy:</w:t>
      </w:r>
      <w:r>
        <w:rPr>
          <w:rFonts w:ascii="Malgun Gothic" w:hAnsi="Malgun Gothic" w:eastAsia="Malgun Gothic" w:cs="Malgun Gothic"/>
          <w:sz w:val="13"/>
          <w:szCs w:val="13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insights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into</w:t>
      </w:r>
      <w:r>
        <w:rPr>
          <w:rFonts w:ascii="Malgun Gothic" w:hAnsi="Malgun Gothic" w:eastAsia="Malgun Gothic" w:cs="Malgun Gothic"/>
          <w:sz w:val="13"/>
          <w:szCs w:val="13"/>
          <w:spacing w:val="17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disease</w:t>
      </w:r>
      <w:r>
        <w:rPr>
          <w:rFonts w:ascii="Malgun Gothic" w:hAnsi="Malgun Gothic" w:eastAsia="Malgun Gothic" w:cs="Malgun Gothic"/>
          <w:sz w:val="13"/>
          <w:szCs w:val="13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progre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ssion.</w:t>
      </w:r>
      <w:r>
        <w:rPr>
          <w:rFonts w:ascii="Malgun Gothic" w:hAnsi="Malgun Gothic" w:eastAsia="Malgun Gothic" w:cs="Malgun Gothic"/>
          <w:sz w:val="13"/>
          <w:szCs w:val="13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Rhythm</w:t>
      </w:r>
      <w:r>
        <w:rPr>
          <w:rFonts w:ascii="Malgun Gothic" w:hAnsi="Malgun Gothic" w:eastAsia="Malgun Gothic" w:cs="Malgun Gothic"/>
          <w:sz w:val="13"/>
          <w:szCs w:val="13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2019;16:1554–1561.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142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https://doi.org/10.1016/j.hr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thm.2019.03.026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83" w:right="379" w:hanging="311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4"/>
        </w:rPr>
        <w:t>20.   Somma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V,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Ha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FJ,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Palmer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S,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Mohamed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U,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Agarwal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S.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Pacing-induced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cardiomyopa-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thy: a systematic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review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meta-analysis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deﬁ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nition,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prevalence,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risk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factors, and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management.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Rhythm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2023;20:282–290.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hyperlink w:history="true" r:id="rId143">
        <w:r>
          <w:rPr>
            <w:rFonts w:ascii="Malgun Gothic" w:hAnsi="Malgun Gothic" w:eastAsia="Malgun Gothic" w:cs="Malgun Gothic"/>
            <w:sz w:val="13"/>
            <w:szCs w:val="13"/>
            <w:spacing w:val="-5"/>
          </w:rPr>
          <w:t>https:/</w:t>
        </w:r>
        <w:r>
          <w:rPr>
            <w:rFonts w:ascii="Malgun Gothic" w:hAnsi="Malgun Gothic" w:eastAsia="Malgun Gothic" w:cs="Malgun Gothic"/>
            <w:sz w:val="13"/>
            <w:szCs w:val="13"/>
            <w:spacing w:val="-6"/>
          </w:rPr>
          <w:t>/doi.org/10.1016/j.hrthm.2022</w:t>
        </w:r>
      </w:hyperlink>
      <w:r>
        <w:rPr>
          <w:rFonts w:ascii="Malgun Gothic" w:hAnsi="Malgun Gothic" w:eastAsia="Malgun Gothic" w:cs="Malgun Gothic"/>
          <w:sz w:val="13"/>
          <w:szCs w:val="13"/>
          <w:spacing w:val="-6"/>
        </w:rPr>
        <w:t>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09.019.</w:t>
      </w:r>
    </w:p>
    <w:p>
      <w:pPr>
        <w:ind w:left="384" w:right="379" w:hanging="312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21.   Vaillant C, Martins RP, Donal E, et al. Resolution of left bundle branch block-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induced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cardiomyopathy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by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resynchr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onization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therapy.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Am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Coll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Cardiol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2013;61:1089–1095. </w:t>
      </w:r>
      <w:hyperlink w:history="true" r:id="rId144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https://doi.org/10.10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16/j.jacc.2012.10.053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84" w:right="378" w:hanging="312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22.   Wang NC, Singh M, Adelstein EC, et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l.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New-onset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branch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block-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associated idiopathic nonischemic cardiomyopathy and left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ejection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fraction</w:t>
      </w:r>
      <w:r>
        <w:rPr>
          <w:rFonts w:ascii="Malgun Gothic" w:hAnsi="Malgun Gothic" w:eastAsia="Malgun Gothic" w:cs="Malgun Gothic"/>
          <w:sz w:val="13"/>
          <w:szCs w:val="13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response</w:t>
      </w:r>
      <w:r>
        <w:rPr>
          <w:rFonts w:ascii="Malgun Gothic" w:hAnsi="Malgun Gothic" w:eastAsia="Malgun Gothic" w:cs="Malgun Gothic"/>
          <w:sz w:val="13"/>
          <w:szCs w:val="13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to</w:t>
      </w:r>
      <w:r>
        <w:rPr>
          <w:rFonts w:ascii="Malgun Gothic" w:hAnsi="Malgun Gothic" w:eastAsia="Malgun Gothic" w:cs="Malgun Gothic"/>
          <w:sz w:val="13"/>
          <w:szCs w:val="13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guideline-directed</w:t>
      </w:r>
      <w:r>
        <w:rPr>
          <w:rFonts w:ascii="Malgun Gothic" w:hAnsi="Malgun Gothic" w:eastAsia="Malgun Gothic" w:cs="Malgun Gothic"/>
          <w:sz w:val="13"/>
          <w:szCs w:val="13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therapies:</w:t>
      </w:r>
      <w:r>
        <w:rPr>
          <w:rFonts w:ascii="Malgun Gothic" w:hAnsi="Malgun Gothic" w:eastAsia="Malgun Gothic" w:cs="Malgun Gothic"/>
          <w:sz w:val="13"/>
          <w:szCs w:val="13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NEOLITH</w:t>
      </w:r>
      <w:r>
        <w:rPr>
          <w:rFonts w:ascii="Malgun Gothic" w:hAnsi="Malgun Gothic" w:eastAsia="Malgun Gothic" w:cs="Malgun Gothic"/>
          <w:sz w:val="13"/>
          <w:szCs w:val="13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study.</w:t>
      </w:r>
      <w:r>
        <w:rPr>
          <w:rFonts w:ascii="Malgun Gothic" w:hAnsi="Malgun Gothic" w:eastAsia="Malgun Gothic" w:cs="Malgun Gothic"/>
          <w:sz w:val="13"/>
          <w:szCs w:val="13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Heart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Rhythm 2016;13:933–94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2. </w:t>
      </w:r>
      <w:hyperlink w:history="true" r:id="rId145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https://doi.org/10.1016/j.hrthm.2015.12.020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85" w:right="379" w:hanging="313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23.   Sharma</w:t>
      </w:r>
      <w:r>
        <w:rPr>
          <w:rFonts w:ascii="Malgun Gothic" w:hAnsi="Malgun Gothic" w:eastAsia="Malgun Gothic" w:cs="Malgun Gothic"/>
          <w:sz w:val="13"/>
          <w:szCs w:val="13"/>
          <w:spacing w:val="22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S, Barot HV,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Schwartzman AD,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Risk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predictors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dyssyn-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chrony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cardiomyopathy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branch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block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preserved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ven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tricular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ejection fraction.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Clin Cardiol 2020;43:1494–1500. </w:t>
      </w:r>
      <w:hyperlink w:history="true" r:id="rId146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://doi.org/10.1002/clc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23467.</w:t>
      </w:r>
    </w:p>
    <w:p>
      <w:pPr>
        <w:ind w:left="383" w:right="380" w:hanging="311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24.   Ponnusamy SS,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Vijayaraman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P.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bun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dle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branch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block-induced cardiomyopa-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thy: insights from left b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undle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branch pacing.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JACC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Clin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Electrophysiol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2021;</w:t>
      </w:r>
    </w:p>
    <w:p>
      <w:pPr>
        <w:ind w:left="385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7:1155–1165. </w:t>
      </w:r>
      <w:hyperlink w:history="true" r:id="rId147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https://doi.org/10.1016/j.jacep.2021.02.004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72" w:right="377" w:hanging="300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25.   Singh R, Devabhaktuni S, Ezzeddine F,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Simon J,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Khaira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K, Da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ndamudi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G.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His-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pacing: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novel</w:t>
      </w:r>
      <w:r>
        <w:rPr>
          <w:rFonts w:ascii="Malgun Gothic" w:hAnsi="Malgun Gothic" w:eastAsia="Malgun Gothic" w:cs="Malgun Gothic"/>
          <w:sz w:val="13"/>
          <w:szCs w:val="1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treatment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for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branch</w:t>
      </w:r>
      <w:r>
        <w:rPr>
          <w:rFonts w:ascii="Malgun Gothic" w:hAnsi="Malgun Gothic" w:eastAsia="Malgun Gothic" w:cs="Malgun Gothic"/>
          <w:sz w:val="13"/>
          <w:szCs w:val="1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block-mediated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cardiomyop-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athy.</w:t>
      </w:r>
      <w:r>
        <w:rPr>
          <w:rFonts w:ascii="Malgun Gothic" w:hAnsi="Malgun Gothic" w:eastAsia="Malgun Gothic" w:cs="Malgun Gothic"/>
          <w:sz w:val="13"/>
          <w:szCs w:val="13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Cardiovasc</w:t>
      </w:r>
      <w:r>
        <w:rPr>
          <w:rFonts w:ascii="Malgun Gothic" w:hAnsi="Malgun Gothic" w:eastAsia="Malgun Gothic" w:cs="Malgun Gothic"/>
          <w:sz w:val="13"/>
          <w:szCs w:val="13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Electrophys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iol</w:t>
      </w:r>
      <w:r>
        <w:rPr>
          <w:rFonts w:ascii="Malgun Gothic" w:hAnsi="Malgun Gothic" w:eastAsia="Malgun Gothic" w:cs="Malgun Gothic"/>
          <w:sz w:val="13"/>
          <w:szCs w:val="13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2020;31:2730–2736.</w:t>
      </w:r>
      <w:r>
        <w:rPr>
          <w:rFonts w:ascii="Malgun Gothic" w:hAnsi="Malgun Gothic" w:eastAsia="Malgun Gothic" w:cs="Malgun Gothic"/>
          <w:sz w:val="13"/>
          <w:szCs w:val="13"/>
          <w:spacing w:val="34"/>
        </w:rPr>
        <w:t xml:space="preserve"> </w:t>
      </w:r>
      <w:hyperlink w:history="true" r:id="rId134">
        <w:r>
          <w:rPr>
            <w:rFonts w:ascii="Malgun Gothic" w:hAnsi="Malgun Gothic" w:eastAsia="Malgun Gothic" w:cs="Malgun Gothic"/>
            <w:sz w:val="13"/>
            <w:szCs w:val="13"/>
            <w:spacing w:val="-4"/>
          </w:rPr>
          <w:t>https://doi.org/10.1111/</w:t>
        </w:r>
      </w:hyperlink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134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jce.14692.</w:t>
        </w:r>
      </w:hyperlink>
    </w:p>
    <w:p>
      <w:pPr>
        <w:ind w:left="382" w:right="380" w:hanging="310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26.   Wang NC, Li JZ, Adelstein EC, et al. New-onset left bundle branch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block-asso-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ciated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idiopathic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nonischemic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cardiomyopathy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time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from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diagnosis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to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cardiac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resynchronization therapy: the NEOLITH II</w:t>
      </w:r>
      <w:r>
        <w:rPr>
          <w:rFonts w:ascii="Malgun Gothic" w:hAnsi="Malgun Gothic" w:eastAsia="Malgun Gothic" w:cs="Malgun Gothic"/>
          <w:sz w:val="13"/>
          <w:szCs w:val="13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study.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Clin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Elect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rophysiol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2018;41:143–154. </w:t>
      </w:r>
      <w:hyperlink w:history="true" r:id="rId148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1111/pace.13264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82" w:right="379" w:hanging="310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27.   Zhang</w:t>
      </w:r>
      <w:r>
        <w:rPr>
          <w:rFonts w:ascii="Malgun Gothic" w:hAnsi="Malgun Gothic" w:eastAsia="Malgun Gothic" w:cs="Malgun Gothic"/>
          <w:sz w:val="13"/>
          <w:szCs w:val="13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ZM,</w:t>
      </w:r>
      <w:r>
        <w:rPr>
          <w:rFonts w:ascii="Malgun Gothic" w:hAnsi="Malgun Gothic" w:eastAsia="Malgun Gothic" w:cs="Malgun Gothic"/>
          <w:sz w:val="13"/>
          <w:szCs w:val="13"/>
          <w:spacing w:val="15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Rautaharju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PM,</w:t>
      </w:r>
      <w:r>
        <w:rPr>
          <w:rFonts w:ascii="Malgun Gothic" w:hAnsi="Malgun Gothic" w:eastAsia="Malgun Gothic" w:cs="Malgun Gothic"/>
          <w:sz w:val="13"/>
          <w:szCs w:val="13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oliman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EZ,</w:t>
      </w:r>
      <w:r>
        <w:rPr>
          <w:rFonts w:ascii="Malgun Gothic" w:hAnsi="Malgun Gothic" w:eastAsia="Malgun Gothic" w:cs="Malgun Gothic"/>
          <w:sz w:val="13"/>
          <w:szCs w:val="13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Different</w:t>
      </w:r>
      <w:r>
        <w:rPr>
          <w:rFonts w:ascii="Malgun Gothic" w:hAnsi="Malgun Gothic" w:eastAsia="Malgun Gothic" w:cs="Malgun Gothic"/>
          <w:sz w:val="13"/>
          <w:szCs w:val="13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patterns</w:t>
      </w:r>
      <w:r>
        <w:rPr>
          <w:rFonts w:ascii="Malgun Gothic" w:hAnsi="Malgun Gothic" w:eastAsia="Malgun Gothic" w:cs="Malgun Gothic"/>
          <w:sz w:val="13"/>
          <w:szCs w:val="13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of bundle-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branch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blocks and the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risk of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incident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failure i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n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Women’s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Health Initia-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tive</w:t>
      </w:r>
      <w:r>
        <w:rPr>
          <w:rFonts w:ascii="Malgun Gothic" w:hAnsi="Malgun Gothic" w:eastAsia="Malgun Gothic" w:cs="Malgun Gothic"/>
          <w:sz w:val="13"/>
          <w:szCs w:val="13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(WHI)</w:t>
      </w:r>
      <w:r>
        <w:rPr>
          <w:rFonts w:ascii="Malgun Gothic" w:hAnsi="Malgun Gothic" w:eastAsia="Malgun Gothic" w:cs="Malgun Gothic"/>
          <w:sz w:val="13"/>
          <w:szCs w:val="13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study.</w:t>
      </w:r>
      <w:r>
        <w:rPr>
          <w:rFonts w:ascii="Malgun Gothic" w:hAnsi="Malgun Gothic" w:eastAsia="Malgun Gothic" w:cs="Malgun Gothic"/>
          <w:sz w:val="13"/>
          <w:szCs w:val="13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Circ</w:t>
      </w:r>
      <w:r>
        <w:rPr>
          <w:rFonts w:ascii="Malgun Gothic" w:hAnsi="Malgun Gothic" w:eastAsia="Malgun Gothic" w:cs="Malgun Gothic"/>
          <w:sz w:val="13"/>
          <w:szCs w:val="13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Fail</w:t>
      </w:r>
      <w:r>
        <w:rPr>
          <w:rFonts w:ascii="Malgun Gothic" w:hAnsi="Malgun Gothic" w:eastAsia="Malgun Gothic" w:cs="Malgun Gothic"/>
          <w:sz w:val="13"/>
          <w:szCs w:val="13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2013;6:655–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661.</w:t>
      </w:r>
      <w:r>
        <w:rPr>
          <w:rFonts w:ascii="Malgun Gothic" w:hAnsi="Malgun Gothic" w:eastAsia="Malgun Gothic" w:cs="Malgun Gothic"/>
          <w:sz w:val="13"/>
          <w:szCs w:val="13"/>
          <w:spacing w:val="27"/>
        </w:rPr>
        <w:t xml:space="preserve"> </w:t>
      </w:r>
      <w:hyperlink w:history="true" r:id="rId134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https://doi.org/10.1161/-</w:t>
        </w:r>
      </w:hyperlink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134">
        <w:r>
          <w:rPr>
            <w:rFonts w:ascii="Malgun Gothic" w:hAnsi="Malgun Gothic" w:eastAsia="Malgun Gothic" w:cs="Malgun Gothic"/>
            <w:sz w:val="13"/>
            <w:szCs w:val="13"/>
          </w:rPr>
          <w:t>CIRCHEARTFAILURE</w:t>
        </w:r>
        <w:r>
          <w:rPr>
            <w:rFonts w:ascii="Malgun Gothic" w:hAnsi="Malgun Gothic" w:eastAsia="Malgun Gothic" w:cs="Malgun Gothic"/>
            <w:sz w:val="13"/>
            <w:szCs w:val="13"/>
            <w:spacing w:val="17"/>
          </w:rPr>
          <w:t>.113.000217.</w:t>
        </w:r>
      </w:hyperlink>
    </w:p>
    <w:p>
      <w:pPr>
        <w:ind w:left="382" w:right="372" w:hanging="310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1"/>
        </w:rPr>
        <w:t>28.   </w:t>
      </w:r>
      <w:r>
        <w:rPr>
          <w:rFonts w:ascii="Malgun Gothic" w:hAnsi="Malgun Gothic" w:eastAsia="Malgun Gothic" w:cs="Malgun Gothic"/>
          <w:sz w:val="13"/>
          <w:szCs w:val="13"/>
        </w:rPr>
        <w:t>Kaye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G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 </w:t>
      </w:r>
      <w:r>
        <w:rPr>
          <w:rFonts w:ascii="Malgun Gothic" w:hAnsi="Malgun Gothic" w:eastAsia="Malgun Gothic" w:cs="Malgun Gothic"/>
          <w:sz w:val="13"/>
          <w:szCs w:val="13"/>
        </w:rPr>
        <w:t>Ng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JY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 </w:t>
      </w:r>
      <w:r>
        <w:rPr>
          <w:rFonts w:ascii="Malgun Gothic" w:hAnsi="Malgun Gothic" w:eastAsia="Malgun Gothic" w:cs="Malgun Gothic"/>
          <w:sz w:val="13"/>
          <w:szCs w:val="13"/>
        </w:rPr>
        <w:t>Ahmed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S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 </w:t>
      </w:r>
      <w:r>
        <w:rPr>
          <w:rFonts w:ascii="Malgun Gothic" w:hAnsi="Malgun Gothic" w:eastAsia="Malgun Gothic" w:cs="Malgun Gothic"/>
          <w:sz w:val="13"/>
          <w:szCs w:val="13"/>
        </w:rPr>
        <w:t>Valencia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D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 </w:t>
      </w:r>
      <w:r>
        <w:rPr>
          <w:rFonts w:ascii="Malgun Gothic" w:hAnsi="Malgun Gothic" w:eastAsia="Malgun Gothic" w:cs="Malgun Gothic"/>
          <w:sz w:val="13"/>
          <w:szCs w:val="13"/>
        </w:rPr>
        <w:t>Harrop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D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 </w:t>
      </w:r>
      <w:r>
        <w:rPr>
          <w:rFonts w:ascii="Malgun Gothic" w:hAnsi="Malgun Gothic" w:eastAsia="Malgun Gothic" w:cs="Malgun Gothic"/>
          <w:sz w:val="13"/>
          <w:szCs w:val="13"/>
        </w:rPr>
        <w:t>Ng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ACT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. </w:t>
      </w:r>
      <w:r>
        <w:rPr>
          <w:rFonts w:ascii="Malgun Gothic" w:hAnsi="Malgun Gothic" w:eastAsia="Malgun Gothic" w:cs="Malgun Gothic"/>
          <w:sz w:val="13"/>
          <w:szCs w:val="13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prevalence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pacing-induced cardiomyopathy (PICM) in pa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tients with long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term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right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ventric-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ular pacing—is it a matter of deﬁnition? Heart Lung Circ 2019;28: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1027–1033.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149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https://doi.org/10.1016/j.hlc.2018.05.196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82" w:right="379" w:hanging="310"/>
        <w:spacing w:before="1" w:line="192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29.   Kaza N, Htun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V, Miyazawa A, et al. Upgrading right ventricular pacemakers to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biventricular</w:t>
      </w:r>
      <w:r>
        <w:rPr>
          <w:rFonts w:ascii="Malgun Gothic" w:hAnsi="Malgun Gothic" w:eastAsia="Malgun Gothic" w:cs="Malgun Gothic"/>
          <w:sz w:val="13"/>
          <w:szCs w:val="13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or</w:t>
      </w:r>
      <w:r>
        <w:rPr>
          <w:rFonts w:ascii="Malgun Gothic" w:hAnsi="Malgun Gothic" w:eastAsia="Malgun Gothic" w:cs="Malgun Gothic"/>
          <w:sz w:val="13"/>
          <w:szCs w:val="13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conduction</w:t>
      </w:r>
      <w:r>
        <w:rPr>
          <w:rFonts w:ascii="Malgun Gothic" w:hAnsi="Malgun Gothic" w:eastAsia="Malgun Gothic" w:cs="Malgun Gothic"/>
          <w:sz w:val="13"/>
          <w:szCs w:val="13"/>
          <w:spacing w:val="33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sy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stem</w:t>
      </w:r>
      <w:r>
        <w:rPr>
          <w:rFonts w:ascii="Malgun Gothic" w:hAnsi="Malgun Gothic" w:eastAsia="Malgun Gothic" w:cs="Malgun Gothic"/>
          <w:sz w:val="13"/>
          <w:szCs w:val="13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pacing:</w:t>
      </w:r>
      <w:r>
        <w:rPr>
          <w:rFonts w:ascii="Malgun Gothic" w:hAnsi="Malgun Gothic" w:eastAsia="Malgun Gothic" w:cs="Malgun Gothic"/>
          <w:sz w:val="13"/>
          <w:szCs w:val="13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systematic</w:t>
      </w:r>
      <w:r>
        <w:rPr>
          <w:rFonts w:ascii="Malgun Gothic" w:hAnsi="Malgun Gothic" w:eastAsia="Malgun Gothic" w:cs="Malgun Gothic"/>
          <w:sz w:val="13"/>
          <w:szCs w:val="13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review</w:t>
      </w:r>
      <w:r>
        <w:rPr>
          <w:rFonts w:ascii="Malgun Gothic" w:hAnsi="Malgun Gothic" w:eastAsia="Malgun Gothic" w:cs="Malgun Gothic"/>
          <w:sz w:val="13"/>
          <w:szCs w:val="13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and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meta-analysis.  Europace  2023;25:1077–1086.  </w:t>
      </w:r>
      <w:hyperlink w:history="true" r:id="rId150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https://doi.org/10.1093/europa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-</w:t>
      </w:r>
      <w:r>
        <w:rPr>
          <w:rFonts w:ascii="Malgun Gothic" w:hAnsi="Malgun Gothic" w:eastAsia="Malgun Gothic" w:cs="Malgun Gothic"/>
          <w:sz w:val="13"/>
          <w:szCs w:val="13"/>
          <w:spacing w:val="17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ce/euac188.</w:t>
      </w:r>
    </w:p>
    <w:p>
      <w:pPr>
        <w:ind w:left="383" w:right="378" w:hanging="309"/>
        <w:spacing w:before="2" w:line="186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30.   Wagner GS, Macfarlane P, Wellens H, et al. AHA/ACCF/HRS recommend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ations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for the standardization an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d interpretation of the electrocardiogram: Part VI: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acute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ischemia/infarction:</w:t>
      </w:r>
      <w:r>
        <w:rPr>
          <w:rFonts w:ascii="Malgun Gothic" w:hAnsi="Malgun Gothic" w:eastAsia="Malgun Gothic" w:cs="Malgun Gothic"/>
          <w:sz w:val="13"/>
          <w:szCs w:val="13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scienti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ﬁc</w:t>
      </w:r>
      <w:r>
        <w:rPr>
          <w:rFonts w:ascii="Malgun Gothic" w:hAnsi="Malgun Gothic" w:eastAsia="Malgun Gothic" w:cs="Malgun Gothic"/>
          <w:sz w:val="13"/>
          <w:szCs w:val="13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statement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from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American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Association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Electrocardiography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Arrhythmias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Committee,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 xml:space="preserve"> Council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on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Clinical Cardiology;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 American College of Cardiology Foundat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ion; and the Heart Rhythm Society.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16" w:right="173" w:hanging="2"/>
        <w:spacing w:before="23" w:line="176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3"/>
        </w:rPr>
        <w:t>Endorsed by the International Society for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 xml:space="preserve"> Computerized Electrocardiology. J Am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Coll Cardiol 2009;53:1003–1011. </w:t>
      </w:r>
      <w:hyperlink w:history="true" r:id="rId151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https://doi.org/10.1016/j.jacc.2008.12.016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02" w:right="174" w:hanging="298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31.   Kashani A, Barold SS. Signiﬁcance</w:t>
      </w:r>
      <w:r>
        <w:rPr>
          <w:rFonts w:ascii="Malgun Gothic" w:hAnsi="Malgun Gothic" w:eastAsia="Malgun Gothic" w:cs="Malgun Gothic"/>
          <w:sz w:val="13"/>
          <w:szCs w:val="13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of QRS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complex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duration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patients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with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heart failure. J Am Coll Cardiol 2005;46:2183–2192. </w:t>
      </w:r>
      <w:hyperlink w:history="true" r:id="rId134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ttps://doi.org/10.1016/j.-</w:t>
        </w:r>
      </w:hyperlink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134">
        <w:r>
          <w:rPr>
            <w:rFonts w:ascii="Malgun Gothic" w:hAnsi="Malgun Gothic" w:eastAsia="Malgun Gothic" w:cs="Malgun Gothic"/>
            <w:sz w:val="13"/>
            <w:szCs w:val="13"/>
          </w:rPr>
          <w:t>jacc</w:t>
        </w:r>
        <w:r>
          <w:rPr>
            <w:rFonts w:ascii="Malgun Gothic" w:hAnsi="Malgun Gothic" w:eastAsia="Malgun Gothic" w:cs="Malgun Gothic"/>
            <w:sz w:val="13"/>
            <w:szCs w:val="13"/>
            <w:spacing w:val="1"/>
          </w:rPr>
          <w:t>.2005.01.071.</w:t>
        </w:r>
      </w:hyperlink>
    </w:p>
    <w:p>
      <w:pPr>
        <w:ind w:left="313" w:right="174" w:hanging="309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32.   Wang NC,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Adelstein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EC, Singh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M,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Voigt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AH, Saba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S.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branch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block-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associated  cardiomyopathies  and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early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therapy: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conceptualizing</w:t>
      </w:r>
      <w:r>
        <w:rPr>
          <w:rFonts w:ascii="Malgun Gothic" w:hAnsi="Malgun Gothic" w:eastAsia="Malgun Gothic" w:cs="Malgun Gothic"/>
          <w:sz w:val="13"/>
          <w:szCs w:val="13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tailored</w:t>
      </w:r>
      <w:r>
        <w:rPr>
          <w:rFonts w:ascii="Malgun Gothic" w:hAnsi="Malgun Gothic" w:eastAsia="Malgun Gothic" w:cs="Malgun Gothic"/>
          <w:sz w:val="13"/>
          <w:szCs w:val="13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approach.</w:t>
      </w:r>
      <w:r>
        <w:rPr>
          <w:rFonts w:ascii="Malgun Gothic" w:hAnsi="Malgun Gothic" w:eastAsia="Malgun Gothic" w:cs="Malgun Gothic"/>
          <w:sz w:val="13"/>
          <w:szCs w:val="13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Am</w:t>
      </w:r>
      <w:r>
        <w:rPr>
          <w:rFonts w:ascii="Malgun Gothic" w:hAnsi="Malgun Gothic" w:eastAsia="Malgun Gothic" w:cs="Malgun Gothic"/>
          <w:sz w:val="13"/>
          <w:szCs w:val="13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Coll</w:t>
      </w:r>
      <w:r>
        <w:rPr>
          <w:rFonts w:ascii="Malgun Gothic" w:hAnsi="Malgun Gothic" w:eastAsia="Malgun Gothic" w:cs="Malgun Gothic"/>
          <w:sz w:val="13"/>
          <w:szCs w:val="13"/>
          <w:spacing w:val="20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Cardiol</w:t>
      </w:r>
      <w:r>
        <w:rPr>
          <w:rFonts w:ascii="Malgun Gothic" w:hAnsi="Malgun Gothic" w:eastAsia="Malgun Gothic" w:cs="Malgun Gothic"/>
          <w:sz w:val="13"/>
          <w:szCs w:val="13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2018;71:1943–1944.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152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https://doi.org/10.1016/j.jacc.2018.02.060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15" w:right="174" w:hanging="311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33.   Grines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CL,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Bashore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TM,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Boudoulas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H,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Olson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S,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Shafer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P,</w:t>
      </w:r>
      <w:r>
        <w:rPr>
          <w:rFonts w:ascii="Malgun Gothic" w:hAnsi="Malgun Gothic" w:eastAsia="Malgun Gothic" w:cs="Malgun Gothic"/>
          <w:sz w:val="13"/>
          <w:szCs w:val="1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Wooley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CF.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Functional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abnormalities in isolated left b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undle branch block: the effect of interventricular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asynchrony.    Circulation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1"/>
        </w:rPr>
        <w:t xml:space="preserve">  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1989;79:845–853.     </w:t>
      </w:r>
      <w:hyperlink w:history="true" r:id="rId134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https://doi.org/10.1161/01.-</w:t>
        </w:r>
      </w:hyperlink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hyperlink w:history="true" r:id="rId134">
        <w:r>
          <w:rPr>
            <w:rFonts w:ascii="Malgun Gothic" w:hAnsi="Malgun Gothic" w:eastAsia="Malgun Gothic" w:cs="Malgun Gothic"/>
            <w:sz w:val="13"/>
            <w:szCs w:val="13"/>
          </w:rPr>
          <w:t>cir</w:t>
        </w:r>
        <w:r>
          <w:rPr>
            <w:rFonts w:ascii="Malgun Gothic" w:hAnsi="Malgun Gothic" w:eastAsia="Malgun Gothic" w:cs="Malgun Gothic"/>
            <w:sz w:val="13"/>
            <w:szCs w:val="13"/>
            <w:spacing w:val="1"/>
          </w:rPr>
          <w:t>.79.4.845.</w:t>
        </w:r>
      </w:hyperlink>
    </w:p>
    <w:p>
      <w:pPr>
        <w:ind w:left="4"/>
        <w:spacing w:line="193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34.   Albertsen AE, Mortensen PT, Jensen HK, Poulsen SH, Egeblad H,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 xml:space="preserve"> Nielsen JC.</w:t>
      </w:r>
    </w:p>
    <w:p>
      <w:pPr>
        <w:ind w:left="314" w:right="174"/>
        <w:spacing w:before="28" w:line="176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3"/>
        </w:rPr>
        <w:t>Adverse effect of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right ventricular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 prevented by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biventr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icular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pacing dur-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ing long-term follow-up: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 randomized comparison.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Eur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Ech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ocardiogr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2011;</w:t>
      </w:r>
    </w:p>
    <w:p>
      <w:pPr>
        <w:ind w:left="327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3"/>
        </w:rPr>
        <w:t>12:767–772. </w:t>
      </w:r>
      <w:hyperlink w:history="true" r:id="rId153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https://doi.org/10.1093/ejecho</w:t>
        </w:r>
        <w:r>
          <w:rPr>
            <w:rFonts w:ascii="Malgun Gothic" w:hAnsi="Malgun Gothic" w:eastAsia="Malgun Gothic" w:cs="Malgun Gothic"/>
            <w:sz w:val="13"/>
            <w:szCs w:val="13"/>
            <w:spacing w:val="-4"/>
          </w:rPr>
          <w:t>card/jer136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</w:rPr>
        <w:t>.</w:t>
      </w:r>
    </w:p>
    <w:p>
      <w:pPr>
        <w:ind w:left="313" w:right="175" w:hanging="309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35.   Curtis AB, Worley SJ, Adamson PB, et al. Biventricular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pacing for atrioventric-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ular</w:t>
      </w:r>
      <w:r>
        <w:rPr>
          <w:rFonts w:ascii="Malgun Gothic" w:hAnsi="Malgun Gothic" w:eastAsia="Malgun Gothic" w:cs="Malgun Gothic"/>
          <w:sz w:val="13"/>
          <w:szCs w:val="13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block</w:t>
      </w:r>
      <w:r>
        <w:rPr>
          <w:rFonts w:ascii="Malgun Gothic" w:hAnsi="Malgun Gothic" w:eastAsia="Malgun Gothic" w:cs="Malgun Gothic"/>
          <w:sz w:val="13"/>
          <w:szCs w:val="13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systolic</w:t>
      </w:r>
      <w:r>
        <w:rPr>
          <w:rFonts w:ascii="Malgun Gothic" w:hAnsi="Malgun Gothic" w:eastAsia="Malgun Gothic" w:cs="Malgun Gothic"/>
          <w:sz w:val="13"/>
          <w:szCs w:val="13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dysfunction.</w:t>
      </w:r>
      <w:r>
        <w:rPr>
          <w:rFonts w:ascii="Malgun Gothic" w:hAnsi="Malgun Gothic" w:eastAsia="Malgun Gothic" w:cs="Malgun Gothic"/>
          <w:sz w:val="13"/>
          <w:szCs w:val="13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N</w:t>
      </w:r>
      <w:r>
        <w:rPr>
          <w:rFonts w:ascii="Malgun Gothic" w:hAnsi="Malgun Gothic" w:eastAsia="Malgun Gothic" w:cs="Malgun Gothic"/>
          <w:sz w:val="13"/>
          <w:szCs w:val="13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Engl</w:t>
      </w:r>
      <w:r>
        <w:rPr>
          <w:rFonts w:ascii="Malgun Gothic" w:hAnsi="Malgun Gothic" w:eastAsia="Malgun Gothic" w:cs="Malgun Gothic"/>
          <w:sz w:val="13"/>
          <w:szCs w:val="13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Med</w:t>
      </w:r>
      <w:r>
        <w:rPr>
          <w:rFonts w:ascii="Malgun Gothic" w:hAnsi="Malgun Gothic" w:eastAsia="Malgun Gothic" w:cs="Malgun Gothic"/>
          <w:sz w:val="13"/>
          <w:szCs w:val="13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2013;368:1585–1593.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154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https://doi.org/10.1056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/NEJMoa1210356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13" w:right="174" w:hanging="309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36.   Fang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F,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Zhang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Q,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Chan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JY,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Early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pacing-induced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systolic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d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yssynchrony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is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strong predictor of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left ventricular adverse remo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deling: analysis from the Pacing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to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Avoid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Enlargement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(</w:t>
      </w:r>
      <w:r>
        <w:rPr>
          <w:rFonts w:ascii="Malgun Gothic" w:hAnsi="Malgun Gothic" w:eastAsia="Malgun Gothic" w:cs="Malgun Gothic"/>
          <w:sz w:val="13"/>
          <w:szCs w:val="13"/>
        </w:rPr>
        <w:t>PACE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)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trial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.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Int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Cardiol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2013;168:723–728.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155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https://doi.org/10.1016/j.ijcard.2012.08.005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13" w:right="172" w:hanging="309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37.   Kindermann M, Hennen B, Jung J, Geisel J, Bohm M, Frohlig G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. Biventricular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versus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conventional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right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timulation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for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patients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standard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pacing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indication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dysfuncti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on: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Homburg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Biventricular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Evaluation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  (</w:t>
      </w:r>
      <w:r>
        <w:rPr>
          <w:rFonts w:ascii="Malgun Gothic" w:hAnsi="Malgun Gothic" w:eastAsia="Malgun Gothic" w:cs="Malgun Gothic"/>
          <w:sz w:val="13"/>
          <w:szCs w:val="13"/>
        </w:rPr>
        <w:t>HOBIPACE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).    </w:t>
      </w:r>
      <w:r>
        <w:rPr>
          <w:rFonts w:ascii="Malgun Gothic" w:hAnsi="Malgun Gothic" w:eastAsia="Malgun Gothic" w:cs="Malgun Gothic"/>
          <w:sz w:val="13"/>
          <w:szCs w:val="13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</w:rPr>
        <w:t>Am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   </w:t>
      </w:r>
      <w:r>
        <w:rPr>
          <w:rFonts w:ascii="Malgun Gothic" w:hAnsi="Malgun Gothic" w:eastAsia="Malgun Gothic" w:cs="Malgun Gothic"/>
          <w:sz w:val="13"/>
          <w:szCs w:val="13"/>
        </w:rPr>
        <w:t>Coll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</w:rPr>
        <w:t>Cardiol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   2006;47:1927–1937.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1"/>
        </w:rPr>
        <w:t xml:space="preserve"> </w:t>
      </w:r>
      <w:hyperlink w:history="true" r:id="rId156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https://doi.org/10.1016/j.jacc.2005.12.056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15" w:right="174" w:hanging="311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38.   Stockburger  M,  Gomez-Doblas</w:t>
      </w:r>
      <w:r>
        <w:rPr>
          <w:rFonts w:ascii="Malgun Gothic" w:hAnsi="Malgun Gothic" w:eastAsia="Malgun Gothic" w:cs="Malgun Gothic"/>
          <w:sz w:val="13"/>
          <w:szCs w:val="13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JJ,</w:t>
      </w:r>
      <w:r>
        <w:rPr>
          <w:rFonts w:ascii="Malgun Gothic" w:hAnsi="Malgun Gothic" w:eastAsia="Malgun Gothic" w:cs="Malgun Gothic"/>
          <w:sz w:val="13"/>
          <w:szCs w:val="13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Lamas</w:t>
      </w:r>
      <w:r>
        <w:rPr>
          <w:rFonts w:ascii="Malgun Gothic" w:hAnsi="Malgun Gothic" w:eastAsia="Malgun Gothic" w:cs="Malgun Gothic"/>
          <w:sz w:val="13"/>
          <w:szCs w:val="13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G,</w:t>
      </w:r>
      <w:r>
        <w:rPr>
          <w:rFonts w:ascii="Malgun Gothic" w:hAnsi="Malgun Gothic" w:eastAsia="Malgun Gothic" w:cs="Malgun Gothic"/>
          <w:sz w:val="13"/>
          <w:szCs w:val="13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Preventing</w:t>
      </w:r>
      <w:r>
        <w:rPr>
          <w:rFonts w:ascii="Malgun Gothic" w:hAnsi="Malgun Gothic" w:eastAsia="Malgun Gothic" w:cs="Malgun Gothic"/>
          <w:sz w:val="13"/>
          <w:szCs w:val="13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ventricular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dysfunction in pacemaker patients without advanced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failure: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result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s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from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 multicentre international randomized trial</w:t>
      </w:r>
      <w:r>
        <w:rPr>
          <w:rFonts w:ascii="Malgun Gothic" w:hAnsi="Malgun Gothic" w:eastAsia="Malgun Gothic" w:cs="Malgun Gothic"/>
          <w:sz w:val="13"/>
          <w:szCs w:val="13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(PREVENT-HF).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Eur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Fail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2011;13:633–641. </w:t>
      </w:r>
      <w:hyperlink w:history="true" r:id="rId157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093/eurjhf/hfr041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16" w:right="174" w:hanging="312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2"/>
        </w:rPr>
        <w:t>39.   </w:t>
      </w:r>
      <w:r>
        <w:rPr>
          <w:rFonts w:ascii="Malgun Gothic" w:hAnsi="Malgun Gothic" w:eastAsia="Malgun Gothic" w:cs="Malgun Gothic"/>
          <w:sz w:val="13"/>
          <w:szCs w:val="13"/>
        </w:rPr>
        <w:t>Yu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CM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Fang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F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Luo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XX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Zhang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Q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Azlan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H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Razali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O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.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Long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>term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follow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>up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re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sults of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the Pacing to Avoid Cardiac Enlargement (PACE) trial.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Eur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Fail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2014;16:1016–1025. </w:t>
      </w:r>
      <w:hyperlink w:history="true" r:id="rId158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https://doi.org/10.1002/ejhf.157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13" w:right="175" w:hanging="313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40.   Abdelrahman M, Subzposh FA, Beer D, et al. Clinical outcomes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 xml:space="preserve"> of His bundle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pacing  compared  to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 xml:space="preserve"> right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ventricular  pacing.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Am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Coll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Cardiol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2018;</w:t>
      </w:r>
    </w:p>
    <w:p>
      <w:pPr>
        <w:ind w:left="315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71:2319–2330. </w:t>
      </w:r>
      <w:hyperlink w:history="true" r:id="rId159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g/10.1016/j.jacc.2018.02.048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spacing w:line="193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41.   Kronborg MB, Mortensen PT, Poulsen SH, Gerdes JC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, Jensen HK, Nielsen JC.</w:t>
      </w:r>
    </w:p>
    <w:p>
      <w:pPr>
        <w:ind w:left="313" w:right="175" w:firstLine="1"/>
        <w:spacing w:before="28" w:line="181" w:lineRule="auto"/>
        <w:jc w:val="both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His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or</w:t>
      </w:r>
      <w:r>
        <w:rPr>
          <w:rFonts w:ascii="Malgun Gothic" w:hAnsi="Malgun Gothic" w:eastAsia="Malgun Gothic" w:cs="Malgun Gothic"/>
          <w:sz w:val="13"/>
          <w:szCs w:val="1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para-His</w:t>
      </w:r>
      <w:r>
        <w:rPr>
          <w:rFonts w:ascii="Malgun Gothic" w:hAnsi="Malgun Gothic" w:eastAsia="Malgun Gothic" w:cs="Malgun Gothic"/>
          <w:sz w:val="13"/>
          <w:szCs w:val="1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preserves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functio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n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atrioventricular</w:t>
      </w:r>
      <w:r>
        <w:rPr>
          <w:rFonts w:ascii="Malgun Gothic" w:hAnsi="Malgun Gothic" w:eastAsia="Malgun Gothic" w:cs="Malgun Gothic"/>
          <w:sz w:val="13"/>
          <w:szCs w:val="1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block: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double-blind,</w:t>
      </w:r>
      <w:r>
        <w:rPr>
          <w:rFonts w:ascii="Malgun Gothic" w:hAnsi="Malgun Gothic" w:eastAsia="Malgun Gothic" w:cs="Malgun Gothic"/>
          <w:sz w:val="13"/>
          <w:szCs w:val="13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randomized,</w:t>
      </w:r>
      <w:r>
        <w:rPr>
          <w:rFonts w:ascii="Malgun Gothic" w:hAnsi="Malgun Gothic" w:eastAsia="Malgun Gothic" w:cs="Malgun Gothic"/>
          <w:sz w:val="13"/>
          <w:szCs w:val="13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cross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over</w:t>
      </w:r>
      <w:r>
        <w:rPr>
          <w:rFonts w:ascii="Malgun Gothic" w:hAnsi="Malgun Gothic" w:eastAsia="Malgun Gothic" w:cs="Malgun Gothic"/>
          <w:sz w:val="13"/>
          <w:szCs w:val="13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study.</w:t>
      </w:r>
      <w:r>
        <w:rPr>
          <w:rFonts w:ascii="Malgun Gothic" w:hAnsi="Malgun Gothic" w:eastAsia="Malgun Gothic" w:cs="Malgun Gothic"/>
          <w:sz w:val="13"/>
          <w:szCs w:val="13"/>
          <w:spacing w:val="27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Europace</w:t>
      </w:r>
      <w:r>
        <w:rPr>
          <w:rFonts w:ascii="Malgun Gothic" w:hAnsi="Malgun Gothic" w:eastAsia="Malgun Gothic" w:cs="Malgun Gothic"/>
          <w:sz w:val="13"/>
          <w:szCs w:val="13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2014;16:1189–1196.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160">
        <w:r>
          <w:rPr>
            <w:rFonts w:ascii="Malgun Gothic" w:hAnsi="Malgun Gothic" w:eastAsia="Malgun Gothic" w:cs="Malgun Gothic"/>
            <w:sz w:val="13"/>
            <w:szCs w:val="13"/>
            <w:spacing w:val="-4"/>
          </w:rPr>
          <w:t>https://doi.org/10.10</w:t>
        </w:r>
        <w:r>
          <w:rPr>
            <w:rFonts w:ascii="Malgun Gothic" w:hAnsi="Malgun Gothic" w:eastAsia="Malgun Gothic" w:cs="Malgun Gothic"/>
            <w:sz w:val="13"/>
            <w:szCs w:val="13"/>
            <w:spacing w:val="-5"/>
          </w:rPr>
          <w:t>93/europace/euu011</w:t>
        </w:r>
      </w:hyperlink>
      <w:r>
        <w:rPr>
          <w:rFonts w:ascii="Malgun Gothic" w:hAnsi="Malgun Gothic" w:eastAsia="Malgun Gothic" w:cs="Malgun Gothic"/>
          <w:sz w:val="13"/>
          <w:szCs w:val="13"/>
          <w:spacing w:val="-5"/>
        </w:rPr>
        <w:t>.</w:t>
      </w:r>
    </w:p>
    <w:p>
      <w:pPr>
        <w:ind w:left="313" w:right="174" w:hanging="313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3"/>
        </w:rPr>
        <w:t>42.   Sharma PS, Dandamudi G, Herweg B, et al. Permanent His-bundle pacing as an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alternative to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biventricular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 for cardiac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resynch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ronization therapy: a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multi-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center</w:t>
      </w:r>
      <w:r>
        <w:rPr>
          <w:rFonts w:ascii="Malgun Gothic" w:hAnsi="Malgun Gothic" w:eastAsia="Malgun Gothic" w:cs="Malgun Gothic"/>
          <w:sz w:val="13"/>
          <w:szCs w:val="13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experience.</w:t>
      </w:r>
      <w:r>
        <w:rPr>
          <w:rFonts w:ascii="Malgun Gothic" w:hAnsi="Malgun Gothic" w:eastAsia="Malgun Gothic" w:cs="Malgun Gothic"/>
          <w:sz w:val="13"/>
          <w:szCs w:val="13"/>
          <w:spacing w:val="25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Rhythm</w:t>
      </w:r>
      <w:r>
        <w:rPr>
          <w:rFonts w:ascii="Malgun Gothic" w:hAnsi="Malgun Gothic" w:eastAsia="Malgun Gothic" w:cs="Malgun Gothic"/>
          <w:sz w:val="13"/>
          <w:szCs w:val="13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2018;15: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413–420.</w:t>
      </w:r>
      <w:r>
        <w:rPr>
          <w:rFonts w:ascii="Malgun Gothic" w:hAnsi="Malgun Gothic" w:eastAsia="Malgun Gothic" w:cs="Malgun Gothic"/>
          <w:sz w:val="13"/>
          <w:szCs w:val="13"/>
          <w:spacing w:val="24"/>
          <w:w w:val="101"/>
        </w:rPr>
        <w:t xml:space="preserve"> </w:t>
      </w:r>
      <w:hyperlink w:history="true" r:id="rId161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https://doi.org/10.1016/j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hrthm.2017.10.014.</w:t>
      </w:r>
    </w:p>
    <w:p>
      <w:pPr>
        <w:ind w:left="315" w:right="174" w:hanging="315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43.   Sharma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PS,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Dandamudi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G,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Naperkowski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A,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Permanent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His-bundle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acing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is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feasible, safe, and superior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to right ventricular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 in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routine clinica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l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practice.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Heart Rhythm 2015;12:305–312. </w:t>
      </w:r>
      <w:hyperlink w:history="true" r:id="rId162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https://doi.org/10.1016/j.hrthm.2014.10.021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15" w:right="174" w:hanging="315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44.   Zanon F, Bacchiega E, Rampin L, et al. Direct His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preserves cor-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onary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perfusion</w:t>
      </w:r>
      <w:r>
        <w:rPr>
          <w:rFonts w:ascii="Malgun Gothic" w:hAnsi="Malgun Gothic" w:eastAsia="Malgun Gothic" w:cs="Malgun Gothic"/>
          <w:sz w:val="13"/>
          <w:szCs w:val="13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compared</w:t>
      </w:r>
      <w:r>
        <w:rPr>
          <w:rFonts w:ascii="Malgun Gothic" w:hAnsi="Malgun Gothic" w:eastAsia="Malgun Gothic" w:cs="Malgun Gothic"/>
          <w:sz w:val="13"/>
          <w:szCs w:val="13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right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apical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pacing: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prospective,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cross-over   mid-term    study.   Europ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ace    2008;10:580–587.   </w:t>
      </w:r>
      <w:hyperlink w:history="true" r:id="rId163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g/10.1093/europace/eun089.</w:t>
      </w:r>
    </w:p>
    <w:p>
      <w:pPr>
        <w:ind w:left="314" w:right="174" w:hanging="314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45.   Huang W, Wu S, Vijayaraman P, et al. Cardiac resyn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chronization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therapy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tients with nonischemic cardiomyopathy using left bundle branch pacing.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JA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CC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Clin   Electrophysiol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2020;6:849–858.   </w:t>
      </w:r>
      <w:hyperlink w:history="true" r:id="rId164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https://doi.org/10.1016/j.jacep.2020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</w:rPr>
        <w:t>.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04.011.</w:t>
      </w:r>
    </w:p>
    <w:p>
      <w:pPr>
        <w:ind w:left="312" w:right="175" w:hanging="313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46.   Su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Wang S,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Wu S, et al.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Long-term safety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feasibility of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branch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large</w:t>
      </w:r>
      <w:r>
        <w:rPr>
          <w:rFonts w:ascii="Malgun Gothic" w:hAnsi="Malgun Gothic" w:eastAsia="Malgun Gothic" w:cs="Malgun Gothic"/>
          <w:sz w:val="13"/>
          <w:szCs w:val="13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single-center</w:t>
      </w:r>
      <w:r>
        <w:rPr>
          <w:rFonts w:ascii="Malgun Gothic" w:hAnsi="Malgun Gothic" w:eastAsia="Malgun Gothic" w:cs="Malgun Gothic"/>
          <w:sz w:val="13"/>
          <w:szCs w:val="13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study.</w:t>
      </w:r>
      <w:r>
        <w:rPr>
          <w:rFonts w:ascii="Malgun Gothic" w:hAnsi="Malgun Gothic" w:eastAsia="Malgun Gothic" w:cs="Malgun Gothic"/>
          <w:sz w:val="13"/>
          <w:szCs w:val="13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Circ</w:t>
      </w:r>
      <w:r>
        <w:rPr>
          <w:rFonts w:ascii="Malgun Gothic" w:hAnsi="Malgun Gothic" w:eastAsia="Malgun Gothic" w:cs="Malgun Gothic"/>
          <w:sz w:val="13"/>
          <w:szCs w:val="13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Arrhyt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hm</w:t>
      </w:r>
      <w:r>
        <w:rPr>
          <w:rFonts w:ascii="Malgun Gothic" w:hAnsi="Malgun Gothic" w:eastAsia="Malgun Gothic" w:cs="Malgun Gothic"/>
          <w:sz w:val="13"/>
          <w:szCs w:val="13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Electrophysiol</w:t>
      </w:r>
      <w:r>
        <w:rPr>
          <w:rFonts w:ascii="Malgun Gothic" w:hAnsi="Malgun Gothic" w:eastAsia="Malgun Gothic" w:cs="Malgun Gothic"/>
          <w:sz w:val="13"/>
          <w:szCs w:val="13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2021;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14:e009261. </w:t>
      </w:r>
      <w:hyperlink w:history="true" r:id="rId165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https://doi.org/10.1161/CIRCEP.120.009261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</w:rPr>
        <w:t>.</w:t>
      </w:r>
    </w:p>
    <w:p>
      <w:pPr>
        <w:ind w:left="312" w:right="173" w:hanging="313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47.   Vijayaraman P, Po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nnusamy S, Cano O, et al. Left bundle branch area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for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therapy: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results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from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International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LBBAP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Collab-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orative</w:t>
      </w:r>
      <w:r>
        <w:rPr>
          <w:rFonts w:ascii="Malgun Gothic" w:hAnsi="Malgun Gothic" w:eastAsia="Malgun Gothic" w:cs="Malgun Gothic"/>
          <w:sz w:val="13"/>
          <w:szCs w:val="13"/>
          <w:spacing w:val="14"/>
          <w:w w:val="101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</w:rPr>
        <w:t>Study</w:t>
      </w:r>
      <w:r>
        <w:rPr>
          <w:rFonts w:ascii="Malgun Gothic" w:hAnsi="Malgun Gothic" w:eastAsia="Malgun Gothic" w:cs="Malgun Gothic"/>
          <w:sz w:val="13"/>
          <w:szCs w:val="13"/>
          <w:spacing w:val="13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</w:rPr>
        <w:t>Group.</w:t>
      </w:r>
      <w:r>
        <w:rPr>
          <w:rFonts w:ascii="Malgun Gothic" w:hAnsi="Malgun Gothic" w:eastAsia="Malgun Gothic" w:cs="Malgun Gothic"/>
          <w:sz w:val="13"/>
          <w:szCs w:val="13"/>
          <w:spacing w:val="13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</w:rPr>
        <w:t>JACC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1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</w:rPr>
        <w:t>Clin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1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</w:rPr>
        <w:t>Electrophysiol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2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</w:rPr>
        <w:t>2021;7:135–14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7.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166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https://doi.org/10.1016/j.jacep.2020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.08.015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12" w:right="173" w:hanging="312"/>
        <w:spacing w:before="2" w:line="192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48.   Zhang S, Guo J, Tao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A,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Zhang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B,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Bao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Z,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Zhang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G.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Clinical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outcomes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of left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branch</w:t>
      </w:r>
      <w:r>
        <w:rPr>
          <w:rFonts w:ascii="Malgun Gothic" w:hAnsi="Malgun Gothic" w:eastAsia="Malgun Gothic" w:cs="Malgun Gothic"/>
          <w:sz w:val="13"/>
          <w:szCs w:val="13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compared</w:t>
      </w:r>
      <w:r>
        <w:rPr>
          <w:rFonts w:ascii="Malgun Gothic" w:hAnsi="Malgun Gothic" w:eastAsia="Malgun Gothic" w:cs="Malgun Gothic"/>
          <w:sz w:val="13"/>
          <w:szCs w:val="13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to</w:t>
      </w:r>
      <w:r>
        <w:rPr>
          <w:rFonts w:ascii="Malgun Gothic" w:hAnsi="Malgun Gothic" w:eastAsia="Malgun Gothic" w:cs="Malgun Gothic"/>
          <w:sz w:val="13"/>
          <w:szCs w:val="13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right</w:t>
      </w:r>
      <w:r>
        <w:rPr>
          <w:rFonts w:ascii="Malgun Gothic" w:hAnsi="Malgun Gothic" w:eastAsia="Malgun Gothic" w:cs="Malgun Gothic"/>
          <w:sz w:val="13"/>
          <w:szCs w:val="13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apical</w:t>
      </w:r>
      <w:r>
        <w:rPr>
          <w:rFonts w:ascii="Malgun Gothic" w:hAnsi="Malgun Gothic" w:eastAsia="Malgun Gothic" w:cs="Malgun Gothic"/>
          <w:sz w:val="13"/>
          <w:szCs w:val="13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tients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with      atrioventricular      block.      Clin      Ca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rdiol      2021;44:481–487.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167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https://doi.org/10.1002/clc.23513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13" w:right="174" w:hanging="313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49.   Beer D, Sharma PS, Subzposh FA,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Clinical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outcomes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of selective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versus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nonselective</w:t>
      </w:r>
      <w:r>
        <w:rPr>
          <w:rFonts w:ascii="Malgun Gothic" w:hAnsi="Malgun Gothic" w:eastAsia="Malgun Gothic" w:cs="Malgun Gothic"/>
          <w:sz w:val="13"/>
          <w:szCs w:val="13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His</w:t>
      </w:r>
      <w:r>
        <w:rPr>
          <w:rFonts w:ascii="Malgun Gothic" w:hAnsi="Malgun Gothic" w:eastAsia="Malgun Gothic" w:cs="Malgun Gothic"/>
          <w:sz w:val="13"/>
          <w:szCs w:val="13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pacing.</w:t>
      </w:r>
      <w:r>
        <w:rPr>
          <w:rFonts w:ascii="Malgun Gothic" w:hAnsi="Malgun Gothic" w:eastAsia="Malgun Gothic" w:cs="Malgun Gothic"/>
          <w:sz w:val="13"/>
          <w:szCs w:val="13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JAC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</w:t>
      </w:r>
      <w:r>
        <w:rPr>
          <w:rFonts w:ascii="Malgun Gothic" w:hAnsi="Malgun Gothic" w:eastAsia="Malgun Gothic" w:cs="Malgun Gothic"/>
          <w:sz w:val="13"/>
          <w:szCs w:val="13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Clin</w:t>
      </w:r>
      <w:r>
        <w:rPr>
          <w:rFonts w:ascii="Malgun Gothic" w:hAnsi="Malgun Gothic" w:eastAsia="Malgun Gothic" w:cs="Malgun Gothic"/>
          <w:sz w:val="13"/>
          <w:szCs w:val="13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Electrophysiol</w:t>
      </w:r>
      <w:r>
        <w:rPr>
          <w:rFonts w:ascii="Malgun Gothic" w:hAnsi="Malgun Gothic" w:eastAsia="Malgun Gothic" w:cs="Malgun Gothic"/>
          <w:sz w:val="13"/>
          <w:szCs w:val="13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2019;5:766–774.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168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https://doi.org/10.1016/j.jacep.2019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.04.008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12" w:right="174" w:hanging="310"/>
        <w:spacing w:line="183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50.   Fernandes GC, Kn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ijnik L, Lopez J, et al. Network meta-analysis of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His bundle,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biventricular, or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right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ven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tricular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pacing as a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primary strategy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for advanced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atrio-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ventricular conduction disease with normal or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mildl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y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reduced ejection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fraction.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J</w:t>
      </w:r>
    </w:p>
    <w:p>
      <w:pPr>
        <w:spacing w:line="183" w:lineRule="auto"/>
        <w:sectPr>
          <w:type w:val="continuous"/>
          <w:pgSz w:w="11520" w:h="15480"/>
          <w:pgMar w:top="39" w:right="564" w:bottom="361" w:left="671" w:header="0" w:footer="174" w:gutter="0"/>
          <w:cols w:equalWidth="0" w:num="2">
            <w:col w:w="5230" w:space="100"/>
            <w:col w:w="4955" w:space="0"/>
          </w:cols>
        </w:sectPr>
        <w:rPr>
          <w:rFonts w:ascii="Malgun Gothic" w:hAnsi="Malgun Gothic" w:eastAsia="Malgun Gothic" w:cs="Malgun Gothic"/>
          <w:sz w:val="13"/>
          <w:szCs w:val="13"/>
        </w:rPr>
      </w:pPr>
    </w:p>
    <w:p>
      <w:pPr>
        <w:ind w:firstLine="68"/>
        <w:spacing w:line="368" w:lineRule="exact"/>
        <w:rPr/>
      </w:pPr>
      <w:r>
        <w:rPr>
          <w:position w:val="-7"/>
        </w:rPr>
        <w:drawing>
          <wp:inline distT="0" distB="0" distL="0" distR="0">
            <wp:extent cx="6375603" cy="233895"/>
            <wp:effectExtent l="0" t="0" r="0" b="0"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5603" cy="23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94"/>
        <w:rPr/>
      </w:pPr>
      <w:r/>
    </w:p>
    <w:p>
      <w:pPr>
        <w:spacing w:before="94"/>
        <w:rPr/>
      </w:pPr>
      <w:r/>
    </w:p>
    <w:p>
      <w:pPr>
        <w:sectPr>
          <w:pgSz w:w="11520" w:h="15480"/>
          <w:pgMar w:top="39" w:right="564" w:bottom="361" w:left="671" w:header="0" w:footer="174" w:gutter="0"/>
          <w:cols w:equalWidth="0" w:num="1">
            <w:col w:w="10285" w:space="0"/>
          </w:cols>
        </w:sectPr>
        <w:rPr/>
      </w:pPr>
    </w:p>
    <w:p>
      <w:pPr>
        <w:ind w:left="372" w:right="379" w:firstLine="13"/>
        <w:spacing w:before="30" w:line="192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Cardiovasc    Electrophysiol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 xml:space="preserve">   2020;31:1482-1492.     </w:t>
      </w:r>
      <w:hyperlink w:history="true" r:id="rId170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https://doi.org/10.1111/</w:t>
        </w:r>
      </w:hyperlink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170">
        <w:r>
          <w:rPr>
            <w:rFonts w:ascii="Malgun Gothic" w:hAnsi="Malgun Gothic" w:eastAsia="Malgun Gothic" w:cs="Malgun Gothic"/>
            <w:sz w:val="13"/>
            <w:szCs w:val="13"/>
          </w:rPr>
          <w:t>jce</w:t>
        </w:r>
        <w:r>
          <w:rPr>
            <w:rFonts w:ascii="Malgun Gothic" w:hAnsi="Malgun Gothic" w:eastAsia="Malgun Gothic" w:cs="Malgun Gothic"/>
            <w:sz w:val="13"/>
            <w:szCs w:val="13"/>
            <w:spacing w:val="1"/>
          </w:rPr>
          <w:t>.14490.</w:t>
        </w:r>
      </w:hyperlink>
    </w:p>
    <w:p>
      <w:pPr>
        <w:ind w:left="384" w:right="381" w:hanging="312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51.   Li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X,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Zhang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J, Qiu C, et al. Clinical outcomes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patients with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bra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nch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area pacing vs. right ventricular pacing f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or atrioventricular block. Front Cardio-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vasc Med 2021;8:685253 </w:t>
      </w:r>
      <w:hyperlink w:history="true" r:id="rId171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https://doi.org/10.3389/fcvm.2021.68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5253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82" w:right="380" w:hanging="310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52.   Sharma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PS,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Patel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NR,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Ravi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V, et al. Clinical outcomes of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branch area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compared</w:t>
      </w:r>
      <w:r>
        <w:rPr>
          <w:rFonts w:ascii="Malgun Gothic" w:hAnsi="Malgun Gothic" w:eastAsia="Malgun Gothic" w:cs="Malgun Gothic"/>
          <w:sz w:val="13"/>
          <w:szCs w:val="13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to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right</w:t>
      </w:r>
      <w:r>
        <w:rPr>
          <w:rFonts w:ascii="Malgun Gothic" w:hAnsi="Malgun Gothic" w:eastAsia="Malgun Gothic" w:cs="Malgun Gothic"/>
          <w:sz w:val="13"/>
          <w:szCs w:val="13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ng: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results</w:t>
      </w:r>
      <w:r>
        <w:rPr>
          <w:rFonts w:ascii="Malgun Gothic" w:hAnsi="Malgun Gothic" w:eastAsia="Malgun Gothic" w:cs="Malgun Gothic"/>
          <w:sz w:val="13"/>
          <w:szCs w:val="13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from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Geisinger-Rush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Conduction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System   Pacing    Registry.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Rhythm 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 xml:space="preserve"> 2022;19:3-11.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hyperlink w:history="true" r:id="rId172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https://doi.org/10.1016/j.hr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thm.2021.08.033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82" w:right="382" w:hanging="310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53.   Chan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JY,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Fang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F,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Zhang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Q,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Biventricu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lar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is superior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to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right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ventric-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ular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bradycardia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patients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preserved systolic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functio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n: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2-year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results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the PACE trial. Eur Heart J 2011;32:2533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-2540. </w:t>
      </w:r>
      <w:hyperlink w:history="true" r:id="rId173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https://doi.org/10.1093/eur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heartj/ehr336.</w:t>
      </w:r>
    </w:p>
    <w:p>
      <w:pPr>
        <w:pStyle w:val="BodyText"/>
        <w:ind w:left="383" w:right="382" w:hanging="311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54.   Dreger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H,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Maethner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K,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Bo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ndke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H,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Baumann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G,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Melzer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C.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Pacing-induced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cardio-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myopathy in patients with right v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entricular stimulation for </w:t>
      </w:r>
      <w:r>
        <w:rPr>
          <w:sz w:val="13"/>
          <w:szCs w:val="13"/>
          <w:spacing w:val="-3"/>
        </w:rPr>
        <w:t>&gt;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15 years. Europace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2012;14:238-242. </w:t>
      </w:r>
      <w:hyperlink w:history="true" r:id="rId174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https://doi.org/10.1093/europace/eur258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72"/>
        <w:spacing w:line="193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55.   Writing Committee Members; Kusumoto FM, Scho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enfeld MH, Barrett C, et al.</w:t>
      </w:r>
    </w:p>
    <w:p>
      <w:pPr>
        <w:ind w:left="383" w:right="381" w:firstLine="2"/>
        <w:spacing w:before="28" w:line="185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2018 ACC/AHA/HRS guideline on the evaluation a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nd management of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patients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bradycardia and car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diac conduction delay: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report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American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College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Cardiology/American</w:t>
      </w:r>
      <w:r>
        <w:rPr>
          <w:rFonts w:ascii="Malgun Gothic" w:hAnsi="Malgun Gothic" w:eastAsia="Malgun Gothic" w:cs="Malgun Gothic"/>
          <w:sz w:val="13"/>
          <w:szCs w:val="13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Association</w:t>
      </w:r>
      <w:r>
        <w:rPr>
          <w:rFonts w:ascii="Malgun Gothic" w:hAnsi="Malgun Gothic" w:eastAsia="Malgun Gothic" w:cs="Malgun Gothic"/>
          <w:sz w:val="13"/>
          <w:szCs w:val="13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ask</w:t>
      </w:r>
      <w:r>
        <w:rPr>
          <w:rFonts w:ascii="Malgun Gothic" w:hAnsi="Malgun Gothic" w:eastAsia="Malgun Gothic" w:cs="Malgun Gothic"/>
          <w:sz w:val="13"/>
          <w:szCs w:val="13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Force</w:t>
      </w:r>
      <w:r>
        <w:rPr>
          <w:rFonts w:ascii="Malgun Gothic" w:hAnsi="Malgun Gothic" w:eastAsia="Malgun Gothic" w:cs="Malgun Gothic"/>
          <w:sz w:val="13"/>
          <w:szCs w:val="13"/>
          <w:spacing w:val="32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on</w:t>
      </w:r>
      <w:r>
        <w:rPr>
          <w:rFonts w:ascii="Malgun Gothic" w:hAnsi="Malgun Gothic" w:eastAsia="Malgun Gothic" w:cs="Malgun Gothic"/>
          <w:sz w:val="13"/>
          <w:szCs w:val="13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Clinical</w:t>
      </w:r>
      <w:r>
        <w:rPr>
          <w:rFonts w:ascii="Malgun Gothic" w:hAnsi="Malgun Gothic" w:eastAsia="Malgun Gothic" w:cs="Malgun Gothic"/>
          <w:sz w:val="13"/>
          <w:szCs w:val="13"/>
          <w:spacing w:val="31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Practice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Guidelines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and the Heart Rhythm Society.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Hear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Rhythm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2019;16:e128-e226.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175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https://doi.org/10.1016/j.hr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thm.2018.10.037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84" w:right="380" w:hanging="312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56.   Chen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X,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Jin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Q,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Bai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feasibility and safety of</w:t>
      </w:r>
      <w:r>
        <w:rPr>
          <w:rFonts w:ascii="Malgun Gothic" w:hAnsi="Malgun Gothic" w:eastAsia="Malgun Gothic" w:cs="Malgun Gothic"/>
          <w:sz w:val="13"/>
          <w:szCs w:val="1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branch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pacing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vs.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right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 after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mid-lo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ng-term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follow-up: a single-centre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experi-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ence. Europace 2020;22:ii36-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ii44. </w:t>
      </w:r>
      <w:hyperlink w:history="true" r:id="rId176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https://doi.org/10.1093/europace/euaa294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82" w:right="381" w:hanging="310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57.   Padala SK,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Master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VM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Terricabras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M, et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Initial experience, safety, and feasi-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bility of left bundle branch area pacing: a multicenter prospective study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. JACC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Clin  Electrophysiol  20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20;6:1773-1782.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 </w:t>
      </w:r>
      <w:hyperlink w:history="true" r:id="rId164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https://doi.org/10.1016/j.jacep.2020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</w:rPr>
        <w:t>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07.004.</w:t>
      </w:r>
    </w:p>
    <w:p>
      <w:pPr>
        <w:ind w:left="382" w:right="381" w:hanging="310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58.   Wu S, Su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Vij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ayaraman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P,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branch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for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resynch-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ronization</w:t>
      </w:r>
      <w:r>
        <w:rPr>
          <w:rFonts w:ascii="Malgun Gothic" w:hAnsi="Malgun Gothic" w:eastAsia="Malgun Gothic" w:cs="Malgun Gothic"/>
          <w:sz w:val="13"/>
          <w:szCs w:val="13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therapy:</w:t>
      </w:r>
      <w:r>
        <w:rPr>
          <w:rFonts w:ascii="Malgun Gothic" w:hAnsi="Malgun Gothic" w:eastAsia="Malgun Gothic" w:cs="Malgun Gothic"/>
          <w:sz w:val="13"/>
          <w:szCs w:val="13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nonrandomized</w:t>
      </w:r>
      <w:r>
        <w:rPr>
          <w:rFonts w:ascii="Malgun Gothic" w:hAnsi="Malgun Gothic" w:eastAsia="Malgun Gothic" w:cs="Malgun Gothic"/>
          <w:sz w:val="13"/>
          <w:szCs w:val="13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on-treatment</w:t>
      </w:r>
      <w:r>
        <w:rPr>
          <w:rFonts w:ascii="Malgun Gothic" w:hAnsi="Malgun Gothic" w:eastAsia="Malgun Gothic" w:cs="Malgun Gothic"/>
          <w:sz w:val="13"/>
          <w:szCs w:val="13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compar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ison</w:t>
      </w:r>
      <w:r>
        <w:rPr>
          <w:rFonts w:ascii="Malgun Gothic" w:hAnsi="Malgun Gothic" w:eastAsia="Malgun Gothic" w:cs="Malgun Gothic"/>
          <w:sz w:val="13"/>
          <w:szCs w:val="13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His</w:t>
      </w:r>
      <w:r>
        <w:rPr>
          <w:rFonts w:ascii="Malgun Gothic" w:hAnsi="Malgun Gothic" w:eastAsia="Malgun Gothic" w:cs="Malgun Gothic"/>
          <w:sz w:val="13"/>
          <w:szCs w:val="13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bundle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pacing   and    biventricular   pacing.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Can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Cardi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ol    2021;37:319-328.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hyperlink w:history="true" r:id="rId177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https://doi.org/10.1016/j.cjca.2020.04.037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83" w:right="380" w:hanging="311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59.   Liu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J, Sun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F,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Wang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Z,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branch area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vs.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biventricular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pac-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ing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for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therapy: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meta-analysis.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Front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Cardiovasc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Med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2021;8:669301 </w:t>
      </w:r>
      <w:hyperlink w:history="true" r:id="rId178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https://doi.org/10.3389/fcvm.2021.669301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82" w:right="381" w:hanging="309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60.   Ravi V, Sharma PS, Patel NR, et al.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New-onset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atrial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ﬁbrillation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left bundle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branch area pacing compared with right ventricular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pacing. Circ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Arrhythm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Elec-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trophysiol 2022;15:e010710. </w:t>
      </w:r>
      <w:hyperlink w:history="true" r:id="rId179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https://doi.org/10.1161/CIRCEP.121.010710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</w:rPr>
        <w:t>.</w:t>
      </w:r>
    </w:p>
    <w:p>
      <w:pPr>
        <w:ind w:left="382" w:right="380" w:hanging="309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2"/>
        </w:rPr>
        <w:t>61.   </w:t>
      </w:r>
      <w:r>
        <w:rPr>
          <w:rFonts w:ascii="Malgun Gothic" w:hAnsi="Malgun Gothic" w:eastAsia="Malgun Gothic" w:cs="Malgun Gothic"/>
          <w:sz w:val="13"/>
          <w:szCs w:val="13"/>
        </w:rPr>
        <w:t>Wilkoff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BL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Cook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JR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, </w:t>
      </w:r>
      <w:r>
        <w:rPr>
          <w:rFonts w:ascii="Malgun Gothic" w:hAnsi="Malgun Gothic" w:eastAsia="Malgun Gothic" w:cs="Malgun Gothic"/>
          <w:sz w:val="13"/>
          <w:szCs w:val="13"/>
        </w:rPr>
        <w:t>Epstein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AE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al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.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Dual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>chamber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or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ventricular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backup pacing in patients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an implantable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deﬁbrillator: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Dual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Cham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ber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VVI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Implantable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De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ﬁ</w:t>
      </w:r>
      <w:r>
        <w:rPr>
          <w:rFonts w:ascii="Malgun Gothic" w:hAnsi="Malgun Gothic" w:eastAsia="Malgun Gothic" w:cs="Malgun Gothic"/>
          <w:sz w:val="13"/>
          <w:szCs w:val="13"/>
        </w:rPr>
        <w:t>brillator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(</w:t>
      </w:r>
      <w:r>
        <w:rPr>
          <w:rFonts w:ascii="Malgun Gothic" w:hAnsi="Malgun Gothic" w:eastAsia="Malgun Gothic" w:cs="Malgun Gothic"/>
          <w:sz w:val="13"/>
          <w:szCs w:val="13"/>
        </w:rPr>
        <w:t>DAVID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) </w:t>
      </w:r>
      <w:r>
        <w:rPr>
          <w:rFonts w:ascii="Malgun Gothic" w:hAnsi="Malgun Gothic" w:eastAsia="Malgun Gothic" w:cs="Malgun Gothic"/>
          <w:sz w:val="13"/>
          <w:szCs w:val="13"/>
        </w:rPr>
        <w:t>trial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. </w:t>
      </w:r>
      <w:r>
        <w:rPr>
          <w:rFonts w:ascii="Malgun Gothic" w:hAnsi="Malgun Gothic" w:eastAsia="Malgun Gothic" w:cs="Malgun Gothic"/>
          <w:sz w:val="13"/>
          <w:szCs w:val="13"/>
        </w:rPr>
        <w:t>JAMA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2002;288:3115-3123.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hyperlink w:history="true" r:id="rId180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1001/jama.288.24.3115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82" w:right="381" w:hanging="309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62.   Vijayaraman P, Naperkowski A, Ellenbogen KA, Dandamudi G. Electrophysio-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logic</w:t>
      </w:r>
      <w:r>
        <w:rPr>
          <w:rFonts w:ascii="Malgun Gothic" w:hAnsi="Malgun Gothic" w:eastAsia="Malgun Gothic" w:cs="Malgun Gothic"/>
          <w:sz w:val="13"/>
          <w:szCs w:val="13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insights</w:t>
      </w:r>
      <w:r>
        <w:rPr>
          <w:rFonts w:ascii="Malgun Gothic" w:hAnsi="Malgun Gothic" w:eastAsia="Malgun Gothic" w:cs="Malgun Gothic"/>
          <w:sz w:val="13"/>
          <w:szCs w:val="13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into</w:t>
      </w:r>
      <w:r>
        <w:rPr>
          <w:rFonts w:ascii="Malgun Gothic" w:hAnsi="Malgun Gothic" w:eastAsia="Malgun Gothic" w:cs="Malgun Gothic"/>
          <w:sz w:val="13"/>
          <w:szCs w:val="13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site</w:t>
      </w:r>
      <w:r>
        <w:rPr>
          <w:rFonts w:ascii="Malgun Gothic" w:hAnsi="Malgun Gothic" w:eastAsia="Malgun Gothic" w:cs="Malgun Gothic"/>
          <w:sz w:val="13"/>
          <w:szCs w:val="13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atrioventricular</w:t>
      </w:r>
      <w:r>
        <w:rPr>
          <w:rFonts w:ascii="Malgun Gothic" w:hAnsi="Malgun Gothic" w:eastAsia="Malgun Gothic" w:cs="Malgun Gothic"/>
          <w:sz w:val="13"/>
          <w:szCs w:val="13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block:</w:t>
      </w:r>
      <w:r>
        <w:rPr>
          <w:rFonts w:ascii="Malgun Gothic" w:hAnsi="Malgun Gothic" w:eastAsia="Malgun Gothic" w:cs="Malgun Gothic"/>
          <w:sz w:val="13"/>
          <w:szCs w:val="13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lessons</w:t>
      </w:r>
      <w:r>
        <w:rPr>
          <w:rFonts w:ascii="Malgun Gothic" w:hAnsi="Malgun Gothic" w:eastAsia="Malgun Gothic" w:cs="Malgun Gothic"/>
          <w:sz w:val="13"/>
          <w:szCs w:val="13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from</w:t>
      </w:r>
      <w:r>
        <w:rPr>
          <w:rFonts w:ascii="Malgun Gothic" w:hAnsi="Malgun Gothic" w:eastAsia="Malgun Gothic" w:cs="Malgun Gothic"/>
          <w:sz w:val="13"/>
          <w:szCs w:val="13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permanent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His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    </w:t>
      </w:r>
      <w:r>
        <w:rPr>
          <w:rFonts w:ascii="Malgun Gothic" w:hAnsi="Malgun Gothic" w:eastAsia="Malgun Gothic" w:cs="Malgun Gothic"/>
          <w:sz w:val="13"/>
          <w:szCs w:val="13"/>
        </w:rPr>
        <w:t>pacing.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    </w:t>
      </w:r>
      <w:r>
        <w:rPr>
          <w:rFonts w:ascii="Malgun Gothic" w:hAnsi="Malgun Gothic" w:eastAsia="Malgun Gothic" w:cs="Malgun Gothic"/>
          <w:sz w:val="13"/>
          <w:szCs w:val="13"/>
        </w:rPr>
        <w:t>JACC      Clin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    </w:t>
      </w:r>
      <w:r>
        <w:rPr>
          <w:rFonts w:ascii="Malgun Gothic" w:hAnsi="Malgun Gothic" w:eastAsia="Malgun Gothic" w:cs="Malgun Gothic"/>
          <w:sz w:val="13"/>
          <w:szCs w:val="13"/>
        </w:rPr>
        <w:t>Electrophysiol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    </w:t>
      </w:r>
      <w:r>
        <w:rPr>
          <w:rFonts w:ascii="Malgun Gothic" w:hAnsi="Malgun Gothic" w:eastAsia="Malgun Gothic" w:cs="Malgun Gothic"/>
          <w:sz w:val="13"/>
          <w:szCs w:val="13"/>
        </w:rPr>
        <w:t>2015;1:571-581.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</w:t>
      </w:r>
      <w:hyperlink w:history="true" r:id="rId181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https://doi.org/10.1016/j.jacep.2015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.09.012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pStyle w:val="BodyText"/>
        <w:ind w:left="383" w:right="379" w:hanging="310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63.   Chung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ES,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Katra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RP,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Ghio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S,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l.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therapy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may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beneﬁt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patients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left ventricular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ej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ection fraction</w:t>
      </w:r>
      <w:r>
        <w:rPr>
          <w:rFonts w:ascii="Malgun Gothic" w:hAnsi="Malgun Gothic" w:eastAsia="Malgun Gothic" w:cs="Malgun Gothic"/>
          <w:sz w:val="13"/>
          <w:szCs w:val="13"/>
          <w:spacing w:val="21"/>
          <w:w w:val="101"/>
        </w:rPr>
        <w:t xml:space="preserve"> </w:t>
      </w:r>
      <w:r>
        <w:rPr>
          <w:sz w:val="13"/>
          <w:szCs w:val="13"/>
          <w:spacing w:val="-1"/>
        </w:rPr>
        <w:t>&gt;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35%: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 PROSPECT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trial</w:t>
      </w:r>
      <w:r>
        <w:rPr>
          <w:rFonts w:ascii="Malgun Gothic" w:hAnsi="Malgun Gothic" w:eastAsia="Malgun Gothic" w:cs="Malgun Gothic"/>
          <w:sz w:val="13"/>
          <w:szCs w:val="13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sub-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study. Eur J Heart Fail 2010;12:581-587. </w:t>
      </w:r>
      <w:hyperlink w:history="true" r:id="rId182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https://doi.org/10.1093/eurjhf/hfq009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83" w:right="381" w:hanging="310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64.   Kutyifa V, Kloppe A, Zareba W, et al. The inﬂuence of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left ventricular ejection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fraction</w:t>
      </w:r>
      <w:r>
        <w:rPr>
          <w:rFonts w:ascii="Malgun Gothic" w:hAnsi="Malgun Gothic" w:eastAsia="Malgun Gothic" w:cs="Malgun Gothic"/>
          <w:sz w:val="13"/>
          <w:szCs w:val="13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on</w:t>
      </w:r>
      <w:r>
        <w:rPr>
          <w:rFonts w:ascii="Malgun Gothic" w:hAnsi="Malgun Gothic" w:eastAsia="Malgun Gothic" w:cs="Malgun Gothic"/>
          <w:sz w:val="13"/>
          <w:szCs w:val="13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effectiveness</w:t>
      </w:r>
      <w:r>
        <w:rPr>
          <w:rFonts w:ascii="Malgun Gothic" w:hAnsi="Malgun Gothic" w:eastAsia="Malgun Gothic" w:cs="Malgun Gothic"/>
          <w:sz w:val="13"/>
          <w:szCs w:val="13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resynchroniza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tion</w:t>
      </w:r>
      <w:r>
        <w:rPr>
          <w:rFonts w:ascii="Malgun Gothic" w:hAnsi="Malgun Gothic" w:eastAsia="Malgun Gothic" w:cs="Malgun Gothic"/>
          <w:sz w:val="13"/>
          <w:szCs w:val="13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therapy:</w:t>
      </w:r>
      <w:r>
        <w:rPr>
          <w:rFonts w:ascii="Malgun Gothic" w:hAnsi="Malgun Gothic" w:eastAsia="Malgun Gothic" w:cs="Malgun Gothic"/>
          <w:sz w:val="13"/>
          <w:szCs w:val="13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MADIT-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CRT (Multicenter Automatic Deﬁbr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illator Implantation Trial With Cardiac Re-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synchronization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   </w:t>
      </w:r>
      <w:r>
        <w:rPr>
          <w:rFonts w:ascii="Malgun Gothic" w:hAnsi="Malgun Gothic" w:eastAsia="Malgun Gothic" w:cs="Malgun Gothic"/>
          <w:sz w:val="13"/>
          <w:szCs w:val="13"/>
        </w:rPr>
        <w:t>Therapy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).    </w:t>
      </w:r>
      <w:r>
        <w:rPr>
          <w:rFonts w:ascii="Malgun Gothic" w:hAnsi="Malgun Gothic" w:eastAsia="Malgun Gothic" w:cs="Malgun Gothic"/>
          <w:sz w:val="13"/>
          <w:szCs w:val="13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   </w:t>
      </w:r>
      <w:r>
        <w:rPr>
          <w:rFonts w:ascii="Malgun Gothic" w:hAnsi="Malgun Gothic" w:eastAsia="Malgun Gothic" w:cs="Malgun Gothic"/>
          <w:sz w:val="13"/>
          <w:szCs w:val="13"/>
        </w:rPr>
        <w:t>Am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   </w:t>
      </w:r>
      <w:r>
        <w:rPr>
          <w:rFonts w:ascii="Malgun Gothic" w:hAnsi="Malgun Gothic" w:eastAsia="Malgun Gothic" w:cs="Malgun Gothic"/>
          <w:sz w:val="13"/>
          <w:szCs w:val="13"/>
        </w:rPr>
        <w:t>Coll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   </w:t>
      </w:r>
      <w:r>
        <w:rPr>
          <w:rFonts w:ascii="Malgun Gothic" w:hAnsi="Malgun Gothic" w:eastAsia="Malgun Gothic" w:cs="Malgun Gothic"/>
          <w:sz w:val="13"/>
          <w:szCs w:val="13"/>
        </w:rPr>
        <w:t>Cardiol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 xml:space="preserve">   2013;61:936-944. </w:t>
      </w:r>
      <w:hyperlink w:history="true" r:id="rId183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https://doi.org/10.1016/j.jacc.2012.11.051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82" w:right="379" w:hanging="309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3"/>
        </w:rPr>
        <w:t>65.   Zhang W, Huang J, Qi Y, et al. Cardiac resynchronization therapy by left bundle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branch area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patients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with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failure and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branch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block.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Heart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Rhythm 2019;16:1783-1790. </w:t>
      </w:r>
      <w:hyperlink w:history="true" r:id="rId184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</w:t>
        </w:r>
        <w:r>
          <w:rPr>
            <w:rFonts w:ascii="Malgun Gothic" w:hAnsi="Malgun Gothic" w:eastAsia="Malgun Gothic" w:cs="Malgun Gothic"/>
            <w:sz w:val="13"/>
            <w:szCs w:val="13"/>
            <w:spacing w:val="-4"/>
          </w:rPr>
          <w:t>://doi.org/10.1016/j.hrthm.2019.09.006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</w:rPr>
        <w:t>.</w:t>
      </w:r>
    </w:p>
    <w:p>
      <w:pPr>
        <w:ind w:left="385" w:right="381" w:hanging="312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66.   Jastrzebski M, Kielbasa G, Cano</w:t>
      </w:r>
      <w:r>
        <w:rPr>
          <w:rFonts w:ascii="Malgun Gothic" w:hAnsi="Malgun Gothic" w:eastAsia="Malgun Gothic" w:cs="Malgun Gothic"/>
          <w:sz w:val="13"/>
          <w:szCs w:val="13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O,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branch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area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out-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comes:</w:t>
      </w:r>
      <w:r>
        <w:rPr>
          <w:rFonts w:ascii="Malgun Gothic" w:hAnsi="Malgun Gothic" w:eastAsia="Malgun Gothic" w:cs="Malgun Gothic"/>
          <w:sz w:val="13"/>
          <w:szCs w:val="13"/>
          <w:spacing w:val="21"/>
          <w:w w:val="101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15"/>
          <w:w w:val="101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multicentre</w:t>
      </w:r>
      <w:r>
        <w:rPr>
          <w:rFonts w:ascii="Malgun Gothic" w:hAnsi="Malgun Gothic" w:eastAsia="Malgun Gothic" w:cs="Malgun Gothic"/>
          <w:sz w:val="13"/>
          <w:szCs w:val="13"/>
          <w:spacing w:val="15"/>
          <w:w w:val="101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European</w:t>
      </w:r>
      <w:r>
        <w:rPr>
          <w:rFonts w:ascii="Malgun Gothic" w:hAnsi="Malgun Gothic" w:eastAsia="Malgun Gothic" w:cs="Malgun Gothic"/>
          <w:sz w:val="13"/>
          <w:szCs w:val="13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MELOS</w:t>
      </w:r>
      <w:r>
        <w:rPr>
          <w:rFonts w:ascii="Malgun Gothic" w:hAnsi="Malgun Gothic" w:eastAsia="Malgun Gothic" w:cs="Malgun Gothic"/>
          <w:sz w:val="13"/>
          <w:szCs w:val="13"/>
          <w:spacing w:val="17"/>
          <w:w w:val="101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study.</w:t>
      </w:r>
      <w:r>
        <w:rPr>
          <w:rFonts w:ascii="Malgun Gothic" w:hAnsi="Malgun Gothic" w:eastAsia="Malgun Gothic" w:cs="Malgun Gothic"/>
          <w:sz w:val="13"/>
          <w:szCs w:val="13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Eur</w:t>
      </w:r>
      <w:r>
        <w:rPr>
          <w:rFonts w:ascii="Malgun Gothic" w:hAnsi="Malgun Gothic" w:eastAsia="Malgun Gothic" w:cs="Malgun Gothic"/>
          <w:sz w:val="13"/>
          <w:szCs w:val="13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15"/>
          <w:w w:val="101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2022;</w:t>
      </w:r>
    </w:p>
    <w:p>
      <w:pPr>
        <w:ind w:left="384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3"/>
        </w:rPr>
        <w:t>43:4161-4173. </w:t>
      </w:r>
      <w:hyperlink w:history="true" r:id="rId185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https://doi.org/10.1093/eurheartj/ehac445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84" w:right="380" w:hanging="311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67.   Ebert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M,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Jander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N,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Minners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J,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et al.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Long-term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impact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right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ventricula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on left ventricular systolic function in pacemaker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 xml:space="preserve"> recipients with preserved ejec-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tion fraction: results from a large single-center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registry. J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Am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Assoc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2016;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5:e003485. </w:t>
      </w:r>
      <w:hyperlink w:history="true" r:id="rId186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https://doi.org/10.1161/J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AHA.116.003485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85" w:right="380" w:hanging="312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68.   Ooka J, Tanaka H,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Hatani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Y,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Risk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stratiﬁcation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of future left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ventricular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dysfunction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for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patients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indications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for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right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due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to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brady-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cardia. Int Heart J 2017;58:724-730. </w:t>
      </w:r>
      <w:hyperlink w:history="true" r:id="rId187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https://doi.org/10.1536/ihj.16-415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72" w:right="378" w:hanging="299"/>
        <w:spacing w:before="4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69.   Wang J, Liang Y, Wang W, et al. Left bundle branch area pacing is superior to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right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ventricular septum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g concerning depolarization-repolarization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reserve.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   Cardiovasc    Electrophysiol    2020;31:313-32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2.    </w:t>
      </w:r>
      <w:hyperlink w:history="true" r:id="rId170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https://doi.org/10.1111/</w:t>
        </w:r>
      </w:hyperlink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170">
        <w:r>
          <w:rPr>
            <w:rFonts w:ascii="Malgun Gothic" w:hAnsi="Malgun Gothic" w:eastAsia="Malgun Gothic" w:cs="Malgun Gothic"/>
            <w:sz w:val="13"/>
            <w:szCs w:val="13"/>
          </w:rPr>
          <w:t>jce</w:t>
        </w:r>
        <w:r>
          <w:rPr>
            <w:rFonts w:ascii="Malgun Gothic" w:hAnsi="Malgun Gothic" w:eastAsia="Malgun Gothic" w:cs="Malgun Gothic"/>
            <w:sz w:val="13"/>
            <w:szCs w:val="13"/>
            <w:spacing w:val="1"/>
          </w:rPr>
          <w:t>.14295.</w:t>
        </w:r>
      </w:hyperlink>
    </w:p>
    <w:p>
      <w:pPr>
        <w:ind w:left="387" w:right="381" w:hanging="316"/>
        <w:spacing w:line="179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3"/>
        </w:rPr>
        <w:t>70.   Auricchio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A,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Ellenbogen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KA.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Red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ucing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frequency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patients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with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atrioventricular block: is it time</w:t>
      </w:r>
      <w:r>
        <w:rPr>
          <w:rFonts w:ascii="Malgun Gothic" w:hAnsi="Malgun Gothic" w:eastAsia="Malgun Gothic" w:cs="Malgun Gothic"/>
          <w:sz w:val="13"/>
          <w:szCs w:val="13"/>
          <w:spacing w:val="15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to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change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current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paradigm?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Circ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Ar-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14" w:right="174" w:hanging="2"/>
        <w:spacing w:before="29" w:line="192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3"/>
        </w:rPr>
        <w:t>rhythm   Electrophysiol    2016;9:e004404.   </w:t>
      </w:r>
      <w:hyperlink w:history="true" r:id="rId188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</w:t>
        </w:r>
        <w:r>
          <w:rPr>
            <w:rFonts w:ascii="Malgun Gothic" w:hAnsi="Malgun Gothic" w:eastAsia="Malgun Gothic" w:cs="Malgun Gothic"/>
            <w:sz w:val="13"/>
            <w:szCs w:val="13"/>
            <w:spacing w:val="-4"/>
          </w:rPr>
          <w:t>s://doi.org/10.1161/CIRCEP.116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</w:rPr>
        <w:t>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004404.</w:t>
      </w:r>
    </w:p>
    <w:p>
      <w:pPr>
        <w:ind w:left="312" w:right="173" w:hanging="312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71.   Stockburger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M, Boveda S, Moreno J, et al. Long-term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clinical effects of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ventric-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ular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reduction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changeover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mode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to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minimize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general</w:t>
      </w:r>
      <w:r>
        <w:rPr>
          <w:rFonts w:ascii="Malgun Gothic" w:hAnsi="Malgun Gothic" w:eastAsia="Malgun Gothic" w:cs="Malgun Gothic"/>
          <w:sz w:val="13"/>
          <w:szCs w:val="13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pacemaker</w:t>
      </w:r>
      <w:r>
        <w:rPr>
          <w:rFonts w:ascii="Malgun Gothic" w:hAnsi="Malgun Gothic" w:eastAsia="Malgun Gothic" w:cs="Malgun Gothic"/>
          <w:sz w:val="13"/>
          <w:szCs w:val="13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population.</w:t>
      </w:r>
      <w:r>
        <w:rPr>
          <w:rFonts w:ascii="Malgun Gothic" w:hAnsi="Malgun Gothic" w:eastAsia="Malgun Gothic" w:cs="Malgun Gothic"/>
          <w:sz w:val="13"/>
          <w:szCs w:val="13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Eur</w:t>
      </w:r>
      <w:r>
        <w:rPr>
          <w:rFonts w:ascii="Malgun Gothic" w:hAnsi="Malgun Gothic" w:eastAsia="Malgun Gothic" w:cs="Malgun Gothic"/>
          <w:sz w:val="13"/>
          <w:szCs w:val="13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2015;36:151-157.</w:t>
      </w:r>
      <w:r>
        <w:rPr>
          <w:rFonts w:ascii="Malgun Gothic" w:hAnsi="Malgun Gothic" w:eastAsia="Malgun Gothic" w:cs="Malgun Gothic"/>
          <w:sz w:val="13"/>
          <w:szCs w:val="13"/>
          <w:spacing w:val="28"/>
        </w:rPr>
        <w:t xml:space="preserve"> </w:t>
      </w:r>
      <w:hyperlink w:history="true" r:id="rId163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g/10.1093/eurheartj/ehu33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6.</w:t>
      </w:r>
    </w:p>
    <w:p>
      <w:pPr>
        <w:ind w:left="313" w:right="172" w:hanging="313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3"/>
        </w:rPr>
        <w:t>72.   Birnie DH, Ha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A, Higginson L, et al.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Impact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QRS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morphology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duration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outcomes after cardiac resynchronization therapy: results from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the Resynchron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iza-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tion-Deﬁbrillation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for</w:t>
      </w:r>
      <w:r>
        <w:rPr>
          <w:rFonts w:ascii="Malgun Gothic" w:hAnsi="Malgun Gothic" w:eastAsia="Malgun Gothic" w:cs="Malgun Gothic"/>
          <w:sz w:val="13"/>
          <w:szCs w:val="13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Ambulatory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Failure</w:t>
      </w:r>
      <w:r>
        <w:rPr>
          <w:rFonts w:ascii="Malgun Gothic" w:hAnsi="Malgun Gothic" w:eastAsia="Malgun Gothic" w:cs="Malgun Gothic"/>
          <w:sz w:val="13"/>
          <w:szCs w:val="13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Trial</w:t>
      </w:r>
      <w:r>
        <w:rPr>
          <w:rFonts w:ascii="Malgun Gothic" w:hAnsi="Malgun Gothic" w:eastAsia="Malgun Gothic" w:cs="Malgun Gothic"/>
          <w:sz w:val="13"/>
          <w:szCs w:val="13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(RA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FT).</w:t>
      </w:r>
      <w:r>
        <w:rPr>
          <w:rFonts w:ascii="Malgun Gothic" w:hAnsi="Malgun Gothic" w:eastAsia="Malgun Gothic" w:cs="Malgun Gothic"/>
          <w:sz w:val="13"/>
          <w:szCs w:val="13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Circ</w:t>
      </w:r>
      <w:r>
        <w:rPr>
          <w:rFonts w:ascii="Malgun Gothic" w:hAnsi="Malgun Gothic" w:eastAsia="Malgun Gothic" w:cs="Malgun Gothic"/>
          <w:sz w:val="13"/>
          <w:szCs w:val="13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Fail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2013;6:1190-1198.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hyperlink w:history="true" r:id="rId189">
        <w:r>
          <w:rPr>
            <w:rFonts w:ascii="Malgun Gothic" w:hAnsi="Malgun Gothic" w:eastAsia="Malgun Gothic" w:cs="Malgun Gothic"/>
            <w:sz w:val="13"/>
            <w:szCs w:val="13"/>
          </w:rPr>
          <w:t>https://doi.org/10.1161/CIRCHEARTFAILURE.113.000380</w:t>
        </w:r>
      </w:hyperlink>
      <w:r>
        <w:rPr>
          <w:rFonts w:ascii="Malgun Gothic" w:hAnsi="Malgun Gothic" w:eastAsia="Malgun Gothic" w:cs="Malgun Gothic"/>
          <w:sz w:val="13"/>
          <w:szCs w:val="13"/>
        </w:rPr>
        <w:t>.</w:t>
      </w:r>
    </w:p>
    <w:p>
      <w:pPr>
        <w:ind w:left="312" w:right="165" w:hanging="312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1"/>
        </w:rPr>
        <w:t>73.   </w:t>
      </w:r>
      <w:r>
        <w:rPr>
          <w:rFonts w:ascii="Malgun Gothic" w:hAnsi="Malgun Gothic" w:eastAsia="Malgun Gothic" w:cs="Malgun Gothic"/>
          <w:sz w:val="13"/>
          <w:szCs w:val="13"/>
        </w:rPr>
        <w:t>Han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HC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 </w:t>
      </w:r>
      <w:r>
        <w:rPr>
          <w:rFonts w:ascii="Malgun Gothic" w:hAnsi="Malgun Gothic" w:eastAsia="Malgun Gothic" w:cs="Malgun Gothic"/>
          <w:sz w:val="13"/>
          <w:szCs w:val="13"/>
        </w:rPr>
        <w:t>Hawkins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NM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 </w:t>
      </w:r>
      <w:r>
        <w:rPr>
          <w:rFonts w:ascii="Malgun Gothic" w:hAnsi="Malgun Gothic" w:eastAsia="Malgun Gothic" w:cs="Malgun Gothic"/>
          <w:sz w:val="13"/>
          <w:szCs w:val="13"/>
        </w:rPr>
        <w:t>Pearman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CM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 </w:t>
      </w:r>
      <w:r>
        <w:rPr>
          <w:rFonts w:ascii="Malgun Gothic" w:hAnsi="Malgun Gothic" w:eastAsia="Malgun Gothic" w:cs="Malgun Gothic"/>
          <w:sz w:val="13"/>
          <w:szCs w:val="13"/>
        </w:rPr>
        <w:t>Birnie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DH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 </w:t>
      </w:r>
      <w:r>
        <w:rPr>
          <w:rFonts w:ascii="Malgun Gothic" w:hAnsi="Malgun Gothic" w:eastAsia="Malgun Gothic" w:cs="Malgun Gothic"/>
          <w:sz w:val="13"/>
          <w:szCs w:val="13"/>
        </w:rPr>
        <w:t>Krahn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AD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. </w:t>
      </w:r>
      <w:r>
        <w:rPr>
          <w:rFonts w:ascii="Malgun Gothic" w:hAnsi="Malgun Gothic" w:eastAsia="Malgun Gothic" w:cs="Malgun Gothic"/>
          <w:sz w:val="13"/>
          <w:szCs w:val="13"/>
        </w:rPr>
        <w:t>Epidemiology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implantable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electronic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device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infections: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incidence and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risk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factors.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Euro-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pace 2021;23:iv3-iv10. </w:t>
      </w:r>
      <w:hyperlink w:history="true" r:id="rId190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https://doi.org/10.1093/europace/euab042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12" w:right="175" w:hanging="312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74.   Santini M, Di Fusco SA, Santini A, et al. Prevalence and predictor fa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ctors of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se-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vere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venous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obstruction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after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cardiovascular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electronic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dev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ice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implantation.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Euro-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pace 2016;18:1220-1226. </w:t>
      </w:r>
      <w:hyperlink w:history="true" r:id="rId191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https://doi.org/10.1093/europace/euv391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12" w:right="174" w:hanging="312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75.   Tulecki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L,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Polewczyk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A,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Jachec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W,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et al.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Analysi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 of</w:t>
      </w:r>
      <w:r>
        <w:rPr>
          <w:rFonts w:ascii="Malgun Gothic" w:hAnsi="Malgun Gothic" w:eastAsia="Malgun Gothic" w:cs="Malgun Gothic"/>
          <w:sz w:val="13"/>
          <w:szCs w:val="1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risk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factors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for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major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com-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plications of 1500 transvenous lead extraction procedures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especial attention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to</w:t>
      </w:r>
      <w:r>
        <w:rPr>
          <w:rFonts w:ascii="Malgun Gothic" w:hAnsi="Malgun Gothic" w:eastAsia="Malgun Gothic" w:cs="Malgun Gothic"/>
          <w:sz w:val="13"/>
          <w:szCs w:val="13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tricuspid</w:t>
      </w:r>
      <w:r>
        <w:rPr>
          <w:rFonts w:ascii="Malgun Gothic" w:hAnsi="Malgun Gothic" w:eastAsia="Malgun Gothic" w:cs="Malgun Gothic"/>
          <w:sz w:val="13"/>
          <w:szCs w:val="13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valve</w:t>
      </w:r>
      <w:r>
        <w:rPr>
          <w:rFonts w:ascii="Malgun Gothic" w:hAnsi="Malgun Gothic" w:eastAsia="Malgun Gothic" w:cs="Malgun Gothic"/>
          <w:sz w:val="13"/>
          <w:szCs w:val="13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damage.</w:t>
      </w:r>
      <w:r>
        <w:rPr>
          <w:rFonts w:ascii="Malgun Gothic" w:hAnsi="Malgun Gothic" w:eastAsia="Malgun Gothic" w:cs="Malgun Gothic"/>
          <w:sz w:val="13"/>
          <w:szCs w:val="13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Int</w:t>
      </w:r>
      <w:r>
        <w:rPr>
          <w:rFonts w:ascii="Malgun Gothic" w:hAnsi="Malgun Gothic" w:eastAsia="Malgun Gothic" w:cs="Malgun Gothic"/>
          <w:sz w:val="13"/>
          <w:szCs w:val="13"/>
          <w:spacing w:val="26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Enviro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n</w:t>
      </w:r>
      <w:r>
        <w:rPr>
          <w:rFonts w:ascii="Malgun Gothic" w:hAnsi="Malgun Gothic" w:eastAsia="Malgun Gothic" w:cs="Malgun Gothic"/>
          <w:sz w:val="13"/>
          <w:szCs w:val="13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Res</w:t>
      </w:r>
      <w:r>
        <w:rPr>
          <w:rFonts w:ascii="Malgun Gothic" w:hAnsi="Malgun Gothic" w:eastAsia="Malgun Gothic" w:cs="Malgun Gothic"/>
          <w:sz w:val="13"/>
          <w:szCs w:val="13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Public</w:t>
      </w:r>
      <w:r>
        <w:rPr>
          <w:rFonts w:ascii="Malgun Gothic" w:hAnsi="Malgun Gothic" w:eastAsia="Malgun Gothic" w:cs="Malgun Gothic"/>
          <w:sz w:val="13"/>
          <w:szCs w:val="13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Health</w:t>
      </w:r>
      <w:r>
        <w:rPr>
          <w:rFonts w:ascii="Malgun Gothic" w:hAnsi="Malgun Gothic" w:eastAsia="Malgun Gothic" w:cs="Malgun Gothic"/>
          <w:sz w:val="13"/>
          <w:szCs w:val="13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2021;18:9100.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192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https://doi.org/10.3390/ijerph1817910</w:t>
        </w:r>
        <w:r>
          <w:rPr>
            <w:rFonts w:ascii="Malgun Gothic" w:hAnsi="Malgun Gothic" w:eastAsia="Malgun Gothic" w:cs="Malgun Gothic"/>
            <w:sz w:val="13"/>
            <w:szCs w:val="13"/>
            <w:spacing w:val="-4"/>
          </w:rPr>
          <w:t>0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</w:rPr>
        <w:t>.</w:t>
      </w:r>
    </w:p>
    <w:p>
      <w:pPr>
        <w:ind w:left="312" w:right="173" w:hanging="312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76.   Goscinska-Bis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K,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Bis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J,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Krejca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M,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Totally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epicardial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card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iac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resynchroniza-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tion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therapy system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implantation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patients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failure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undergoi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ng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CABG.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Eur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Fail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2008;10:498-506.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hyperlink w:history="true" r:id="rId193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https://doi.org/10.1016/j.ejheart.200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8.03.007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14" w:right="172" w:hanging="314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77.   Mellert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F,</w:t>
      </w:r>
      <w:r>
        <w:rPr>
          <w:rFonts w:ascii="Malgun Gothic" w:hAnsi="Malgun Gothic" w:eastAsia="Malgun Gothic" w:cs="Malgun Gothic"/>
          <w:sz w:val="13"/>
          <w:szCs w:val="13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Schneider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C,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Esmailzadeh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B,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Implantation</w:t>
      </w:r>
      <w:r>
        <w:rPr>
          <w:rFonts w:ascii="Malgun Gothic" w:hAnsi="Malgun Gothic" w:eastAsia="Malgun Gothic" w:cs="Malgun Gothic"/>
          <w:sz w:val="13"/>
          <w:szCs w:val="13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of left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ve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ntricular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epicardial</w:t>
      </w:r>
      <w:r>
        <w:rPr>
          <w:rFonts w:ascii="Malgun Gothic" w:hAnsi="Malgun Gothic" w:eastAsia="Malgun Gothic" w:cs="Malgun Gothic"/>
          <w:sz w:val="13"/>
          <w:szCs w:val="13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leads</w:t>
      </w:r>
      <w:r>
        <w:rPr>
          <w:rFonts w:ascii="Malgun Gothic" w:hAnsi="Malgun Gothic" w:eastAsia="Malgun Gothic" w:cs="Malgun Gothic"/>
          <w:sz w:val="13"/>
          <w:szCs w:val="13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cardiosurgical</w:t>
      </w:r>
      <w:r>
        <w:rPr>
          <w:rFonts w:ascii="Malgun Gothic" w:hAnsi="Malgun Gothic" w:eastAsia="Malgun Gothic" w:cs="Malgun Gothic"/>
          <w:sz w:val="13"/>
          <w:szCs w:val="13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patients</w:t>
      </w:r>
      <w:r>
        <w:rPr>
          <w:rFonts w:ascii="Malgun Gothic" w:hAnsi="Malgun Gothic" w:eastAsia="Malgun Gothic" w:cs="Malgun Gothic"/>
          <w:sz w:val="13"/>
          <w:szCs w:val="13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impaired</w:t>
      </w:r>
      <w:r>
        <w:rPr>
          <w:rFonts w:ascii="Malgun Gothic" w:hAnsi="Malgun Gothic" w:eastAsia="Malgun Gothic" w:cs="Malgun Gothic"/>
          <w:sz w:val="13"/>
          <w:szCs w:val="13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funct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ion—a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worthwhile procedure in concomitant surgical interventions? Tho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rac Cardiovasc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Surg 2012;60:64-69. </w:t>
      </w:r>
      <w:hyperlink w:history="true" r:id="rId194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https://doi.org/10.1055/s-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0030-1250535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12" w:right="174" w:hanging="312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78.   Romanov A, Goscinska-Bis K,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Bis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J,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resy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nchronization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therapy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combined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coronary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artery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bypass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grafting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isc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haemic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failure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patients: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long-term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results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RESCUE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study.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Eur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Cardiothorac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Surg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2016;50:36-41.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195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https://doi.org/10.109</w:t>
        </w:r>
        <w:r>
          <w:rPr>
            <w:rFonts w:ascii="Malgun Gothic" w:hAnsi="Malgun Gothic" w:eastAsia="Malgun Gothic" w:cs="Malgun Gothic"/>
            <w:sz w:val="13"/>
            <w:szCs w:val="13"/>
            <w:spacing w:val="-4"/>
          </w:rPr>
          <w:t>3/ejcts/ezv448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</w:rPr>
        <w:t>.</w:t>
      </w:r>
    </w:p>
    <w:p>
      <w:pPr>
        <w:ind w:left="313" w:right="174" w:hanging="313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79.   Rickard J, Johnston DR, Price J, et al. Reverse ventricular r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emodeling and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long-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term</w:t>
      </w:r>
      <w:r>
        <w:rPr>
          <w:rFonts w:ascii="Malgun Gothic" w:hAnsi="Malgun Gothic" w:eastAsia="Malgun Gothic" w:cs="Malgun Gothic"/>
          <w:sz w:val="13"/>
          <w:szCs w:val="13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survival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 patients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underg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oing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cardiac resynchronization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surgically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versus percutaneously pla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ced left ventricular pacing leads. Heart Rhythm 2015;</w:t>
      </w:r>
    </w:p>
    <w:p>
      <w:pPr>
        <w:ind w:left="326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12:517-523. </w:t>
      </w:r>
      <w:hyperlink w:history="true" r:id="rId196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https://doi.org/10.1016/j.hrthm.2014.11.013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14" w:right="174" w:hanging="309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80.   Garikipati NV, Mittal S, Chaudhry F, et al. Comparison of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ndovascular versus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epicardial</w:t>
      </w:r>
      <w:r>
        <w:rPr>
          <w:rFonts w:ascii="Malgun Gothic" w:hAnsi="Malgun Gothic" w:eastAsia="Malgun Gothic" w:cs="Malgun Gothic"/>
          <w:sz w:val="13"/>
          <w:szCs w:val="13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lead</w:t>
      </w:r>
      <w:r>
        <w:rPr>
          <w:rFonts w:ascii="Malgun Gothic" w:hAnsi="Malgun Gothic" w:eastAsia="Malgun Gothic" w:cs="Malgun Gothic"/>
          <w:sz w:val="13"/>
          <w:szCs w:val="13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placement</w:t>
      </w:r>
      <w:r>
        <w:rPr>
          <w:rFonts w:ascii="Malgun Gothic" w:hAnsi="Malgun Gothic" w:eastAsia="Malgun Gothic" w:cs="Malgun Gothic"/>
          <w:sz w:val="13"/>
          <w:szCs w:val="13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for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synchronization</w:t>
      </w:r>
      <w:r>
        <w:rPr>
          <w:rFonts w:ascii="Malgun Gothic" w:hAnsi="Malgun Gothic" w:eastAsia="Malgun Gothic" w:cs="Malgun Gothic"/>
          <w:sz w:val="13"/>
          <w:szCs w:val="13"/>
          <w:spacing w:val="15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therapy.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Am</w:t>
      </w:r>
      <w:r>
        <w:rPr>
          <w:rFonts w:ascii="Malgun Gothic" w:hAnsi="Malgun Gothic" w:eastAsia="Malgun Gothic" w:cs="Malgun Gothic"/>
          <w:sz w:val="13"/>
          <w:szCs w:val="13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Cardiol</w:t>
      </w:r>
      <w:r>
        <w:rPr>
          <w:rFonts w:ascii="Malgun Gothic" w:hAnsi="Malgun Gothic" w:eastAsia="Malgun Gothic" w:cs="Malgun Gothic"/>
          <w:sz w:val="13"/>
          <w:szCs w:val="13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2014;</w:t>
      </w:r>
    </w:p>
    <w:p>
      <w:pPr>
        <w:ind w:left="326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113:840-844. </w:t>
      </w:r>
      <w:hyperlink w:history="true" r:id="rId197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https://doi.org/10.1016/j.amjcard.2013.11.040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13" w:right="174" w:hanging="308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81.   van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Dijk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VF,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Fanggiday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J,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Bal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JC,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Effects of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epicardial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versus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transvenous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lead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placement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on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function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an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d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perfusion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therapy: a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randomized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clinical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trial.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Cardio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vasc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Elec-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trophysiol 2017;28:917-923. </w:t>
      </w:r>
      <w:hyperlink w:history="true" r:id="rId198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https://doi.org/10.1111/jce.13242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15" w:right="174" w:hanging="310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82.   Giraldi F, Cattad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ori G, Roberto M, et al. Long-term effectiveness of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cardiac re-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synchronization therapy in hea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rt failure patients with unfavorable cardiac veins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anatomy comparison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surgical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versus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hemodynamic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procedu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re.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Am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Coll Car-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diol 2011;58:483-490. </w:t>
      </w:r>
      <w:hyperlink w:history="true" r:id="rId199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https://doi.org/10.1016/j.jac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c.2011.02.065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11" w:right="173" w:hanging="306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3"/>
        </w:rPr>
        <w:t>83.   Rodes-Cabau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J, Urena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M,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Nombela-Franco L, et al. Arrhythmic burden as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deter-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mined by ambulatory c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ontinuous cardiac monitoring in patients with new-onset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persistent left bundle branch block following transcatheter aortic valve rep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lace-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ment:</w:t>
      </w:r>
      <w:r>
        <w:rPr>
          <w:rFonts w:ascii="Malgun Gothic" w:hAnsi="Malgun Gothic" w:eastAsia="Malgun Gothic" w:cs="Malgun Gothic"/>
          <w:sz w:val="13"/>
          <w:szCs w:val="13"/>
          <w:spacing w:val="19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2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</w:rPr>
        <w:t>MARE</w:t>
      </w:r>
      <w:r>
        <w:rPr>
          <w:rFonts w:ascii="Malgun Gothic" w:hAnsi="Malgun Gothic" w:eastAsia="Malgun Gothic" w:cs="Malgun Gothic"/>
          <w:sz w:val="13"/>
          <w:szCs w:val="13"/>
          <w:spacing w:val="14"/>
          <w:w w:val="102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</w:rPr>
        <w:t>study.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</w:rPr>
        <w:t>JACC</w:t>
      </w:r>
      <w:r>
        <w:rPr>
          <w:rFonts w:ascii="Malgun Gothic" w:hAnsi="Malgun Gothic" w:eastAsia="Malgun Gothic" w:cs="Malgun Gothic"/>
          <w:sz w:val="13"/>
          <w:szCs w:val="13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</w:rPr>
        <w:t>Cardiovasc</w:t>
      </w:r>
      <w:r>
        <w:rPr>
          <w:rFonts w:ascii="Malgun Gothic" w:hAnsi="Malgun Gothic" w:eastAsia="Malgun Gothic" w:cs="Malgun Gothic"/>
          <w:sz w:val="13"/>
          <w:szCs w:val="13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</w:rPr>
        <w:t>Interv</w:t>
      </w:r>
      <w:r>
        <w:rPr>
          <w:rFonts w:ascii="Malgun Gothic" w:hAnsi="Malgun Gothic" w:eastAsia="Malgun Gothic" w:cs="Malgun Gothic"/>
          <w:sz w:val="13"/>
          <w:szCs w:val="13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</w:rPr>
        <w:t>2018;11:1495-1505. </w:t>
      </w:r>
      <w:hyperlink w:history="true" r:id="rId200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https://doi.org/10.1016/j.jcin.2018.04.016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11" w:right="173" w:hanging="306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3"/>
        </w:rPr>
        <w:t>84.   Megaly M, Abraham B, Abdelsalam M, et al. Short- and long-term outcomes in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patients</w:t>
      </w:r>
      <w:r>
        <w:rPr>
          <w:rFonts w:ascii="Malgun Gothic" w:hAnsi="Malgun Gothic" w:eastAsia="Malgun Gothic" w:cs="Malgun Gothic"/>
          <w:sz w:val="13"/>
          <w:szCs w:val="13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new-onset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persistent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bran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ch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block</w:t>
      </w:r>
      <w:r>
        <w:rPr>
          <w:rFonts w:ascii="Malgun Gothic" w:hAnsi="Malgun Gothic" w:eastAsia="Malgun Gothic" w:cs="Malgun Gothic"/>
          <w:sz w:val="13"/>
          <w:szCs w:val="13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after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transcatheter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aortic</w:t>
      </w:r>
      <w:r>
        <w:rPr>
          <w:rFonts w:ascii="Malgun Gothic" w:hAnsi="Malgun Gothic" w:eastAsia="Malgun Gothic" w:cs="Malgun Gothic"/>
          <w:sz w:val="13"/>
          <w:szCs w:val="13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valve</w:t>
      </w:r>
      <w:r>
        <w:rPr>
          <w:rFonts w:ascii="Malgun Gothic" w:hAnsi="Malgun Gothic" w:eastAsia="Malgun Gothic" w:cs="Malgun Gothic"/>
          <w:sz w:val="13"/>
          <w:szCs w:val="13"/>
          <w:spacing w:val="14"/>
          <w:w w:val="101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replacement.</w:t>
      </w:r>
      <w:r>
        <w:rPr>
          <w:rFonts w:ascii="Malgun Gothic" w:hAnsi="Malgun Gothic" w:eastAsia="Malgun Gothic" w:cs="Malgun Gothic"/>
          <w:sz w:val="13"/>
          <w:szCs w:val="13"/>
          <w:spacing w:val="16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Cardiovasc</w:t>
      </w:r>
      <w:r>
        <w:rPr>
          <w:rFonts w:ascii="Malgun Gothic" w:hAnsi="Malgun Gothic" w:eastAsia="Malgun Gothic" w:cs="Malgun Gothic"/>
          <w:sz w:val="13"/>
          <w:szCs w:val="13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Revasc</w:t>
      </w:r>
      <w:r>
        <w:rPr>
          <w:rFonts w:ascii="Malgun Gothic" w:hAnsi="Malgun Gothic" w:eastAsia="Malgun Gothic" w:cs="Malgun Gothic"/>
          <w:sz w:val="13"/>
          <w:szCs w:val="13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Med</w:t>
      </w:r>
      <w:r>
        <w:rPr>
          <w:rFonts w:ascii="Malgun Gothic" w:hAnsi="Malgun Gothic" w:eastAsia="Malgun Gothic" w:cs="Malgun Gothic"/>
          <w:sz w:val="13"/>
          <w:szCs w:val="13"/>
          <w:spacing w:val="16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2020;21:1299-1304.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201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https://doi.org/10.1016/j.carrev.2020.03.009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14" w:right="174" w:hanging="309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85.   De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Pooter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Gauthey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Calle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S,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Feasibility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His-bundle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patients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conduction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disorders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following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transcatheter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aortic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valve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replacement.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Car-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diovasc Electrophysiol 202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0;31:813-821. </w:t>
      </w:r>
      <w:hyperlink w:history="true" r:id="rId202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https://doi.org/10.1111/jce.14371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12" w:right="172" w:hanging="307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3"/>
        </w:rPr>
        <w:t>86.   Vijayaraman P, Cano O, Koruth JS, et al. His-Purkinje conduction system pacing</w:t>
      </w:r>
      <w:r>
        <w:rPr>
          <w:rFonts w:ascii="Malgun Gothic" w:hAnsi="Malgun Gothic" w:eastAsia="Malgun Gothic" w:cs="Malgun Gothic"/>
          <w:sz w:val="13"/>
          <w:szCs w:val="13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following transcatheter aortic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 xml:space="preserve"> valve replacement: feasibility and safety. JACC Clin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Electrophysiol 2020;6:649-657. </w:t>
      </w:r>
      <w:hyperlink w:history="true" r:id="rId203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https://doi.org/</w:t>
        </w:r>
        <w:r>
          <w:rPr>
            <w:rFonts w:ascii="Malgun Gothic" w:hAnsi="Malgun Gothic" w:eastAsia="Malgun Gothic" w:cs="Malgun Gothic"/>
            <w:sz w:val="13"/>
            <w:szCs w:val="13"/>
            <w:spacing w:val="-4"/>
          </w:rPr>
          <w:t>10.1016/j.jacep.2020.02.010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</w:rPr>
        <w:t>.</w:t>
      </w:r>
    </w:p>
    <w:p>
      <w:pPr>
        <w:ind w:left="315" w:right="172" w:hanging="310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87.   Niu HX, Liu X, Gu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M,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Conduction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system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pac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ing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for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post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transcatheter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aortic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valve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replacement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patients: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comparison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right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pacing.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Fro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nt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Cardiovasc Med 2021;8:772548 </w:t>
      </w:r>
      <w:hyperlink w:history="true" r:id="rId204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https://doi.org/10.3389/fcvm.2021.772548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12" w:right="174" w:hanging="307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88.   Abraham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WT,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Fisher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WG, Smith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AL,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 al.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in chronic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heart failure. N Engl J Med 2002;346:1845-1853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. </w:t>
      </w:r>
      <w:hyperlink w:history="true" r:id="rId205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https://doi.org/10.1056/NEJ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Moa013168.</w:t>
      </w:r>
    </w:p>
    <w:p>
      <w:pPr>
        <w:ind w:left="312" w:right="174" w:hanging="307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89.   Abraham WT, Young JB, Leon AR, et al. Effects of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 xml:space="preserve"> resynchronization on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disease progression in patients with left ventricular systolic dysfunction, an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indica-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tion for an implantable cardioverter-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deﬁbrillator, and mildly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symptomatic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chronic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heart   failure.    Circulation   2004;110:2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864-2868.    </w:t>
      </w:r>
      <w:hyperlink w:history="true" r:id="rId206">
        <w:r>
          <w:rPr>
            <w:rFonts w:ascii="Malgun Gothic" w:hAnsi="Malgun Gothic" w:eastAsia="Malgun Gothic" w:cs="Malgun Gothic"/>
            <w:sz w:val="13"/>
            <w:szCs w:val="13"/>
            <w:spacing w:val="-4"/>
          </w:rPr>
          <w:t>https://doi.org/10.1161/01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</w:rPr>
        <w:t>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CIR.0000146336.92331.D1.</w:t>
      </w:r>
    </w:p>
    <w:p>
      <w:pPr>
        <w:ind w:left="313" w:right="173" w:hanging="312"/>
        <w:spacing w:before="2" w:line="180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10"/>
        </w:rPr>
        <w:t>90.   </w:t>
      </w:r>
      <w:r>
        <w:rPr>
          <w:rFonts w:ascii="Malgun Gothic" w:hAnsi="Malgun Gothic" w:eastAsia="Malgun Gothic" w:cs="Malgun Gothic"/>
          <w:sz w:val="13"/>
          <w:szCs w:val="13"/>
        </w:rPr>
        <w:t>Bristow MR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>, </w:t>
      </w:r>
      <w:r>
        <w:rPr>
          <w:rFonts w:ascii="Malgun Gothic" w:hAnsi="Malgun Gothic" w:eastAsia="Malgun Gothic" w:cs="Malgun Gothic"/>
          <w:sz w:val="13"/>
          <w:szCs w:val="13"/>
        </w:rPr>
        <w:t>Saxon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LA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Boehmer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al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>.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therapy </w:t>
      </w:r>
      <w:r>
        <w:rPr>
          <w:rFonts w:ascii="Malgun Gothic" w:hAnsi="Malgun Gothic" w:eastAsia="Malgun Gothic" w:cs="Malgun Gothic"/>
          <w:sz w:val="13"/>
          <w:szCs w:val="13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or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without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an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implantable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deﬁbrillator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in adv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anced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chronic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failure.</w:t>
      </w:r>
    </w:p>
    <w:p>
      <w:pPr>
        <w:spacing w:line="180" w:lineRule="auto"/>
        <w:sectPr>
          <w:type w:val="continuous"/>
          <w:pgSz w:w="11520" w:h="15480"/>
          <w:pgMar w:top="39" w:right="564" w:bottom="361" w:left="671" w:header="0" w:footer="174" w:gutter="0"/>
          <w:cols w:equalWidth="0" w:num="2">
            <w:col w:w="5231" w:space="100"/>
            <w:col w:w="4954" w:space="0"/>
          </w:cols>
        </w:sectPr>
        <w:rPr>
          <w:rFonts w:ascii="Malgun Gothic" w:hAnsi="Malgun Gothic" w:eastAsia="Malgun Gothic" w:cs="Malgun Gothic"/>
          <w:sz w:val="13"/>
          <w:szCs w:val="13"/>
        </w:rPr>
      </w:pPr>
    </w:p>
    <w:p>
      <w:pPr>
        <w:pStyle w:val="BodyText"/>
        <w:ind w:left="82"/>
        <w:spacing w:before="200" w:line="233" w:lineRule="exact"/>
        <w:rPr>
          <w:sz w:val="19"/>
          <w:szCs w:val="19"/>
        </w:rPr>
      </w:pPr>
      <w:r>
        <w:pict>
          <v:shape id="_x0000_s1200" style="position:absolute;margin-left:3.4111pt;margin-top:23.131pt;mso-position-vertical-relative:text;mso-position-horizontal-relative:text;width:502.1pt;height:0.55pt;z-index:257672192;" fillcolor="#000000" filled="true" strokecolor="#000000" strokeweight="0.00pt" coordsize="10042,11" coordorigin="0,0" path="m10041,10l0,10l0,0l10041,0e">
            <v:stroke endcap="round" miterlimit="0"/>
          </v:shape>
        </w:pict>
      </w:r>
      <w:r>
        <w:rPr>
          <w:sz w:val="19"/>
          <w:szCs w:val="19"/>
          <w:spacing w:val="-9"/>
          <w:position w:val="2"/>
        </w:rPr>
        <w:t>58</w:t>
      </w:r>
      <w:r>
        <w:rPr>
          <w:sz w:val="19"/>
          <w:szCs w:val="19"/>
          <w:spacing w:val="1"/>
          <w:position w:val="2"/>
        </w:rPr>
        <w:t xml:space="preserve">                                               </w:t>
      </w:r>
      <w:r>
        <w:rPr>
          <w:sz w:val="19"/>
          <w:szCs w:val="19"/>
          <w:position w:val="2"/>
        </w:rPr>
        <w:t xml:space="preserve">                                                                                      </w:t>
      </w:r>
      <w:r>
        <w:rPr>
          <w:sz w:val="19"/>
          <w:szCs w:val="19"/>
          <w:spacing w:val="-9"/>
          <w:position w:val="2"/>
        </w:rPr>
        <w:t>Heart</w:t>
      </w:r>
      <w:r>
        <w:rPr>
          <w:sz w:val="19"/>
          <w:szCs w:val="19"/>
          <w:spacing w:val="20"/>
          <w:position w:val="2"/>
        </w:rPr>
        <w:t xml:space="preserve"> </w:t>
      </w:r>
      <w:r>
        <w:rPr>
          <w:sz w:val="19"/>
          <w:szCs w:val="19"/>
          <w:spacing w:val="-9"/>
          <w:position w:val="2"/>
        </w:rPr>
        <w:t>Rhythm, Vol</w:t>
      </w:r>
      <w:r>
        <w:rPr>
          <w:sz w:val="19"/>
          <w:szCs w:val="19"/>
          <w:spacing w:val="18"/>
          <w:position w:val="2"/>
        </w:rPr>
        <w:t xml:space="preserve"> </w:t>
      </w:r>
      <w:r>
        <w:rPr>
          <w:sz w:val="9"/>
          <w:szCs w:val="9"/>
          <w:spacing w:val="14"/>
          <w:position w:val="2"/>
        </w:rPr>
        <w:t>-</w:t>
      </w:r>
      <w:r>
        <w:rPr>
          <w:sz w:val="19"/>
          <w:szCs w:val="19"/>
          <w:spacing w:val="14"/>
          <w:position w:val="2"/>
        </w:rPr>
        <w:t>,</w:t>
      </w:r>
      <w:r>
        <w:rPr>
          <w:sz w:val="19"/>
          <w:szCs w:val="19"/>
          <w:spacing w:val="19"/>
          <w:position w:val="2"/>
        </w:rPr>
        <w:t xml:space="preserve"> </w:t>
      </w:r>
      <w:r>
        <w:rPr>
          <w:sz w:val="19"/>
          <w:szCs w:val="19"/>
          <w:position w:val="2"/>
        </w:rPr>
        <w:t>No</w:t>
      </w:r>
      <w:r>
        <w:rPr>
          <w:sz w:val="19"/>
          <w:szCs w:val="19"/>
          <w:spacing w:val="20"/>
          <w:w w:val="101"/>
          <w:position w:val="2"/>
        </w:rPr>
        <w:t xml:space="preserve"> </w:t>
      </w:r>
      <w:r>
        <w:rPr>
          <w:sz w:val="9"/>
          <w:szCs w:val="9"/>
          <w:spacing w:val="14"/>
          <w:position w:val="2"/>
        </w:rPr>
        <w:t>-</w:t>
      </w:r>
      <w:r>
        <w:rPr>
          <w:sz w:val="19"/>
          <w:szCs w:val="19"/>
          <w:spacing w:val="14"/>
          <w:position w:val="2"/>
        </w:rPr>
        <w:t>,</w:t>
      </w:r>
      <w:r>
        <w:rPr>
          <w:sz w:val="19"/>
          <w:szCs w:val="19"/>
          <w:spacing w:val="20"/>
          <w:w w:val="101"/>
          <w:position w:val="2"/>
        </w:rPr>
        <w:t xml:space="preserve"> </w:t>
      </w:r>
      <w:r>
        <w:rPr>
          <w:sz w:val="9"/>
          <w:szCs w:val="9"/>
          <w:spacing w:val="14"/>
          <w:position w:val="2"/>
        </w:rPr>
        <w:t>-</w:t>
      </w:r>
      <w:r>
        <w:rPr>
          <w:sz w:val="9"/>
          <w:szCs w:val="9"/>
          <w:spacing w:val="9"/>
          <w:w w:val="103"/>
          <w:position w:val="2"/>
        </w:rPr>
        <w:t xml:space="preserve">  </w:t>
      </w:r>
      <w:r>
        <w:rPr>
          <w:sz w:val="19"/>
          <w:szCs w:val="19"/>
          <w:spacing w:val="14"/>
          <w:position w:val="2"/>
        </w:rPr>
        <w:t>2023</w:t>
      </w:r>
    </w:p>
    <w:p>
      <w:pPr>
        <w:spacing w:line="238" w:lineRule="exact"/>
        <w:rPr/>
      </w:pPr>
      <w:r/>
    </w:p>
    <w:p>
      <w:pPr>
        <w:spacing w:line="238" w:lineRule="exact"/>
        <w:sectPr>
          <w:headerReference w:type="default" r:id="rId76"/>
          <w:footerReference w:type="default" r:id="rId207"/>
          <w:pgSz w:w="11520" w:h="15480"/>
          <w:pgMar w:top="408" w:right="564" w:bottom="361" w:left="671" w:header="39" w:footer="174" w:gutter="0"/>
          <w:cols w:equalWidth="0" w:num="1">
            <w:col w:w="10285" w:space="0"/>
          </w:cols>
        </w:sectPr>
        <w:rPr/>
      </w:pPr>
    </w:p>
    <w:p>
      <w:pPr>
        <w:ind w:left="383" w:right="393"/>
        <w:spacing w:before="30" w:line="192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N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</w:rPr>
        <w:t>Engl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</w:rPr>
        <w:t>Med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2004;350:2140–2150.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  </w:t>
      </w:r>
      <w:hyperlink w:history="true" r:id="rId205">
        <w:r>
          <w:rPr>
            <w:rFonts w:ascii="Malgun Gothic" w:hAnsi="Malgun Gothic" w:eastAsia="Malgun Gothic" w:cs="Malgun Gothic"/>
            <w:sz w:val="13"/>
            <w:szCs w:val="13"/>
          </w:rPr>
          <w:t>https</w:t>
        </w:r>
        <w:r>
          <w:rPr>
            <w:rFonts w:ascii="Malgun Gothic" w:hAnsi="Malgun Gothic" w:eastAsia="Malgun Gothic" w:cs="Malgun Gothic"/>
            <w:sz w:val="13"/>
            <w:szCs w:val="13"/>
            <w:spacing w:val="3"/>
          </w:rPr>
          <w:t>://</w:t>
        </w:r>
        <w:r>
          <w:rPr>
            <w:rFonts w:ascii="Malgun Gothic" w:hAnsi="Malgun Gothic" w:eastAsia="Malgun Gothic" w:cs="Malgun Gothic"/>
            <w:sz w:val="13"/>
            <w:szCs w:val="13"/>
          </w:rPr>
          <w:t>doi</w:t>
        </w:r>
        <w:r>
          <w:rPr>
            <w:rFonts w:ascii="Malgun Gothic" w:hAnsi="Malgun Gothic" w:eastAsia="Malgun Gothic" w:cs="Malgun Gothic"/>
            <w:sz w:val="13"/>
            <w:szCs w:val="13"/>
            <w:spacing w:val="3"/>
          </w:rPr>
          <w:t>.</w:t>
        </w:r>
        <w:r>
          <w:rPr>
            <w:rFonts w:ascii="Malgun Gothic" w:hAnsi="Malgun Gothic" w:eastAsia="Malgun Gothic" w:cs="Malgun Gothic"/>
            <w:sz w:val="13"/>
            <w:szCs w:val="13"/>
          </w:rPr>
          <w:t>org</w:t>
        </w:r>
        <w:r>
          <w:rPr>
            <w:rFonts w:ascii="Malgun Gothic" w:hAnsi="Malgun Gothic" w:eastAsia="Malgun Gothic" w:cs="Malgun Gothic"/>
            <w:sz w:val="13"/>
            <w:szCs w:val="13"/>
            <w:spacing w:val="3"/>
          </w:rPr>
          <w:t>/10.1056/</w:t>
        </w:r>
        <w:r>
          <w:rPr>
            <w:rFonts w:ascii="Malgun Gothic" w:hAnsi="Malgun Gothic" w:eastAsia="Malgun Gothic" w:cs="Malgun Gothic"/>
            <w:sz w:val="13"/>
            <w:szCs w:val="13"/>
          </w:rPr>
          <w:t>NEJ</w:t>
        </w:r>
      </w:hyperlink>
      <w:r>
        <w:rPr>
          <w:rFonts w:ascii="Malgun Gothic" w:hAnsi="Malgun Gothic" w:eastAsia="Malgun Gothic" w:cs="Malgun Gothic"/>
          <w:sz w:val="13"/>
          <w:szCs w:val="13"/>
          <w:spacing w:val="3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Moa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032423.</w:t>
      </w:r>
    </w:p>
    <w:p>
      <w:pPr>
        <w:ind w:left="383" w:right="394" w:hanging="311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91.   Cleland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JG,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Daubert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JC,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Erdmann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E,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effect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</w:t>
      </w:r>
      <w:r>
        <w:rPr>
          <w:rFonts w:ascii="Malgun Gothic" w:hAnsi="Malgun Gothic" w:eastAsia="Malgun Gothic" w:cs="Malgun Gothic"/>
          <w:sz w:val="13"/>
          <w:szCs w:val="1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on morbidity and mortality in heart failure.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N E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ngl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Med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2005;352:1539–1549.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208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56/NEJMoa050496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84" w:right="393" w:hanging="312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92.   Linde C, Abraham WT, Gold MR, et al. R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andomized trial of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cardiac resynchro-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nization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mildly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symptomatic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failure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patients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asymptomatic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patients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left ventricula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 dysfunction and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previous heart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failure symptoms.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Am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Coll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Cardiol 2008;52:1834–1843. </w:t>
      </w:r>
      <w:hyperlink w:history="true" r:id="rId209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https://doi.org/10.10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16/j.jacc.2008.08.027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82" w:right="393" w:hanging="310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93.   Linde C, Gold MR, Abraham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WT, et al. Long-term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impact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resynchro-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nization therapy in mild heart failure: 5-year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results from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reVErses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Remodeling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Systolic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lef</w:t>
      </w:r>
      <w:r>
        <w:rPr>
          <w:rFonts w:ascii="Malgun Gothic" w:hAnsi="Malgun Gothic" w:eastAsia="Malgun Gothic" w:cs="Malgun Gothic"/>
          <w:sz w:val="13"/>
          <w:szCs w:val="13"/>
        </w:rPr>
        <w:t>t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dysfunction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(REVERSE)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study.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Eur Heart J 2013;34:259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2–2599. </w:t>
      </w:r>
      <w:hyperlink w:history="true" r:id="rId210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https://doi.org/10.1093/eurheartj/eht160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82" w:right="394" w:hanging="310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94.   Moss AJ, Hall WJ, Cannom DS, et al. Cardiac-resynchronization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therapy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for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prevention  of  heart-failure  events.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N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Engl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Med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2009;361:1329–1338.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211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https://doi.org/10.1056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/NEJMoa0906431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83" w:right="394" w:hanging="311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1"/>
        </w:rPr>
        <w:t>95.   </w:t>
      </w:r>
      <w:r>
        <w:rPr>
          <w:rFonts w:ascii="Malgun Gothic" w:hAnsi="Malgun Gothic" w:eastAsia="Malgun Gothic" w:cs="Malgun Gothic"/>
          <w:sz w:val="13"/>
          <w:szCs w:val="13"/>
        </w:rPr>
        <w:t>Sipahi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I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Carrigan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TP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Rowland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DY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Stambler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BS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Fang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JC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.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Impact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QRS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dura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tion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on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clinical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event reduction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erapy: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meta-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analysis   of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randomized    controlled   trials.    Arch   Intern    Med   2011;</w:t>
      </w:r>
    </w:p>
    <w:p>
      <w:pPr>
        <w:ind w:left="397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3"/>
        </w:rPr>
        <w:t>171:1454–1462. </w:t>
      </w:r>
      <w:hyperlink w:history="true" r:id="rId212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https://doi.org/10.1001/archinternmed.2011.247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83" w:right="394" w:hanging="311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96.   Tang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AS,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Wells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GA,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Talajic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M,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Cardiac-resynchronization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therapy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for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mild-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to-moderate    heart    failure.    N    Engl    J    Med    2010;363:2385–2395.</w:t>
      </w:r>
      <w:r>
        <w:rPr>
          <w:rFonts w:ascii="Malgun Gothic" w:hAnsi="Malgun Gothic" w:eastAsia="Malgun Gothic" w:cs="Malgun Gothic"/>
          <w:sz w:val="13"/>
          <w:szCs w:val="13"/>
          <w:spacing w:val="14"/>
        </w:rPr>
        <w:t xml:space="preserve"> </w:t>
      </w:r>
      <w:hyperlink w:history="true" r:id="rId213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https://doi.org/10.105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6/NEJMoa1009540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72" w:right="393" w:hanging="300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97.   Young JB, Abraham WT, Smith AL, et al. Combined cardiac resy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nchronization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implantable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cardioversion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deﬁbrillation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advanced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chronic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failu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re: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MIRACLE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ICD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Trial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.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JAMA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2003;289:2685–2694.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hyperlink w:history="true" r:id="rId214">
        <w:r>
          <w:rPr>
            <w:rFonts w:ascii="Malgun Gothic" w:hAnsi="Malgun Gothic" w:eastAsia="Malgun Gothic" w:cs="Malgun Gothic"/>
            <w:sz w:val="13"/>
            <w:szCs w:val="13"/>
          </w:rPr>
          <w:t>https</w:t>
        </w:r>
        <w:r>
          <w:rPr>
            <w:rFonts w:ascii="Malgun Gothic" w:hAnsi="Malgun Gothic" w:eastAsia="Malgun Gothic" w:cs="Malgun Gothic"/>
            <w:sz w:val="13"/>
            <w:szCs w:val="13"/>
            <w:spacing w:val="1"/>
          </w:rPr>
          <w:t>://</w:t>
        </w:r>
        <w:r>
          <w:rPr>
            <w:rFonts w:ascii="Malgun Gothic" w:hAnsi="Malgun Gothic" w:eastAsia="Malgun Gothic" w:cs="Malgun Gothic"/>
            <w:sz w:val="13"/>
            <w:szCs w:val="13"/>
          </w:rPr>
          <w:t>doi</w:t>
        </w:r>
        <w:r>
          <w:rPr>
            <w:rFonts w:ascii="Malgun Gothic" w:hAnsi="Malgun Gothic" w:eastAsia="Malgun Gothic" w:cs="Malgun Gothic"/>
            <w:sz w:val="13"/>
            <w:szCs w:val="13"/>
            <w:spacing w:val="1"/>
          </w:rPr>
          <w:t>.</w:t>
        </w:r>
        <w:r>
          <w:rPr>
            <w:rFonts w:ascii="Malgun Gothic" w:hAnsi="Malgun Gothic" w:eastAsia="Malgun Gothic" w:cs="Malgun Gothic"/>
            <w:sz w:val="13"/>
            <w:szCs w:val="13"/>
          </w:rPr>
          <w:t>org</w:t>
        </w:r>
        <w:r>
          <w:rPr>
            <w:rFonts w:ascii="Malgun Gothic" w:hAnsi="Malgun Gothic" w:eastAsia="Malgun Gothic" w:cs="Malgun Gothic"/>
            <w:sz w:val="13"/>
            <w:szCs w:val="13"/>
            <w:spacing w:val="1"/>
          </w:rPr>
          <w:t>/10.1001/-</w:t>
        </w:r>
      </w:hyperlink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214">
        <w:r>
          <w:rPr>
            <w:rFonts w:ascii="Malgun Gothic" w:hAnsi="Malgun Gothic" w:eastAsia="Malgun Gothic" w:cs="Malgun Gothic"/>
            <w:sz w:val="13"/>
            <w:szCs w:val="13"/>
          </w:rPr>
          <w:t>jama.289.20.2685.</w:t>
        </w:r>
      </w:hyperlink>
    </w:p>
    <w:p>
      <w:pPr>
        <w:ind w:left="382" w:right="394" w:hanging="310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3"/>
        </w:rPr>
        <w:t>98.   </w:t>
      </w:r>
      <w:r>
        <w:rPr>
          <w:rFonts w:ascii="Malgun Gothic" w:hAnsi="Malgun Gothic" w:eastAsia="Malgun Gothic" w:cs="Malgun Gothic"/>
          <w:sz w:val="13"/>
          <w:szCs w:val="13"/>
        </w:rPr>
        <w:t>Ajijola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OA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, </w:t>
      </w:r>
      <w:r>
        <w:rPr>
          <w:rFonts w:ascii="Malgun Gothic" w:hAnsi="Malgun Gothic" w:eastAsia="Malgun Gothic" w:cs="Malgun Gothic"/>
          <w:sz w:val="13"/>
          <w:szCs w:val="13"/>
        </w:rPr>
        <w:t>Upadhyay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GA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, </w:t>
      </w:r>
      <w:r>
        <w:rPr>
          <w:rFonts w:ascii="Malgun Gothic" w:hAnsi="Malgun Gothic" w:eastAsia="Malgun Gothic" w:cs="Malgun Gothic"/>
          <w:sz w:val="13"/>
          <w:szCs w:val="13"/>
        </w:rPr>
        <w:t>Macias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, </w:t>
      </w:r>
      <w:r>
        <w:rPr>
          <w:rFonts w:ascii="Malgun Gothic" w:hAnsi="Malgun Gothic" w:eastAsia="Malgun Gothic" w:cs="Malgun Gothic"/>
          <w:sz w:val="13"/>
          <w:szCs w:val="13"/>
        </w:rPr>
        <w:t>Shivkumar</w:t>
      </w:r>
      <w:r>
        <w:rPr>
          <w:rFonts w:ascii="Malgun Gothic" w:hAnsi="Malgun Gothic" w:eastAsia="Malgun Gothic" w:cs="Malgun Gothic"/>
          <w:sz w:val="13"/>
          <w:szCs w:val="13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K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Tung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R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.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Permanent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His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bundle pacing for cardiac resynchronization therapy: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initial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feasibility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stud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y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lieu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1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of   left    ventricular    lead.    Heart    Rhythm    20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17;14:1353–1361.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215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https://doi.org/10.1016/j.hr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thm.2017.04.003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83" w:right="394" w:hanging="311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99.   Huang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W,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Su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L,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Wu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S,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Long-term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ou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tcomes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His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patients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30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failure</w:t>
      </w:r>
      <w:r>
        <w:rPr>
          <w:rFonts w:ascii="Malgun Gothic" w:hAnsi="Malgun Gothic" w:eastAsia="Malgun Gothic" w:cs="Malgun Gothic"/>
          <w:sz w:val="13"/>
          <w:szCs w:val="13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branch</w:t>
      </w:r>
      <w:r>
        <w:rPr>
          <w:rFonts w:ascii="Malgun Gothic" w:hAnsi="Malgun Gothic" w:eastAsia="Malgun Gothic" w:cs="Malgun Gothic"/>
          <w:sz w:val="13"/>
          <w:szCs w:val="13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block.</w:t>
      </w:r>
      <w:r>
        <w:rPr>
          <w:rFonts w:ascii="Malgun Gothic" w:hAnsi="Malgun Gothic" w:eastAsia="Malgun Gothic" w:cs="Malgun Gothic"/>
          <w:sz w:val="13"/>
          <w:szCs w:val="13"/>
          <w:spacing w:val="31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2019;105:1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37–143.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216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https://doi.org/10.1136/heart</w:t>
        </w:r>
        <w:r>
          <w:rPr>
            <w:rFonts w:ascii="Malgun Gothic" w:hAnsi="Malgun Gothic" w:eastAsia="Malgun Gothic" w:cs="Malgun Gothic"/>
            <w:sz w:val="13"/>
            <w:szCs w:val="13"/>
            <w:spacing w:val="-4"/>
          </w:rPr>
          <w:t>jnl-2018-313415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</w:rPr>
        <w:t>.</w:t>
      </w:r>
    </w:p>
    <w:p>
      <w:pPr>
        <w:ind w:left="452" w:right="393" w:hanging="369"/>
        <w:spacing w:before="3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100.   Lustgarten</w:t>
      </w:r>
      <w:r>
        <w:rPr>
          <w:rFonts w:ascii="Malgun Gothic" w:hAnsi="Malgun Gothic" w:eastAsia="Malgun Gothic" w:cs="Malgun Gothic"/>
          <w:sz w:val="13"/>
          <w:szCs w:val="13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DL,</w:t>
      </w:r>
      <w:r>
        <w:rPr>
          <w:rFonts w:ascii="Malgun Gothic" w:hAnsi="Malgun Gothic" w:eastAsia="Malgun Gothic" w:cs="Malgun Gothic"/>
          <w:sz w:val="13"/>
          <w:szCs w:val="13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Crespo</w:t>
      </w:r>
      <w:r>
        <w:rPr>
          <w:rFonts w:ascii="Malgun Gothic" w:hAnsi="Malgun Gothic" w:eastAsia="Malgun Gothic" w:cs="Malgun Gothic"/>
          <w:sz w:val="13"/>
          <w:szCs w:val="13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EM,</w:t>
      </w:r>
      <w:r>
        <w:rPr>
          <w:rFonts w:ascii="Malgun Gothic" w:hAnsi="Malgun Gothic" w:eastAsia="Malgun Gothic" w:cs="Malgun Gothic"/>
          <w:sz w:val="13"/>
          <w:szCs w:val="13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Arkhipova-Jenkins</w:t>
      </w:r>
      <w:r>
        <w:rPr>
          <w:rFonts w:ascii="Malgun Gothic" w:hAnsi="Malgun Gothic" w:eastAsia="Malgun Gothic" w:cs="Malgun Gothic"/>
          <w:sz w:val="13"/>
          <w:szCs w:val="13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I,</w:t>
      </w:r>
      <w:r>
        <w:rPr>
          <w:rFonts w:ascii="Malgun Gothic" w:hAnsi="Malgun Gothic" w:eastAsia="Malgun Gothic" w:cs="Malgun Gothic"/>
          <w:sz w:val="13"/>
          <w:szCs w:val="13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His-bun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dle</w:t>
      </w:r>
      <w:r>
        <w:rPr>
          <w:rFonts w:ascii="Malgun Gothic" w:hAnsi="Malgun Gothic" w:eastAsia="Malgun Gothic" w:cs="Malgun Gothic"/>
          <w:sz w:val="13"/>
          <w:szCs w:val="13"/>
          <w:spacing w:val="21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pacing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versus</w:t>
      </w:r>
      <w:r>
        <w:rPr>
          <w:rFonts w:ascii="Malgun Gothic" w:hAnsi="Malgun Gothic" w:eastAsia="Malgun Gothic" w:cs="Malgun Gothic"/>
          <w:sz w:val="13"/>
          <w:szCs w:val="13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biventricular</w:t>
      </w:r>
      <w:r>
        <w:rPr>
          <w:rFonts w:ascii="Malgun Gothic" w:hAnsi="Malgun Gothic" w:eastAsia="Malgun Gothic" w:cs="Malgun Gothic"/>
          <w:sz w:val="13"/>
          <w:szCs w:val="13"/>
          <w:spacing w:val="20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therapy</w:t>
      </w:r>
      <w:r>
        <w:rPr>
          <w:rFonts w:ascii="Malgun Gothic" w:hAnsi="Malgun Gothic" w:eastAsia="Malgun Gothic" w:cs="Malgun Gothic"/>
          <w:sz w:val="13"/>
          <w:szCs w:val="13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patients:</w:t>
      </w:r>
      <w:r>
        <w:rPr>
          <w:rFonts w:ascii="Malgun Gothic" w:hAnsi="Malgun Gothic" w:eastAsia="Malgun Gothic" w:cs="Malgun Gothic"/>
          <w:sz w:val="13"/>
          <w:szCs w:val="13"/>
          <w:spacing w:val="26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crossover    design    comparis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on.    Heart    Rhythm</w:t>
      </w:r>
      <w:r>
        <w:rPr>
          <w:rFonts w:ascii="Malgun Gothic" w:hAnsi="Malgun Gothic" w:eastAsia="Malgun Gothic" w:cs="Malgun Gothic"/>
          <w:sz w:val="13"/>
          <w:szCs w:val="13"/>
        </w:rPr>
        <w:t xml:space="preserve">  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2015;12:1548–1557.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hyperlink w:history="true" r:id="rId217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https://doi.org/10.1016/j.hrt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hm.2015.03.048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451" w:right="393" w:hanging="368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3"/>
        </w:rPr>
        <w:t>101.   Upadhyay GA, Vijayaraman P, Nayak HM, et al. On-treatment comparison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be-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tween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corrective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His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biventricular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for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ardiac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resynch-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ronization:</w:t>
      </w:r>
      <w:r>
        <w:rPr>
          <w:rFonts w:ascii="Malgun Gothic" w:hAnsi="Malgun Gothic" w:eastAsia="Malgun Gothic" w:cs="Malgun Gothic"/>
          <w:sz w:val="13"/>
          <w:szCs w:val="13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secondary</w:t>
      </w:r>
      <w:r>
        <w:rPr>
          <w:rFonts w:ascii="Malgun Gothic" w:hAnsi="Malgun Gothic" w:eastAsia="Malgun Gothic" w:cs="Malgun Gothic"/>
          <w:sz w:val="13"/>
          <w:szCs w:val="13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analysis</w:t>
      </w:r>
      <w:r>
        <w:rPr>
          <w:rFonts w:ascii="Malgun Gothic" w:hAnsi="Malgun Gothic" w:eastAsia="Malgun Gothic" w:cs="Malgun Gothic"/>
          <w:sz w:val="13"/>
          <w:szCs w:val="13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 the</w:t>
      </w:r>
      <w:r>
        <w:rPr>
          <w:rFonts w:ascii="Malgun Gothic" w:hAnsi="Malgun Gothic" w:eastAsia="Malgun Gothic" w:cs="Malgun Gothic"/>
          <w:sz w:val="13"/>
          <w:szCs w:val="13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His-SYNC</w:t>
      </w:r>
      <w:r>
        <w:rPr>
          <w:rFonts w:ascii="Malgun Gothic" w:hAnsi="Malgun Gothic" w:eastAsia="Malgun Gothic" w:cs="Malgun Gothic"/>
          <w:sz w:val="13"/>
          <w:szCs w:val="13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pilot</w:t>
      </w:r>
      <w:r>
        <w:rPr>
          <w:rFonts w:ascii="Malgun Gothic" w:hAnsi="Malgun Gothic" w:eastAsia="Malgun Gothic" w:cs="Malgun Gothic"/>
          <w:sz w:val="13"/>
          <w:szCs w:val="13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trial.</w:t>
      </w:r>
      <w:r>
        <w:rPr>
          <w:rFonts w:ascii="Malgun Gothic" w:hAnsi="Malgun Gothic" w:eastAsia="Malgun Gothic" w:cs="Malgun Gothic"/>
          <w:sz w:val="13"/>
          <w:szCs w:val="13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Rhythm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2019;16:1797–1807. </w:t>
      </w:r>
      <w:hyperlink w:history="true" r:id="rId218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tps://doi.org/10.1016/j.hrthm.2019.05.009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452" w:right="393" w:hanging="369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102.   Upadhyay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GA,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Vijayaraman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P,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Nayak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HM,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His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corrective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pa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cing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or</w:t>
      </w:r>
      <w:r>
        <w:rPr>
          <w:rFonts w:ascii="Malgun Gothic" w:hAnsi="Malgun Gothic" w:eastAsia="Malgun Gothic" w:cs="Malgun Gothic"/>
          <w:sz w:val="13"/>
          <w:szCs w:val="1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biven-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tricular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pacing for cardiac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resynchronization in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heart failure. J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Am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Coll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Cardiol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2019;74:157–159. </w:t>
      </w:r>
      <w:hyperlink w:history="true" r:id="rId219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https://doi.org/10.1016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/j.jacc.2019.04.026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452" w:right="394" w:hanging="369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103.   Vinther M, Risum N, Svendsen JH, Mogelvang R, Philbert BT. A rand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omized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trial</w:t>
      </w:r>
      <w:r>
        <w:rPr>
          <w:rFonts w:ascii="Malgun Gothic" w:hAnsi="Malgun Gothic" w:eastAsia="Malgun Gothic" w:cs="Malgun Gothic"/>
          <w:sz w:val="13"/>
          <w:szCs w:val="13"/>
          <w:spacing w:val="24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His</w:t>
      </w:r>
      <w:r>
        <w:rPr>
          <w:rFonts w:ascii="Malgun Gothic" w:hAnsi="Malgun Gothic" w:eastAsia="Malgun Gothic" w:cs="Malgun Gothic"/>
          <w:sz w:val="13"/>
          <w:szCs w:val="13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versus</w:t>
      </w:r>
      <w:r>
        <w:rPr>
          <w:rFonts w:ascii="Malgun Gothic" w:hAnsi="Malgun Gothic" w:eastAsia="Malgun Gothic" w:cs="Malgun Gothic"/>
          <w:sz w:val="13"/>
          <w:szCs w:val="13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biventricul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ar</w:t>
      </w:r>
      <w:r>
        <w:rPr>
          <w:rFonts w:ascii="Malgun Gothic" w:hAnsi="Malgun Gothic" w:eastAsia="Malgun Gothic" w:cs="Malgun Gothic"/>
          <w:sz w:val="13"/>
          <w:szCs w:val="13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symptomatic</w:t>
      </w:r>
      <w:r>
        <w:rPr>
          <w:rFonts w:ascii="Malgun Gothic" w:hAnsi="Malgun Gothic" w:eastAsia="Malgun Gothic" w:cs="Malgun Gothic"/>
          <w:sz w:val="13"/>
          <w:szCs w:val="13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HF</w:t>
      </w:r>
      <w:r>
        <w:rPr>
          <w:rFonts w:ascii="Malgun Gothic" w:hAnsi="Malgun Gothic" w:eastAsia="Malgun Gothic" w:cs="Malgun Gothic"/>
          <w:sz w:val="13"/>
          <w:szCs w:val="13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patients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22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branch</w:t>
      </w:r>
      <w:r>
        <w:rPr>
          <w:rFonts w:ascii="Malgun Gothic" w:hAnsi="Malgun Gothic" w:eastAsia="Malgun Gothic" w:cs="Malgun Gothic"/>
          <w:sz w:val="13"/>
          <w:szCs w:val="13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block</w:t>
      </w:r>
      <w:r>
        <w:rPr>
          <w:rFonts w:ascii="Malgun Gothic" w:hAnsi="Malgun Gothic" w:eastAsia="Malgun Gothic" w:cs="Malgun Gothic"/>
          <w:sz w:val="13"/>
          <w:szCs w:val="13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(His-A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lternative).</w:t>
      </w:r>
      <w:r>
        <w:rPr>
          <w:rFonts w:ascii="Malgun Gothic" w:hAnsi="Malgun Gothic" w:eastAsia="Malgun Gothic" w:cs="Malgun Gothic"/>
          <w:sz w:val="13"/>
          <w:szCs w:val="13"/>
          <w:spacing w:val="22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JACC</w:t>
      </w:r>
      <w:r>
        <w:rPr>
          <w:rFonts w:ascii="Malgun Gothic" w:hAnsi="Malgun Gothic" w:eastAsia="Malgun Gothic" w:cs="Malgun Gothic"/>
          <w:sz w:val="13"/>
          <w:szCs w:val="13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Clin</w:t>
      </w:r>
      <w:r>
        <w:rPr>
          <w:rFonts w:ascii="Malgun Gothic" w:hAnsi="Malgun Gothic" w:eastAsia="Malgun Gothic" w:cs="Malgun Gothic"/>
          <w:sz w:val="13"/>
          <w:szCs w:val="13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Electrophysiol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2021;7:1422–1432. </w:t>
      </w:r>
      <w:hyperlink w:history="true" r:id="rId220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doi.org/10.1016/j.jacep.2021.04.003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452" w:right="394" w:hanging="369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104.   Wang Y,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Zhu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H, Hou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X, et al.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Randomized trial of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bra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nch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vs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biven-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tricular pacing for cardiac resynchronization therapy. J Am Coll Cardiol 2022;</w:t>
      </w:r>
    </w:p>
    <w:p>
      <w:pPr>
        <w:ind w:left="459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80:1205–1216. </w:t>
      </w:r>
      <w:hyperlink w:history="true" r:id="rId221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oi.org/10.1016/j.jacc.2022.07.019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452" w:right="394" w:hanging="369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3"/>
        </w:rPr>
        <w:t>105.   Foley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PW,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Stegemann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B,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Smith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Sanderson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JE,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Leyva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F.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res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ynchroniza-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tion therapy in patie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nts with mildly impaired left ventricular function. Pacing Clin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Electrophysiol    2009;32: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S186–S189.    </w:t>
      </w:r>
      <w:hyperlink w:history="true" r:id="rId222">
        <w:r>
          <w:rPr>
            <w:rFonts w:ascii="Malgun Gothic" w:hAnsi="Malgun Gothic" w:eastAsia="Malgun Gothic" w:cs="Malgun Gothic"/>
            <w:sz w:val="13"/>
            <w:szCs w:val="13"/>
            <w:spacing w:val="-5"/>
          </w:rPr>
          <w:t>https://doi.org/10.1111/j.1540-8159.2008</w:t>
        </w:r>
      </w:hyperlink>
      <w:r>
        <w:rPr>
          <w:rFonts w:ascii="Malgun Gothic" w:hAnsi="Malgun Gothic" w:eastAsia="Malgun Gothic" w:cs="Malgun Gothic"/>
          <w:sz w:val="13"/>
          <w:szCs w:val="13"/>
          <w:spacing w:val="-5"/>
        </w:rPr>
        <w:t>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02280.x.</w:t>
      </w:r>
    </w:p>
    <w:p>
      <w:pPr>
        <w:ind w:left="452" w:right="392" w:hanging="369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106.   Fung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JW, Zhang Q, Yip GW, Chan JY,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 xml:space="preserve"> Chan HC,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Yu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CM.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Effect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re-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synchronization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therapy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patients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wi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th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moderate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systolic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dysfunc-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tion and</w:t>
      </w:r>
      <w:r>
        <w:rPr>
          <w:rFonts w:ascii="Malgun Gothic" w:hAnsi="Malgun Gothic" w:eastAsia="Malgun Gothic" w:cs="Malgun Gothic"/>
          <w:sz w:val="13"/>
          <w:szCs w:val="13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wide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QRS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complex: a prospective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study. J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Cardiovasc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Electrophysiol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2006;17:1288–1292. </w:t>
      </w:r>
      <w:hyperlink w:history="true" r:id="rId223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https://doi.org/10.1111/j.1540-8167.200</w:t>
        </w:r>
        <w:r>
          <w:rPr>
            <w:rFonts w:ascii="Malgun Gothic" w:hAnsi="Malgun Gothic" w:eastAsia="Malgun Gothic" w:cs="Malgun Gothic"/>
            <w:sz w:val="13"/>
            <w:szCs w:val="13"/>
            <w:spacing w:val="-4"/>
          </w:rPr>
          <w:t>6.00612.x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</w:rPr>
        <w:t>.</w:t>
      </w:r>
    </w:p>
    <w:p>
      <w:pPr>
        <w:ind w:left="452" w:right="393" w:hanging="369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107.   Tawﬁk</w:t>
      </w:r>
      <w:r>
        <w:rPr>
          <w:rFonts w:ascii="Malgun Gothic" w:hAnsi="Malgun Gothic" w:eastAsia="Malgun Gothic" w:cs="Malgun Gothic"/>
          <w:sz w:val="13"/>
          <w:szCs w:val="13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Ghanem</w:t>
      </w:r>
      <w:r>
        <w:rPr>
          <w:rFonts w:ascii="Malgun Gothic" w:hAnsi="Malgun Gothic" w:eastAsia="Malgun Gothic" w:cs="Malgun Gothic"/>
          <w:sz w:val="13"/>
          <w:szCs w:val="13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M,</w:t>
      </w:r>
      <w:r>
        <w:rPr>
          <w:rFonts w:ascii="Malgun Gothic" w:hAnsi="Malgun Gothic" w:eastAsia="Malgun Gothic" w:cs="Malgun Gothic"/>
          <w:sz w:val="13"/>
          <w:szCs w:val="13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Allam</w:t>
      </w:r>
      <w:r>
        <w:rPr>
          <w:rFonts w:ascii="Malgun Gothic" w:hAnsi="Malgun Gothic" w:eastAsia="Malgun Gothic" w:cs="Malgun Gothic"/>
          <w:sz w:val="13"/>
          <w:szCs w:val="13"/>
          <w:spacing w:val="15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LE,</w:t>
      </w:r>
      <w:r>
        <w:rPr>
          <w:rFonts w:ascii="Malgun Gothic" w:hAnsi="Malgun Gothic" w:eastAsia="Malgun Gothic" w:cs="Malgun Gothic"/>
          <w:sz w:val="13"/>
          <w:szCs w:val="13"/>
          <w:spacing w:val="19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Samir</w:t>
      </w:r>
      <w:r>
        <w:rPr>
          <w:rFonts w:ascii="Malgun Gothic" w:hAnsi="Malgun Gothic" w:eastAsia="Malgun Gothic" w:cs="Malgun Gothic"/>
          <w:sz w:val="13"/>
          <w:szCs w:val="13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Ahmed</w:t>
      </w:r>
      <w:r>
        <w:rPr>
          <w:rFonts w:ascii="Malgun Gothic" w:hAnsi="Malgun Gothic" w:eastAsia="Malgun Gothic" w:cs="Malgun Gothic"/>
          <w:sz w:val="13"/>
          <w:szCs w:val="13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R.</w:t>
      </w:r>
      <w:r>
        <w:rPr>
          <w:rFonts w:ascii="Malgun Gothic" w:hAnsi="Malgun Gothic" w:eastAsia="Malgun Gothic" w:cs="Malgun Gothic"/>
          <w:sz w:val="13"/>
          <w:szCs w:val="13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r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esynchronization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therapy in patients with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 xml:space="preserve"> heart failure and moderately reduced ejection fraction: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could</w:t>
      </w:r>
      <w:r>
        <w:rPr>
          <w:rFonts w:ascii="Malgun Gothic" w:hAnsi="Malgun Gothic" w:eastAsia="Malgun Gothic" w:cs="Malgun Gothic"/>
          <w:sz w:val="13"/>
          <w:szCs w:val="13"/>
          <w:spacing w:val="17"/>
          <w:w w:val="101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it</w:t>
      </w:r>
      <w:r>
        <w:rPr>
          <w:rFonts w:ascii="Malgun Gothic" w:hAnsi="Malgun Gothic" w:eastAsia="Malgun Gothic" w:cs="Malgun Gothic"/>
          <w:sz w:val="13"/>
          <w:szCs w:val="13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trigger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1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18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super-response?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1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Indian</w:t>
      </w:r>
      <w:r>
        <w:rPr>
          <w:rFonts w:ascii="Malgun Gothic" w:hAnsi="Malgun Gothic" w:eastAsia="Malgun Gothic" w:cs="Malgun Gothic"/>
          <w:sz w:val="13"/>
          <w:szCs w:val="13"/>
          <w:spacing w:val="16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15"/>
          <w:w w:val="101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1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2019;71:229–234.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224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https://doi.org/10.1016/j.ihj.2019.04.010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451" w:right="392" w:hanging="368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108.   Sharma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PS,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Naperkowski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A, Bauch TD, et al.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Permanent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His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bundle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 for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therapy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patients with heart failure and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right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bundle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branch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block.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Circ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Arrhythm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Electrophysiol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2018;11:e006613.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hyperlink w:history="true" r:id="rId225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https://doi.org/10.1161/CIRCEP.118.006613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</w:rPr>
        <w:t>.</w:t>
      </w:r>
    </w:p>
    <w:p>
      <w:pPr>
        <w:ind w:left="452" w:right="385" w:hanging="369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109.   Cleland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JG,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Abraham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WT,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Linde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An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individual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patient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meta-ana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lysis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of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ﬁve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randomized trials asse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ssing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the effects of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therapy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on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morbidity and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mortality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patients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with s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ymptomatic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failure.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Eur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Heart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J 2013;34:3547–3556. </w:t>
      </w:r>
      <w:hyperlink w:history="true" r:id="rId226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https://doi.org/10.1093/eurheartj/eht290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452" w:right="393" w:hanging="369"/>
        <w:spacing w:line="180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110.   Vijayaraman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P,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Herweg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B,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Verma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A,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Rescue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branch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area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pacing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 coronary venous lead failure or nonresponse to biventricular pacing: r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esults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70"/>
        <w:spacing w:before="58" w:line="160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from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International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LBBAP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Collaborative</w:t>
      </w:r>
      <w:r>
        <w:rPr>
          <w:rFonts w:ascii="Malgun Gothic" w:hAnsi="Malgun Gothic" w:eastAsia="Malgun Gothic" w:cs="Malgun Gothic"/>
          <w:sz w:val="13"/>
          <w:szCs w:val="13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Study</w:t>
      </w:r>
      <w:r>
        <w:rPr>
          <w:rFonts w:ascii="Malgun Gothic" w:hAnsi="Malgun Gothic" w:eastAsia="Malgun Gothic" w:cs="Malgun Gothic"/>
          <w:sz w:val="13"/>
          <w:szCs w:val="13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Group.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Rhythm</w:t>
      </w:r>
      <w:r>
        <w:rPr>
          <w:rFonts w:ascii="Malgun Gothic" w:hAnsi="Malgun Gothic" w:eastAsia="Malgun Gothic" w:cs="Malgun Gothic"/>
          <w:sz w:val="13"/>
          <w:szCs w:val="13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2022;</w:t>
      </w:r>
    </w:p>
    <w:p>
      <w:pPr>
        <w:ind w:left="383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19:1272–1280. </w:t>
      </w:r>
      <w:hyperlink w:history="true" r:id="rId227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https://doi.org/10.1016/j.hrthm.2022.0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4.024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70" w:right="174" w:hanging="370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111.   Linde C, Curtis AB, Fonarow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 xml:space="preserve"> GC, et al. Cardiac resynchronization therapy in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chronic heart failure with moderately reduced left ventricular ejection fraction: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lessons from the Multicenter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InSync Randomized Clinical Evaluation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MIRA-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CLE</w:t>
      </w:r>
      <w:r>
        <w:rPr>
          <w:rFonts w:ascii="Malgun Gothic" w:hAnsi="Malgun Gothic" w:eastAsia="Malgun Gothic" w:cs="Malgun Gothic"/>
          <w:sz w:val="13"/>
          <w:szCs w:val="13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EF</w:t>
      </w:r>
      <w:r>
        <w:rPr>
          <w:rFonts w:ascii="Malgun Gothic" w:hAnsi="Malgun Gothic" w:eastAsia="Malgun Gothic" w:cs="Malgun Gothic"/>
          <w:sz w:val="13"/>
          <w:szCs w:val="13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study.</w:t>
      </w:r>
      <w:r>
        <w:rPr>
          <w:rFonts w:ascii="Malgun Gothic" w:hAnsi="Malgun Gothic" w:eastAsia="Malgun Gothic" w:cs="Malgun Gothic"/>
          <w:sz w:val="13"/>
          <w:szCs w:val="13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Int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Cardiol</w:t>
      </w:r>
      <w:r>
        <w:rPr>
          <w:rFonts w:ascii="Malgun Gothic" w:hAnsi="Malgun Gothic" w:eastAsia="Malgun Gothic" w:cs="Malgun Gothic"/>
          <w:sz w:val="13"/>
          <w:szCs w:val="13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2016;202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:349–355.</w:t>
      </w:r>
      <w:r>
        <w:rPr>
          <w:rFonts w:ascii="Malgun Gothic" w:hAnsi="Malgun Gothic" w:eastAsia="Malgun Gothic" w:cs="Malgun Gothic"/>
          <w:sz w:val="13"/>
          <w:szCs w:val="13"/>
          <w:spacing w:val="17"/>
          <w:w w:val="101"/>
        </w:rPr>
        <w:t xml:space="preserve"> </w:t>
      </w:r>
      <w:hyperlink w:history="true" r:id="rId228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https://doi.org/10.1016/j.ij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card.2015.09.023.</w:t>
      </w:r>
    </w:p>
    <w:p>
      <w:pPr>
        <w:ind w:left="370" w:right="174" w:hanging="370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112.   Cheng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YJ,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Zhang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Li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WJ,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et al.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More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favorable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response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to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resynchro-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nization therapy in women than</w:t>
      </w:r>
      <w:r>
        <w:rPr>
          <w:rFonts w:ascii="Malgun Gothic" w:hAnsi="Malgun Gothic" w:eastAsia="Malgun Gothic" w:cs="Malgun Gothic"/>
          <w:sz w:val="13"/>
          <w:szCs w:val="13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men.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Circ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Arrhythm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Electrophysiol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2014;</w:t>
      </w:r>
    </w:p>
    <w:p>
      <w:pPr>
        <w:ind w:left="370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7:807–815. </w:t>
      </w:r>
      <w:hyperlink w:history="true" r:id="rId229">
        <w:r>
          <w:rPr>
            <w:rFonts w:ascii="Malgun Gothic" w:hAnsi="Malgun Gothic" w:eastAsia="Malgun Gothic" w:cs="Malgun Gothic"/>
            <w:sz w:val="13"/>
            <w:szCs w:val="13"/>
          </w:rPr>
          <w:t>https://d</w:t>
        </w:r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oi.org/10.1161/CIRCEP.113.001786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</w:rPr>
        <w:t>.</w:t>
      </w:r>
    </w:p>
    <w:p>
      <w:pPr>
        <w:ind w:left="369" w:right="174" w:hanging="369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113.   Salden OAE, van Stipdonk AMW, den Ruijter HM, e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 al. Heart size corrected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electrical dyssynchrony and its impact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on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sex-speciﬁc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response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to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rdiac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re-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synchronization  therapy.  Circ  Arrhythm  Electrophysiol  2021;14:e008452.</w:t>
      </w:r>
      <w:r>
        <w:rPr>
          <w:rFonts w:ascii="Malgun Gothic" w:hAnsi="Malgun Gothic" w:eastAsia="Malgun Gothic" w:cs="Malgun Gothic"/>
          <w:sz w:val="13"/>
          <w:szCs w:val="13"/>
          <w:spacing w:val="18"/>
        </w:rPr>
        <w:t xml:space="preserve"> </w:t>
      </w:r>
      <w:hyperlink w:history="true" r:id="rId230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https://doi.org/10.1161/CIRCEP.120.008452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</w:rPr>
        <w:t>.</w:t>
      </w:r>
    </w:p>
    <w:p>
      <w:pPr>
        <w:ind w:left="369" w:right="174" w:hanging="369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114.   Stavrakis</w:t>
      </w:r>
      <w:r>
        <w:rPr>
          <w:rFonts w:ascii="Malgun Gothic" w:hAnsi="Malgun Gothic" w:eastAsia="Malgun Gothic" w:cs="Malgun Gothic"/>
          <w:sz w:val="13"/>
          <w:szCs w:val="13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S, Lazzara R,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Thadani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U.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beneﬁt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of cardiac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therapy and QRS duration: a meta-analysis. J Cardiovasc Electrop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hysiol 2012;</w:t>
      </w:r>
    </w:p>
    <w:p>
      <w:pPr>
        <w:ind w:left="371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23:163–168. </w:t>
      </w:r>
      <w:hyperlink w:history="true" r:id="rId231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.org/10.1111/j.1540-8167.2011.02144.x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71" w:right="174" w:hanging="371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3"/>
        </w:rPr>
        <w:t>115.   Steffel J, Varma N, Robertson M, et al. Effect of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gender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on outco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mes after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car-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diac resynchronization therapy in patients with a narrow QRS complex: a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 xml:space="preserve"> sub-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group</w:t>
      </w:r>
      <w:r>
        <w:rPr>
          <w:rFonts w:ascii="Malgun Gothic" w:hAnsi="Malgun Gothic" w:eastAsia="Malgun Gothic" w:cs="Malgun Gothic"/>
          <w:sz w:val="13"/>
          <w:szCs w:val="13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analysis</w:t>
      </w:r>
      <w:r>
        <w:rPr>
          <w:rFonts w:ascii="Malgun Gothic" w:hAnsi="Malgun Gothic" w:eastAsia="Malgun Gothic" w:cs="Malgun Gothic"/>
          <w:sz w:val="13"/>
          <w:szCs w:val="13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EchoC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RT</w:t>
      </w:r>
      <w:r>
        <w:rPr>
          <w:rFonts w:ascii="Malgun Gothic" w:hAnsi="Malgun Gothic" w:eastAsia="Malgun Gothic" w:cs="Malgun Gothic"/>
          <w:sz w:val="13"/>
          <w:szCs w:val="13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trial.</w:t>
      </w:r>
      <w:r>
        <w:rPr>
          <w:rFonts w:ascii="Malgun Gothic" w:hAnsi="Malgun Gothic" w:eastAsia="Malgun Gothic" w:cs="Malgun Gothic"/>
          <w:sz w:val="13"/>
          <w:szCs w:val="13"/>
          <w:spacing w:val="28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Circ</w:t>
      </w:r>
      <w:r>
        <w:rPr>
          <w:rFonts w:ascii="Malgun Gothic" w:hAnsi="Malgun Gothic" w:eastAsia="Malgun Gothic" w:cs="Malgun Gothic"/>
          <w:sz w:val="13"/>
          <w:szCs w:val="13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Arrhythm</w:t>
      </w:r>
      <w:r>
        <w:rPr>
          <w:rFonts w:ascii="Malgun Gothic" w:hAnsi="Malgun Gothic" w:eastAsia="Malgun Gothic" w:cs="Malgun Gothic"/>
          <w:sz w:val="13"/>
          <w:szCs w:val="13"/>
          <w:spacing w:val="26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Electrophysiol</w:t>
      </w:r>
      <w:r>
        <w:rPr>
          <w:rFonts w:ascii="Malgun Gothic" w:hAnsi="Malgun Gothic" w:eastAsia="Malgun Gothic" w:cs="Malgun Gothic"/>
          <w:sz w:val="13"/>
          <w:szCs w:val="13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2016;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9:e003924. </w:t>
      </w:r>
      <w:hyperlink w:history="true" r:id="rId232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https://doi.org/10.1161/CIRCEP.115.003924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</w:rPr>
        <w:t>.</w:t>
      </w:r>
    </w:p>
    <w:p>
      <w:pPr>
        <w:ind w:left="369" w:right="174" w:hanging="369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116.   Varma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N,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Lappe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J,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He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J,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Niebauer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Manne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M,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Tchou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P.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Sex-speciﬁc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response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to</w:t>
      </w:r>
      <w:r>
        <w:rPr>
          <w:rFonts w:ascii="Malgun Gothic" w:hAnsi="Malgun Gothic" w:eastAsia="Malgun Gothic" w:cs="Malgun Gothic"/>
          <w:sz w:val="13"/>
          <w:szCs w:val="13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rapy:</w:t>
      </w:r>
      <w:r>
        <w:rPr>
          <w:rFonts w:ascii="Malgun Gothic" w:hAnsi="Malgun Gothic" w:eastAsia="Malgun Gothic" w:cs="Malgun Gothic"/>
          <w:sz w:val="13"/>
          <w:szCs w:val="13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effect</w:t>
      </w:r>
      <w:r>
        <w:rPr>
          <w:rFonts w:ascii="Malgun Gothic" w:hAnsi="Malgun Gothic" w:eastAsia="Malgun Gothic" w:cs="Malgun Gothic"/>
          <w:sz w:val="13"/>
          <w:szCs w:val="13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of left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size</w:t>
      </w:r>
      <w:r>
        <w:rPr>
          <w:rFonts w:ascii="Malgun Gothic" w:hAnsi="Malgun Gothic" w:eastAsia="Malgun Gothic" w:cs="Malgun Gothic"/>
          <w:sz w:val="13"/>
          <w:szCs w:val="13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QRS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duration  in  left  bundle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 xml:space="preserve"> branch  block.  JACC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Clin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Electrophysiol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2017;</w:t>
      </w:r>
    </w:p>
    <w:p>
      <w:pPr>
        <w:ind w:left="373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3:844–853. </w:t>
      </w:r>
      <w:hyperlink w:history="true" r:id="rId233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https://doi.org/10.1016/j.jacep.2017.02.021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70" w:right="174" w:hanging="370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117.   Varma N, Manne M, Nguyen D, He J, Niebauer M, Tchou P. Proba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bility and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magnitude of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response to cardiac resy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nchronization therapy according to QRS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duration and gender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nonischemic cardiomyopathy and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LBBB.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Rhythm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2014;11:1139–1147. </w:t>
      </w:r>
      <w:hyperlink w:history="true" r:id="rId234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https://doi.org/10.1016/j.hrthm.2014.04.001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70" w:right="174" w:hanging="370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3"/>
        </w:rPr>
        <w:t>118.   </w:t>
      </w:r>
      <w:r>
        <w:rPr>
          <w:rFonts w:ascii="Malgun Gothic" w:hAnsi="Malgun Gothic" w:eastAsia="Malgun Gothic" w:cs="Malgun Gothic"/>
          <w:sz w:val="13"/>
          <w:szCs w:val="13"/>
        </w:rPr>
        <w:t>Varma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N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Mittal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S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Prillinger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JB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Snell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Dalal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N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Piccini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JP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.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Survival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women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versus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men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following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implantation of</w:t>
      </w:r>
      <w:r>
        <w:rPr>
          <w:rFonts w:ascii="Malgun Gothic" w:hAnsi="Malgun Gothic" w:eastAsia="Malgun Gothic" w:cs="Malgun Gothic"/>
          <w:sz w:val="13"/>
          <w:szCs w:val="1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pacema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kers, deﬁbrillators, and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re-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synchronization therapy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devices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large,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nationwide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cohort.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Am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Assoc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2017;6:e005031. </w:t>
      </w:r>
      <w:hyperlink w:history="true" r:id="rId235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https://doi.org/10.1161/JAHA.116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.005031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69" w:right="174" w:hanging="369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119.   Zusterzeel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R,</w:t>
      </w:r>
      <w:r>
        <w:rPr>
          <w:rFonts w:ascii="Malgun Gothic" w:hAnsi="Malgun Gothic" w:eastAsia="Malgun Gothic" w:cs="Malgun Gothic"/>
          <w:sz w:val="13"/>
          <w:szCs w:val="13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Curtis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JP,</w:t>
      </w:r>
      <w:r>
        <w:rPr>
          <w:rFonts w:ascii="Malgun Gothic" w:hAnsi="Malgun Gothic" w:eastAsia="Malgun Gothic" w:cs="Malgun Gothic"/>
          <w:sz w:val="13"/>
          <w:szCs w:val="13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Canos</w:t>
      </w:r>
      <w:r>
        <w:rPr>
          <w:rFonts w:ascii="Malgun Gothic" w:hAnsi="Malgun Gothic" w:eastAsia="Malgun Gothic" w:cs="Malgun Gothic"/>
          <w:sz w:val="13"/>
          <w:szCs w:val="13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DA,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Sex-speciﬁc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mortality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risk by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QRS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morphology and duration in patients receiving CRT: results</w:t>
      </w:r>
      <w:r>
        <w:rPr>
          <w:rFonts w:ascii="Malgun Gothic" w:hAnsi="Malgun Gothic" w:eastAsia="Malgun Gothic" w:cs="Malgun Gothic"/>
          <w:sz w:val="13"/>
          <w:szCs w:val="13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from the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NCDR.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J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Am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Coll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Cardiol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2014;64:887–894.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hyperlink w:history="true" r:id="rId236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//doi.org/10.1016/j.jacc.2014.06.1162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69" w:right="174" w:hanging="369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120.   Zusterzeel R,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Selzman KA, Sanders WE, et al. Cardiac resynchronization ther-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apy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women: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US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Food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Drug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Administration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meta-analysis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patient-level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data. JAMA Intern Med 2014;174:1340–1348. </w:t>
      </w:r>
      <w:hyperlink w:history="true" r:id="rId237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https://doi.org/10.1001/jama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in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ternmed.2014.2717.</w:t>
      </w:r>
    </w:p>
    <w:p>
      <w:pPr>
        <w:ind w:left="368" w:right="174" w:hanging="368"/>
        <w:spacing w:before="3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121.   Zweerink A, Friedman DJ, Klem I, et al.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Size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matter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s: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normalization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of QRS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duration to left ventri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cular dimension improves prediction of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long-term cardiac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resynchronization  therapy  o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utcome.  Circ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Arrhythm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Electrophysiol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2018;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11:e006767. </w:t>
      </w:r>
      <w:hyperlink w:history="true" r:id="rId238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https://doi.org/10.1161/CIRCEP.118.006767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</w:rPr>
        <w:t>.</w:t>
      </w:r>
    </w:p>
    <w:p>
      <w:pPr>
        <w:ind w:left="370" w:right="174" w:hanging="370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122.   Linde C, Cleland JGF, Gold MR, et al.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inter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action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sex,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height,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and QRS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duration on the effects of cardiac resynchroniz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ation therapy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on morbidity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and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mortality:</w:t>
      </w:r>
      <w:r>
        <w:rPr>
          <w:rFonts w:ascii="Malgun Gothic" w:hAnsi="Malgun Gothic" w:eastAsia="Malgun Gothic" w:cs="Malgun Gothic"/>
          <w:sz w:val="13"/>
          <w:szCs w:val="13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an</w:t>
      </w:r>
      <w:r>
        <w:rPr>
          <w:rFonts w:ascii="Malgun Gothic" w:hAnsi="Malgun Gothic" w:eastAsia="Malgun Gothic" w:cs="Malgun Gothic"/>
          <w:sz w:val="13"/>
          <w:szCs w:val="13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individual-patient</w:t>
      </w:r>
      <w:r>
        <w:rPr>
          <w:rFonts w:ascii="Malgun Gothic" w:hAnsi="Malgun Gothic" w:eastAsia="Malgun Gothic" w:cs="Malgun Gothic"/>
          <w:sz w:val="13"/>
          <w:szCs w:val="13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data</w:t>
      </w:r>
      <w:r>
        <w:rPr>
          <w:rFonts w:ascii="Malgun Gothic" w:hAnsi="Malgun Gothic" w:eastAsia="Malgun Gothic" w:cs="Malgun Gothic"/>
          <w:sz w:val="13"/>
          <w:szCs w:val="13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meta-analysis.</w:t>
      </w:r>
      <w:r>
        <w:rPr>
          <w:rFonts w:ascii="Malgun Gothic" w:hAnsi="Malgun Gothic" w:eastAsia="Malgun Gothic" w:cs="Malgun Gothic"/>
          <w:sz w:val="13"/>
          <w:szCs w:val="13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Eur</w:t>
      </w:r>
      <w:r>
        <w:rPr>
          <w:rFonts w:ascii="Malgun Gothic" w:hAnsi="Malgun Gothic" w:eastAsia="Malgun Gothic" w:cs="Malgun Gothic"/>
          <w:sz w:val="13"/>
          <w:szCs w:val="13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Fail</w:t>
      </w:r>
      <w:r>
        <w:rPr>
          <w:rFonts w:ascii="Malgun Gothic" w:hAnsi="Malgun Gothic" w:eastAsia="Malgun Gothic" w:cs="Malgun Gothic"/>
          <w:sz w:val="13"/>
          <w:szCs w:val="13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2018;</w:t>
      </w:r>
    </w:p>
    <w:p>
      <w:pPr>
        <w:ind w:left="372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20:780–791. </w:t>
      </w:r>
      <w:hyperlink w:history="true" r:id="rId239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https://doi.org/10.1002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/ejhf.1133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69" w:right="174" w:hanging="369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123.   Varma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N, Sogaard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P,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Bax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JJ,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et al.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Interac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tion of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ventricular size and sex on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outcome</w:t>
      </w:r>
      <w:r>
        <w:rPr>
          <w:rFonts w:ascii="Malgun Gothic" w:hAnsi="Malgun Gothic" w:eastAsia="Malgun Gothic" w:cs="Malgun Gothic"/>
          <w:sz w:val="13"/>
          <w:szCs w:val="13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of cardiac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therapy</w:t>
      </w:r>
      <w:r>
        <w:rPr>
          <w:rFonts w:ascii="Malgun Gothic" w:hAnsi="Malgun Gothic" w:eastAsia="Malgun Gothic" w:cs="Malgun Gothic"/>
          <w:sz w:val="13"/>
          <w:szCs w:val="13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among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patients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narrow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QRS</w:t>
      </w:r>
      <w:r>
        <w:rPr>
          <w:rFonts w:ascii="Malgun Gothic" w:hAnsi="Malgun Gothic" w:eastAsia="Malgun Gothic" w:cs="Malgun Gothic"/>
          <w:sz w:val="13"/>
          <w:szCs w:val="13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duration</w:t>
      </w:r>
      <w:r>
        <w:rPr>
          <w:rFonts w:ascii="Malgun Gothic" w:hAnsi="Malgun Gothic" w:eastAsia="Malgun Gothic" w:cs="Malgun Gothic"/>
          <w:sz w:val="13"/>
          <w:szCs w:val="13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EchoCRT</w:t>
      </w:r>
      <w:r>
        <w:rPr>
          <w:rFonts w:ascii="Malgun Gothic" w:hAnsi="Malgun Gothic" w:eastAsia="Malgun Gothic" w:cs="Malgun Gothic"/>
          <w:sz w:val="13"/>
          <w:szCs w:val="13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trial.</w:t>
      </w:r>
      <w:r>
        <w:rPr>
          <w:rFonts w:ascii="Malgun Gothic" w:hAnsi="Malgun Gothic" w:eastAsia="Malgun Gothic" w:cs="Malgun Gothic"/>
          <w:sz w:val="13"/>
          <w:szCs w:val="13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Am</w:t>
      </w:r>
      <w:r>
        <w:rPr>
          <w:rFonts w:ascii="Malgun Gothic" w:hAnsi="Malgun Gothic" w:eastAsia="Malgun Gothic" w:cs="Malgun Gothic"/>
          <w:sz w:val="13"/>
          <w:szCs w:val="13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Hear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</w:t>
      </w:r>
      <w:r>
        <w:rPr>
          <w:rFonts w:ascii="Malgun Gothic" w:hAnsi="Malgun Gothic" w:eastAsia="Malgun Gothic" w:cs="Malgun Gothic"/>
          <w:sz w:val="13"/>
          <w:szCs w:val="13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Assoc</w:t>
      </w:r>
      <w:r>
        <w:rPr>
          <w:rFonts w:ascii="Malgun Gothic" w:hAnsi="Malgun Gothic" w:eastAsia="Malgun Gothic" w:cs="Malgun Gothic"/>
          <w:sz w:val="13"/>
          <w:szCs w:val="13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2018;7:e009592.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240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https://doi.org/10.1161/JAH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A.118.009592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69" w:right="172" w:hanging="369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2"/>
        </w:rPr>
        <w:t>124.   </w:t>
      </w:r>
      <w:r>
        <w:rPr>
          <w:rFonts w:ascii="Malgun Gothic" w:hAnsi="Malgun Gothic" w:eastAsia="Malgun Gothic" w:cs="Malgun Gothic"/>
          <w:sz w:val="13"/>
          <w:szCs w:val="13"/>
        </w:rPr>
        <w:t>Varma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N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Wang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JA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Jaswal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, </w:t>
      </w:r>
      <w:r>
        <w:rPr>
          <w:rFonts w:ascii="Malgun Gothic" w:hAnsi="Malgun Gothic" w:eastAsia="Malgun Gothic" w:cs="Malgun Gothic"/>
          <w:sz w:val="13"/>
          <w:szCs w:val="13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al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. </w:t>
      </w:r>
      <w:r>
        <w:rPr>
          <w:rFonts w:ascii="Malgun Gothic" w:hAnsi="Malgun Gothic" w:eastAsia="Malgun Gothic" w:cs="Malgun Gothic"/>
          <w:sz w:val="13"/>
          <w:szCs w:val="13"/>
        </w:rPr>
        <w:t>CRT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ef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ﬁ</w:t>
      </w:r>
      <w:r>
        <w:rPr>
          <w:rFonts w:ascii="Malgun Gothic" w:hAnsi="Malgun Gothic" w:eastAsia="Malgun Gothic" w:cs="Malgun Gothic"/>
          <w:sz w:val="13"/>
          <w:szCs w:val="13"/>
        </w:rPr>
        <w:t>cacy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“</w:t>
      </w:r>
      <w:r>
        <w:rPr>
          <w:rFonts w:ascii="Malgun Gothic" w:hAnsi="Malgun Gothic" w:eastAsia="Malgun Gothic" w:cs="Malgun Gothic"/>
          <w:sz w:val="13"/>
          <w:szCs w:val="13"/>
        </w:rPr>
        <w:t>mid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>range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”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QRS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dura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tion among Asians contrasted to non-Asians, and inﬂuence of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height. JACC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Clin</w:t>
      </w:r>
      <w:r>
        <w:rPr>
          <w:rFonts w:ascii="Malgun Gothic" w:hAnsi="Malgun Gothic" w:eastAsia="Malgun Gothic" w:cs="Malgun Gothic"/>
          <w:sz w:val="13"/>
          <w:szCs w:val="13"/>
          <w:spacing w:val="52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Electrophysiol</w:t>
      </w:r>
      <w:r>
        <w:rPr>
          <w:rFonts w:ascii="Malgun Gothic" w:hAnsi="Malgun Gothic" w:eastAsia="Malgun Gothic" w:cs="Malgun Gothic"/>
          <w:sz w:val="13"/>
          <w:szCs w:val="13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2022;8:211–221.</w:t>
      </w:r>
      <w:r>
        <w:rPr>
          <w:rFonts w:ascii="Malgun Gothic" w:hAnsi="Malgun Gothic" w:eastAsia="Malgun Gothic" w:cs="Malgun Gothic"/>
          <w:sz w:val="13"/>
          <w:szCs w:val="13"/>
          <w:spacing w:val="35"/>
          <w:w w:val="101"/>
        </w:rPr>
        <w:t xml:space="preserve"> </w:t>
      </w:r>
      <w:hyperlink w:history="true" r:id="rId241">
        <w:r>
          <w:rPr>
            <w:rFonts w:ascii="Malgun Gothic" w:hAnsi="Malgun Gothic" w:eastAsia="Malgun Gothic" w:cs="Malgun Gothic"/>
            <w:sz w:val="13"/>
            <w:szCs w:val="13"/>
          </w:rPr>
          <w:t>https</w:t>
        </w:r>
        <w:r>
          <w:rPr>
            <w:rFonts w:ascii="Malgun Gothic" w:hAnsi="Malgun Gothic" w:eastAsia="Malgun Gothic" w:cs="Malgun Gothic"/>
            <w:sz w:val="13"/>
            <w:szCs w:val="13"/>
            <w:spacing w:val="1"/>
          </w:rPr>
          <w:t>://</w:t>
        </w:r>
        <w:r>
          <w:rPr>
            <w:rFonts w:ascii="Malgun Gothic" w:hAnsi="Malgun Gothic" w:eastAsia="Malgun Gothic" w:cs="Malgun Gothic"/>
            <w:sz w:val="13"/>
            <w:szCs w:val="13"/>
          </w:rPr>
          <w:t>doi</w:t>
        </w:r>
        <w:r>
          <w:rPr>
            <w:rFonts w:ascii="Malgun Gothic" w:hAnsi="Malgun Gothic" w:eastAsia="Malgun Gothic" w:cs="Malgun Gothic"/>
            <w:sz w:val="13"/>
            <w:szCs w:val="13"/>
            <w:spacing w:val="1"/>
          </w:rPr>
          <w:t>.</w:t>
        </w:r>
        <w:r>
          <w:rPr>
            <w:rFonts w:ascii="Malgun Gothic" w:hAnsi="Malgun Gothic" w:eastAsia="Malgun Gothic" w:cs="Malgun Gothic"/>
            <w:sz w:val="13"/>
            <w:szCs w:val="13"/>
          </w:rPr>
          <w:t>org</w:t>
        </w:r>
        <w:r>
          <w:rPr>
            <w:rFonts w:ascii="Malgun Gothic" w:hAnsi="Malgun Gothic" w:eastAsia="Malgun Gothic" w:cs="Malgun Gothic"/>
            <w:sz w:val="13"/>
            <w:szCs w:val="13"/>
            <w:spacing w:val="1"/>
          </w:rPr>
          <w:t>/10.1016/j.</w:t>
        </w:r>
        <w:r>
          <w:rPr>
            <w:rFonts w:ascii="Malgun Gothic" w:hAnsi="Malgun Gothic" w:eastAsia="Malgun Gothic" w:cs="Malgun Gothic"/>
            <w:sz w:val="13"/>
            <w:szCs w:val="13"/>
          </w:rPr>
          <w:t>jacep</w:t>
        </w:r>
        <w:r>
          <w:rPr>
            <w:rFonts w:ascii="Malgun Gothic" w:hAnsi="Malgun Gothic" w:eastAsia="Malgun Gothic" w:cs="Malgun Gothic"/>
            <w:sz w:val="13"/>
            <w:szCs w:val="13"/>
            <w:spacing w:val="1"/>
          </w:rPr>
          <w:t>.2021</w:t>
        </w:r>
      </w:hyperlink>
      <w:r>
        <w:rPr>
          <w:rFonts w:ascii="Malgun Gothic" w:hAnsi="Malgun Gothic" w:eastAsia="Malgun Gothic" w:cs="Malgun Gothic"/>
          <w:sz w:val="13"/>
          <w:szCs w:val="13"/>
          <w:spacing w:val="1"/>
        </w:rPr>
        <w:t>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09.012.</w:t>
      </w:r>
    </w:p>
    <w:p>
      <w:pPr>
        <w:ind w:left="369" w:right="173" w:hanging="369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125.   Herz ND, Engeda J, Zusterzeel R, et al.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ex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differences in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device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therapy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for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failure:</w:t>
      </w:r>
      <w:r>
        <w:rPr>
          <w:rFonts w:ascii="Malgun Gothic" w:hAnsi="Malgun Gothic" w:eastAsia="Malgun Gothic" w:cs="Malgun Gothic"/>
          <w:sz w:val="13"/>
          <w:szCs w:val="13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utilization,</w:t>
      </w:r>
      <w:r>
        <w:rPr>
          <w:rFonts w:ascii="Malgun Gothic" w:hAnsi="Malgun Gothic" w:eastAsia="Malgun Gothic" w:cs="Malgun Gothic"/>
          <w:sz w:val="13"/>
          <w:szCs w:val="13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outcomes,</w:t>
      </w:r>
      <w:r>
        <w:rPr>
          <w:rFonts w:ascii="Malgun Gothic" w:hAnsi="Malgun Gothic" w:eastAsia="Malgun Gothic" w:cs="Malgun Gothic"/>
          <w:sz w:val="13"/>
          <w:szCs w:val="13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adverse</w:t>
      </w:r>
      <w:r>
        <w:rPr>
          <w:rFonts w:ascii="Malgun Gothic" w:hAnsi="Malgun Gothic" w:eastAsia="Malgun Gothic" w:cs="Malgun Gothic"/>
          <w:sz w:val="13"/>
          <w:szCs w:val="13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even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ts.</w:t>
      </w:r>
      <w:r>
        <w:rPr>
          <w:rFonts w:ascii="Malgun Gothic" w:hAnsi="Malgun Gothic" w:eastAsia="Malgun Gothic" w:cs="Malgun Gothic"/>
          <w:sz w:val="13"/>
          <w:szCs w:val="13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Womens</w:t>
      </w:r>
      <w:r>
        <w:rPr>
          <w:rFonts w:ascii="Malgun Gothic" w:hAnsi="Malgun Gothic" w:eastAsia="Malgun Gothic" w:cs="Malgun Gothic"/>
          <w:sz w:val="13"/>
          <w:szCs w:val="13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Health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(Larchmt) 2015;24:261–271. </w:t>
      </w:r>
      <w:hyperlink w:history="true" r:id="rId242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/10.1089/jwh.2014.4980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68" w:right="173" w:hanging="368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126.   Arshad A, Moss AJ, Foster E, et al. Cardiac resynchronization therapy is more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effective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women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than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men: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MADIT-CRT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(Mul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ticenter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Automatic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Deﬁ-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brillator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Implantation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Trial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Thera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py)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trial.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Am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Coll Cardiol 2011;57:813–820. </w:t>
      </w:r>
      <w:hyperlink w:history="true" r:id="rId243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https://doi.org/10.1016/j.jacc.2010.06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.061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69" w:right="173" w:hanging="369"/>
        <w:spacing w:before="1" w:line="192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127.   de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Waard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D,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Manlucu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J,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Gillis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AM,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Cardi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ac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women: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substudy of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 Resynchronization-Deﬁbrilla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tion for Ambulatory Heart Failure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trial.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JACC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Clin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Elect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rophysiol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2019;5:1036–1044.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hyperlink w:history="true" r:id="rId244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https://doi.org/10.1016/j.ja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cep.2019.06.007.</w:t>
      </w:r>
    </w:p>
    <w:p>
      <w:pPr>
        <w:ind w:left="368" w:right="173" w:hanging="368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3"/>
        </w:rPr>
        <w:t>128.   Biton Y, Zareba W, Goldenberg I, et al. Sex differences in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long-term outcomes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with cardiac resynchronization therapy in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ild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failure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patients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left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 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branch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 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block.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 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 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Am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 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 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Assoc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 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2015;4:e002013.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245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https://doi.org/10.1161/JAHA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.115.002013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70" w:right="174" w:hanging="370"/>
        <w:spacing w:before="2" w:line="182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129.   Poole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JE, Singh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JP, Birgersdotter-Green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U. QRS duration or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QRS morphology: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what really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matters in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cardia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 resynchronization therapy?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Am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Coll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Cardiol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2016;67:1104–1117. </w:t>
      </w:r>
      <w:hyperlink w:history="true" r:id="rId246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https://doi.org/10.101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6/j.jacc.2015.12.039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spacing w:line="182" w:lineRule="auto"/>
        <w:sectPr>
          <w:type w:val="continuous"/>
          <w:pgSz w:w="11520" w:h="15480"/>
          <w:pgMar w:top="408" w:right="564" w:bottom="361" w:left="671" w:header="39" w:footer="174" w:gutter="0"/>
          <w:cols w:equalWidth="0" w:num="2">
            <w:col w:w="5244" w:space="100"/>
            <w:col w:w="4941" w:space="0"/>
          </w:cols>
        </w:sectPr>
        <w:rPr>
          <w:rFonts w:ascii="Malgun Gothic" w:hAnsi="Malgun Gothic" w:eastAsia="Malgun Gothic" w:cs="Malgun Gothic"/>
          <w:sz w:val="13"/>
          <w:szCs w:val="13"/>
        </w:rPr>
      </w:pPr>
    </w:p>
    <w:p>
      <w:pPr>
        <w:ind w:firstLine="68"/>
        <w:spacing w:line="368" w:lineRule="exact"/>
        <w:rPr/>
      </w:pPr>
      <w:r>
        <w:rPr>
          <w:position w:val="-7"/>
        </w:rPr>
        <w:drawing>
          <wp:inline distT="0" distB="0" distL="0" distR="0">
            <wp:extent cx="6375603" cy="233895"/>
            <wp:effectExtent l="0" t="0" r="0" b="0"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5603" cy="23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10"/>
        <w:rPr/>
      </w:pPr>
      <w:r/>
    </w:p>
    <w:p>
      <w:pPr>
        <w:spacing w:before="109"/>
        <w:rPr/>
      </w:pPr>
      <w:r/>
    </w:p>
    <w:p>
      <w:pPr>
        <w:sectPr>
          <w:headerReference w:type="default" r:id="rId72"/>
          <w:pgSz w:w="11520" w:h="15480"/>
          <w:pgMar w:top="39" w:right="564" w:bottom="361" w:left="671" w:header="0" w:footer="174" w:gutter="0"/>
          <w:cols w:equalWidth="0" w:num="1">
            <w:col w:w="10285" w:space="0"/>
          </w:cols>
        </w:sectPr>
        <w:rPr/>
      </w:pPr>
    </w:p>
    <w:p>
      <w:pPr>
        <w:ind w:left="452" w:right="394" w:hanging="369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1"/>
        </w:rPr>
        <w:t>130.   </w:t>
      </w:r>
      <w:r>
        <w:rPr>
          <w:rFonts w:ascii="Malgun Gothic" w:hAnsi="Malgun Gothic" w:eastAsia="Malgun Gothic" w:cs="Malgun Gothic"/>
          <w:sz w:val="13"/>
          <w:szCs w:val="13"/>
        </w:rPr>
        <w:t>Stewart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RA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 </w:t>
      </w:r>
      <w:r>
        <w:rPr>
          <w:rFonts w:ascii="Malgun Gothic" w:hAnsi="Malgun Gothic" w:eastAsia="Malgun Gothic" w:cs="Malgun Gothic"/>
          <w:sz w:val="13"/>
          <w:szCs w:val="13"/>
        </w:rPr>
        <w:t>Young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AA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 </w:t>
      </w:r>
      <w:r>
        <w:rPr>
          <w:rFonts w:ascii="Malgun Gothic" w:hAnsi="Malgun Gothic" w:eastAsia="Malgun Gothic" w:cs="Malgun Gothic"/>
          <w:sz w:val="13"/>
          <w:szCs w:val="13"/>
        </w:rPr>
        <w:t>Anderson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 </w:t>
      </w:r>
      <w:r>
        <w:rPr>
          <w:rFonts w:ascii="Malgun Gothic" w:hAnsi="Malgun Gothic" w:eastAsia="Malgun Gothic" w:cs="Malgun Gothic"/>
          <w:sz w:val="13"/>
          <w:szCs w:val="13"/>
        </w:rPr>
        <w:t>Teo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KK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 </w:t>
      </w:r>
      <w:r>
        <w:rPr>
          <w:rFonts w:ascii="Malgun Gothic" w:hAnsi="Malgun Gothic" w:eastAsia="Malgun Gothic" w:cs="Malgun Gothic"/>
          <w:sz w:val="13"/>
          <w:szCs w:val="13"/>
        </w:rPr>
        <w:t>Jennings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G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 </w:t>
      </w:r>
      <w:r>
        <w:rPr>
          <w:rFonts w:ascii="Malgun Gothic" w:hAnsi="Malgun Gothic" w:eastAsia="Malgun Gothic" w:cs="Malgun Gothic"/>
          <w:sz w:val="13"/>
          <w:szCs w:val="13"/>
        </w:rPr>
        <w:t>Cowan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BR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. </w:t>
      </w:r>
      <w:r>
        <w:rPr>
          <w:rFonts w:ascii="Malgun Gothic" w:hAnsi="Malgun Gothic" w:eastAsia="Malgun Gothic" w:cs="Malgun Gothic"/>
          <w:sz w:val="13"/>
          <w:szCs w:val="13"/>
        </w:rPr>
        <w:t>Rela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-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tionship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between QRS duration and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mass and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volume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atients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at</w:t>
      </w:r>
      <w:r>
        <w:rPr>
          <w:rFonts w:ascii="Malgun Gothic" w:hAnsi="Malgun Gothic" w:eastAsia="Malgun Gothic" w:cs="Malgun Gothic"/>
          <w:sz w:val="13"/>
          <w:szCs w:val="13"/>
          <w:spacing w:val="25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high   cardiovascular   risk.   Heart   2011;97:1766-1770.   </w:t>
      </w:r>
      <w:hyperlink w:history="true" r:id="rId163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g/10.1136/heartjnl-2011-300297.</w:t>
      </w:r>
    </w:p>
    <w:p>
      <w:pPr>
        <w:ind w:left="452" w:right="394" w:hanging="369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131.   Cinca J, Mendez A, Puig T, et al. Differential clinical characteristics and prog-</w:t>
      </w:r>
      <w:r>
        <w:rPr>
          <w:rFonts w:ascii="Malgun Gothic" w:hAnsi="Malgun Gothic" w:eastAsia="Malgun Gothic" w:cs="Malgun Gothic"/>
          <w:sz w:val="13"/>
          <w:szCs w:val="13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nosis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intraventricular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conduction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defects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patients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chronic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fa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ilure.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Eur J Heart Fail 201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3;15:877-884. </w:t>
      </w:r>
      <w:hyperlink w:history="true" r:id="rId248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https://doi.org/10.1093/eurjhf/hft042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452" w:right="394" w:hanging="369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132.   Barsheshet A,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 xml:space="preserve"> Goldenberg I, Garty M, et al. Relation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branch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block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to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long-term (four-year) mortality in hospitalized patients with systolic heart fail-</w:t>
      </w:r>
      <w:r>
        <w:rPr>
          <w:rFonts w:ascii="Malgun Gothic" w:hAnsi="Malgun Gothic" w:eastAsia="Malgun Gothic" w:cs="Malgun Gothic"/>
          <w:sz w:val="13"/>
          <w:szCs w:val="13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ure.   Am    J   Cardiol    2011;107:540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-544.    </w:t>
      </w:r>
      <w:hyperlink w:history="true" r:id="rId249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https://doi.org/10.1016/j.amj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card.2010.10.007.</w:t>
      </w:r>
    </w:p>
    <w:p>
      <w:pPr>
        <w:ind w:left="451" w:right="394" w:hanging="368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133.   Aranda JM Jr, Conti JB, Johnson JW, Peters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en-Stejskal S, Curtis AB. Cardiac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resynchronization therapy in patients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with heart failure and conduction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abnor-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malities other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than left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bundle-branch block: analysis of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Multic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enter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InSync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Randomized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Clinical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Evaluation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(</w:t>
      </w:r>
      <w:r>
        <w:rPr>
          <w:rFonts w:ascii="Malgun Gothic" w:hAnsi="Malgun Gothic" w:eastAsia="Malgun Gothic" w:cs="Malgun Gothic"/>
          <w:sz w:val="13"/>
          <w:szCs w:val="13"/>
        </w:rPr>
        <w:t>MIRACLE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>). </w:t>
      </w:r>
      <w:r>
        <w:rPr>
          <w:rFonts w:ascii="Malgun Gothic" w:hAnsi="Malgun Gothic" w:eastAsia="Malgun Gothic" w:cs="Malgun Gothic"/>
          <w:sz w:val="13"/>
          <w:szCs w:val="13"/>
        </w:rPr>
        <w:t>Clin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Cardiol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2004;27:678-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682.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250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1002/clc.4960271204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452" w:right="393" w:hanging="369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134.   Singh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JP,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Berger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RD,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Dos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hi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RN,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Targeted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lead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implantation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strategy for non-left bundle branch block patients: the ENHANCE CRT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study.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JACC  Clin  Electrophysiol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</w:rPr>
        <w:t>2020;6:1171-1181.  </w:t>
      </w:r>
      <w:hyperlink w:history="true" r:id="rId244">
        <w:r>
          <w:rPr>
            <w:rFonts w:ascii="Malgun Gothic" w:hAnsi="Malgun Gothic" w:eastAsia="Malgun Gothic" w:cs="Malgun Gothic"/>
            <w:sz w:val="13"/>
            <w:szCs w:val="13"/>
          </w:rPr>
          <w:t>https://doi.org/10</w:t>
        </w:r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.1016/j.ja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</w:rPr>
        <w:t>-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cep.2020.04.034.</w:t>
      </w:r>
    </w:p>
    <w:p>
      <w:pPr>
        <w:ind w:left="452" w:right="392" w:hanging="369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135.   Higgins SL, Hummel JD, Niazi IK, et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therapy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for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 treatment of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heart failure in patients w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ith intraventricular conduction delay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and  malignant  ventricular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tachyarrhythmias.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Am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Col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Cardiol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2003;</w:t>
      </w:r>
    </w:p>
    <w:p>
      <w:pPr>
        <w:ind w:left="453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42:1454-1459. </w:t>
      </w:r>
      <w:hyperlink w:history="true" r:id="rId251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https://doi.org/10.1016/s0735-1097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(03)010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42-8.</w:t>
      </w:r>
    </w:p>
    <w:p>
      <w:pPr>
        <w:ind w:left="453" w:right="394" w:hanging="370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4"/>
        </w:rPr>
        <w:t>136.   </w:t>
      </w:r>
      <w:r>
        <w:rPr>
          <w:rFonts w:ascii="Malgun Gothic" w:hAnsi="Malgun Gothic" w:eastAsia="Malgun Gothic" w:cs="Malgun Gothic"/>
          <w:sz w:val="13"/>
          <w:szCs w:val="13"/>
        </w:rPr>
        <w:t>Sipahi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I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Chou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JC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Hyden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M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Rowland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DY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>, </w:t>
      </w:r>
      <w:r>
        <w:rPr>
          <w:rFonts w:ascii="Malgun Gothic" w:hAnsi="Malgun Gothic" w:eastAsia="Malgun Gothic" w:cs="Malgun Gothic"/>
          <w:sz w:val="13"/>
          <w:szCs w:val="13"/>
        </w:rPr>
        <w:t>Simon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DI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Fang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JC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>.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Effect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QRS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morphology on clinical event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reduction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with car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diac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therapy: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meta-analysis   of   randomized   controlled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trials.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Am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2012;</w:t>
      </w:r>
    </w:p>
    <w:p>
      <w:pPr>
        <w:ind w:left="466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163:260-267.e263. </w:t>
      </w:r>
      <w:hyperlink w:history="true" r:id="rId252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/doi.org/10.1016/j.ahj.2011.11.014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451" w:right="394" w:hanging="368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137.   Zareba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W,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Klein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H,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Cygankiewicz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I,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Effe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ctiveness of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resynchroniza-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tion therapy by QRS morphology in the Multicenter Automatic Deﬁbr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illator Im-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plantation Trial-Cardiac R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esynchronization Therapy (MADIT-CRT). Circulation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2011;123:1061-1072.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hyperlink w:history="true" r:id="rId253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https://doi.org/10.1161/CIRCULATIONAHA.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110.960898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451" w:right="394" w:hanging="368"/>
        <w:spacing w:before="3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138.   Kutyifa</w:t>
      </w:r>
      <w:r>
        <w:rPr>
          <w:rFonts w:ascii="Malgun Gothic" w:hAnsi="Malgun Gothic" w:eastAsia="Malgun Gothic" w:cs="Malgun Gothic"/>
          <w:sz w:val="13"/>
          <w:szCs w:val="13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V,</w:t>
      </w:r>
      <w:r>
        <w:rPr>
          <w:rFonts w:ascii="Malgun Gothic" w:hAnsi="Malgun Gothic" w:eastAsia="Malgun Gothic" w:cs="Malgun Gothic"/>
          <w:sz w:val="13"/>
          <w:szCs w:val="13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Stockburger</w:t>
      </w:r>
      <w:r>
        <w:rPr>
          <w:rFonts w:ascii="Malgun Gothic" w:hAnsi="Malgun Gothic" w:eastAsia="Malgun Gothic" w:cs="Malgun Gothic"/>
          <w:sz w:val="13"/>
          <w:szCs w:val="13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M,</w:t>
      </w:r>
      <w:r>
        <w:rPr>
          <w:rFonts w:ascii="Malgun Gothic" w:hAnsi="Malgun Gothic" w:eastAsia="Malgun Gothic" w:cs="Malgun Gothic"/>
          <w:sz w:val="13"/>
          <w:szCs w:val="13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Daubert</w:t>
      </w:r>
      <w:r>
        <w:rPr>
          <w:rFonts w:ascii="Malgun Gothic" w:hAnsi="Malgun Gothic" w:eastAsia="Malgun Gothic" w:cs="Malgun Gothic"/>
          <w:sz w:val="13"/>
          <w:szCs w:val="13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JP,</w:t>
      </w:r>
      <w:r>
        <w:rPr>
          <w:rFonts w:ascii="Malgun Gothic" w:hAnsi="Malgun Gothic" w:eastAsia="Malgun Gothic" w:cs="Malgun Gothic"/>
          <w:sz w:val="13"/>
          <w:szCs w:val="13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PR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interval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identiﬁes</w:t>
      </w:r>
      <w:r>
        <w:rPr>
          <w:rFonts w:ascii="Malgun Gothic" w:hAnsi="Malgun Gothic" w:eastAsia="Malgun Gothic" w:cs="Malgun Gothic"/>
          <w:sz w:val="13"/>
          <w:szCs w:val="13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clinical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response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patients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non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-left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branch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block: a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Multicenter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Automatic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Deﬁbrillator Implantation Trial-Cardiac Resynchr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onization Therapy substudy.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Circ</w:t>
      </w:r>
      <w:r>
        <w:rPr>
          <w:rFonts w:ascii="Malgun Gothic" w:hAnsi="Malgun Gothic" w:eastAsia="Malgun Gothic" w:cs="Malgun Gothic"/>
          <w:sz w:val="13"/>
          <w:szCs w:val="13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Arrhythm</w:t>
      </w:r>
      <w:r>
        <w:rPr>
          <w:rFonts w:ascii="Malgun Gothic" w:hAnsi="Malgun Gothic" w:eastAsia="Malgun Gothic" w:cs="Malgun Gothic"/>
          <w:sz w:val="13"/>
          <w:szCs w:val="13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Electrophysiol</w:t>
      </w:r>
      <w:r>
        <w:rPr>
          <w:rFonts w:ascii="Malgun Gothic" w:hAnsi="Malgun Gothic" w:eastAsia="Malgun Gothic" w:cs="Malgun Gothic"/>
          <w:sz w:val="13"/>
          <w:szCs w:val="13"/>
          <w:spacing w:val="28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2014;7:645-651.</w:t>
      </w:r>
      <w:r>
        <w:rPr>
          <w:rFonts w:ascii="Malgun Gothic" w:hAnsi="Malgun Gothic" w:eastAsia="Malgun Gothic" w:cs="Malgun Gothic"/>
          <w:sz w:val="13"/>
          <w:szCs w:val="13"/>
          <w:spacing w:val="24"/>
          <w:w w:val="101"/>
        </w:rPr>
        <w:t xml:space="preserve"> </w:t>
      </w:r>
      <w:hyperlink w:history="true" r:id="rId254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https://doi.org/10.1161/CIR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CEP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.113.001299.</w:t>
      </w:r>
    </w:p>
    <w:p>
      <w:pPr>
        <w:ind w:left="441" w:right="394" w:hanging="358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139.   Kawata H, Bao H, Curtis JP, et al. Cardiac resynchronization deﬁbrillator ther-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apy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for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nonspeciﬁc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intraventricular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conduction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delay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versus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righ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branch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block.  J  Am  Coll  Cardiol  2019;73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:3082-3099.  </w:t>
      </w:r>
      <w:hyperlink w:history="true" r:id="rId255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https://doi.org/10.1016/j.-</w:t>
        </w:r>
      </w:hyperlink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255">
        <w:r>
          <w:rPr>
            <w:rFonts w:ascii="Malgun Gothic" w:hAnsi="Malgun Gothic" w:eastAsia="Malgun Gothic" w:cs="Malgun Gothic"/>
            <w:sz w:val="13"/>
            <w:szCs w:val="13"/>
          </w:rPr>
          <w:t>jacc</w:t>
        </w:r>
        <w:r>
          <w:rPr>
            <w:rFonts w:ascii="Malgun Gothic" w:hAnsi="Malgun Gothic" w:eastAsia="Malgun Gothic" w:cs="Malgun Gothic"/>
            <w:sz w:val="13"/>
            <w:szCs w:val="13"/>
            <w:spacing w:val="1"/>
          </w:rPr>
          <w:t>.2019.04.025.</w:t>
        </w:r>
      </w:hyperlink>
    </w:p>
    <w:p>
      <w:pPr>
        <w:ind w:left="453" w:right="393" w:hanging="370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140.   Rickard J, Bassiouny M, Cronin EM, et al.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Predictors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respo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nse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to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synchronization  therapy</w:t>
      </w:r>
      <w:r>
        <w:rPr>
          <w:rFonts w:ascii="Malgun Gothic" w:hAnsi="Malgun Gothic" w:eastAsia="Malgun Gothic" w:cs="Malgun Gothic"/>
          <w:sz w:val="13"/>
          <w:szCs w:val="13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patients 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with  a  non-left  bundle  branch  block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morphology.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Am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Cardiol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2011;108:1576-1580.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hyperlink w:history="true" r:id="rId249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https://doi.org/10.1016/j.amj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card.2011.07.017.</w:t>
      </w:r>
    </w:p>
    <w:p>
      <w:pPr>
        <w:ind w:left="452" w:right="394" w:hanging="369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141.   Beshai JF, Grimm RA, Nagueh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 xml:space="preserve"> SF, et al. Cardiac-resynchronization therapy in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failure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narrow QRS complexes.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N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Eng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Med 2007;357:2461-2471.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256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https://doi.org/10.1056/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NEJMoa0706695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451" w:right="393" w:hanging="368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142.   Muto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C, Solimene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F,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Gallo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P,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randomized study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resynchroni-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zation therapy deﬁbrillator versus dual-cha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mber implantable cardioverter-deﬁ-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brillator in ischemic cardiomyopathy with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narrow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QRS: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NARROW-CRT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study. Circ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Arrhythm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El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ectrophysiol 2013;6:538-545.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hyperlink w:history="true" r:id="rId255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https://doi.org/10.1161/-</w:t>
        </w:r>
      </w:hyperlink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255">
        <w:r>
          <w:rPr>
            <w:rFonts w:ascii="Malgun Gothic" w:hAnsi="Malgun Gothic" w:eastAsia="Malgun Gothic" w:cs="Malgun Gothic"/>
            <w:sz w:val="13"/>
            <w:szCs w:val="13"/>
          </w:rPr>
          <w:t>CIRCEP</w:t>
        </w:r>
        <w:r>
          <w:rPr>
            <w:rFonts w:ascii="Malgun Gothic" w:hAnsi="Malgun Gothic" w:eastAsia="Malgun Gothic" w:cs="Malgun Gothic"/>
            <w:sz w:val="13"/>
            <w:szCs w:val="13"/>
            <w:spacing w:val="5"/>
          </w:rPr>
          <w:t>.113.000135.</w:t>
        </w:r>
      </w:hyperlink>
    </w:p>
    <w:p>
      <w:pPr>
        <w:ind w:left="453" w:right="393" w:hanging="370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143.   Ruschitzka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F,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Abr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aham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WT, Singh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JP, et al. Cardiac-resynchronization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therapy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in  heart  failure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narrow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QRS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complex.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N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Engl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Med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2013;</w:t>
      </w:r>
    </w:p>
    <w:p>
      <w:pPr>
        <w:ind w:left="457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369:1395-1405. </w:t>
      </w:r>
      <w:hyperlink w:history="true" r:id="rId257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https://doi.org/10.1056/NEJMoa1306687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pStyle w:val="BodyText"/>
        <w:ind w:left="452" w:right="384" w:hanging="369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3"/>
        </w:rPr>
        <w:t>144.   Thibault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B,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Harel F,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Ducharme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A, et al. Cardiac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resynchron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ization therapy in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tients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failure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QRS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complex </w:t>
      </w:r>
      <w:r>
        <w:rPr>
          <w:sz w:val="13"/>
          <w:szCs w:val="13"/>
          <w:spacing w:val="-3"/>
        </w:rPr>
        <w:t>&lt;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120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milliseconds: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he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Evaluation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of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Therapy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for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Fail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ure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(LESSER-EARTH)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trial.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Circulation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2013;127:873-881.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hyperlink w:history="true" r:id="rId258">
        <w:r>
          <w:rPr>
            <w:rFonts w:ascii="Malgun Gothic" w:hAnsi="Malgun Gothic" w:eastAsia="Malgun Gothic" w:cs="Malgun Gothic"/>
            <w:sz w:val="13"/>
            <w:szCs w:val="13"/>
          </w:rPr>
          <w:t>https://d</w:t>
        </w:r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oi.org/10.1161/CIRCULATIONAHA.112.001239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</w:rPr>
        <w:t>.</w:t>
      </w:r>
    </w:p>
    <w:p>
      <w:pPr>
        <w:ind w:left="455" w:right="393" w:hanging="372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145.   Derval N, Duchateau J, Mahida S,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et al. Distinctive left ventricular activations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associated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ECG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pattern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failure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patients.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Circ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Ar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rhythm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Electrophy-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siol 2017;10:e005073. </w:t>
      </w:r>
      <w:hyperlink w:history="true" r:id="rId259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https://doi.org/10.1161/CIRCEP.117.005073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</w:rPr>
        <w:t>.</w:t>
      </w:r>
    </w:p>
    <w:p>
      <w:pPr>
        <w:ind w:left="452" w:right="394" w:hanging="369"/>
        <w:spacing w:line="192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146.   Eschalier R, Ploux S, Ritter P, Haissaguerre M, Ellen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bogen KA, Bordachar P.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Nonspeciﬁc intraventricular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conduction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delay: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deﬁnitions,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prognosis,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impli-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cations   for   cardiac   resynchronization   therapy.   Heart   Rhythm   201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5;</w:t>
      </w:r>
    </w:p>
    <w:p>
      <w:pPr>
        <w:ind w:left="467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12:1071-1079. </w:t>
      </w:r>
      <w:hyperlink w:history="true" r:id="rId260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https://doi.org/10.1016/j.hrthm.2015.01.023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451" w:right="393" w:hanging="368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147.   Ploux S, Lumens J, Wh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innett Z, et al. Noninvasive electrocardiographic map-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ping to improve patient selection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for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therapy: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beyond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QRS</w:t>
      </w:r>
      <w:r>
        <w:rPr>
          <w:rFonts w:ascii="Malgun Gothic" w:hAnsi="Malgun Gothic" w:eastAsia="Malgun Gothic" w:cs="Malgun Gothic"/>
          <w:sz w:val="13"/>
          <w:szCs w:val="13"/>
          <w:spacing w:val="20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duration</w:t>
      </w:r>
      <w:r>
        <w:rPr>
          <w:rFonts w:ascii="Malgun Gothic" w:hAnsi="Malgun Gothic" w:eastAsia="Malgun Gothic" w:cs="Malgun Gothic"/>
          <w:sz w:val="13"/>
          <w:szCs w:val="13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left bundle branch block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morphology.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Am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Coll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Cardiol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2013;61:2435-2443. </w:t>
      </w:r>
      <w:hyperlink w:history="true" r:id="rId261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https://doi.org/10.1016/j.jacc.2013.0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1.093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451" w:right="394" w:hanging="368"/>
        <w:spacing w:before="3" w:line="184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1"/>
        </w:rPr>
        <w:t>148.   </w:t>
      </w:r>
      <w:r>
        <w:rPr>
          <w:rFonts w:ascii="Malgun Gothic" w:hAnsi="Malgun Gothic" w:eastAsia="Malgun Gothic" w:cs="Malgun Gothic"/>
          <w:sz w:val="13"/>
          <w:szCs w:val="13"/>
        </w:rPr>
        <w:t>Salden</w:t>
      </w:r>
      <w:r>
        <w:rPr>
          <w:rFonts w:ascii="Malgun Gothic" w:hAnsi="Malgun Gothic" w:eastAsia="Malgun Gothic" w:cs="Malgun Gothic"/>
          <w:sz w:val="13"/>
          <w:szCs w:val="13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OAE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Vernooy</w:t>
      </w:r>
      <w:r>
        <w:rPr>
          <w:rFonts w:ascii="Malgun Gothic" w:hAnsi="Malgun Gothic" w:eastAsia="Malgun Gothic" w:cs="Malgun Gothic"/>
          <w:sz w:val="13"/>
          <w:szCs w:val="13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K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van</w:t>
      </w:r>
      <w:r>
        <w:rPr>
          <w:rFonts w:ascii="Malgun Gothic" w:hAnsi="Malgun Gothic" w:eastAsia="Malgun Gothic" w:cs="Malgun Gothic"/>
          <w:sz w:val="13"/>
          <w:szCs w:val="13"/>
          <w:spacing w:val="29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Stipdonk</w:t>
      </w:r>
      <w:r>
        <w:rPr>
          <w:rFonts w:ascii="Malgun Gothic" w:hAnsi="Malgun Gothic" w:eastAsia="Malgun Gothic" w:cs="Malgun Gothic"/>
          <w:sz w:val="13"/>
          <w:szCs w:val="13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AMW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Cramer</w:t>
      </w:r>
      <w:r>
        <w:rPr>
          <w:rFonts w:ascii="Malgun Gothic" w:hAnsi="Malgun Gothic" w:eastAsia="Malgun Gothic" w:cs="Malgun Gothic"/>
          <w:sz w:val="13"/>
          <w:szCs w:val="13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MJ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Prinzen</w:t>
      </w:r>
      <w:r>
        <w:rPr>
          <w:rFonts w:ascii="Malgun Gothic" w:hAnsi="Malgun Gothic" w:eastAsia="Malgun Gothic" w:cs="Malgun Gothic"/>
          <w:sz w:val="13"/>
          <w:szCs w:val="13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FW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Meine M. Strategies to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improve selection of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patients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without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typical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bundle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branch block for cardiac resynchronizatio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n therapy. JACC Clin Electrophysiol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2020;6:129-142. </w:t>
      </w:r>
      <w:hyperlink w:history="true" r:id="rId262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https://doi.org/10.1016/j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.jacep.2019.11.018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70" w:right="171" w:hanging="370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3"/>
        </w:rPr>
        <w:t>149.   </w:t>
      </w:r>
      <w:r>
        <w:rPr>
          <w:rFonts w:ascii="Malgun Gothic" w:hAnsi="Malgun Gothic" w:eastAsia="Malgun Gothic" w:cs="Malgun Gothic"/>
          <w:sz w:val="13"/>
          <w:szCs w:val="13"/>
        </w:rPr>
        <w:t>van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Stipdonk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AM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Rad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MM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Luermans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JG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Crijns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HJ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Prinzen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FW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Vernooy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K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Identifying delayed left ventricular lat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eral wall activation in patients with non-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speciﬁc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intraventricular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co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nduction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delay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using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coronary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venous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electroanatom-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ical   mapping.   Neth    Heart   J   2016;24:58-65.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  </w:t>
      </w:r>
      <w:hyperlink w:history="true" r:id="rId255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https://doi.org/10.1007/</w:t>
        </w:r>
      </w:hyperlink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hyperlink w:history="true" r:id="rId255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s12471-015-0777-3.</w:t>
        </w:r>
      </w:hyperlink>
    </w:p>
    <w:p>
      <w:pPr>
        <w:ind w:left="371" w:right="171" w:hanging="371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150.   Vijayaraman P, Herweg B, Ellenbogen</w:t>
      </w:r>
      <w:r>
        <w:rPr>
          <w:rFonts w:ascii="Malgun Gothic" w:hAnsi="Malgun Gothic" w:eastAsia="Malgun Gothic" w:cs="Malgun Gothic"/>
          <w:sz w:val="13"/>
          <w:szCs w:val="13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KA,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Gajek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J.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His-optimized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synchronization</w:t>
      </w:r>
      <w:r>
        <w:rPr>
          <w:rFonts w:ascii="Malgun Gothic" w:hAnsi="Malgun Gothic" w:eastAsia="Malgun Gothic" w:cs="Malgun Gothic"/>
          <w:sz w:val="13"/>
          <w:szCs w:val="13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therapy</w:t>
      </w:r>
      <w:r>
        <w:rPr>
          <w:rFonts w:ascii="Malgun Gothic" w:hAnsi="Malgun Gothic" w:eastAsia="Malgun Gothic" w:cs="Malgun Gothic"/>
          <w:sz w:val="13"/>
          <w:szCs w:val="13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to</w:t>
      </w:r>
      <w:r>
        <w:rPr>
          <w:rFonts w:ascii="Malgun Gothic" w:hAnsi="Malgun Gothic" w:eastAsia="Malgun Gothic" w:cs="Malgun Gothic"/>
          <w:sz w:val="13"/>
          <w:szCs w:val="13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maximize</w:t>
      </w:r>
      <w:r>
        <w:rPr>
          <w:rFonts w:ascii="Malgun Gothic" w:hAnsi="Malgun Gothic" w:eastAsia="Malgun Gothic" w:cs="Malgun Gothic"/>
          <w:sz w:val="13"/>
          <w:szCs w:val="13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electrical</w:t>
      </w:r>
      <w:r>
        <w:rPr>
          <w:rFonts w:ascii="Malgun Gothic" w:hAnsi="Malgun Gothic" w:eastAsia="Malgun Gothic" w:cs="Malgun Gothic"/>
          <w:sz w:val="13"/>
          <w:szCs w:val="13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:</w:t>
      </w:r>
      <w:r>
        <w:rPr>
          <w:rFonts w:ascii="Malgun Gothic" w:hAnsi="Malgun Gothic" w:eastAsia="Malgun Gothic" w:cs="Malgun Gothic"/>
          <w:sz w:val="13"/>
          <w:szCs w:val="13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feasibility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study.</w:t>
      </w:r>
      <w:r>
        <w:rPr>
          <w:rFonts w:ascii="Malgun Gothic" w:hAnsi="Malgun Gothic" w:eastAsia="Malgun Gothic" w:cs="Malgun Gothic"/>
          <w:sz w:val="13"/>
          <w:szCs w:val="13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Circ</w:t>
      </w:r>
      <w:r>
        <w:rPr>
          <w:rFonts w:ascii="Malgun Gothic" w:hAnsi="Malgun Gothic" w:eastAsia="Malgun Gothic" w:cs="Malgun Gothic"/>
          <w:sz w:val="13"/>
          <w:szCs w:val="13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Arrhythm</w:t>
      </w:r>
      <w:r>
        <w:rPr>
          <w:rFonts w:ascii="Malgun Gothic" w:hAnsi="Malgun Gothic" w:eastAsia="Malgun Gothic" w:cs="Malgun Gothic"/>
          <w:sz w:val="13"/>
          <w:szCs w:val="13"/>
          <w:spacing w:val="14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Electrophysiol</w:t>
      </w:r>
      <w:r>
        <w:rPr>
          <w:rFonts w:ascii="Malgun Gothic" w:hAnsi="Malgun Gothic" w:eastAsia="Malgun Gothic" w:cs="Malgun Gothic"/>
          <w:sz w:val="13"/>
          <w:szCs w:val="13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2019;12:e006934.</w:t>
      </w:r>
      <w:r>
        <w:rPr>
          <w:rFonts w:ascii="Malgun Gothic" w:hAnsi="Malgun Gothic" w:eastAsia="Malgun Gothic" w:cs="Malgun Gothic"/>
          <w:sz w:val="13"/>
          <w:szCs w:val="13"/>
          <w:spacing w:val="16"/>
        </w:rPr>
        <w:t xml:space="preserve"> </w:t>
      </w:r>
      <w:hyperlink w:history="true" r:id="rId255">
        <w:r>
          <w:rPr>
            <w:rFonts w:ascii="Malgun Gothic" w:hAnsi="Malgun Gothic" w:eastAsia="Malgun Gothic" w:cs="Malgun Gothic"/>
            <w:sz w:val="13"/>
            <w:szCs w:val="13"/>
            <w:spacing w:val="-4"/>
          </w:rPr>
          <w:t>https://doi.org/10.1161/</w:t>
        </w:r>
      </w:hyperlink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255">
        <w:r>
          <w:rPr>
            <w:rFonts w:ascii="Malgun Gothic" w:hAnsi="Malgun Gothic" w:eastAsia="Malgun Gothic" w:cs="Malgun Gothic"/>
            <w:sz w:val="13"/>
            <w:szCs w:val="13"/>
          </w:rPr>
          <w:t>CIRCEP</w:t>
        </w:r>
        <w:r>
          <w:rPr>
            <w:rFonts w:ascii="Malgun Gothic" w:hAnsi="Malgun Gothic" w:eastAsia="Malgun Gothic" w:cs="Malgun Gothic"/>
            <w:sz w:val="13"/>
            <w:szCs w:val="13"/>
            <w:spacing w:val="2"/>
          </w:rPr>
          <w:t>.118.006934.</w:t>
        </w:r>
      </w:hyperlink>
    </w:p>
    <w:p>
      <w:pPr>
        <w:ind w:left="358" w:right="171" w:hanging="358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3"/>
        </w:rPr>
        <w:t>151.   Zweerink A, Zubarev S, Bakelants E, et al. His-optimized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 xml:space="preserve"> cardiac resynchroniza-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tion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therapy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fusion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for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electr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ical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heart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failure.  JACC  Clin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Electrophysiol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2021;7:881-892.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 </w:t>
      </w:r>
      <w:hyperlink w:history="true" r:id="rId255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</w:t>
        </w:r>
      </w:hyperlink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255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j.jacep.2020.11.029.</w:t>
        </w:r>
      </w:hyperlink>
    </w:p>
    <w:p>
      <w:pPr>
        <w:ind w:left="369" w:right="174" w:hanging="369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152.   Gold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MR,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Thebault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C,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Linde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C,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Effect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QRS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duration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morphology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cardiac resynchronization t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herapy outcomes in mild heart failure: results from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the  Resynchronization  Reverses  Remo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deling  in  Systolic  Left  Ventricular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Dysfunction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    (</w:t>
      </w:r>
      <w:r>
        <w:rPr>
          <w:rFonts w:ascii="Malgun Gothic" w:hAnsi="Malgun Gothic" w:eastAsia="Malgun Gothic" w:cs="Malgun Gothic"/>
          <w:sz w:val="13"/>
          <w:szCs w:val="13"/>
        </w:rPr>
        <w:t>REVERSE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>)     </w:t>
      </w:r>
      <w:r>
        <w:rPr>
          <w:rFonts w:ascii="Malgun Gothic" w:hAnsi="Malgun Gothic" w:eastAsia="Malgun Gothic" w:cs="Malgun Gothic"/>
          <w:sz w:val="13"/>
          <w:szCs w:val="13"/>
        </w:rPr>
        <w:t>study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>.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    </w:t>
      </w:r>
      <w:r>
        <w:rPr>
          <w:rFonts w:ascii="Malgun Gothic" w:hAnsi="Malgun Gothic" w:eastAsia="Malgun Gothic" w:cs="Malgun Gothic"/>
          <w:sz w:val="13"/>
          <w:szCs w:val="13"/>
        </w:rPr>
        <w:t>Circulation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    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>2012;126:822-8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29. </w:t>
      </w:r>
      <w:hyperlink w:history="true" r:id="rId263">
        <w:r>
          <w:rPr>
            <w:rFonts w:ascii="Malgun Gothic" w:hAnsi="Malgun Gothic" w:eastAsia="Malgun Gothic" w:cs="Malgun Gothic"/>
            <w:sz w:val="13"/>
            <w:szCs w:val="13"/>
          </w:rPr>
          <w:t>https</w:t>
        </w:r>
        <w:r>
          <w:rPr>
            <w:rFonts w:ascii="Malgun Gothic" w:hAnsi="Malgun Gothic" w:eastAsia="Malgun Gothic" w:cs="Malgun Gothic"/>
            <w:sz w:val="13"/>
            <w:szCs w:val="13"/>
            <w:spacing w:val="2"/>
          </w:rPr>
          <w:t>://</w:t>
        </w:r>
        <w:r>
          <w:rPr>
            <w:rFonts w:ascii="Malgun Gothic" w:hAnsi="Malgun Gothic" w:eastAsia="Malgun Gothic" w:cs="Malgun Gothic"/>
            <w:sz w:val="13"/>
            <w:szCs w:val="13"/>
          </w:rPr>
          <w:t>doi</w:t>
        </w:r>
        <w:r>
          <w:rPr>
            <w:rFonts w:ascii="Malgun Gothic" w:hAnsi="Malgun Gothic" w:eastAsia="Malgun Gothic" w:cs="Malgun Gothic"/>
            <w:sz w:val="13"/>
            <w:szCs w:val="13"/>
            <w:spacing w:val="2"/>
          </w:rPr>
          <w:t>.</w:t>
        </w:r>
        <w:r>
          <w:rPr>
            <w:rFonts w:ascii="Malgun Gothic" w:hAnsi="Malgun Gothic" w:eastAsia="Malgun Gothic" w:cs="Malgun Gothic"/>
            <w:sz w:val="13"/>
            <w:szCs w:val="13"/>
          </w:rPr>
          <w:t>org</w:t>
        </w:r>
        <w:r>
          <w:rPr>
            <w:rFonts w:ascii="Malgun Gothic" w:hAnsi="Malgun Gothic" w:eastAsia="Malgun Gothic" w:cs="Malgun Gothic"/>
            <w:sz w:val="13"/>
            <w:szCs w:val="13"/>
            <w:spacing w:val="2"/>
          </w:rPr>
          <w:t>/10.1161/</w:t>
        </w:r>
        <w:r>
          <w:rPr>
            <w:rFonts w:ascii="Malgun Gothic" w:hAnsi="Malgun Gothic" w:eastAsia="Malgun Gothic" w:cs="Malgun Gothic"/>
            <w:sz w:val="13"/>
            <w:szCs w:val="13"/>
          </w:rPr>
          <w:t>CIRCULATIONAHA</w:t>
        </w:r>
        <w:r>
          <w:rPr>
            <w:rFonts w:ascii="Malgun Gothic" w:hAnsi="Malgun Gothic" w:eastAsia="Malgun Gothic" w:cs="Malgun Gothic"/>
            <w:sz w:val="13"/>
            <w:szCs w:val="13"/>
            <w:spacing w:val="2"/>
          </w:rPr>
          <w:t>.112.097709</w:t>
        </w:r>
      </w:hyperlink>
      <w:r>
        <w:rPr>
          <w:rFonts w:ascii="Malgun Gothic" w:hAnsi="Malgun Gothic" w:eastAsia="Malgun Gothic" w:cs="Malgun Gothic"/>
          <w:sz w:val="13"/>
          <w:szCs w:val="13"/>
          <w:spacing w:val="2"/>
        </w:rPr>
        <w:t>.</w:t>
      </w:r>
    </w:p>
    <w:p>
      <w:pPr>
        <w:pStyle w:val="BodyText"/>
        <w:ind w:left="370" w:right="173" w:hanging="370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153.   Shan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Su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L,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Zhou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X,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Beneﬁcial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effects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upgrading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to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His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pacing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 chronically paced patients with left ventricular ejection fraction</w:t>
      </w:r>
      <w:r>
        <w:rPr>
          <w:rFonts w:ascii="Malgun Gothic" w:hAnsi="Malgun Gothic" w:eastAsia="Malgun Gothic" w:cs="Malgun Gothic"/>
          <w:sz w:val="13"/>
          <w:szCs w:val="13"/>
          <w:spacing w:val="15"/>
        </w:rPr>
        <w:t xml:space="preserve"> </w:t>
      </w:r>
      <w:r>
        <w:rPr>
          <w:sz w:val="13"/>
          <w:szCs w:val="13"/>
          <w:spacing w:val="-2"/>
        </w:rPr>
        <w:t>&lt;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50. Heart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Rhythm 2018;15:405-412. </w:t>
      </w:r>
      <w:hyperlink w:history="true" r:id="rId264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.org/10.1016/j.hrthm.2017.10.031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68" w:right="174" w:hanging="368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154.   Ye Y, Wu S, Su L, et al. Fea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sibility and outcomes of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upgrading to left bundle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branch pacing in patients with p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acing-induced cardiomyopathy and infranodal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atrioventricular     block.     Front     Cardiovasc     Med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 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2021;8:674452.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</w:t>
      </w:r>
      <w:hyperlink w:history="true" r:id="rId265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https://doi.org/10.3389/fcvm.2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021.674452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68" w:right="173" w:hanging="368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155.   Khurshid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S,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Obe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ng-Gyimah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E,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Supple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GE,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Reversal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pacing-induced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diomyopathy following cardiac resynchronization therapy. JACC Clin Electro-</w:t>
      </w:r>
      <w:r>
        <w:rPr>
          <w:rFonts w:ascii="Malgun Gothic" w:hAnsi="Malgun Gothic" w:eastAsia="Malgun Gothic" w:cs="Malgun Gothic"/>
          <w:sz w:val="13"/>
          <w:szCs w:val="13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physiol 2018;4:168-177. </w:t>
      </w:r>
      <w:hyperlink w:history="true" r:id="rId266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016/j.jacep.2017.10.002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58" w:right="171" w:hanging="358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1"/>
        </w:rPr>
        <w:t>156.   </w:t>
      </w:r>
      <w:r>
        <w:rPr>
          <w:rFonts w:ascii="Malgun Gothic" w:hAnsi="Malgun Gothic" w:eastAsia="Malgun Gothic" w:cs="Malgun Gothic"/>
          <w:sz w:val="13"/>
          <w:szCs w:val="13"/>
        </w:rPr>
        <w:t>Nazeri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 </w:t>
      </w:r>
      <w:r>
        <w:rPr>
          <w:rFonts w:ascii="Malgun Gothic" w:hAnsi="Malgun Gothic" w:eastAsia="Malgun Gothic" w:cs="Malgun Gothic"/>
          <w:sz w:val="13"/>
          <w:szCs w:val="13"/>
        </w:rPr>
        <w:t>Massumi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 </w:t>
      </w:r>
      <w:r>
        <w:rPr>
          <w:rFonts w:ascii="Malgun Gothic" w:hAnsi="Malgun Gothic" w:eastAsia="Malgun Gothic" w:cs="Malgun Gothic"/>
          <w:sz w:val="13"/>
          <w:szCs w:val="13"/>
        </w:rPr>
        <w:t>Rasekh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Saeed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M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Frank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Razavi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M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.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re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synchronization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therapy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patients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right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g-induced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cardio-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myopathy. Pacing Clin Electr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ophysiol 2010;33:37-40. </w:t>
      </w:r>
      <w:hyperlink w:history="true" r:id="rId255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https://doi.org/10.1111/</w:t>
        </w:r>
      </w:hyperlink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255">
        <w:r>
          <w:rPr>
            <w:rFonts w:ascii="Malgun Gothic" w:hAnsi="Malgun Gothic" w:eastAsia="Malgun Gothic" w:cs="Malgun Gothic"/>
            <w:sz w:val="13"/>
            <w:szCs w:val="13"/>
          </w:rPr>
          <w:t>j.1540-8159.2009.02594.x.</w:t>
        </w:r>
      </w:hyperlink>
    </w:p>
    <w:p>
      <w:pPr>
        <w:ind w:left="368" w:right="173" w:hanging="368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157.   Moss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AJ,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Hall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WJ,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Cannom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DS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Improved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survival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an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implanted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deﬁ-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brillator in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patients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coronary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disease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at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high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risk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for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arrhythmia.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N</w:t>
      </w:r>
      <w:r>
        <w:rPr>
          <w:rFonts w:ascii="Malgun Gothic" w:hAnsi="Malgun Gothic" w:eastAsia="Malgun Gothic" w:cs="Malgun Gothic"/>
          <w:sz w:val="13"/>
          <w:szCs w:val="13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Engl</w:t>
      </w:r>
      <w:r>
        <w:rPr>
          <w:rFonts w:ascii="Malgun Gothic" w:hAnsi="Malgun Gothic" w:eastAsia="Malgun Gothic" w:cs="Malgun Gothic"/>
          <w:sz w:val="13"/>
          <w:szCs w:val="13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Med  1996;335:1933-1940.  </w:t>
      </w:r>
      <w:hyperlink w:history="true" r:id="rId255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rg/10.1056/NEJM199612</w:t>
        </w:r>
      </w:hyperlink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255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263352601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</w:rPr>
        <w:t>.</w:t>
      </w:r>
    </w:p>
    <w:p>
      <w:pPr>
        <w:ind w:left="371" w:right="174" w:hanging="371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158.   Connolly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SJ,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Gent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M,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Roberts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RS,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Canadian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implantable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deﬁbrillator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study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(CIDS): a randomized trial of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 implantable ca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rdioverter deﬁbrillator against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amiodarone.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2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Circulation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2000;101:1297-1302.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 </w:t>
      </w:r>
      <w:hyperlink w:history="true" r:id="rId255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doi.org/10.1161/01.-</w:t>
        </w:r>
      </w:hyperlink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255">
        <w:r>
          <w:rPr>
            <w:rFonts w:ascii="Malgun Gothic" w:hAnsi="Malgun Gothic" w:eastAsia="Malgun Gothic" w:cs="Malgun Gothic"/>
            <w:sz w:val="13"/>
            <w:szCs w:val="13"/>
          </w:rPr>
          <w:t>cir.101.11.1297.</w:t>
        </w:r>
      </w:hyperlink>
    </w:p>
    <w:p>
      <w:pPr>
        <w:ind w:left="368" w:right="173" w:hanging="368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159.   Lamas GA, Lee KL, Sweeney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 xml:space="preserve"> MO, et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Ventricular pacing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or dual-chamber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for  sinus-node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 xml:space="preserve"> dysfunction.</w:t>
      </w:r>
      <w:r>
        <w:rPr>
          <w:rFonts w:ascii="Malgun Gothic" w:hAnsi="Malgun Gothic" w:eastAsia="Malgun Gothic" w:cs="Malgun Gothic"/>
          <w:sz w:val="13"/>
          <w:szCs w:val="13"/>
          <w:spacing w:val="40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N</w:t>
      </w:r>
      <w:r>
        <w:rPr>
          <w:rFonts w:ascii="Malgun Gothic" w:hAnsi="Malgun Gothic" w:eastAsia="Malgun Gothic" w:cs="Malgun Gothic"/>
          <w:sz w:val="13"/>
          <w:szCs w:val="13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Engl</w:t>
      </w:r>
      <w:r>
        <w:rPr>
          <w:rFonts w:ascii="Malgun Gothic" w:hAnsi="Malgun Gothic" w:eastAsia="Malgun Gothic" w:cs="Malgun Gothic"/>
          <w:sz w:val="13"/>
          <w:szCs w:val="13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Med  2002;346:1854-1862.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267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https://doi.org/10.1056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/NEJMoa013040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69" w:right="174" w:hanging="369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160.   Reddy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VY,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Exner DV,</w:t>
      </w:r>
      <w:r>
        <w:rPr>
          <w:rFonts w:ascii="Malgun Gothic" w:hAnsi="Malgun Gothic" w:eastAsia="Malgun Gothic" w:cs="Malgun Gothic"/>
          <w:sz w:val="13"/>
          <w:szCs w:val="13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Canti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llon</w:t>
      </w:r>
      <w:r>
        <w:rPr>
          <w:rFonts w:ascii="Malgun Gothic" w:hAnsi="Malgun Gothic" w:eastAsia="Malgun Gothic" w:cs="Malgun Gothic"/>
          <w:sz w:val="13"/>
          <w:szCs w:val="13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DJ,</w:t>
      </w:r>
      <w:r>
        <w:rPr>
          <w:rFonts w:ascii="Malgun Gothic" w:hAnsi="Malgun Gothic" w:eastAsia="Malgun Gothic" w:cs="Malgun Gothic"/>
          <w:sz w:val="13"/>
          <w:szCs w:val="13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Percutaneous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implantation</w:t>
      </w:r>
      <w:r>
        <w:rPr>
          <w:rFonts w:ascii="Malgun Gothic" w:hAnsi="Malgun Gothic" w:eastAsia="Malgun Gothic" w:cs="Malgun Gothic"/>
          <w:sz w:val="13"/>
          <w:szCs w:val="13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of an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entirely intracardiac leadless pacemaker. N Engl J Med 2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015;373:1125-1135.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268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https://doi.org/10.1056/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NEJMoa1507192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69" w:right="173" w:hanging="369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161.   Toff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WD, Camm A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J, Skehan JD. United Kingdom Pacing and Cardiovascular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Events</w:t>
      </w:r>
      <w:r>
        <w:rPr>
          <w:rFonts w:ascii="Malgun Gothic" w:hAnsi="Malgun Gothic" w:eastAsia="Malgun Gothic" w:cs="Malgun Gothic"/>
          <w:sz w:val="13"/>
          <w:szCs w:val="13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Trial</w:t>
      </w:r>
      <w:r>
        <w:rPr>
          <w:rFonts w:ascii="Malgun Gothic" w:hAnsi="Malgun Gothic" w:eastAsia="Malgun Gothic" w:cs="Malgun Gothic"/>
          <w:sz w:val="13"/>
          <w:szCs w:val="13"/>
          <w:spacing w:val="26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Investigat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ors.</w:t>
      </w:r>
      <w:r>
        <w:rPr>
          <w:rFonts w:ascii="Malgun Gothic" w:hAnsi="Malgun Gothic" w:eastAsia="Malgun Gothic" w:cs="Malgun Gothic"/>
          <w:sz w:val="13"/>
          <w:szCs w:val="13"/>
          <w:spacing w:val="29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Single-chamber</w:t>
      </w:r>
      <w:r>
        <w:rPr>
          <w:rFonts w:ascii="Malgun Gothic" w:hAnsi="Malgun Gothic" w:eastAsia="Malgun Gothic" w:cs="Malgun Gothic"/>
          <w:sz w:val="13"/>
          <w:szCs w:val="13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versus</w:t>
      </w:r>
      <w:r>
        <w:rPr>
          <w:rFonts w:ascii="Malgun Gothic" w:hAnsi="Malgun Gothic" w:eastAsia="Malgun Gothic" w:cs="Malgun Gothic"/>
          <w:sz w:val="13"/>
          <w:szCs w:val="13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dual-chamber</w:t>
      </w:r>
      <w:r>
        <w:rPr>
          <w:rFonts w:ascii="Malgun Gothic" w:hAnsi="Malgun Gothic" w:eastAsia="Malgun Gothic" w:cs="Malgun Gothic"/>
          <w:sz w:val="13"/>
          <w:szCs w:val="13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26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for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high-grade</w:t>
      </w:r>
      <w:r>
        <w:rPr>
          <w:rFonts w:ascii="Malgun Gothic" w:hAnsi="Malgun Gothic" w:eastAsia="Malgun Gothic" w:cs="Malgun Gothic"/>
          <w:sz w:val="13"/>
          <w:szCs w:val="13"/>
          <w:spacing w:val="18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atrioventricular</w:t>
      </w:r>
      <w:r>
        <w:rPr>
          <w:rFonts w:ascii="Malgun Gothic" w:hAnsi="Malgun Gothic" w:eastAsia="Malgun Gothic" w:cs="Malgun Gothic"/>
          <w:sz w:val="13"/>
          <w:szCs w:val="13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block.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1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N</w:t>
      </w:r>
      <w:r>
        <w:rPr>
          <w:rFonts w:ascii="Malgun Gothic" w:hAnsi="Malgun Gothic" w:eastAsia="Malgun Gothic" w:cs="Malgun Gothic"/>
          <w:sz w:val="13"/>
          <w:szCs w:val="13"/>
          <w:spacing w:val="15"/>
          <w:w w:val="101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Engl</w:t>
      </w:r>
      <w:r>
        <w:rPr>
          <w:rFonts w:ascii="Malgun Gothic" w:hAnsi="Malgun Gothic" w:eastAsia="Malgun Gothic" w:cs="Malgun Gothic"/>
          <w:sz w:val="13"/>
          <w:szCs w:val="13"/>
          <w:spacing w:val="16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15"/>
          <w:w w:val="101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Med</w:t>
      </w:r>
      <w:r>
        <w:rPr>
          <w:rFonts w:ascii="Malgun Gothic" w:hAnsi="Malgun Gothic" w:eastAsia="Malgun Gothic" w:cs="Malgun Gothic"/>
          <w:sz w:val="13"/>
          <w:szCs w:val="13"/>
          <w:spacing w:val="17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2005;353:145-155.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269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https://doi.org/10.1056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/NEJMoa042283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69" w:right="174" w:hanging="369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162.   Cazeau S,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Ritter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Lazarus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A,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et al.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Multisite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for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end-s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tage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failure: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early    experience.    Pacing    Clin    Electrophysi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ol    1996;19:1748-1757.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270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https://doi.org/10.1111/j.1540-8159.1996.tb03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218.x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69" w:right="174" w:hanging="369"/>
        <w:spacing w:before="2" w:line="192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163.   Baba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M,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Yoshida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K,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Hanaki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Y,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Upgrade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ther-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apy by utilizing additional His-bundle pacing in patients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with inotrope-depen-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dent end-stage heart failure: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 case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series.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Eur Heart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Case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Rep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2020;4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:1-9.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271">
        <w:r>
          <w:rPr>
            <w:rFonts w:ascii="Malgun Gothic" w:hAnsi="Malgun Gothic" w:eastAsia="Malgun Gothic" w:cs="Malgun Gothic"/>
            <w:sz w:val="13"/>
            <w:szCs w:val="13"/>
            <w:spacing w:val="-4"/>
          </w:rPr>
          <w:t>https://doi.org/10.1093/ehjcr/ytaa303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</w:rPr>
        <w:t>.</w:t>
      </w:r>
    </w:p>
    <w:p>
      <w:pPr>
        <w:ind w:left="358" w:right="173" w:hanging="358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1"/>
        </w:rPr>
        <w:t>164.   </w:t>
      </w:r>
      <w:r>
        <w:rPr>
          <w:rFonts w:ascii="Malgun Gothic" w:hAnsi="Malgun Gothic" w:eastAsia="Malgun Gothic" w:cs="Malgun Gothic"/>
          <w:sz w:val="13"/>
          <w:szCs w:val="13"/>
        </w:rPr>
        <w:t>Deshmukh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 </w:t>
      </w:r>
      <w:r>
        <w:rPr>
          <w:rFonts w:ascii="Malgun Gothic" w:hAnsi="Malgun Gothic" w:eastAsia="Malgun Gothic" w:cs="Malgun Gothic"/>
          <w:sz w:val="13"/>
          <w:szCs w:val="13"/>
        </w:rPr>
        <w:t>Sattur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S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 </w:t>
      </w:r>
      <w:r>
        <w:rPr>
          <w:rFonts w:ascii="Malgun Gothic" w:hAnsi="Malgun Gothic" w:eastAsia="Malgun Gothic" w:cs="Malgun Gothic"/>
          <w:sz w:val="13"/>
          <w:szCs w:val="13"/>
        </w:rPr>
        <w:t>Bechtol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T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 </w:t>
      </w:r>
      <w:r>
        <w:rPr>
          <w:rFonts w:ascii="Malgun Gothic" w:hAnsi="Malgun Gothic" w:eastAsia="Malgun Gothic" w:cs="Malgun Gothic"/>
          <w:sz w:val="13"/>
          <w:szCs w:val="13"/>
        </w:rPr>
        <w:t>Heckman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LIB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 </w:t>
      </w:r>
      <w:r>
        <w:rPr>
          <w:rFonts w:ascii="Malgun Gothic" w:hAnsi="Malgun Gothic" w:eastAsia="Malgun Gothic" w:cs="Malgun Gothic"/>
          <w:sz w:val="13"/>
          <w:szCs w:val="13"/>
        </w:rPr>
        <w:t>Prinzen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FW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 </w:t>
      </w:r>
      <w:r>
        <w:rPr>
          <w:rFonts w:ascii="Malgun Gothic" w:hAnsi="Malgun Gothic" w:eastAsia="Malgun Gothic" w:cs="Malgun Gothic"/>
          <w:sz w:val="13"/>
          <w:szCs w:val="13"/>
        </w:rPr>
        <w:t>Deshmukh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P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.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Sequential His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bundle and left ventricular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 for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resynchronization.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2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Cardiovasc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2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Electrophysiol</w:t>
      </w:r>
      <w:r>
        <w:rPr>
          <w:rFonts w:ascii="Malgun Gothic" w:hAnsi="Malgun Gothic" w:eastAsia="Malgun Gothic" w:cs="Malgun Gothic"/>
          <w:sz w:val="13"/>
          <w:szCs w:val="13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2020;31:2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448-2454.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 </w:t>
      </w:r>
      <w:hyperlink w:history="true" r:id="rId255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https://doi.org/10.1111/</w:t>
        </w:r>
      </w:hyperlink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hyperlink w:history="true" r:id="rId255">
        <w:r>
          <w:rPr>
            <w:rFonts w:ascii="Malgun Gothic" w:hAnsi="Malgun Gothic" w:eastAsia="Malgun Gothic" w:cs="Malgun Gothic"/>
            <w:sz w:val="13"/>
            <w:szCs w:val="13"/>
          </w:rPr>
          <w:t>jce</w:t>
        </w:r>
        <w:r>
          <w:rPr>
            <w:rFonts w:ascii="Malgun Gothic" w:hAnsi="Malgun Gothic" w:eastAsia="Malgun Gothic" w:cs="Malgun Gothic"/>
            <w:sz w:val="13"/>
            <w:szCs w:val="13"/>
            <w:spacing w:val="1"/>
          </w:rPr>
          <w:t>.14674.</w:t>
        </w:r>
      </w:hyperlink>
    </w:p>
    <w:p>
      <w:pPr>
        <w:ind w:left="369" w:right="174" w:hanging="369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165.   Jastrzebski M, Mo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skal P, Huybrechts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W,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branch-optimized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resynchronizatio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n</w:t>
      </w:r>
      <w:r>
        <w:rPr>
          <w:rFonts w:ascii="Malgun Gothic" w:hAnsi="Malgun Gothic" w:eastAsia="Malgun Gothic" w:cs="Malgun Gothic"/>
          <w:sz w:val="13"/>
          <w:szCs w:val="13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therapy</w:t>
      </w:r>
      <w:r>
        <w:rPr>
          <w:rFonts w:ascii="Malgun Gothic" w:hAnsi="Malgun Gothic" w:eastAsia="Malgun Gothic" w:cs="Malgun Gothic"/>
          <w:sz w:val="13"/>
          <w:szCs w:val="13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(LOT-CRT):</w:t>
      </w:r>
      <w:r>
        <w:rPr>
          <w:rFonts w:ascii="Malgun Gothic" w:hAnsi="Malgun Gothic" w:eastAsia="Malgun Gothic" w:cs="Malgun Gothic"/>
          <w:sz w:val="13"/>
          <w:szCs w:val="13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results</w:t>
      </w:r>
      <w:r>
        <w:rPr>
          <w:rFonts w:ascii="Malgun Gothic" w:hAnsi="Malgun Gothic" w:eastAsia="Malgun Gothic" w:cs="Malgun Gothic"/>
          <w:sz w:val="13"/>
          <w:szCs w:val="13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from</w:t>
      </w:r>
      <w:r>
        <w:rPr>
          <w:rFonts w:ascii="Malgun Gothic" w:hAnsi="Malgun Gothic" w:eastAsia="Malgun Gothic" w:cs="Malgun Gothic"/>
          <w:sz w:val="13"/>
          <w:szCs w:val="13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an</w:t>
      </w:r>
      <w:r>
        <w:rPr>
          <w:rFonts w:ascii="Malgun Gothic" w:hAnsi="Malgun Gothic" w:eastAsia="Malgun Gothic" w:cs="Malgun Gothic"/>
          <w:sz w:val="13"/>
          <w:szCs w:val="13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International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LBBAP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</w:rPr>
        <w:t>Collaborative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</w:rPr>
        <w:t>Study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</w:rPr>
        <w:t>Group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.   </w:t>
      </w:r>
      <w:r>
        <w:rPr>
          <w:rFonts w:ascii="Malgun Gothic" w:hAnsi="Malgun Gothic" w:eastAsia="Malgun Gothic" w:cs="Malgun Gothic"/>
          <w:sz w:val="13"/>
          <w:szCs w:val="13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</w:rPr>
        <w:t>Rhythm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2022;19:13-2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1. </w:t>
      </w:r>
      <w:hyperlink w:history="true" r:id="rId272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https://doi.org/10.1016/j.hrt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hm.2021.07.057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68" w:right="166" w:hanging="368"/>
        <w:spacing w:before="3" w:line="189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166.   Feng X-F, Yang L-C, Zhang R, et al. Cardiac resyn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chronization therapy using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left-bundle-branch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area and left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 xml:space="preserve"> ventricular pacing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[published online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ahead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of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print</w:t>
      </w:r>
      <w:r>
        <w:rPr>
          <w:rFonts w:ascii="Malgun Gothic" w:hAnsi="Malgun Gothic" w:eastAsia="Malgun Gothic" w:cs="Malgun Gothic"/>
          <w:sz w:val="13"/>
          <w:szCs w:val="13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December  11,  2020].  </w:t>
      </w:r>
      <w:r>
        <w:rPr>
          <w:rFonts w:ascii="Times New Roman" w:hAnsi="Times New Roman" w:eastAsia="Times New Roman" w:cs="Times New Roman"/>
          <w:sz w:val="13"/>
          <w:szCs w:val="13"/>
          <w:spacing w:val="-1"/>
        </w:rPr>
        <w:t>Research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3"/>
          <w:szCs w:val="13"/>
          <w:spacing w:val="-1"/>
        </w:rPr>
        <w:t>Square</w:t>
      </w:r>
      <w:r>
        <w:rPr>
          <w:rFonts w:ascii="Times New Roman" w:hAnsi="Times New Roman" w:eastAsia="Times New Roman" w:cs="Times New Roman"/>
          <w:sz w:val="13"/>
          <w:szCs w:val="13"/>
          <w:spacing w:val="10"/>
        </w:rPr>
        <w:t xml:space="preserve">  </w:t>
      </w:r>
      <w:hyperlink w:history="true" r:id="rId273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1"/>
          </w:rPr>
          <w:t>https://d</w:t>
        </w:r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</w:rPr>
          <w:t>oi.org/10.21203/rs.3.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</w:rPr>
        <w:t xml:space="preserve"> </w:t>
      </w:r>
      <w:hyperlink w:history="true" r:id="rId273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</w:rPr>
          <w:t>rs-123532/v1</w:t>
        </w:r>
      </w:hyperlink>
    </w:p>
    <w:p>
      <w:pPr>
        <w:ind w:left="370" w:right="174" w:hanging="371"/>
        <w:spacing w:before="7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1"/>
        </w:rPr>
        <w:t>167.   </w:t>
      </w:r>
      <w:r>
        <w:rPr>
          <w:rFonts w:ascii="Malgun Gothic" w:hAnsi="Malgun Gothic" w:eastAsia="Malgun Gothic" w:cs="Malgun Gothic"/>
          <w:sz w:val="13"/>
          <w:szCs w:val="13"/>
        </w:rPr>
        <w:t>Zhang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DH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Lang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MJ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Tang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G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Chen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XX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Li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HF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.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branch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with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optimization of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treatment: a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case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repor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t.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World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J Clin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Cases 2020;8:4266-4271. </w:t>
      </w:r>
      <w:hyperlink w:history="true" r:id="rId274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https://doi.org/10.12998/wjcc.v8.i18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.4266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67" w:right="174" w:hanging="368"/>
        <w:spacing w:before="3" w:line="182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168.   Huang</w:t>
      </w:r>
      <w:r>
        <w:rPr>
          <w:rFonts w:ascii="Malgun Gothic" w:hAnsi="Malgun Gothic" w:eastAsia="Malgun Gothic" w:cs="Malgun Gothic"/>
          <w:sz w:val="13"/>
          <w:szCs w:val="13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W,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Wang</w:t>
      </w:r>
      <w:r>
        <w:rPr>
          <w:rFonts w:ascii="Malgun Gothic" w:hAnsi="Malgun Gothic" w:eastAsia="Malgun Gothic" w:cs="Malgun Gothic"/>
          <w:sz w:val="13"/>
          <w:szCs w:val="13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S,</w:t>
      </w:r>
      <w:r>
        <w:rPr>
          <w:rFonts w:ascii="Malgun Gothic" w:hAnsi="Malgun Gothic" w:eastAsia="Malgun Gothic" w:cs="Malgun Gothic"/>
          <w:sz w:val="13"/>
          <w:szCs w:val="13"/>
          <w:spacing w:val="21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Su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L,</w:t>
      </w:r>
      <w:r>
        <w:rPr>
          <w:rFonts w:ascii="Malgun Gothic" w:hAnsi="Malgun Gothic" w:eastAsia="Malgun Gothic" w:cs="Malgun Gothic"/>
          <w:sz w:val="13"/>
          <w:szCs w:val="13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His-bundle</w:t>
      </w:r>
      <w:r>
        <w:rPr>
          <w:rFonts w:ascii="Malgun Gothic" w:hAnsi="Malgun Gothic" w:eastAsia="Malgun Gothic" w:cs="Malgun Gothic"/>
          <w:sz w:val="13"/>
          <w:szCs w:val="13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vs</w:t>
      </w:r>
      <w:r>
        <w:rPr>
          <w:rFonts w:ascii="Malgun Gothic" w:hAnsi="Malgun Gothic" w:eastAsia="Malgun Gothic" w:cs="Malgun Gothic"/>
          <w:sz w:val="13"/>
          <w:szCs w:val="13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biventricular</w:t>
      </w:r>
      <w:r>
        <w:rPr>
          <w:rFonts w:ascii="Malgun Gothic" w:hAnsi="Malgun Gothic" w:eastAsia="Malgun Gothic" w:cs="Malgun Gothic"/>
          <w:sz w:val="13"/>
          <w:szCs w:val="13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pacing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following atrioventricular nodal ablation in patie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nts with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atrial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ﬁbrillation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and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reduced</w:t>
      </w:r>
      <w:r>
        <w:rPr>
          <w:rFonts w:ascii="Malgun Gothic" w:hAnsi="Malgun Gothic" w:eastAsia="Malgun Gothic" w:cs="Malgun Gothic"/>
          <w:sz w:val="13"/>
          <w:szCs w:val="13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ejection</w:t>
      </w:r>
      <w:r>
        <w:rPr>
          <w:rFonts w:ascii="Malgun Gothic" w:hAnsi="Malgun Gothic" w:eastAsia="Malgun Gothic" w:cs="Malgun Gothic"/>
          <w:sz w:val="13"/>
          <w:szCs w:val="13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fraction:</w:t>
      </w:r>
      <w:r>
        <w:rPr>
          <w:rFonts w:ascii="Malgun Gothic" w:hAnsi="Malgun Gothic" w:eastAsia="Malgun Gothic" w:cs="Malgun Gothic"/>
          <w:sz w:val="13"/>
          <w:szCs w:val="13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multicenter,</w:t>
      </w:r>
      <w:r>
        <w:rPr>
          <w:rFonts w:ascii="Malgun Gothic" w:hAnsi="Malgun Gothic" w:eastAsia="Malgun Gothic" w:cs="Malgun Gothic"/>
          <w:sz w:val="13"/>
          <w:szCs w:val="13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randomized,</w:t>
      </w:r>
      <w:r>
        <w:rPr>
          <w:rFonts w:ascii="Malgun Gothic" w:hAnsi="Malgun Gothic" w:eastAsia="Malgun Gothic" w:cs="Malgun Gothic"/>
          <w:sz w:val="13"/>
          <w:szCs w:val="13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crossover</w:t>
      </w:r>
      <w:r>
        <w:rPr>
          <w:rFonts w:ascii="Malgun Gothic" w:hAnsi="Malgun Gothic" w:eastAsia="Malgun Gothic" w:cs="Malgun Gothic"/>
          <w:sz w:val="13"/>
          <w:szCs w:val="13"/>
          <w:spacing w:val="31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study—the</w:t>
      </w:r>
    </w:p>
    <w:p>
      <w:pPr>
        <w:spacing w:line="182" w:lineRule="auto"/>
        <w:sectPr>
          <w:type w:val="continuous"/>
          <w:pgSz w:w="11520" w:h="15480"/>
          <w:pgMar w:top="39" w:right="564" w:bottom="361" w:left="671" w:header="0" w:footer="174" w:gutter="0"/>
          <w:cols w:equalWidth="0" w:num="2">
            <w:col w:w="5244" w:space="100"/>
            <w:col w:w="4941" w:space="0"/>
          </w:cols>
        </w:sectPr>
        <w:rPr>
          <w:rFonts w:ascii="Malgun Gothic" w:hAnsi="Malgun Gothic" w:eastAsia="Malgun Gothic" w:cs="Malgun Gothic"/>
          <w:sz w:val="13"/>
          <w:szCs w:val="13"/>
        </w:rPr>
      </w:pPr>
    </w:p>
    <w:p>
      <w:pPr>
        <w:ind w:firstLine="68"/>
        <w:spacing w:line="368" w:lineRule="exact"/>
        <w:rPr/>
      </w:pPr>
      <w:r>
        <w:rPr>
          <w:position w:val="-7"/>
        </w:rPr>
        <w:drawing>
          <wp:inline distT="0" distB="0" distL="0" distR="0">
            <wp:extent cx="6375603" cy="233895"/>
            <wp:effectExtent l="0" t="0" r="0" b="0"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5603" cy="23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0"/>
        <w:spacing w:before="200" w:line="233" w:lineRule="exact"/>
        <w:rPr>
          <w:sz w:val="19"/>
          <w:szCs w:val="19"/>
        </w:rPr>
      </w:pPr>
      <w:r>
        <w:pict>
          <v:shape id="_x0000_s1202" style="position:absolute;margin-left:3.4111pt;margin-top:23.131pt;mso-position-vertical-relative:text;mso-position-horizontal-relative:text;width:502.1pt;height:0.55pt;z-index:257938432;" fillcolor="#000000" filled="true" strokecolor="#000000" strokeweight="0.00pt" coordsize="10042,11" coordorigin="0,0" path="m10041,10l0,10l0,0l10041,0e">
            <v:stroke endcap="round" miterlimit="0"/>
          </v:shape>
        </w:pict>
      </w:r>
      <w:r>
        <w:rPr>
          <w:sz w:val="19"/>
          <w:szCs w:val="19"/>
          <w:spacing w:val="-9"/>
          <w:position w:val="2"/>
        </w:rPr>
        <w:t>60</w:t>
      </w:r>
      <w:r>
        <w:rPr>
          <w:sz w:val="19"/>
          <w:szCs w:val="19"/>
          <w:spacing w:val="1"/>
          <w:position w:val="2"/>
        </w:rPr>
        <w:t xml:space="preserve">                                                </w:t>
      </w:r>
      <w:r>
        <w:rPr>
          <w:sz w:val="19"/>
          <w:szCs w:val="19"/>
          <w:position w:val="2"/>
        </w:rPr>
        <w:t xml:space="preserve">                                                                                     </w:t>
      </w:r>
      <w:r>
        <w:rPr>
          <w:sz w:val="19"/>
          <w:szCs w:val="19"/>
          <w:spacing w:val="-9"/>
          <w:position w:val="2"/>
        </w:rPr>
        <w:t>Heart</w:t>
      </w:r>
      <w:r>
        <w:rPr>
          <w:sz w:val="19"/>
          <w:szCs w:val="19"/>
          <w:spacing w:val="21"/>
          <w:position w:val="2"/>
        </w:rPr>
        <w:t xml:space="preserve"> </w:t>
      </w:r>
      <w:r>
        <w:rPr>
          <w:sz w:val="19"/>
          <w:szCs w:val="19"/>
          <w:spacing w:val="-9"/>
          <w:position w:val="2"/>
        </w:rPr>
        <w:t>Rhythm, Vol</w:t>
      </w:r>
      <w:r>
        <w:rPr>
          <w:sz w:val="19"/>
          <w:szCs w:val="19"/>
          <w:spacing w:val="17"/>
          <w:w w:val="101"/>
          <w:position w:val="2"/>
        </w:rPr>
        <w:t xml:space="preserve"> </w:t>
      </w:r>
      <w:r>
        <w:rPr>
          <w:sz w:val="9"/>
          <w:szCs w:val="9"/>
          <w:spacing w:val="14"/>
          <w:position w:val="2"/>
        </w:rPr>
        <w:t>-</w:t>
      </w:r>
      <w:r>
        <w:rPr>
          <w:sz w:val="19"/>
          <w:szCs w:val="19"/>
          <w:spacing w:val="14"/>
          <w:position w:val="2"/>
        </w:rPr>
        <w:t>,</w:t>
      </w:r>
      <w:r>
        <w:rPr>
          <w:sz w:val="19"/>
          <w:szCs w:val="19"/>
          <w:spacing w:val="19"/>
          <w:w w:val="101"/>
          <w:position w:val="2"/>
        </w:rPr>
        <w:t xml:space="preserve"> </w:t>
      </w:r>
      <w:r>
        <w:rPr>
          <w:sz w:val="19"/>
          <w:szCs w:val="19"/>
          <w:position w:val="2"/>
        </w:rPr>
        <w:t>No</w:t>
      </w:r>
      <w:r>
        <w:rPr>
          <w:sz w:val="19"/>
          <w:szCs w:val="19"/>
          <w:spacing w:val="20"/>
          <w:position w:val="2"/>
        </w:rPr>
        <w:t xml:space="preserve"> </w:t>
      </w:r>
      <w:r>
        <w:rPr>
          <w:sz w:val="9"/>
          <w:szCs w:val="9"/>
          <w:spacing w:val="14"/>
          <w:position w:val="2"/>
        </w:rPr>
        <w:t>-</w:t>
      </w:r>
      <w:r>
        <w:rPr>
          <w:sz w:val="19"/>
          <w:szCs w:val="19"/>
          <w:spacing w:val="14"/>
          <w:position w:val="2"/>
        </w:rPr>
        <w:t>,</w:t>
      </w:r>
      <w:r>
        <w:rPr>
          <w:sz w:val="19"/>
          <w:szCs w:val="19"/>
          <w:spacing w:val="21"/>
          <w:position w:val="2"/>
        </w:rPr>
        <w:t xml:space="preserve"> </w:t>
      </w:r>
      <w:r>
        <w:rPr>
          <w:sz w:val="9"/>
          <w:szCs w:val="9"/>
          <w:spacing w:val="14"/>
          <w:position w:val="2"/>
        </w:rPr>
        <w:t>-</w:t>
      </w:r>
      <w:r>
        <w:rPr>
          <w:sz w:val="9"/>
          <w:szCs w:val="9"/>
          <w:spacing w:val="9"/>
          <w:w w:val="102"/>
          <w:position w:val="2"/>
        </w:rPr>
        <w:t xml:space="preserve">  </w:t>
      </w:r>
      <w:r>
        <w:rPr>
          <w:sz w:val="19"/>
          <w:szCs w:val="19"/>
          <w:spacing w:val="14"/>
          <w:position w:val="2"/>
        </w:rPr>
        <w:t>2023</w:t>
      </w:r>
    </w:p>
    <w:p>
      <w:pPr>
        <w:spacing w:line="237" w:lineRule="exact"/>
        <w:rPr/>
      </w:pPr>
      <w:r/>
    </w:p>
    <w:p>
      <w:pPr>
        <w:spacing w:line="237" w:lineRule="exact"/>
        <w:sectPr>
          <w:pgSz w:w="11520" w:h="15480"/>
          <w:pgMar w:top="39" w:right="564" w:bottom="361" w:left="671" w:header="0" w:footer="174" w:gutter="0"/>
          <w:cols w:equalWidth="0" w:num="1">
            <w:col w:w="10285" w:space="0"/>
          </w:cols>
        </w:sectPr>
        <w:rPr/>
      </w:pPr>
    </w:p>
    <w:p>
      <w:pPr>
        <w:ind w:left="452" w:right="382"/>
        <w:spacing w:before="31" w:line="192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ALTERNATIVE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>AF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    </w:t>
      </w:r>
      <w:r>
        <w:rPr>
          <w:rFonts w:ascii="Malgun Gothic" w:hAnsi="Malgun Gothic" w:eastAsia="Malgun Gothic" w:cs="Malgun Gothic"/>
          <w:sz w:val="13"/>
          <w:szCs w:val="13"/>
        </w:rPr>
        <w:t>trial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>.      </w:t>
      </w:r>
      <w:r>
        <w:rPr>
          <w:rFonts w:ascii="Malgun Gothic" w:hAnsi="Malgun Gothic" w:eastAsia="Malgun Gothic" w:cs="Malgun Gothic"/>
          <w:sz w:val="13"/>
          <w:szCs w:val="13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    </w:t>
      </w:r>
      <w:r>
        <w:rPr>
          <w:rFonts w:ascii="Malgun Gothic" w:hAnsi="Malgun Gothic" w:eastAsia="Malgun Gothic" w:cs="Malgun Gothic"/>
          <w:sz w:val="13"/>
          <w:szCs w:val="13"/>
        </w:rPr>
        <w:t>Rhythm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     2022;19:19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>48–1955.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276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https://doi.org/10.1016/j.hrt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hm.2022.07.009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452" w:right="379" w:hanging="369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169.   Boriani</w:t>
      </w:r>
      <w:r>
        <w:rPr>
          <w:rFonts w:ascii="Malgun Gothic" w:hAnsi="Malgun Gothic" w:eastAsia="Malgun Gothic" w:cs="Malgun Gothic"/>
          <w:sz w:val="13"/>
          <w:szCs w:val="13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G,</w:t>
      </w:r>
      <w:r>
        <w:rPr>
          <w:rFonts w:ascii="Malgun Gothic" w:hAnsi="Malgun Gothic" w:eastAsia="Malgun Gothic" w:cs="Malgun Gothic"/>
          <w:sz w:val="13"/>
          <w:szCs w:val="13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Tukkie</w:t>
      </w:r>
      <w:r>
        <w:rPr>
          <w:rFonts w:ascii="Malgun Gothic" w:hAnsi="Malgun Gothic" w:eastAsia="Malgun Gothic" w:cs="Malgun Gothic"/>
          <w:sz w:val="13"/>
          <w:szCs w:val="13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R,</w:t>
      </w:r>
      <w:r>
        <w:rPr>
          <w:rFonts w:ascii="Malgun Gothic" w:hAnsi="Malgun Gothic" w:eastAsia="Malgun Gothic" w:cs="Malgun Gothic"/>
          <w:sz w:val="13"/>
          <w:szCs w:val="13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Manolis</w:t>
      </w:r>
      <w:r>
        <w:rPr>
          <w:rFonts w:ascii="Malgun Gothic" w:hAnsi="Malgun Gothic" w:eastAsia="Malgun Gothic" w:cs="Malgun Gothic"/>
          <w:sz w:val="13"/>
          <w:szCs w:val="13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AS,</w:t>
      </w:r>
      <w:r>
        <w:rPr>
          <w:rFonts w:ascii="Malgun Gothic" w:hAnsi="Malgun Gothic" w:eastAsia="Malgun Gothic" w:cs="Malgun Gothic"/>
          <w:sz w:val="13"/>
          <w:szCs w:val="13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Atrial</w:t>
      </w:r>
      <w:r>
        <w:rPr>
          <w:rFonts w:ascii="Malgun Gothic" w:hAnsi="Malgun Gothic" w:eastAsia="Malgun Gothic" w:cs="Malgun Gothic"/>
          <w:sz w:val="13"/>
          <w:szCs w:val="13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antitachycardia</w:t>
      </w:r>
      <w:r>
        <w:rPr>
          <w:rFonts w:ascii="Malgun Gothic" w:hAnsi="Malgun Gothic" w:eastAsia="Malgun Gothic" w:cs="Malgun Gothic"/>
          <w:sz w:val="13"/>
          <w:szCs w:val="13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and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managed ventricular pacing in bradycardia pati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ents with paroxysmal or persis-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tent</w:t>
      </w:r>
      <w:r>
        <w:rPr>
          <w:rFonts w:ascii="Malgun Gothic" w:hAnsi="Malgun Gothic" w:eastAsia="Malgun Gothic" w:cs="Malgun Gothic"/>
          <w:sz w:val="13"/>
          <w:szCs w:val="13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atrial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tachyarrhythmias:</w:t>
      </w:r>
      <w:r>
        <w:rPr>
          <w:rFonts w:ascii="Malgun Gothic" w:hAnsi="Malgun Gothic" w:eastAsia="Malgun Gothic" w:cs="Malgun Gothic"/>
          <w:sz w:val="13"/>
          <w:szCs w:val="13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MINERVA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randomi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zed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multicentre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interna-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tional   trial.   Eur   Heart   J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 xml:space="preserve"> 2014;35:2352–2362.   </w:t>
      </w:r>
      <w:hyperlink w:history="true" r:id="rId277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https://doi.org/10.1093/</w:t>
        </w:r>
      </w:hyperlink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277">
        <w:r>
          <w:rPr>
            <w:rFonts w:ascii="Malgun Gothic" w:hAnsi="Malgun Gothic" w:eastAsia="Malgun Gothic" w:cs="Malgun Gothic"/>
            <w:sz w:val="13"/>
            <w:szCs w:val="13"/>
            <w:spacing w:val="-5"/>
          </w:rPr>
          <w:t>eurheartj/ehu165.</w:t>
        </w:r>
      </w:hyperlink>
    </w:p>
    <w:p>
      <w:pPr>
        <w:ind w:left="451" w:right="383" w:hanging="368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170.   Veasey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RA,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Arya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A, Silberba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uer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J,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relationship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between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right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ventric-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ular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pacing and atrial ﬁbrillation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burden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disease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progress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ion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patients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with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paroxysmal</w:t>
      </w:r>
      <w:r>
        <w:rPr>
          <w:rFonts w:ascii="Malgun Gothic" w:hAnsi="Malgun Gothic" w:eastAsia="Malgun Gothic" w:cs="Malgun Gothic"/>
          <w:sz w:val="13"/>
          <w:szCs w:val="13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atrial</w:t>
      </w:r>
      <w:r>
        <w:rPr>
          <w:rFonts w:ascii="Malgun Gothic" w:hAnsi="Malgun Gothic" w:eastAsia="Malgun Gothic" w:cs="Malgun Gothic"/>
          <w:sz w:val="13"/>
          <w:szCs w:val="13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ﬁbrillation:</w:t>
      </w:r>
      <w:r>
        <w:rPr>
          <w:rFonts w:ascii="Malgun Gothic" w:hAnsi="Malgun Gothic" w:eastAsia="Malgun Gothic" w:cs="Malgun Gothic"/>
          <w:sz w:val="13"/>
          <w:szCs w:val="13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long-MinVPACE</w:t>
      </w:r>
      <w:r>
        <w:rPr>
          <w:rFonts w:ascii="Malgun Gothic" w:hAnsi="Malgun Gothic" w:eastAsia="Malgun Gothic" w:cs="Malgun Gothic"/>
          <w:sz w:val="13"/>
          <w:szCs w:val="13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study.</w:t>
      </w:r>
      <w:r>
        <w:rPr>
          <w:rFonts w:ascii="Malgun Gothic" w:hAnsi="Malgun Gothic" w:eastAsia="Malgun Gothic" w:cs="Malgun Gothic"/>
          <w:sz w:val="13"/>
          <w:szCs w:val="13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Europace</w:t>
      </w:r>
      <w:r>
        <w:rPr>
          <w:rFonts w:ascii="Malgun Gothic" w:hAnsi="Malgun Gothic" w:eastAsia="Malgun Gothic" w:cs="Malgun Gothic"/>
          <w:sz w:val="13"/>
          <w:szCs w:val="13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11;</w:t>
      </w:r>
    </w:p>
    <w:p>
      <w:pPr>
        <w:ind w:left="467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4"/>
        </w:rPr>
        <w:t>13:815–820. </w:t>
      </w:r>
      <w:hyperlink w:history="true" r:id="rId278">
        <w:r>
          <w:rPr>
            <w:rFonts w:ascii="Malgun Gothic" w:hAnsi="Malgun Gothic" w:eastAsia="Malgun Gothic" w:cs="Malgun Gothic"/>
            <w:sz w:val="13"/>
            <w:szCs w:val="13"/>
            <w:spacing w:val="-4"/>
          </w:rPr>
          <w:t>https://doi.org/10.1093/europace/euq463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</w:rPr>
        <w:t>.</w:t>
      </w:r>
    </w:p>
    <w:p>
      <w:pPr>
        <w:ind w:left="452" w:right="380" w:hanging="369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4"/>
        </w:rPr>
        <w:t>171.   Brignole M,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Botto G,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Mont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L, et al. Cardiac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resynchronization therapy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patients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undergoing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atrioventricular</w:t>
      </w:r>
      <w:r>
        <w:rPr>
          <w:rFonts w:ascii="Malgun Gothic" w:hAnsi="Malgun Gothic" w:eastAsia="Malgun Gothic" w:cs="Malgun Gothic"/>
          <w:sz w:val="13"/>
          <w:szCs w:val="13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junction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ablation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for</w:t>
      </w:r>
      <w:r>
        <w:rPr>
          <w:rFonts w:ascii="Malgun Gothic" w:hAnsi="Malgun Gothic" w:eastAsia="Malgun Gothic" w:cs="Malgun Gothic"/>
          <w:sz w:val="13"/>
          <w:szCs w:val="1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permanent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atrial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ﬁbrillatio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n: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ran-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domized   trial.   E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ur   Heart   J   2011;32:2420–2429.   </w:t>
      </w:r>
      <w:hyperlink w:history="true" r:id="rId277">
        <w:r>
          <w:rPr>
            <w:rFonts w:ascii="Malgun Gothic" w:hAnsi="Malgun Gothic" w:eastAsia="Malgun Gothic" w:cs="Malgun Gothic"/>
            <w:sz w:val="13"/>
            <w:szCs w:val="13"/>
            <w:spacing w:val="-4"/>
          </w:rPr>
          <w:t>https://doi.org/10.1093/</w:t>
        </w:r>
      </w:hyperlink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277">
        <w:r>
          <w:rPr>
            <w:rFonts w:ascii="Malgun Gothic" w:hAnsi="Malgun Gothic" w:eastAsia="Malgun Gothic" w:cs="Malgun Gothic"/>
            <w:sz w:val="13"/>
            <w:szCs w:val="13"/>
            <w:spacing w:val="-6"/>
          </w:rPr>
          <w:t>eurheartj/ehr162.</w:t>
        </w:r>
      </w:hyperlink>
    </w:p>
    <w:p>
      <w:pPr>
        <w:ind w:left="453" w:right="381" w:hanging="370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172.   Brignole M, Gammage M, Puggioni E, et al. Compa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rative assessment of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right,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left, and biventricular pacing in patients with permanent atrial ﬁbr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illation. Eur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Heart J 2005;26:712–722. </w:t>
      </w:r>
      <w:hyperlink w:history="true" r:id="rId279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https://doi.org/10.1093/eurheartj/ehi069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451" w:right="382" w:hanging="368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173.   Brignole M, Penti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malli F, Palmisano P, et al. AV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junction ablation and cardiac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for</w:t>
      </w:r>
      <w:r>
        <w:rPr>
          <w:rFonts w:ascii="Malgun Gothic" w:hAnsi="Malgun Gothic" w:eastAsia="Malgun Gothic" w:cs="Malgun Gothic"/>
          <w:sz w:val="13"/>
          <w:szCs w:val="13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patients</w:t>
      </w:r>
      <w:r>
        <w:rPr>
          <w:rFonts w:ascii="Malgun Gothic" w:hAnsi="Malgun Gothic" w:eastAsia="Malgun Gothic" w:cs="Malgun Gothic"/>
          <w:sz w:val="13"/>
          <w:szCs w:val="13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per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manent</w:t>
      </w:r>
      <w:r>
        <w:rPr>
          <w:rFonts w:ascii="Malgun Gothic" w:hAnsi="Malgun Gothic" w:eastAsia="Malgun Gothic" w:cs="Malgun Gothic"/>
          <w:sz w:val="13"/>
          <w:szCs w:val="13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atrial</w:t>
      </w:r>
      <w:r>
        <w:rPr>
          <w:rFonts w:ascii="Malgun Gothic" w:hAnsi="Malgun Gothic" w:eastAsia="Malgun Gothic" w:cs="Malgun Gothic"/>
          <w:sz w:val="13"/>
          <w:szCs w:val="13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ﬁbrillation</w:t>
      </w:r>
      <w:r>
        <w:rPr>
          <w:rFonts w:ascii="Malgun Gothic" w:hAnsi="Malgun Gothic" w:eastAsia="Malgun Gothic" w:cs="Malgun Gothic"/>
          <w:sz w:val="13"/>
          <w:szCs w:val="13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narrow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QRS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:  </w:t>
      </w:r>
      <w:r>
        <w:rPr>
          <w:rFonts w:ascii="Malgun Gothic" w:hAnsi="Malgun Gothic" w:eastAsia="Malgun Gothic" w:cs="Malgun Gothic"/>
          <w:sz w:val="13"/>
          <w:szCs w:val="13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</w:rPr>
        <w:t>APAF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>CRT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</w:rPr>
        <w:t>mortality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</w:rPr>
        <w:t>trial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.  </w:t>
      </w:r>
      <w:r>
        <w:rPr>
          <w:rFonts w:ascii="Malgun Gothic" w:hAnsi="Malgun Gothic" w:eastAsia="Malgun Gothic" w:cs="Malgun Gothic"/>
          <w:sz w:val="13"/>
          <w:szCs w:val="13"/>
        </w:rPr>
        <w:t>Eur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2021;42:4731–4739.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280">
        <w:r>
          <w:rPr>
            <w:rFonts w:ascii="Malgun Gothic" w:hAnsi="Malgun Gothic" w:eastAsia="Malgun Gothic" w:cs="Malgun Gothic"/>
            <w:sz w:val="13"/>
            <w:szCs w:val="13"/>
            <w:spacing w:val="-4"/>
          </w:rPr>
          <w:t>https://doi.org/10.1093/eurheart</w:t>
        </w:r>
        <w:r>
          <w:rPr>
            <w:rFonts w:ascii="Malgun Gothic" w:hAnsi="Malgun Gothic" w:eastAsia="Malgun Gothic" w:cs="Malgun Gothic"/>
            <w:sz w:val="13"/>
            <w:szCs w:val="13"/>
            <w:spacing w:val="-5"/>
          </w:rPr>
          <w:t>j/ehab569</w:t>
        </w:r>
      </w:hyperlink>
      <w:r>
        <w:rPr>
          <w:rFonts w:ascii="Malgun Gothic" w:hAnsi="Malgun Gothic" w:eastAsia="Malgun Gothic" w:cs="Malgun Gothic"/>
          <w:sz w:val="13"/>
          <w:szCs w:val="13"/>
          <w:spacing w:val="-5"/>
        </w:rPr>
        <w:t>.</w:t>
      </w:r>
    </w:p>
    <w:p>
      <w:pPr>
        <w:ind w:left="452" w:right="374" w:hanging="369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174.   Brignole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M, Pokushalov E, Pentimalli F, et al. A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randomized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controlled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trial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of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atrioventricular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junct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ion ablation and cardiac resynchronization therapy in pa-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tients</w:t>
      </w:r>
      <w:r>
        <w:rPr>
          <w:rFonts w:ascii="Malgun Gothic" w:hAnsi="Malgun Gothic" w:eastAsia="Malgun Gothic" w:cs="Malgun Gothic"/>
          <w:sz w:val="13"/>
          <w:szCs w:val="13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permanent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atrial</w:t>
      </w:r>
      <w:r>
        <w:rPr>
          <w:rFonts w:ascii="Malgun Gothic" w:hAnsi="Malgun Gothic" w:eastAsia="Malgun Gothic" w:cs="Malgun Gothic"/>
          <w:sz w:val="13"/>
          <w:szCs w:val="13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ﬁbrillation</w:t>
      </w:r>
      <w:r>
        <w:rPr>
          <w:rFonts w:ascii="Malgun Gothic" w:hAnsi="Malgun Gothic" w:eastAsia="Malgun Gothic" w:cs="Malgun Gothic"/>
          <w:sz w:val="13"/>
          <w:szCs w:val="13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an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</w:t>
      </w:r>
      <w:r>
        <w:rPr>
          <w:rFonts w:ascii="Malgun Gothic" w:hAnsi="Malgun Gothic" w:eastAsia="Malgun Gothic" w:cs="Malgun Gothic"/>
          <w:sz w:val="13"/>
          <w:szCs w:val="13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narrow</w:t>
      </w:r>
      <w:r>
        <w:rPr>
          <w:rFonts w:ascii="Malgun Gothic" w:hAnsi="Malgun Gothic" w:eastAsia="Malgun Gothic" w:cs="Malgun Gothic"/>
          <w:sz w:val="13"/>
          <w:szCs w:val="13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QRS.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Eur</w:t>
      </w:r>
      <w:r>
        <w:rPr>
          <w:rFonts w:ascii="Malgun Gothic" w:hAnsi="Malgun Gothic" w:eastAsia="Malgun Gothic" w:cs="Malgun Gothic"/>
          <w:sz w:val="13"/>
          <w:szCs w:val="13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2018;</w:t>
      </w:r>
    </w:p>
    <w:p>
      <w:pPr>
        <w:ind w:left="457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3"/>
        </w:rPr>
        <w:t>39:3999–4008. </w:t>
      </w:r>
      <w:hyperlink w:history="true" r:id="rId281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https://doi.org/10.1093/eurheartj/ehy55</w:t>
        </w:r>
        <w:r>
          <w:rPr>
            <w:rFonts w:ascii="Malgun Gothic" w:hAnsi="Malgun Gothic" w:eastAsia="Malgun Gothic" w:cs="Malgun Gothic"/>
            <w:sz w:val="13"/>
            <w:szCs w:val="13"/>
            <w:spacing w:val="-4"/>
          </w:rPr>
          <w:t>5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</w:rPr>
        <w:t>.</w:t>
      </w:r>
    </w:p>
    <w:p>
      <w:pPr>
        <w:ind w:left="452" w:right="382" w:hanging="369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175.   Doshi RN, Daou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 EG, Fellows C, et al. Left ventricular-based cardiac stimula-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tion</w:t>
      </w:r>
      <w:r>
        <w:rPr>
          <w:rFonts w:ascii="Malgun Gothic" w:hAnsi="Malgun Gothic" w:eastAsia="Malgun Gothic" w:cs="Malgun Gothic"/>
          <w:sz w:val="13"/>
          <w:szCs w:val="13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post</w:t>
      </w:r>
      <w:r>
        <w:rPr>
          <w:rFonts w:ascii="Malgun Gothic" w:hAnsi="Malgun Gothic" w:eastAsia="Malgun Gothic" w:cs="Malgun Gothic"/>
          <w:sz w:val="13"/>
          <w:szCs w:val="13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AV</w:t>
      </w:r>
      <w:r>
        <w:rPr>
          <w:rFonts w:ascii="Malgun Gothic" w:hAnsi="Malgun Gothic" w:eastAsia="Malgun Gothic" w:cs="Malgun Gothic"/>
          <w:sz w:val="13"/>
          <w:szCs w:val="13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nodal</w:t>
      </w:r>
      <w:r>
        <w:rPr>
          <w:rFonts w:ascii="Malgun Gothic" w:hAnsi="Malgun Gothic" w:eastAsia="Malgun Gothic" w:cs="Malgun Gothic"/>
          <w:sz w:val="13"/>
          <w:szCs w:val="13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ablation</w:t>
      </w:r>
      <w:r>
        <w:rPr>
          <w:rFonts w:ascii="Malgun Gothic" w:hAnsi="Malgun Gothic" w:eastAsia="Malgun Gothic" w:cs="Malgun Gothic"/>
          <w:sz w:val="13"/>
          <w:szCs w:val="13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evaluation</w:t>
      </w:r>
      <w:r>
        <w:rPr>
          <w:rFonts w:ascii="Malgun Gothic" w:hAnsi="Malgun Gothic" w:eastAsia="Malgun Gothic" w:cs="Malgun Gothic"/>
          <w:sz w:val="13"/>
          <w:szCs w:val="13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(the</w:t>
      </w:r>
      <w:r>
        <w:rPr>
          <w:rFonts w:ascii="Malgun Gothic" w:hAnsi="Malgun Gothic" w:eastAsia="Malgun Gothic" w:cs="Malgun Gothic"/>
          <w:sz w:val="13"/>
          <w:szCs w:val="13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PAVE</w:t>
      </w:r>
      <w:r>
        <w:rPr>
          <w:rFonts w:ascii="Malgun Gothic" w:hAnsi="Malgun Gothic" w:eastAsia="Malgun Gothic" w:cs="Malgun Gothic"/>
          <w:sz w:val="13"/>
          <w:szCs w:val="13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study).</w:t>
      </w:r>
      <w:r>
        <w:rPr>
          <w:rFonts w:ascii="Malgun Gothic" w:hAnsi="Malgun Gothic" w:eastAsia="Malgun Gothic" w:cs="Malgun Gothic"/>
          <w:sz w:val="13"/>
          <w:szCs w:val="13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Cardiovasc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Electrophysiol    2005;16:1160–1165.     </w:t>
      </w:r>
      <w:hyperlink w:history="true" r:id="rId282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ps://doi.org/10.1111/j.1540-8167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2005.50062.x.</w:t>
      </w:r>
    </w:p>
    <w:p>
      <w:pPr>
        <w:ind w:left="453" w:right="382" w:hanging="370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176.   Orlov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MV,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Gardin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JM,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Slawsky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M,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Biventricular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improves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cardiac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function and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prevents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further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atrial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remodeling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patients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with symptomat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ic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atrial  ﬁbrillation  after  atrioventricular  node  ablation.  Am  Heart  J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2010;</w:t>
      </w:r>
    </w:p>
    <w:p>
      <w:pPr>
        <w:ind w:left="466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159:264–270. </w:t>
      </w:r>
      <w:hyperlink w:history="true" r:id="rId283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https://doi.org/10.1016/j.ahj.2009.11.012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451" w:right="381" w:hanging="368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177.   Healey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JS,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Hohnloser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SH,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Exner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DV,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resynchronizat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ion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therapy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patients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permanent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atrial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ﬁbrillation: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results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from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Resynchronizati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on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for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Ambulatory</w:t>
      </w:r>
      <w:r>
        <w:rPr>
          <w:rFonts w:ascii="Malgun Gothic" w:hAnsi="Malgun Gothic" w:eastAsia="Malgun Gothic" w:cs="Malgun Gothic"/>
          <w:sz w:val="13"/>
          <w:szCs w:val="13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Failure</w:t>
      </w:r>
      <w:r>
        <w:rPr>
          <w:rFonts w:ascii="Malgun Gothic" w:hAnsi="Malgun Gothic" w:eastAsia="Malgun Gothic" w:cs="Malgun Gothic"/>
          <w:sz w:val="13"/>
          <w:szCs w:val="13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Trial</w:t>
      </w:r>
      <w:r>
        <w:rPr>
          <w:rFonts w:ascii="Malgun Gothic" w:hAnsi="Malgun Gothic" w:eastAsia="Malgun Gothic" w:cs="Malgun Gothic"/>
          <w:sz w:val="13"/>
          <w:szCs w:val="13"/>
          <w:spacing w:val="34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(</w:t>
      </w:r>
      <w:r>
        <w:rPr>
          <w:rFonts w:ascii="Malgun Gothic" w:hAnsi="Malgun Gothic" w:eastAsia="Malgun Gothic" w:cs="Malgun Gothic"/>
          <w:sz w:val="13"/>
          <w:szCs w:val="13"/>
        </w:rPr>
        <w:t>RAFT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).</w:t>
      </w:r>
      <w:r>
        <w:rPr>
          <w:rFonts w:ascii="Malgun Gothic" w:hAnsi="Malgun Gothic" w:eastAsia="Malgun Gothic" w:cs="Malgun Gothic"/>
          <w:sz w:val="13"/>
          <w:szCs w:val="13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Circ</w:t>
      </w:r>
      <w:r>
        <w:rPr>
          <w:rFonts w:ascii="Malgun Gothic" w:hAnsi="Malgun Gothic" w:eastAsia="Malgun Gothic" w:cs="Malgun Gothic"/>
          <w:sz w:val="13"/>
          <w:szCs w:val="13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Fail</w:t>
      </w:r>
      <w:r>
        <w:rPr>
          <w:rFonts w:ascii="Malgun Gothic" w:hAnsi="Malgun Gothic" w:eastAsia="Malgun Gothic" w:cs="Malgun Gothic"/>
          <w:sz w:val="13"/>
          <w:szCs w:val="13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2012;5:566–570.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284">
        <w:r>
          <w:rPr>
            <w:rFonts w:ascii="Malgun Gothic" w:hAnsi="Malgun Gothic" w:eastAsia="Malgun Gothic" w:cs="Malgun Gothic"/>
            <w:sz w:val="13"/>
            <w:szCs w:val="13"/>
          </w:rPr>
          <w:t>https</w:t>
        </w:r>
        <w:r>
          <w:rPr>
            <w:rFonts w:ascii="Malgun Gothic" w:hAnsi="Malgun Gothic" w:eastAsia="Malgun Gothic" w:cs="Malgun Gothic"/>
            <w:sz w:val="13"/>
            <w:szCs w:val="13"/>
            <w:spacing w:val="4"/>
          </w:rPr>
          <w:t>://</w:t>
        </w:r>
        <w:r>
          <w:rPr>
            <w:rFonts w:ascii="Malgun Gothic" w:hAnsi="Malgun Gothic" w:eastAsia="Malgun Gothic" w:cs="Malgun Gothic"/>
            <w:sz w:val="13"/>
            <w:szCs w:val="13"/>
          </w:rPr>
          <w:t>doi</w:t>
        </w:r>
        <w:r>
          <w:rPr>
            <w:rFonts w:ascii="Malgun Gothic" w:hAnsi="Malgun Gothic" w:eastAsia="Malgun Gothic" w:cs="Malgun Gothic"/>
            <w:sz w:val="13"/>
            <w:szCs w:val="13"/>
            <w:spacing w:val="4"/>
          </w:rPr>
          <w:t>.</w:t>
        </w:r>
        <w:r>
          <w:rPr>
            <w:rFonts w:ascii="Malgun Gothic" w:hAnsi="Malgun Gothic" w:eastAsia="Malgun Gothic" w:cs="Malgun Gothic"/>
            <w:sz w:val="13"/>
            <w:szCs w:val="13"/>
          </w:rPr>
          <w:t>org</w:t>
        </w:r>
        <w:r>
          <w:rPr>
            <w:rFonts w:ascii="Malgun Gothic" w:hAnsi="Malgun Gothic" w:eastAsia="Malgun Gothic" w:cs="Malgun Gothic"/>
            <w:sz w:val="13"/>
            <w:szCs w:val="13"/>
            <w:spacing w:val="4"/>
          </w:rPr>
          <w:t>/10.1161/</w:t>
        </w:r>
        <w:r>
          <w:rPr>
            <w:rFonts w:ascii="Malgun Gothic" w:hAnsi="Malgun Gothic" w:eastAsia="Malgun Gothic" w:cs="Malgun Gothic"/>
            <w:sz w:val="13"/>
            <w:szCs w:val="13"/>
          </w:rPr>
          <w:t>CIRCHEARTFAILURE</w:t>
        </w:r>
        <w:r>
          <w:rPr>
            <w:rFonts w:ascii="Malgun Gothic" w:hAnsi="Malgun Gothic" w:eastAsia="Malgun Gothic" w:cs="Malgun Gothic"/>
            <w:sz w:val="13"/>
            <w:szCs w:val="13"/>
            <w:spacing w:val="4"/>
          </w:rPr>
          <w:t>.112.968867</w:t>
        </w:r>
      </w:hyperlink>
      <w:r>
        <w:rPr>
          <w:rFonts w:ascii="Malgun Gothic" w:hAnsi="Malgun Gothic" w:eastAsia="Malgun Gothic" w:cs="Malgun Gothic"/>
          <w:sz w:val="13"/>
          <w:szCs w:val="13"/>
          <w:spacing w:val="4"/>
        </w:rPr>
        <w:t>.</w:t>
      </w:r>
    </w:p>
    <w:p>
      <w:pPr>
        <w:ind w:left="452" w:right="382" w:hanging="369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178.   Khazanie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P,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Greiner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MA,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Al-Khatib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SM,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Comparative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effectivenes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diac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herapy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among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patients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failure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atrial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ﬁbril-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lation: ﬁndings from the National Cardiovascular Data Registry</w:t>
      </w:r>
      <w:r>
        <w:rPr>
          <w:rFonts w:ascii="Malgun Gothic" w:hAnsi="Malgun Gothic" w:eastAsia="Malgun Gothic" w:cs="Malgun Gothic"/>
          <w:sz w:val="13"/>
          <w:szCs w:val="13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’s Implantable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Cardioverter-Deﬁbrillator   Registry.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</w:rPr>
        <w:t>C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irc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Fail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2016;9:e002324.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</w:t>
      </w:r>
      <w:hyperlink w:history="true" r:id="rId285">
        <w:r>
          <w:rPr>
            <w:rFonts w:ascii="Malgun Gothic" w:hAnsi="Malgun Gothic" w:eastAsia="Malgun Gothic" w:cs="Malgun Gothic"/>
            <w:sz w:val="13"/>
            <w:szCs w:val="13"/>
          </w:rPr>
          <w:t>https</w:t>
        </w:r>
        <w:r>
          <w:rPr>
            <w:rFonts w:ascii="Malgun Gothic" w:hAnsi="Malgun Gothic" w:eastAsia="Malgun Gothic" w:cs="Malgun Gothic"/>
            <w:sz w:val="13"/>
            <w:szCs w:val="13"/>
            <w:spacing w:val="4"/>
          </w:rPr>
          <w:t>://</w:t>
        </w:r>
        <w:r>
          <w:rPr>
            <w:rFonts w:ascii="Malgun Gothic" w:hAnsi="Malgun Gothic" w:eastAsia="Malgun Gothic" w:cs="Malgun Gothic"/>
            <w:sz w:val="13"/>
            <w:szCs w:val="13"/>
          </w:rPr>
          <w:t>doi</w:t>
        </w:r>
        <w:r>
          <w:rPr>
            <w:rFonts w:ascii="Malgun Gothic" w:hAnsi="Malgun Gothic" w:eastAsia="Malgun Gothic" w:cs="Malgun Gothic"/>
            <w:sz w:val="13"/>
            <w:szCs w:val="13"/>
            <w:spacing w:val="4"/>
          </w:rPr>
          <w:t>.</w:t>
        </w:r>
        <w:r>
          <w:rPr>
            <w:rFonts w:ascii="Malgun Gothic" w:hAnsi="Malgun Gothic" w:eastAsia="Malgun Gothic" w:cs="Malgun Gothic"/>
            <w:sz w:val="13"/>
            <w:szCs w:val="13"/>
          </w:rPr>
          <w:t>org</w:t>
        </w:r>
        <w:r>
          <w:rPr>
            <w:rFonts w:ascii="Malgun Gothic" w:hAnsi="Malgun Gothic" w:eastAsia="Malgun Gothic" w:cs="Malgun Gothic"/>
            <w:sz w:val="13"/>
            <w:szCs w:val="13"/>
            <w:spacing w:val="4"/>
          </w:rPr>
          <w:t>/10.1161/</w:t>
        </w:r>
        <w:r>
          <w:rPr>
            <w:rFonts w:ascii="Malgun Gothic" w:hAnsi="Malgun Gothic" w:eastAsia="Malgun Gothic" w:cs="Malgun Gothic"/>
            <w:sz w:val="13"/>
            <w:szCs w:val="13"/>
          </w:rPr>
          <w:t>CIRCHEARTFAILURE</w:t>
        </w:r>
        <w:r>
          <w:rPr>
            <w:rFonts w:ascii="Malgun Gothic" w:hAnsi="Malgun Gothic" w:eastAsia="Malgun Gothic" w:cs="Malgun Gothic"/>
            <w:sz w:val="13"/>
            <w:szCs w:val="13"/>
            <w:spacing w:val="4"/>
          </w:rPr>
          <w:t>.115.002324</w:t>
        </w:r>
      </w:hyperlink>
      <w:r>
        <w:rPr>
          <w:rFonts w:ascii="Malgun Gothic" w:hAnsi="Malgun Gothic" w:eastAsia="Malgun Gothic" w:cs="Malgun Gothic"/>
          <w:sz w:val="13"/>
          <w:szCs w:val="13"/>
          <w:spacing w:val="4"/>
        </w:rPr>
        <w:t>.</w:t>
      </w:r>
    </w:p>
    <w:p>
      <w:pPr>
        <w:ind w:left="441" w:right="379" w:hanging="358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3"/>
        </w:rPr>
        <w:t>179.   </w:t>
      </w:r>
      <w:r>
        <w:rPr>
          <w:rFonts w:ascii="Malgun Gothic" w:hAnsi="Malgun Gothic" w:eastAsia="Malgun Gothic" w:cs="Malgun Gothic"/>
          <w:sz w:val="13"/>
          <w:szCs w:val="13"/>
        </w:rPr>
        <w:t>Upadhyay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GA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, </w:t>
      </w:r>
      <w:r>
        <w:rPr>
          <w:rFonts w:ascii="Malgun Gothic" w:hAnsi="Malgun Gothic" w:eastAsia="Malgun Gothic" w:cs="Malgun Gothic"/>
          <w:sz w:val="13"/>
          <w:szCs w:val="13"/>
        </w:rPr>
        <w:t>Choudhry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NK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, </w:t>
      </w:r>
      <w:r>
        <w:rPr>
          <w:rFonts w:ascii="Malgun Gothic" w:hAnsi="Malgun Gothic" w:eastAsia="Malgun Gothic" w:cs="Malgun Gothic"/>
          <w:sz w:val="13"/>
          <w:szCs w:val="13"/>
        </w:rPr>
        <w:t>Auricchio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Ruskin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Singh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JP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.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re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synchronization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patients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at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rial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ﬁbrillation: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meta-analysis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prospective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cohort studies. J Am Coll Cardiol 2008;52:1239–124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6.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hyperlink w:history="true" r:id="rId277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https://doi.org/10.1016/</w:t>
        </w:r>
      </w:hyperlink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277">
        <w:r>
          <w:rPr>
            <w:rFonts w:ascii="Malgun Gothic" w:hAnsi="Malgun Gothic" w:eastAsia="Malgun Gothic" w:cs="Malgun Gothic"/>
            <w:sz w:val="13"/>
            <w:szCs w:val="13"/>
            <w:spacing w:val="2"/>
          </w:rPr>
          <w:t>j.</w:t>
        </w:r>
        <w:r>
          <w:rPr>
            <w:rFonts w:ascii="Malgun Gothic" w:hAnsi="Malgun Gothic" w:eastAsia="Malgun Gothic" w:cs="Malgun Gothic"/>
            <w:sz w:val="13"/>
            <w:szCs w:val="13"/>
          </w:rPr>
          <w:t>jacc</w:t>
        </w:r>
        <w:r>
          <w:rPr>
            <w:rFonts w:ascii="Malgun Gothic" w:hAnsi="Malgun Gothic" w:eastAsia="Malgun Gothic" w:cs="Malgun Gothic"/>
            <w:sz w:val="13"/>
            <w:szCs w:val="13"/>
            <w:spacing w:val="2"/>
          </w:rPr>
          <w:t>.2008.06.043.</w:t>
        </w:r>
      </w:hyperlink>
    </w:p>
    <w:p>
      <w:pPr>
        <w:ind w:left="452" w:right="382" w:hanging="369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180.   Wilton SB,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Leung AA, Ghali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WA,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Faris P,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Exner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DV. Outcomes of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re-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synchronization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therapy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patients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versus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those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without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atrial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ﬁbrillat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ion: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systematic  review  and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meta-ana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lysis.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Rhythm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2011;8:1088–1094.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286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https://doi.org/10.1016/j.hrt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hm.2011.02.014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453" w:right="380" w:hanging="370"/>
        <w:spacing w:line="192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181.   Huang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W,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Su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L,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Wu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Ben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eﬁts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permanent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His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combined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with atrioventricular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node ablation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 atrial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ﬁbrillation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pat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ients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failure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with both preserved an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 reduced left ventricular ejection fraction. J Am Heart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Assoc 2017;6:e005309. </w:t>
      </w:r>
      <w:hyperlink w:history="true" r:id="rId287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https://doi.org/10.1161/JAHA.116.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005309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451" w:right="382" w:hanging="368"/>
        <w:spacing w:before="3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182.   Morina-Vazquez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P,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Moraleda-Salas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MT,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Arce-Leon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A,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Ven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egas-Gamero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J,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Fer-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nandez-Gomez JM, Diaz-Fernandez JF. Effectiveness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sa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fety of AV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node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ablation after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His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patients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wit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h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uncontrolled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atrial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arrhythmias.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20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Clin</w:t>
      </w:r>
      <w:r>
        <w:rPr>
          <w:rFonts w:ascii="Malgun Gothic" w:hAnsi="Malgun Gothic" w:eastAsia="Malgun Gothic" w:cs="Malgun Gothic"/>
          <w:sz w:val="13"/>
          <w:szCs w:val="13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Electrophysiol</w:t>
      </w:r>
      <w:r>
        <w:rPr>
          <w:rFonts w:ascii="Malgun Gothic" w:hAnsi="Malgun Gothic" w:eastAsia="Malgun Gothic" w:cs="Malgun Gothic"/>
          <w:sz w:val="13"/>
          <w:szCs w:val="13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2021;44:1004–1009.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2"/>
        </w:rPr>
        <w:t xml:space="preserve">  </w:t>
      </w:r>
      <w:hyperlink w:history="true" r:id="rId277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https://doi.org/10.1111/-</w:t>
        </w:r>
      </w:hyperlink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277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pace.14252.</w:t>
        </w:r>
      </w:hyperlink>
    </w:p>
    <w:p>
      <w:pPr>
        <w:ind w:left="451" w:right="379" w:hanging="368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183.   Ponnusamy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SS,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Muthu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G,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Kumar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M,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Bopanna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D,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Anand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V,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Kumar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S.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Mid-term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feasibility, safety and outcomes of</w:t>
      </w:r>
      <w:r>
        <w:rPr>
          <w:rFonts w:ascii="Malgun Gothic" w:hAnsi="Malgun Gothic" w:eastAsia="Malgun Gothic" w:cs="Malgun Gothic"/>
          <w:sz w:val="13"/>
          <w:szCs w:val="1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branch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pacing-single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center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exp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e-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rience. J Interv Card Electrophysiol 2021;60:337–346. </w:t>
      </w:r>
      <w:hyperlink w:history="true" r:id="rId277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https://doi.org/10.1007/</w:t>
        </w:r>
      </w:hyperlink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hyperlink w:history="true" r:id="rId277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s10840-020-00807-w.</w:t>
        </w:r>
      </w:hyperlink>
    </w:p>
    <w:p>
      <w:pPr>
        <w:ind w:left="451" w:right="381" w:hanging="368"/>
        <w:spacing w:before="3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184.   Su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L, Cai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M,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Wu S, et al.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Long-term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perf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ormance and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risk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factors analysis after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permanent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His-bundle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pacing and atrioventricu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lar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node ablation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patients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with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atrial ﬁbrillation</w:t>
      </w:r>
      <w:r>
        <w:rPr>
          <w:rFonts w:ascii="Malgun Gothic" w:hAnsi="Malgun Gothic" w:eastAsia="Malgun Gothic" w:cs="Malgun Gothic"/>
          <w:sz w:val="13"/>
          <w:szCs w:val="13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and heart failure. Eu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ropace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2020;22:ii19–ii26.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hyperlink w:history="true" r:id="rId163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g/10.1093/europace/euaa306.</w:t>
      </w:r>
    </w:p>
    <w:p>
      <w:pPr>
        <w:ind w:left="454" w:right="382" w:hanging="371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185.   Vijayaraman P, Subzposh FA, Naperkowski A. Atrioventricular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 xml:space="preserve"> node ablation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and   His   bundle   pacing.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Europace    2017;19:iv10–iv16.   </w:t>
      </w:r>
      <w:hyperlink w:history="true" r:id="rId163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-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g/10.1093/europace/eux263.</w:t>
      </w:r>
    </w:p>
    <w:p>
      <w:pPr>
        <w:ind w:left="451" w:right="381" w:hanging="368"/>
        <w:spacing w:before="3" w:line="184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186.   Wang S,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Wu S,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Xu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L, et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 xml:space="preserve"> al.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Feasibility and efﬁcacy of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His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or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left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combined</w:t>
      </w:r>
      <w:r>
        <w:rPr>
          <w:rFonts w:ascii="Malgun Gothic" w:hAnsi="Malgun Gothic" w:eastAsia="Malgun Gothic" w:cs="Malgun Gothic"/>
          <w:sz w:val="13"/>
          <w:szCs w:val="13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atrioventricular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node</w:t>
      </w:r>
      <w:r>
        <w:rPr>
          <w:rFonts w:ascii="Malgun Gothic" w:hAnsi="Malgun Gothic" w:eastAsia="Malgun Gothic" w:cs="Malgun Gothic"/>
          <w:sz w:val="13"/>
          <w:szCs w:val="13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ablation</w:t>
      </w:r>
      <w:r>
        <w:rPr>
          <w:rFonts w:ascii="Malgun Gothic" w:hAnsi="Malgun Gothic" w:eastAsia="Malgun Gothic" w:cs="Malgun Gothic"/>
          <w:sz w:val="13"/>
          <w:szCs w:val="13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patients</w:t>
      </w:r>
      <w:r>
        <w:rPr>
          <w:rFonts w:ascii="Malgun Gothic" w:hAnsi="Malgun Gothic" w:eastAsia="Malgun Gothic" w:cs="Malgun Gothic"/>
          <w:sz w:val="13"/>
          <w:szCs w:val="13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with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persistent atrial ﬁbrillation and implantable cardioverter-deﬁbrillator therapy. J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Am Heart Assoc 2019;8:e014253. </w:t>
      </w:r>
      <w:hyperlink w:history="true" r:id="rId288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https://doi.org/10.116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1/JAHA.119.014253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80" w:right="170" w:hanging="369"/>
        <w:spacing w:before="27" w:line="192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187.   Rademakers LM, van den Broek J, O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 ’t Hof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M, Bracke FA. Initial experience,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feasibility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safety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ofpe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rmanent</w:t>
      </w:r>
      <w:r>
        <w:rPr>
          <w:rFonts w:ascii="Malgun Gothic" w:hAnsi="Malgun Gothic" w:eastAsia="Malgun Gothic" w:cs="Malgun Gothic"/>
          <w:sz w:val="13"/>
          <w:szCs w:val="1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branch</w:t>
      </w:r>
      <w:r>
        <w:rPr>
          <w:rFonts w:ascii="Malgun Gothic" w:hAnsi="Malgun Gothic" w:eastAsia="Malgun Gothic" w:cs="Malgun Gothic"/>
          <w:sz w:val="13"/>
          <w:szCs w:val="1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pacing:</w:t>
      </w:r>
      <w:r>
        <w:rPr>
          <w:rFonts w:ascii="Malgun Gothic" w:hAnsi="Malgun Gothic" w:eastAsia="Malgun Gothic" w:cs="Malgun Gothic"/>
          <w:sz w:val="13"/>
          <w:szCs w:val="1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results</w:t>
      </w:r>
      <w:r>
        <w:rPr>
          <w:rFonts w:ascii="Malgun Gothic" w:hAnsi="Malgun Gothic" w:eastAsia="Malgun Gothic" w:cs="Malgun Gothic"/>
          <w:sz w:val="13"/>
          <w:szCs w:val="1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from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prospec-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tive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single-centre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st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udy. Neth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Heart J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2022;30:258–266. </w:t>
      </w:r>
      <w:hyperlink w:history="true" r:id="rId277">
        <w:r>
          <w:rPr>
            <w:rFonts w:ascii="Malgun Gothic" w:hAnsi="Malgun Gothic" w:eastAsia="Malgun Gothic" w:cs="Malgun Gothic"/>
            <w:sz w:val="13"/>
            <w:szCs w:val="13"/>
            <w:spacing w:val="-5"/>
          </w:rPr>
          <w:t>https://doi.org/10.1007/</w:t>
        </w:r>
      </w:hyperlink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277">
        <w:r>
          <w:rPr>
            <w:rFonts w:ascii="Malgun Gothic" w:hAnsi="Malgun Gothic" w:eastAsia="Malgun Gothic" w:cs="Malgun Gothic"/>
            <w:sz w:val="13"/>
            <w:szCs w:val="13"/>
            <w:spacing w:val="-5"/>
          </w:rPr>
          <w:t>s12471-021-01648-6.</w:t>
        </w:r>
      </w:hyperlink>
    </w:p>
    <w:p>
      <w:pPr>
        <w:ind w:left="379" w:right="165" w:hanging="368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188.   Vijayaraman P, S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ubzposh FA, Naperkowski A, et al. Prospective evaluation of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feasibility and electrophysiologic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and echocardiographic characteristics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of left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bundle    branch    area    pacing.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 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 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Rhythm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 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2019;16:1774–1782.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</w:t>
      </w:r>
      <w:hyperlink w:history="true" r:id="rId289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https://doi.org/10.1016/j.hrth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m.2019.05.011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81" w:right="173" w:hanging="370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189.   Pastore G, Zanon F, Baracca E, et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 xml:space="preserve"> al. The risk of atrial ﬁbrillation during right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pacing.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Europace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2016;18:353–358.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hyperlink w:history="true" r:id="rId150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https://doi.org/10.1093/europa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ce/euv268.</w:t>
      </w:r>
    </w:p>
    <w:p>
      <w:pPr>
        <w:ind w:left="379" w:right="174" w:hanging="368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190.   Pillai A, Kolominsky J, Koneru JN, et al. Atrioven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tricular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junction ablation in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patients with conduction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system pacing leads: a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comparison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of His-bundle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vs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32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branch</w:t>
      </w:r>
      <w:r>
        <w:rPr>
          <w:rFonts w:ascii="Malgun Gothic" w:hAnsi="Malgun Gothic" w:eastAsia="Malgun Gothic" w:cs="Malgun Gothic"/>
          <w:sz w:val="13"/>
          <w:szCs w:val="13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area</w:t>
      </w:r>
      <w:r>
        <w:rPr>
          <w:rFonts w:ascii="Malgun Gothic" w:hAnsi="Malgun Gothic" w:eastAsia="Malgun Gothic" w:cs="Malgun Gothic"/>
          <w:sz w:val="13"/>
          <w:szCs w:val="13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paci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ng</w:t>
      </w:r>
      <w:r>
        <w:rPr>
          <w:rFonts w:ascii="Malgun Gothic" w:hAnsi="Malgun Gothic" w:eastAsia="Malgun Gothic" w:cs="Malgun Gothic"/>
          <w:sz w:val="13"/>
          <w:szCs w:val="13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leads.</w:t>
      </w:r>
      <w:r>
        <w:rPr>
          <w:rFonts w:ascii="Malgun Gothic" w:hAnsi="Malgun Gothic" w:eastAsia="Malgun Gothic" w:cs="Malgun Gothic"/>
          <w:sz w:val="13"/>
          <w:szCs w:val="13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Rhythm</w:t>
      </w:r>
      <w:r>
        <w:rPr>
          <w:rFonts w:ascii="Malgun Gothic" w:hAnsi="Malgun Gothic" w:eastAsia="Malgun Gothic" w:cs="Malgun Gothic"/>
          <w:sz w:val="13"/>
          <w:szCs w:val="13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2022;19:1116–1123.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290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https://doi.org/10.1016/j.hrthm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.2022.03.1222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80" w:right="173" w:hanging="369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191.   Ravi V, Beer D, Pietrasik GM, et al. Development of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new-onset or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progres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sive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atrial ﬁbrillation in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patients w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ith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permanent His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versus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right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ven-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tricular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pacing: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results from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the RUSH HBP Registry. J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Am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Assoc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 xml:space="preserve"> 2020;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9:e018478. </w:t>
      </w:r>
      <w:hyperlink w:history="true" r:id="rId291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https://doi.org/10.1161/JA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HA.120.018478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79" w:right="173" w:hanging="368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192.   Zhu H, Li X, Wang Z, et al. New-onset atrial ﬁbrilla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tion following left bundle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branch area pacing vs. right ventricular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pacing: a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two-centre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prospective cohort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study. Europace 2023;25:121–129. </w:t>
      </w:r>
      <w:hyperlink w:history="true" r:id="rId292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https://doi.org/10.1093/europace/euac132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80" w:right="174" w:hanging="369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193.   Sweeney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MO, Bank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AJ, Nsah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E, et al. Minimizing ventricular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pacing to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reduce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atrial</w:t>
      </w:r>
      <w:r>
        <w:rPr>
          <w:rFonts w:ascii="Malgun Gothic" w:hAnsi="Malgun Gothic" w:eastAsia="Malgun Gothic" w:cs="Malgun Gothic"/>
          <w:sz w:val="13"/>
          <w:szCs w:val="13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ﬁbrillation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sinus-node</w:t>
      </w:r>
      <w:r>
        <w:rPr>
          <w:rFonts w:ascii="Malgun Gothic" w:hAnsi="Malgun Gothic" w:eastAsia="Malgun Gothic" w:cs="Malgun Gothic"/>
          <w:sz w:val="13"/>
          <w:szCs w:val="13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disease.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N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Engl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Med</w:t>
      </w:r>
      <w:r>
        <w:rPr>
          <w:rFonts w:ascii="Malgun Gothic" w:hAnsi="Malgun Gothic" w:eastAsia="Malgun Gothic" w:cs="Malgun Gothic"/>
          <w:sz w:val="13"/>
          <w:szCs w:val="13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2007;357:1000–1008.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293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https://doi.org/10.1056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/NEJMoa071880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81" w:right="174" w:hanging="370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1"/>
        </w:rPr>
        <w:t>194.   </w:t>
      </w:r>
      <w:r>
        <w:rPr>
          <w:rFonts w:ascii="Malgun Gothic" w:hAnsi="Malgun Gothic" w:eastAsia="Malgun Gothic" w:cs="Malgun Gothic"/>
          <w:sz w:val="13"/>
          <w:szCs w:val="13"/>
        </w:rPr>
        <w:t>Bryant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AR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Wilton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SB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Lai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MP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Exner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DV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.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Association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between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QRS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duration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and outcome with cardiac resynchronization therapy: a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systematic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view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and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meta-analysis.</w:t>
      </w:r>
      <w:r>
        <w:rPr>
          <w:rFonts w:ascii="Malgun Gothic" w:hAnsi="Malgun Gothic" w:eastAsia="Malgun Gothic" w:cs="Malgun Gothic"/>
          <w:sz w:val="13"/>
          <w:szCs w:val="13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Electrocardiol</w:t>
      </w:r>
      <w:r>
        <w:rPr>
          <w:rFonts w:ascii="Malgun Gothic" w:hAnsi="Malgun Gothic" w:eastAsia="Malgun Gothic" w:cs="Malgun Gothic"/>
          <w:sz w:val="13"/>
          <w:szCs w:val="13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2013;46:147–155.</w:t>
      </w:r>
      <w:r>
        <w:rPr>
          <w:rFonts w:ascii="Malgun Gothic" w:hAnsi="Malgun Gothic" w:eastAsia="Malgun Gothic" w:cs="Malgun Gothic"/>
          <w:sz w:val="13"/>
          <w:szCs w:val="13"/>
          <w:spacing w:val="13"/>
        </w:rPr>
        <w:t xml:space="preserve"> </w:t>
      </w:r>
      <w:hyperlink w:history="true" r:id="rId294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je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lectrocard.2012.12.00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3.</w:t>
      </w:r>
    </w:p>
    <w:p>
      <w:pPr>
        <w:ind w:left="380" w:right="172" w:hanging="369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3"/>
        </w:rPr>
        <w:t>195.   </w:t>
      </w:r>
      <w:r>
        <w:rPr>
          <w:rFonts w:ascii="Malgun Gothic" w:hAnsi="Malgun Gothic" w:eastAsia="Malgun Gothic" w:cs="Malgun Gothic"/>
          <w:sz w:val="13"/>
          <w:szCs w:val="13"/>
        </w:rPr>
        <w:t>Chen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Zhuang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X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Liao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L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Liao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X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Wang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L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.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Ef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ﬁ</w:t>
      </w:r>
      <w:r>
        <w:rPr>
          <w:rFonts w:ascii="Malgun Gothic" w:hAnsi="Malgun Gothic" w:eastAsia="Malgun Gothic" w:cs="Malgun Gothic"/>
          <w:sz w:val="13"/>
          <w:szCs w:val="13"/>
        </w:rPr>
        <w:t>cacy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isolated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ventricular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and biventricular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 is differentially associated with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baseline QRS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duration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 chronic heart failure: a meta-analysis o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randomized controlled trials. Heart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Fail Rev 2015;20:81–88. </w:t>
      </w:r>
      <w:hyperlink w:history="true" r:id="rId295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https://doi.org/10.1007/s10741-014-9448-5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80" w:right="173" w:hanging="369"/>
        <w:spacing w:before="3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196.   Cunnington C, Kwo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k CS, Satchithananda DK, et al. Cardiac resynchronisation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therapy is not associated with a reduction in mortality or heart failure hospital-</w:t>
      </w:r>
      <w:r>
        <w:rPr>
          <w:rFonts w:ascii="Malgun Gothic" w:hAnsi="Malgun Gothic" w:eastAsia="Malgun Gothic" w:cs="Malgun Gothic"/>
          <w:sz w:val="13"/>
          <w:szCs w:val="13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isation in patients with non-left bundle branch block QRS morphology: meta-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analysis   of</w:t>
      </w:r>
      <w:r>
        <w:rPr>
          <w:rFonts w:ascii="Malgun Gothic" w:hAnsi="Malgun Gothic" w:eastAsia="Malgun Gothic" w:cs="Malgun Gothic"/>
          <w:sz w:val="13"/>
          <w:szCs w:val="13"/>
          <w:spacing w:val="17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randomis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ed   controlled   trials.   Heart   2015;101:1456–1462.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296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https://doi.org/10.1136/heartjn</w:t>
        </w:r>
        <w:r>
          <w:rPr>
            <w:rFonts w:ascii="Malgun Gothic" w:hAnsi="Malgun Gothic" w:eastAsia="Malgun Gothic" w:cs="Malgun Gothic"/>
            <w:sz w:val="13"/>
            <w:szCs w:val="13"/>
            <w:spacing w:val="-4"/>
          </w:rPr>
          <w:t>l-2014-306811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</w:rPr>
        <w:t>.</w:t>
      </w:r>
    </w:p>
    <w:p>
      <w:pPr>
        <w:ind w:left="380" w:right="173" w:hanging="369"/>
        <w:spacing w:before="1" w:line="192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197.   Hsing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JM, Selzman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KA,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Leclercq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Paced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QRS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width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and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ECG</w:t>
      </w:r>
      <w:r>
        <w:rPr>
          <w:rFonts w:ascii="Malgun Gothic" w:hAnsi="Malgun Gothic" w:eastAsia="Malgun Gothic" w:cs="Malgun Gothic"/>
          <w:sz w:val="13"/>
          <w:szCs w:val="13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parameters</w:t>
      </w:r>
      <w:r>
        <w:rPr>
          <w:rFonts w:ascii="Malgun Gothic" w:hAnsi="Malgun Gothic" w:eastAsia="Malgun Gothic" w:cs="Malgun Gothic"/>
          <w:sz w:val="13"/>
          <w:szCs w:val="13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predict</w:t>
      </w:r>
      <w:r>
        <w:rPr>
          <w:rFonts w:ascii="Malgun Gothic" w:hAnsi="Malgun Gothic" w:eastAsia="Malgun Gothic" w:cs="Malgun Gothic"/>
          <w:sz w:val="13"/>
          <w:szCs w:val="13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outcomes</w:t>
      </w:r>
      <w:r>
        <w:rPr>
          <w:rFonts w:ascii="Malgun Gothic" w:hAnsi="Malgun Gothic" w:eastAsia="Malgun Gothic" w:cs="Malgun Gothic"/>
          <w:sz w:val="13"/>
          <w:szCs w:val="13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after</w:t>
      </w:r>
      <w:r>
        <w:rPr>
          <w:rFonts w:ascii="Malgun Gothic" w:hAnsi="Malgun Gothic" w:eastAsia="Malgun Gothic" w:cs="Malgun Gothic"/>
          <w:sz w:val="13"/>
          <w:szCs w:val="13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therapy: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PROSPECT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>ECG</w:t>
      </w:r>
      <w:r>
        <w:rPr>
          <w:rFonts w:ascii="Malgun Gothic" w:hAnsi="Malgun Gothic" w:eastAsia="Malgun Gothic" w:cs="Malgun Gothic"/>
          <w:sz w:val="13"/>
          <w:szCs w:val="13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substudy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.</w:t>
      </w:r>
      <w:r>
        <w:rPr>
          <w:rFonts w:ascii="Malgun Gothic" w:hAnsi="Malgun Gothic" w:eastAsia="Malgun Gothic" w:cs="Malgun Gothic"/>
          <w:sz w:val="13"/>
          <w:szCs w:val="13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Circ</w:t>
      </w:r>
      <w:r>
        <w:rPr>
          <w:rFonts w:ascii="Malgun Gothic" w:hAnsi="Malgun Gothic" w:eastAsia="Malgun Gothic" w:cs="Malgun Gothic"/>
          <w:sz w:val="13"/>
          <w:szCs w:val="13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Arrhythm</w:t>
      </w:r>
      <w:r>
        <w:rPr>
          <w:rFonts w:ascii="Malgun Gothic" w:hAnsi="Malgun Gothic" w:eastAsia="Malgun Gothic" w:cs="Malgun Gothic"/>
          <w:sz w:val="13"/>
          <w:szCs w:val="13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Electrophysiol</w:t>
      </w:r>
      <w:r>
        <w:rPr>
          <w:rFonts w:ascii="Malgun Gothic" w:hAnsi="Malgun Gothic" w:eastAsia="Malgun Gothic" w:cs="Malgun Gothic"/>
          <w:sz w:val="13"/>
          <w:szCs w:val="13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2011;4:851–857.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297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https://doi.org/10.1161/CIRCEP.111.962605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</w:rPr>
        <w:t>.</w:t>
      </w:r>
    </w:p>
    <w:p>
      <w:pPr>
        <w:ind w:left="381" w:right="174" w:hanging="370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198.   Rattanawong P, Prasitlumk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um N, Riangwiwat T, et al. Baseline prolonged PR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interval and outcome of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cardiac res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ynchronization therapy: a systematic review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1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meta-analysis.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Arq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1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Bras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1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Cardiol</w:t>
      </w:r>
      <w:r>
        <w:rPr>
          <w:rFonts w:ascii="Malgun Gothic" w:hAnsi="Malgun Gothic" w:eastAsia="Malgun Gothic" w:cs="Malgun Gothic"/>
          <w:sz w:val="13"/>
          <w:szCs w:val="13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2018;111:710–719.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1"/>
        </w:rPr>
        <w:t xml:space="preserve">  </w:t>
      </w:r>
      <w:hyperlink w:history="true" r:id="rId163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i.or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g/10.5935/abc.20180198.</w:t>
      </w:r>
    </w:p>
    <w:p>
      <w:pPr>
        <w:pStyle w:val="BodyText"/>
        <w:ind w:left="381" w:right="174" w:hanging="370"/>
        <w:spacing w:before="3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199.   Shah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RM,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Patel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D,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Molnar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E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llenbogen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KA,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Koneru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JN.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Cardiac-resynchroni-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zation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therapy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patients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with systolic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failure and QRS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interval </w:t>
      </w:r>
      <w:r>
        <w:rPr>
          <w:sz w:val="13"/>
          <w:szCs w:val="13"/>
          <w:spacing w:val="-3"/>
        </w:rPr>
        <w:t>≤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130 ms: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insights  from  a  meta-analysis.  Europace  2015;17:267–273.</w:t>
      </w:r>
      <w:r>
        <w:rPr>
          <w:rFonts w:ascii="Malgun Gothic" w:hAnsi="Malgun Gothic" w:eastAsia="Malgun Gothic" w:cs="Malgun Gothic"/>
          <w:sz w:val="13"/>
          <w:szCs w:val="13"/>
        </w:rPr>
        <w:t xml:space="preserve">  </w:t>
      </w:r>
      <w:hyperlink w:history="true" r:id="rId163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/doi.or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-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g/10.1093/europace/euu214.</w:t>
      </w:r>
    </w:p>
    <w:p>
      <w:pPr>
        <w:ind w:left="380" w:right="174" w:hanging="380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200.   Saba S,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Marek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J, Schwartzman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D, et al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Echocardiography-guided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ventricu-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lar lead placement for cardiac resynchro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nization therapy: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results of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the Speckle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Tracking Assisted Resynchronization Therapy for Electrode Region trial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. Circ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   </w:t>
      </w:r>
      <w:r>
        <w:rPr>
          <w:rFonts w:ascii="Malgun Gothic" w:hAnsi="Malgun Gothic" w:eastAsia="Malgun Gothic" w:cs="Malgun Gothic"/>
          <w:sz w:val="13"/>
          <w:szCs w:val="13"/>
        </w:rPr>
        <w:t>Fail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   2013;6:427–434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.    </w:t>
      </w:r>
      <w:hyperlink w:history="true" r:id="rId298">
        <w:r>
          <w:rPr>
            <w:rFonts w:ascii="Malgun Gothic" w:hAnsi="Malgun Gothic" w:eastAsia="Malgun Gothic" w:cs="Malgun Gothic"/>
            <w:sz w:val="13"/>
            <w:szCs w:val="13"/>
          </w:rPr>
          <w:t>https</w:t>
        </w:r>
        <w:r>
          <w:rPr>
            <w:rFonts w:ascii="Malgun Gothic" w:hAnsi="Malgun Gothic" w:eastAsia="Malgun Gothic" w:cs="Malgun Gothic"/>
            <w:sz w:val="13"/>
            <w:szCs w:val="13"/>
            <w:spacing w:val="1"/>
          </w:rPr>
          <w:t>://</w:t>
        </w:r>
        <w:r>
          <w:rPr>
            <w:rFonts w:ascii="Malgun Gothic" w:hAnsi="Malgun Gothic" w:eastAsia="Malgun Gothic" w:cs="Malgun Gothic"/>
            <w:sz w:val="13"/>
            <w:szCs w:val="13"/>
          </w:rPr>
          <w:t>doi</w:t>
        </w:r>
        <w:r>
          <w:rPr>
            <w:rFonts w:ascii="Malgun Gothic" w:hAnsi="Malgun Gothic" w:eastAsia="Malgun Gothic" w:cs="Malgun Gothic"/>
            <w:sz w:val="13"/>
            <w:szCs w:val="13"/>
            <w:spacing w:val="1"/>
          </w:rPr>
          <w:t>.</w:t>
        </w:r>
        <w:r>
          <w:rPr>
            <w:rFonts w:ascii="Malgun Gothic" w:hAnsi="Malgun Gothic" w:eastAsia="Malgun Gothic" w:cs="Malgun Gothic"/>
            <w:sz w:val="13"/>
            <w:szCs w:val="13"/>
          </w:rPr>
          <w:t>org</w:t>
        </w:r>
        <w:r>
          <w:rPr>
            <w:rFonts w:ascii="Malgun Gothic" w:hAnsi="Malgun Gothic" w:eastAsia="Malgun Gothic" w:cs="Malgun Gothic"/>
            <w:sz w:val="13"/>
            <w:szCs w:val="13"/>
            <w:spacing w:val="1"/>
          </w:rPr>
          <w:t>/10.1161/</w:t>
        </w:r>
        <w:r>
          <w:rPr>
            <w:rFonts w:ascii="Malgun Gothic" w:hAnsi="Malgun Gothic" w:eastAsia="Malgun Gothic" w:cs="Malgun Gothic"/>
            <w:sz w:val="13"/>
            <w:szCs w:val="13"/>
          </w:rPr>
          <w:t>CIRCHEARTFAI</w:t>
        </w:r>
      </w:hyperlink>
      <w:r>
        <w:rPr>
          <w:rFonts w:ascii="Malgun Gothic" w:hAnsi="Malgun Gothic" w:eastAsia="Malgun Gothic" w:cs="Malgun Gothic"/>
          <w:sz w:val="13"/>
          <w:szCs w:val="13"/>
          <w:spacing w:val="1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LURE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>.112.000078.</w:t>
      </w:r>
    </w:p>
    <w:p>
      <w:pPr>
        <w:ind w:left="380" w:right="174" w:hanging="380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201.   Khan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FZ,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Virdee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MS,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Palmer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CR,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Targeted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ve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ntricular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lead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placement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to guide cardiac resynchronization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therapy: the TARGET study: a randomized,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controlled     trial.      J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    </w:t>
      </w:r>
      <w:r>
        <w:rPr>
          <w:rFonts w:ascii="Malgun Gothic" w:hAnsi="Malgun Gothic" w:eastAsia="Malgun Gothic" w:cs="Malgun Gothic"/>
          <w:sz w:val="13"/>
          <w:szCs w:val="13"/>
        </w:rPr>
        <w:t>Am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    </w:t>
      </w:r>
      <w:r>
        <w:rPr>
          <w:rFonts w:ascii="Malgun Gothic" w:hAnsi="Malgun Gothic" w:eastAsia="Malgun Gothic" w:cs="Malgun Gothic"/>
          <w:sz w:val="13"/>
          <w:szCs w:val="13"/>
        </w:rPr>
        <w:t>Coll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    </w:t>
      </w:r>
      <w:r>
        <w:rPr>
          <w:rFonts w:ascii="Malgun Gothic" w:hAnsi="Malgun Gothic" w:eastAsia="Malgun Gothic" w:cs="Malgun Gothic"/>
          <w:sz w:val="13"/>
          <w:szCs w:val="13"/>
        </w:rPr>
        <w:t>Cardiol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 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2012;59:1509–1518.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hyperlink w:history="true" r:id="rId299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https://doi.org/10.1016/j.jacc.2011.12.030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80" w:right="174" w:hanging="380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202.   Marek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JJ, Saba S, Onishi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T, et al.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Usefulness of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echocardiographically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guided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left ventricular lead placement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for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cardiac resynchroniz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ation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therapy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tients  with  intermediate  QRS  width  and  non-left  bundle  branch  block</w:t>
      </w:r>
      <w:r>
        <w:rPr>
          <w:rFonts w:ascii="Malgun Gothic" w:hAnsi="Malgun Gothic" w:eastAsia="Malgun Gothic" w:cs="Malgun Gothic"/>
          <w:sz w:val="13"/>
          <w:szCs w:val="13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morphology.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Am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 Cardiol 2014;113: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107–116.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hyperlink w:history="true" r:id="rId249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https://doi.org/10.1016/j.amj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card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.2013.09.024.</w:t>
      </w:r>
    </w:p>
    <w:p>
      <w:pPr>
        <w:ind w:left="369" w:right="174" w:hanging="369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203.   Borgquist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R, Carlsson M, Markstad H, et al. Cardiac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resynchr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onization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therapy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guided by echocardiography, MRI, and CT imaging: a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randomize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controlled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study.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JACC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Clin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Electrophysiol 2020;6:1300–1309.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hyperlink w:history="true" r:id="rId277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https://doi.org/10.1016/j.-</w:t>
        </w:r>
      </w:hyperlink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277">
        <w:r>
          <w:rPr>
            <w:rFonts w:ascii="Malgun Gothic" w:hAnsi="Malgun Gothic" w:eastAsia="Malgun Gothic" w:cs="Malgun Gothic"/>
            <w:sz w:val="13"/>
            <w:szCs w:val="13"/>
          </w:rPr>
          <w:t>jacep.2020.05.011.</w:t>
        </w:r>
      </w:hyperlink>
    </w:p>
    <w:p>
      <w:pPr>
        <w:ind w:left="380" w:right="174" w:hanging="380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204.   Kockova R, Sedlacek K, Wichterle D, et al.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Cardiac resynchronization therapy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guided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by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magnetic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resonance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imaging: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prospective, sin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gle-centre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ran-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domized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   </w:t>
      </w:r>
      <w:r>
        <w:rPr>
          <w:rFonts w:ascii="Malgun Gothic" w:hAnsi="Malgun Gothic" w:eastAsia="Malgun Gothic" w:cs="Malgun Gothic"/>
          <w:sz w:val="13"/>
          <w:szCs w:val="13"/>
        </w:rPr>
        <w:t>study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   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(</w:t>
      </w:r>
      <w:r>
        <w:rPr>
          <w:rFonts w:ascii="Malgun Gothic" w:hAnsi="Malgun Gothic" w:eastAsia="Malgun Gothic" w:cs="Malgun Gothic"/>
          <w:sz w:val="13"/>
          <w:szCs w:val="13"/>
        </w:rPr>
        <w:t>CMR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>CRT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).    </w:t>
      </w:r>
      <w:r>
        <w:rPr>
          <w:rFonts w:ascii="Malgun Gothic" w:hAnsi="Malgun Gothic" w:eastAsia="Malgun Gothic" w:cs="Malgun Gothic"/>
          <w:sz w:val="13"/>
          <w:szCs w:val="13"/>
        </w:rPr>
        <w:t>Int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   </w:t>
      </w:r>
      <w:r>
        <w:rPr>
          <w:rFonts w:ascii="Malgun Gothic" w:hAnsi="Malgun Gothic" w:eastAsia="Malgun Gothic" w:cs="Malgun Gothic"/>
          <w:sz w:val="13"/>
          <w:szCs w:val="13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   </w:t>
      </w:r>
      <w:r>
        <w:rPr>
          <w:rFonts w:ascii="Malgun Gothic" w:hAnsi="Malgun Gothic" w:eastAsia="Malgun Gothic" w:cs="Malgun Gothic"/>
          <w:sz w:val="13"/>
          <w:szCs w:val="13"/>
        </w:rPr>
        <w:t>Cardiol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   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2018;270:325–330.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hyperlink w:history="true" r:id="rId300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https://doi.org/10.1016/j.ijcard.2018.06.009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80" w:right="174" w:hanging="380"/>
        <w:spacing w:before="2" w:line="182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205.   Seo Y, Ito H, Nakatani S, et al. The role of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echocardiography in p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redicting re-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sponders</w:t>
      </w:r>
      <w:r>
        <w:rPr>
          <w:rFonts w:ascii="Malgun Gothic" w:hAnsi="Malgun Gothic" w:eastAsia="Malgun Gothic" w:cs="Malgun Gothic"/>
          <w:sz w:val="13"/>
          <w:szCs w:val="13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to</w:t>
      </w:r>
      <w:r>
        <w:rPr>
          <w:rFonts w:ascii="Malgun Gothic" w:hAnsi="Malgun Gothic" w:eastAsia="Malgun Gothic" w:cs="Malgun Gothic"/>
          <w:sz w:val="13"/>
          <w:szCs w:val="13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therapy.</w:t>
      </w:r>
      <w:r>
        <w:rPr>
          <w:rFonts w:ascii="Malgun Gothic" w:hAnsi="Malgun Gothic" w:eastAsia="Malgun Gothic" w:cs="Malgun Gothic"/>
          <w:sz w:val="13"/>
          <w:szCs w:val="13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Circ</w:t>
      </w:r>
      <w:r>
        <w:rPr>
          <w:rFonts w:ascii="Malgun Gothic" w:hAnsi="Malgun Gothic" w:eastAsia="Malgun Gothic" w:cs="Malgun Gothic"/>
          <w:sz w:val="13"/>
          <w:szCs w:val="13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2011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;75:1156–1163.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301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https://doi.org/10.1253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/circj.cj-10-0861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spacing w:line="182" w:lineRule="auto"/>
        <w:sectPr>
          <w:type w:val="continuous"/>
          <w:pgSz w:w="11520" w:h="15480"/>
          <w:pgMar w:top="39" w:right="564" w:bottom="361" w:left="671" w:header="0" w:footer="174" w:gutter="0"/>
          <w:cols w:equalWidth="0" w:num="2">
            <w:col w:w="5233" w:space="100"/>
            <w:col w:w="4953" w:space="0"/>
          </w:cols>
        </w:sectPr>
        <w:rPr>
          <w:rFonts w:ascii="Malgun Gothic" w:hAnsi="Malgun Gothic" w:eastAsia="Malgun Gothic" w:cs="Malgun Gothic"/>
          <w:sz w:val="13"/>
          <w:szCs w:val="13"/>
        </w:rPr>
      </w:pPr>
    </w:p>
    <w:p>
      <w:pPr>
        <w:ind w:firstLine="68"/>
        <w:spacing w:line="368" w:lineRule="exact"/>
        <w:rPr/>
      </w:pPr>
      <w:r>
        <w:rPr>
          <w:position w:val="-7"/>
        </w:rPr>
        <w:drawing>
          <wp:inline distT="0" distB="0" distL="0" distR="0">
            <wp:extent cx="6375603" cy="233895"/>
            <wp:effectExtent l="0" t="0" r="0" b="0"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5603" cy="23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10"/>
        <w:rPr/>
      </w:pPr>
      <w:r/>
    </w:p>
    <w:p>
      <w:pPr>
        <w:spacing w:before="109"/>
        <w:rPr/>
      </w:pPr>
      <w:r/>
    </w:p>
    <w:p>
      <w:pPr>
        <w:sectPr>
          <w:pgSz w:w="11520" w:h="15480"/>
          <w:pgMar w:top="39" w:right="564" w:bottom="361" w:left="671" w:header="0" w:footer="174" w:gutter="0"/>
          <w:cols w:equalWidth="0" w:num="1">
            <w:col w:w="10285" w:space="0"/>
          </w:cols>
        </w:sectPr>
        <w:rPr/>
      </w:pPr>
    </w:p>
    <w:p>
      <w:pPr>
        <w:ind w:left="455" w:right="380" w:hanging="383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206.   Chung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ES,</w:t>
      </w:r>
      <w:r>
        <w:rPr>
          <w:rFonts w:ascii="Malgun Gothic" w:hAnsi="Malgun Gothic" w:eastAsia="Malgun Gothic" w:cs="Malgun Gothic"/>
          <w:sz w:val="13"/>
          <w:szCs w:val="1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Leon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AR,</w:t>
      </w:r>
      <w:r>
        <w:rPr>
          <w:rFonts w:ascii="Malgun Gothic" w:hAnsi="Malgun Gothic" w:eastAsia="Malgun Gothic" w:cs="Malgun Gothic"/>
          <w:sz w:val="13"/>
          <w:szCs w:val="1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TavazziL,</w:t>
      </w:r>
      <w:r>
        <w:rPr>
          <w:rFonts w:ascii="Malgun Gothic" w:hAnsi="Malgun Gothic" w:eastAsia="Malgun Gothic" w:cs="Malgun Gothic"/>
          <w:sz w:val="13"/>
          <w:szCs w:val="1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Results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Predictors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ofResponse</w:t>
      </w:r>
      <w:r>
        <w:rPr>
          <w:rFonts w:ascii="Malgun Gothic" w:hAnsi="Malgun Gothic" w:eastAsia="Malgun Gothic" w:cs="Malgun Gothic"/>
          <w:sz w:val="13"/>
          <w:szCs w:val="1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to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CRT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(PROSPECT)  trial.  Circulation  2008;117:2608–2616.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 xml:space="preserve"> </w:t>
      </w:r>
      <w:hyperlink w:history="true" r:id="rId303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https://doi.org/10.1161/</w:t>
        </w:r>
      </w:hyperlink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303">
        <w:r>
          <w:rPr>
            <w:rFonts w:ascii="Malgun Gothic" w:hAnsi="Malgun Gothic" w:eastAsia="Malgun Gothic" w:cs="Malgun Gothic"/>
            <w:sz w:val="13"/>
            <w:szCs w:val="13"/>
          </w:rPr>
          <w:t>CIRCULATIONAHA</w:t>
        </w:r>
        <w:r>
          <w:rPr>
            <w:rFonts w:ascii="Malgun Gothic" w:hAnsi="Malgun Gothic" w:eastAsia="Malgun Gothic" w:cs="Malgun Gothic"/>
            <w:sz w:val="13"/>
            <w:szCs w:val="13"/>
            <w:spacing w:val="8"/>
          </w:rPr>
          <w:t>.107.743120.</w:t>
        </w:r>
      </w:hyperlink>
    </w:p>
    <w:p>
      <w:pPr>
        <w:ind w:left="455" w:right="380" w:hanging="383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207.   Smiseth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OA,</w:t>
      </w:r>
      <w:r>
        <w:rPr>
          <w:rFonts w:ascii="Malgun Gothic" w:hAnsi="Malgun Gothic" w:eastAsia="Malgun Gothic" w:cs="Malgun Gothic"/>
          <w:sz w:val="13"/>
          <w:szCs w:val="1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Aalen</w:t>
      </w:r>
      <w:r>
        <w:rPr>
          <w:rFonts w:ascii="Malgun Gothic" w:hAnsi="Malgun Gothic" w:eastAsia="Malgun Gothic" w:cs="Malgun Gothic"/>
          <w:sz w:val="13"/>
          <w:szCs w:val="1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JM.</w:t>
      </w:r>
      <w:r>
        <w:rPr>
          <w:rFonts w:ascii="Malgun Gothic" w:hAnsi="Malgun Gothic" w:eastAsia="Malgun Gothic" w:cs="Malgun Gothic"/>
          <w:sz w:val="13"/>
          <w:szCs w:val="1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echanism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ofharm</w:t>
      </w:r>
      <w:r>
        <w:rPr>
          <w:rFonts w:ascii="Malgun Gothic" w:hAnsi="Malgun Gothic" w:eastAsia="Malgun Gothic" w:cs="Malgun Gothic"/>
          <w:sz w:val="13"/>
          <w:szCs w:val="1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from</w:t>
      </w:r>
      <w:r>
        <w:rPr>
          <w:rFonts w:ascii="Malgun Gothic" w:hAnsi="Malgun Gothic" w:eastAsia="Malgun Gothic" w:cs="Malgun Gothic"/>
          <w:sz w:val="13"/>
          <w:szCs w:val="1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branch</w:t>
      </w:r>
      <w:r>
        <w:rPr>
          <w:rFonts w:ascii="Malgun Gothic" w:hAnsi="Malgun Gothic" w:eastAsia="Malgun Gothic" w:cs="Malgun Gothic"/>
          <w:sz w:val="13"/>
          <w:szCs w:val="1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block.</w:t>
      </w:r>
      <w:r>
        <w:rPr>
          <w:rFonts w:ascii="Malgun Gothic" w:hAnsi="Malgun Gothic" w:eastAsia="Malgun Gothic" w:cs="Malgun Gothic"/>
          <w:sz w:val="13"/>
          <w:szCs w:val="1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Trends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Cardiovasc Med 2019;29:335–342. </w:t>
      </w:r>
      <w:hyperlink w:history="true" r:id="rId304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</w:t>
        </w:r>
        <w:r>
          <w:rPr>
            <w:rFonts w:ascii="Malgun Gothic" w:hAnsi="Malgun Gothic" w:eastAsia="Malgun Gothic" w:cs="Malgun Gothic"/>
            <w:sz w:val="13"/>
            <w:szCs w:val="13"/>
            <w:spacing w:val="-4"/>
          </w:rPr>
          <w:t>doi.org/10.1016/j.tcm.2018.10.012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</w:rPr>
        <w:t>.</w:t>
      </w:r>
    </w:p>
    <w:p>
      <w:pPr>
        <w:ind w:left="452" w:right="382" w:hanging="380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208.   Tayal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B,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Sogaard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Risum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N.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Why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dyssyn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chrony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matters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failure?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Electrophysiol   Clin    2019;11:39–47.    </w:t>
      </w:r>
      <w:hyperlink w:history="true" r:id="rId305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.1016/j.ccep.2018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11.006.</w:t>
      </w:r>
    </w:p>
    <w:p>
      <w:pPr>
        <w:ind w:left="452" w:right="382" w:hanging="380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209.   Emkanjoo Z, Esmaeilzadeh M, Mohammad Hadi N, Alizadeh A, Tayyebi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 xml:space="preserve"> M,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Sadr-Ameli MA. Frequency of inter- and intraventricular dyssynchrony in pa-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tients</w:t>
      </w:r>
      <w:r>
        <w:rPr>
          <w:rFonts w:ascii="Malgun Gothic" w:hAnsi="Malgun Gothic" w:eastAsia="Malgun Gothic" w:cs="Malgun Gothic"/>
          <w:sz w:val="13"/>
          <w:szCs w:val="13"/>
          <w:spacing w:val="27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2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2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failure</w:t>
      </w:r>
      <w:r>
        <w:rPr>
          <w:rFonts w:ascii="Malgun Gothic" w:hAnsi="Malgun Gothic" w:eastAsia="Malgun Gothic" w:cs="Malgun Gothic"/>
          <w:sz w:val="13"/>
          <w:szCs w:val="13"/>
          <w:spacing w:val="18"/>
          <w:w w:val="102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according</w:t>
      </w:r>
      <w:r>
        <w:rPr>
          <w:rFonts w:ascii="Malgun Gothic" w:hAnsi="Malgun Gothic" w:eastAsia="Malgun Gothic" w:cs="Malgun Gothic"/>
          <w:sz w:val="13"/>
          <w:szCs w:val="13"/>
          <w:spacing w:val="17"/>
          <w:w w:val="101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to</w:t>
      </w:r>
      <w:r>
        <w:rPr>
          <w:rFonts w:ascii="Malgun Gothic" w:hAnsi="Malgun Gothic" w:eastAsia="Malgun Gothic" w:cs="Malgun Gothic"/>
          <w:sz w:val="13"/>
          <w:szCs w:val="13"/>
          <w:spacing w:val="18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QRS</w:t>
      </w:r>
      <w:r>
        <w:rPr>
          <w:rFonts w:ascii="Malgun Gothic" w:hAnsi="Malgun Gothic" w:eastAsia="Malgun Gothic" w:cs="Malgun Gothic"/>
          <w:sz w:val="13"/>
          <w:szCs w:val="13"/>
          <w:spacing w:val="17"/>
          <w:w w:val="101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width.</w:t>
      </w:r>
      <w:r>
        <w:rPr>
          <w:rFonts w:ascii="Malgun Gothic" w:hAnsi="Malgun Gothic" w:eastAsia="Malgun Gothic" w:cs="Malgun Gothic"/>
          <w:sz w:val="13"/>
          <w:szCs w:val="13"/>
          <w:spacing w:val="17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Europace</w:t>
      </w:r>
      <w:r>
        <w:rPr>
          <w:rFonts w:ascii="Malgun Gothic" w:hAnsi="Malgun Gothic" w:eastAsia="Malgun Gothic" w:cs="Malgun Gothic"/>
          <w:sz w:val="13"/>
          <w:szCs w:val="13"/>
          <w:spacing w:val="18"/>
          <w:w w:val="101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2007;</w:t>
      </w:r>
    </w:p>
    <w:p>
      <w:pPr>
        <w:ind w:left="455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3"/>
        </w:rPr>
        <w:t>9:1171–1176. </w:t>
      </w:r>
      <w:hyperlink w:history="true" r:id="rId306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</w:t>
        </w:r>
        <w:r>
          <w:rPr>
            <w:rFonts w:ascii="Malgun Gothic" w:hAnsi="Malgun Gothic" w:eastAsia="Malgun Gothic" w:cs="Malgun Gothic"/>
            <w:sz w:val="13"/>
            <w:szCs w:val="13"/>
            <w:spacing w:val="-4"/>
          </w:rPr>
          <w:t>g/10.1093/europace/eum234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</w:rPr>
        <w:t>.</w:t>
      </w:r>
    </w:p>
    <w:p>
      <w:pPr>
        <w:ind w:left="451" w:right="381" w:hanging="379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210.   Gettes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LS,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Kligﬁeld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P.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Should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electrocardiogram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criteria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for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diagnosis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left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bundle-branch   block   be   revised?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   Ele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ctrocardiol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2012;45:500–504.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hyperlink w:history="true" r:id="rId307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https://doi.org/10.1016/j.jelectrocard.2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012.06.008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452" w:right="382" w:hanging="380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211.   Haghjoo M, Bagherzadeh A,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Fazelifar AF, et al.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Prevalence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mechanical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dys-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synchrony in heart failure patients</w:t>
      </w:r>
      <w:r>
        <w:rPr>
          <w:rFonts w:ascii="Malgun Gothic" w:hAnsi="Malgun Gothic" w:eastAsia="Malgun Gothic" w:cs="Malgun Gothic"/>
          <w:sz w:val="13"/>
          <w:szCs w:val="13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different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QRS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durations.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Clin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Electrophysiol</w:t>
      </w:r>
      <w:r>
        <w:rPr>
          <w:rFonts w:ascii="Malgun Gothic" w:hAnsi="Malgun Gothic" w:eastAsia="Malgun Gothic" w:cs="Malgun Gothic"/>
          <w:sz w:val="13"/>
          <w:szCs w:val="13"/>
          <w:spacing w:val="16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2007;30:616–62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2.</w:t>
      </w:r>
      <w:r>
        <w:rPr>
          <w:rFonts w:ascii="Malgun Gothic" w:hAnsi="Malgun Gothic" w:eastAsia="Malgun Gothic" w:cs="Malgun Gothic"/>
          <w:sz w:val="13"/>
          <w:szCs w:val="13"/>
          <w:spacing w:val="14"/>
        </w:rPr>
        <w:t xml:space="preserve">  </w:t>
      </w:r>
      <w:hyperlink w:history="true" r:id="rId308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https://doi.org/10.1111/j.1540-8159.2007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00722.x.</w:t>
      </w:r>
    </w:p>
    <w:p>
      <w:pPr>
        <w:ind w:left="453" w:right="382" w:hanging="381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212.   Jastrzebski M, Kukla P, Kisiel R, Fijorek K, Moskal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P,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Czarnecka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D.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Compar-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ison of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four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LBBB deﬁnitions for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predicting mortality in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pat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ients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receiving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diac</w:t>
      </w:r>
      <w:r>
        <w:rPr>
          <w:rFonts w:ascii="Malgun Gothic" w:hAnsi="Malgun Gothic" w:eastAsia="Malgun Gothic" w:cs="Malgun Gothic"/>
          <w:sz w:val="13"/>
          <w:szCs w:val="13"/>
          <w:spacing w:val="17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therapy.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1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Ann</w:t>
      </w:r>
      <w:r>
        <w:rPr>
          <w:rFonts w:ascii="Malgun Gothic" w:hAnsi="Malgun Gothic" w:eastAsia="Malgun Gothic" w:cs="Malgun Gothic"/>
          <w:sz w:val="13"/>
          <w:szCs w:val="13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Noninvasive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1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Electrocardiol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2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2018;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23:e12563. </w:t>
      </w:r>
      <w:hyperlink w:history="true" r:id="rId309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https://doi.org/10.1111/anec.12563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453" w:right="382" w:hanging="381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213.   Kanawati J, Sy RW. Contemporary review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of left bundle branc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block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failing</w:t>
      </w:r>
      <w:r>
        <w:rPr>
          <w:rFonts w:ascii="Malgun Gothic" w:hAnsi="Malgun Gothic" w:eastAsia="Malgun Gothic" w:cs="Malgun Gothic"/>
          <w:sz w:val="13"/>
          <w:szCs w:val="13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heart—pathogenesis,</w:t>
      </w:r>
      <w:r>
        <w:rPr>
          <w:rFonts w:ascii="Malgun Gothic" w:hAnsi="Malgun Gothic" w:eastAsia="Malgun Gothic" w:cs="Malgun Gothic"/>
          <w:sz w:val="13"/>
          <w:szCs w:val="13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prognosis,</w:t>
      </w:r>
      <w:r>
        <w:rPr>
          <w:rFonts w:ascii="Malgun Gothic" w:hAnsi="Malgun Gothic" w:eastAsia="Malgun Gothic" w:cs="Malgun Gothic"/>
          <w:sz w:val="13"/>
          <w:szCs w:val="13"/>
          <w:spacing w:val="20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therapy.</w:t>
      </w:r>
      <w:r>
        <w:rPr>
          <w:rFonts w:ascii="Malgun Gothic" w:hAnsi="Malgun Gothic" w:eastAsia="Malgun Gothic" w:cs="Malgun Gothic"/>
          <w:sz w:val="13"/>
          <w:szCs w:val="13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Lung</w:t>
      </w:r>
      <w:r>
        <w:rPr>
          <w:rFonts w:ascii="Malgun Gothic" w:hAnsi="Malgun Gothic" w:eastAsia="Malgun Gothic" w:cs="Malgun Gothic"/>
          <w:sz w:val="13"/>
          <w:szCs w:val="13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Circ</w:t>
      </w:r>
      <w:r>
        <w:rPr>
          <w:rFonts w:ascii="Malgun Gothic" w:hAnsi="Malgun Gothic" w:eastAsia="Malgun Gothic" w:cs="Malgun Gothic"/>
          <w:sz w:val="13"/>
          <w:szCs w:val="13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2018;</w:t>
      </w:r>
    </w:p>
    <w:p>
      <w:pPr>
        <w:ind w:left="455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27:291–300. </w:t>
      </w:r>
      <w:hyperlink w:history="true" r:id="rId310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g/10.1016/j.hlc.2017.09.007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452" w:right="382" w:hanging="380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214.   Perez-Riera AR, Barbosa-Barros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R,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Daminello-Raimundo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R,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Re-evalu-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ating the electro-vectorcardiographic criteria for le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ft bundle branch block. Ann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Noninvasive    Electroc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ardiol    2019;24:e12644.    </w:t>
      </w:r>
      <w:hyperlink w:history="true" r:id="rId311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https://doi.org/10.1111/a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nec.12644.</w:t>
      </w:r>
    </w:p>
    <w:p>
      <w:pPr>
        <w:ind w:left="452" w:right="382" w:hanging="380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215.   Strauss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DG, Se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lvester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RH,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Wagner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GS.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Deﬁning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branch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block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era</w:t>
      </w:r>
      <w:r>
        <w:rPr>
          <w:rFonts w:ascii="Malgun Gothic" w:hAnsi="Malgun Gothic" w:eastAsia="Malgun Gothic" w:cs="Malgun Gothic"/>
          <w:sz w:val="13"/>
          <w:szCs w:val="13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resynchron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ization</w:t>
      </w:r>
      <w:r>
        <w:rPr>
          <w:rFonts w:ascii="Malgun Gothic" w:hAnsi="Malgun Gothic" w:eastAsia="Malgun Gothic" w:cs="Malgun Gothic"/>
          <w:sz w:val="13"/>
          <w:szCs w:val="13"/>
          <w:spacing w:val="21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therapy.</w:t>
      </w:r>
      <w:r>
        <w:rPr>
          <w:rFonts w:ascii="Malgun Gothic" w:hAnsi="Malgun Gothic" w:eastAsia="Malgun Gothic" w:cs="Malgun Gothic"/>
          <w:sz w:val="13"/>
          <w:szCs w:val="13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Am</w:t>
      </w:r>
      <w:r>
        <w:rPr>
          <w:rFonts w:ascii="Malgun Gothic" w:hAnsi="Malgun Gothic" w:eastAsia="Malgun Gothic" w:cs="Malgun Gothic"/>
          <w:sz w:val="13"/>
          <w:szCs w:val="13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Cardiol</w:t>
      </w:r>
      <w:r>
        <w:rPr>
          <w:rFonts w:ascii="Malgun Gothic" w:hAnsi="Malgun Gothic" w:eastAsia="Malgun Gothic" w:cs="Malgun Gothic"/>
          <w:sz w:val="13"/>
          <w:szCs w:val="13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2011;107:927–934.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312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https://doi.org/10.1016/j.amjcard.201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0.11.010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452" w:right="382" w:hanging="380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216.   van Stipdonk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AMW,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Vanbelle S,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Te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Horst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IAH,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 al.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Large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variability in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clin-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ical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judgement and deﬁnitions of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branch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block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to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identify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candidates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for</w:t>
      </w:r>
      <w:r>
        <w:rPr>
          <w:rFonts w:ascii="Malgun Gothic" w:hAnsi="Malgun Gothic" w:eastAsia="Malgun Gothic" w:cs="Malgun Gothic"/>
          <w:sz w:val="13"/>
          <w:szCs w:val="13"/>
          <w:spacing w:val="24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resynchronisation</w:t>
      </w:r>
      <w:r>
        <w:rPr>
          <w:rFonts w:ascii="Malgun Gothic" w:hAnsi="Malgun Gothic" w:eastAsia="Malgun Gothic" w:cs="Malgun Gothic"/>
          <w:sz w:val="13"/>
          <w:szCs w:val="13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therapy.</w:t>
      </w:r>
      <w:r>
        <w:rPr>
          <w:rFonts w:ascii="Malgun Gothic" w:hAnsi="Malgun Gothic" w:eastAsia="Malgun Gothic" w:cs="Malgun Gothic"/>
          <w:sz w:val="13"/>
          <w:szCs w:val="13"/>
          <w:spacing w:val="16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Int</w:t>
      </w:r>
      <w:r>
        <w:rPr>
          <w:rFonts w:ascii="Malgun Gothic" w:hAnsi="Malgun Gothic" w:eastAsia="Malgun Gothic" w:cs="Malgun Gothic"/>
          <w:sz w:val="13"/>
          <w:szCs w:val="13"/>
          <w:spacing w:val="14"/>
          <w:w w:val="101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16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Cardiol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1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2019;286:61–65.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313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https://doi.org/10.1016/j.ijcard.2019.01.051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451" w:right="381" w:hanging="379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217.   Biton Y, Kutyifa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V, Cygankiewicz I, et al.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Relation of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Q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RS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duration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to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clinical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beneﬁt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therapy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m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ild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failure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patients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without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left bundle branch block: the Multicenter Automatic Deﬁbrillator Implantation</w:t>
      </w:r>
      <w:r>
        <w:rPr>
          <w:rFonts w:ascii="Malgun Gothic" w:hAnsi="Malgun Gothic" w:eastAsia="Malgun Gothic" w:cs="Malgun Gothic"/>
          <w:sz w:val="13"/>
          <w:szCs w:val="13"/>
          <w:spacing w:val="18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trial with Cardiac Resynchronization Therapy substudy. Circ Heart Fail 2016;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9:e002667. </w:t>
      </w:r>
      <w:hyperlink w:history="true" r:id="rId314">
        <w:r>
          <w:rPr>
            <w:rFonts w:ascii="Malgun Gothic" w:hAnsi="Malgun Gothic" w:eastAsia="Malgun Gothic" w:cs="Malgun Gothic"/>
            <w:sz w:val="13"/>
            <w:szCs w:val="13"/>
          </w:rPr>
          <w:t>https</w:t>
        </w:r>
        <w:r>
          <w:rPr>
            <w:rFonts w:ascii="Malgun Gothic" w:hAnsi="Malgun Gothic" w:eastAsia="Malgun Gothic" w:cs="Malgun Gothic"/>
            <w:sz w:val="13"/>
            <w:szCs w:val="13"/>
            <w:spacing w:val="3"/>
          </w:rPr>
          <w:t>://</w:t>
        </w:r>
        <w:r>
          <w:rPr>
            <w:rFonts w:ascii="Malgun Gothic" w:hAnsi="Malgun Gothic" w:eastAsia="Malgun Gothic" w:cs="Malgun Gothic"/>
            <w:sz w:val="13"/>
            <w:szCs w:val="13"/>
          </w:rPr>
          <w:t>doi</w:t>
        </w:r>
        <w:r>
          <w:rPr>
            <w:rFonts w:ascii="Malgun Gothic" w:hAnsi="Malgun Gothic" w:eastAsia="Malgun Gothic" w:cs="Malgun Gothic"/>
            <w:sz w:val="13"/>
            <w:szCs w:val="13"/>
            <w:spacing w:val="3"/>
          </w:rPr>
          <w:t>.</w:t>
        </w:r>
        <w:r>
          <w:rPr>
            <w:rFonts w:ascii="Malgun Gothic" w:hAnsi="Malgun Gothic" w:eastAsia="Malgun Gothic" w:cs="Malgun Gothic"/>
            <w:sz w:val="13"/>
            <w:szCs w:val="13"/>
          </w:rPr>
          <w:t>org</w:t>
        </w:r>
        <w:r>
          <w:rPr>
            <w:rFonts w:ascii="Malgun Gothic" w:hAnsi="Malgun Gothic" w:eastAsia="Malgun Gothic" w:cs="Malgun Gothic"/>
            <w:sz w:val="13"/>
            <w:szCs w:val="13"/>
            <w:spacing w:val="3"/>
          </w:rPr>
          <w:t>/10.1161/</w:t>
        </w:r>
        <w:r>
          <w:rPr>
            <w:rFonts w:ascii="Malgun Gothic" w:hAnsi="Malgun Gothic" w:eastAsia="Malgun Gothic" w:cs="Malgun Gothic"/>
            <w:sz w:val="13"/>
            <w:szCs w:val="13"/>
          </w:rPr>
          <w:t>CIRCHEARTFAILURE</w:t>
        </w:r>
        <w:r>
          <w:rPr>
            <w:rFonts w:ascii="Malgun Gothic" w:hAnsi="Malgun Gothic" w:eastAsia="Malgun Gothic" w:cs="Malgun Gothic"/>
            <w:sz w:val="13"/>
            <w:szCs w:val="13"/>
            <w:spacing w:val="3"/>
          </w:rPr>
          <w:t>.115.0026</w:t>
        </w:r>
        <w:r>
          <w:rPr>
            <w:rFonts w:ascii="Malgun Gothic" w:hAnsi="Malgun Gothic" w:eastAsia="Malgun Gothic" w:cs="Malgun Gothic"/>
            <w:sz w:val="13"/>
            <w:szCs w:val="13"/>
            <w:spacing w:val="2"/>
          </w:rPr>
          <w:t>67</w:t>
        </w:r>
      </w:hyperlink>
      <w:r>
        <w:rPr>
          <w:rFonts w:ascii="Malgun Gothic" w:hAnsi="Malgun Gothic" w:eastAsia="Malgun Gothic" w:cs="Malgun Gothic"/>
          <w:sz w:val="13"/>
          <w:szCs w:val="13"/>
          <w:spacing w:val="2"/>
        </w:rPr>
        <w:t>.</w:t>
      </w:r>
    </w:p>
    <w:p>
      <w:pPr>
        <w:ind w:left="452" w:right="374" w:hanging="380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218.   Gervais R, Leclercq C, Shankar A, et al.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Surface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electr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ocardiogram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to predict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outcome in candidates for cardiac resynchronization th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erapy: a sub-analysis of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the  CARE-HF  trial.</w:t>
      </w:r>
      <w:r>
        <w:rPr>
          <w:rFonts w:ascii="Malgun Gothic" w:hAnsi="Malgun Gothic" w:eastAsia="Malgun Gothic" w:cs="Malgun Gothic"/>
          <w:sz w:val="13"/>
          <w:szCs w:val="13"/>
          <w:spacing w:val="15"/>
          <w:w w:val="101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</w:rPr>
        <w:t>Eur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</w:rPr>
        <w:t>Fail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</w:rPr>
        <w:t>2009;11:699–705.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 </w:t>
      </w:r>
      <w:hyperlink w:history="true" r:id="rId163">
        <w:r>
          <w:rPr>
            <w:rFonts w:ascii="Malgun Gothic" w:hAnsi="Malgun Gothic" w:eastAsia="Malgun Gothic" w:cs="Malgun Gothic"/>
            <w:sz w:val="13"/>
            <w:szCs w:val="13"/>
          </w:rPr>
          <w:t>https://doi.or</w:t>
        </w:r>
      </w:hyperlink>
      <w:r>
        <w:rPr>
          <w:rFonts w:ascii="Malgun Gothic" w:hAnsi="Malgun Gothic" w:eastAsia="Malgun Gothic" w:cs="Malgun Gothic"/>
          <w:sz w:val="13"/>
          <w:szCs w:val="13"/>
        </w:rPr>
        <w:t>-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g/10.1093/eurjhf/hfp074.</w:t>
      </w:r>
    </w:p>
    <w:p>
      <w:pPr>
        <w:ind w:left="453" w:right="382" w:hanging="381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219.   Emerek K, Friedman DJ, Sorensen PL, et al. Vectorcardiographic QRS area is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associated</w:t>
      </w:r>
      <w:r>
        <w:rPr>
          <w:rFonts w:ascii="Malgun Gothic" w:hAnsi="Malgun Gothic" w:eastAsia="Malgun Gothic" w:cs="Malgun Gothic"/>
          <w:sz w:val="13"/>
          <w:szCs w:val="13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long-term</w:t>
      </w:r>
      <w:r>
        <w:rPr>
          <w:rFonts w:ascii="Malgun Gothic" w:hAnsi="Malgun Gothic" w:eastAsia="Malgun Gothic" w:cs="Malgun Gothic"/>
          <w:sz w:val="13"/>
          <w:szCs w:val="13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outcome</w:t>
      </w:r>
      <w:r>
        <w:rPr>
          <w:rFonts w:ascii="Malgun Gothic" w:hAnsi="Malgun Gothic" w:eastAsia="Malgun Gothic" w:cs="Malgun Gothic"/>
          <w:sz w:val="13"/>
          <w:szCs w:val="13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after</w:t>
      </w:r>
      <w:r>
        <w:rPr>
          <w:rFonts w:ascii="Malgun Gothic" w:hAnsi="Malgun Gothic" w:eastAsia="Malgun Gothic" w:cs="Malgun Gothic"/>
          <w:sz w:val="13"/>
          <w:szCs w:val="13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therapy.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Heart Rhythm 2019;16:213–219. </w:t>
      </w:r>
      <w:hyperlink w:history="true" r:id="rId315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https://doi.org/10.1016/j.hrthm.2018.08.028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451" w:right="383" w:hanging="379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220.   Pastore G, Maines M, Marcantoni L, et al. The QR-max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ind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ex, a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novel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electro-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cardiographic index for the determination of left ventricular</w:t>
      </w:r>
      <w:r>
        <w:rPr>
          <w:rFonts w:ascii="Malgun Gothic" w:hAnsi="Malgun Gothic" w:eastAsia="Malgun Gothic" w:cs="Malgun Gothic"/>
          <w:sz w:val="13"/>
          <w:szCs w:val="13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conduction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delay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selection</w:t>
      </w:r>
      <w:r>
        <w:rPr>
          <w:rFonts w:ascii="Malgun Gothic" w:hAnsi="Malgun Gothic" w:eastAsia="Malgun Gothic" w:cs="Malgun Gothic"/>
          <w:sz w:val="13"/>
          <w:szCs w:val="13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res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ynchronization</w:t>
      </w:r>
      <w:r>
        <w:rPr>
          <w:rFonts w:ascii="Malgun Gothic" w:hAnsi="Malgun Gothic" w:eastAsia="Malgun Gothic" w:cs="Malgun Gothic"/>
          <w:sz w:val="13"/>
          <w:szCs w:val="13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patients</w:t>
      </w:r>
      <w:r>
        <w:rPr>
          <w:rFonts w:ascii="Malgun Gothic" w:hAnsi="Malgun Gothic" w:eastAsia="Malgun Gothic" w:cs="Malgun Gothic"/>
          <w:sz w:val="13"/>
          <w:szCs w:val="13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non-left</w:t>
      </w:r>
      <w:r>
        <w:rPr>
          <w:rFonts w:ascii="Malgun Gothic" w:hAnsi="Malgun Gothic" w:eastAsia="Malgun Gothic" w:cs="Malgun Gothic"/>
          <w:sz w:val="13"/>
          <w:szCs w:val="13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bundle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branch    block.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Interv     Card    Electrophysiol     2020;58:147–156.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</w:t>
      </w:r>
      <w:hyperlink w:history="true" r:id="rId316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https://doi.org/10.1007/s10</w:t>
        </w:r>
        <w:r>
          <w:rPr>
            <w:rFonts w:ascii="Malgun Gothic" w:hAnsi="Malgun Gothic" w:eastAsia="Malgun Gothic" w:cs="Malgun Gothic"/>
            <w:sz w:val="13"/>
            <w:szCs w:val="13"/>
            <w:spacing w:val="-4"/>
          </w:rPr>
          <w:t>840-019-00671-3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</w:rPr>
        <w:t>.</w:t>
      </w:r>
    </w:p>
    <w:p>
      <w:pPr>
        <w:ind w:left="452" w:right="382" w:hanging="380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2"/>
        </w:rPr>
        <w:t>221.   </w:t>
      </w:r>
      <w:r>
        <w:rPr>
          <w:rFonts w:ascii="Malgun Gothic" w:hAnsi="Malgun Gothic" w:eastAsia="Malgun Gothic" w:cs="Malgun Gothic"/>
          <w:sz w:val="13"/>
          <w:szCs w:val="13"/>
        </w:rPr>
        <w:t>Varma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N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Ploux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S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, </w:t>
      </w:r>
      <w:r>
        <w:rPr>
          <w:rFonts w:ascii="Malgun Gothic" w:hAnsi="Malgun Gothic" w:eastAsia="Malgun Gothic" w:cs="Malgun Gothic"/>
          <w:sz w:val="13"/>
          <w:szCs w:val="13"/>
        </w:rPr>
        <w:t>Ritter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P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Wilkoff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B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Eschalier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R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, </w:t>
      </w:r>
      <w:r>
        <w:rPr>
          <w:rFonts w:ascii="Malgun Gothic" w:hAnsi="Malgun Gothic" w:eastAsia="Malgun Gothic" w:cs="Malgun Gothic"/>
          <w:sz w:val="13"/>
          <w:szCs w:val="13"/>
        </w:rPr>
        <w:t>Bordachar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P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.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Noninvasive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mapping of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electrical dyssynchrony in heart failure and cardiac resynchroniza-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tion      therapy.       Card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  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Electrophysiol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  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Clin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  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2015;7:125–134.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</w:t>
      </w:r>
      <w:hyperlink w:history="true" r:id="rId317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https://doi.org/10.1016/j.ccep.201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4.11.012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453" w:right="382" w:hanging="381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222.   Ruwald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MH,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Mittal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S,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Ruwald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AC,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Association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between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frequency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atr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ial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and ventricular ectopic beats and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biventricular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percentage and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outcomes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 patients</w:t>
      </w:r>
      <w:r>
        <w:rPr>
          <w:rFonts w:ascii="Malgun Gothic" w:hAnsi="Malgun Gothic" w:eastAsia="Malgun Gothic" w:cs="Malgun Gothic"/>
          <w:sz w:val="13"/>
          <w:szCs w:val="13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therapy.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Am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Coll</w:t>
      </w:r>
      <w:r>
        <w:rPr>
          <w:rFonts w:ascii="Malgun Gothic" w:hAnsi="Malgun Gothic" w:eastAsia="Malgun Gothic" w:cs="Malgun Gothic"/>
          <w:sz w:val="13"/>
          <w:szCs w:val="13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Cardiol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2014;</w:t>
      </w:r>
    </w:p>
    <w:p>
      <w:pPr>
        <w:ind w:left="456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64:971–981. </w:t>
      </w:r>
      <w:hyperlink w:history="true" r:id="rId318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g/10.1016/j.jacc.2014.06.1177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453" w:right="381" w:hanging="381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223.   KhurshidS,Liang</w:t>
      </w:r>
      <w:r>
        <w:rPr>
          <w:rFonts w:ascii="Malgun Gothic" w:hAnsi="Malgun Gothic" w:eastAsia="Malgun Gothic" w:cs="Malgun Gothic"/>
          <w:sz w:val="13"/>
          <w:szCs w:val="1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JJ,</w:t>
      </w:r>
      <w:r>
        <w:rPr>
          <w:rFonts w:ascii="Malgun Gothic" w:hAnsi="Malgun Gothic" w:eastAsia="Malgun Gothic" w:cs="Malgun Gothic"/>
          <w:sz w:val="13"/>
          <w:szCs w:val="1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OwensA,</w:t>
      </w:r>
      <w:r>
        <w:rPr>
          <w:rFonts w:ascii="Malgun Gothic" w:hAnsi="Malgun Gothic" w:eastAsia="Malgun Gothic" w:cs="Malgun Gothic"/>
          <w:sz w:val="13"/>
          <w:szCs w:val="1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</w:t>
      </w:r>
      <w:r>
        <w:rPr>
          <w:rFonts w:ascii="Malgun Gothic" w:hAnsi="Malgun Gothic" w:eastAsia="Malgun Gothic" w:cs="Malgun Gothic"/>
          <w:sz w:val="13"/>
          <w:szCs w:val="1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Longer</w:t>
      </w:r>
      <w:r>
        <w:rPr>
          <w:rFonts w:ascii="Malgun Gothic" w:hAnsi="Malgun Gothic" w:eastAsia="Malgun Gothic" w:cs="Malgun Gothic"/>
          <w:sz w:val="13"/>
          <w:szCs w:val="13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paced</w:t>
      </w:r>
      <w:r>
        <w:rPr>
          <w:rFonts w:ascii="Malgun Gothic" w:hAnsi="Malgun Gothic" w:eastAsia="Malgun Gothic" w:cs="Malgun Gothic"/>
          <w:sz w:val="13"/>
          <w:szCs w:val="1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QRS</w:t>
      </w:r>
      <w:r>
        <w:rPr>
          <w:rFonts w:ascii="Malgun Gothic" w:hAnsi="Malgun Gothic" w:eastAsia="Malgun Gothic" w:cs="Malgun Gothic"/>
          <w:sz w:val="13"/>
          <w:szCs w:val="1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duration</w:t>
      </w:r>
      <w:r>
        <w:rPr>
          <w:rFonts w:ascii="Malgun Gothic" w:hAnsi="Malgun Gothic" w:eastAsia="Malgun Gothic" w:cs="Malgun Gothic"/>
          <w:sz w:val="13"/>
          <w:szCs w:val="1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is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associated</w:t>
      </w:r>
      <w:r>
        <w:rPr>
          <w:rFonts w:ascii="Malgun Gothic" w:hAnsi="Malgun Gothic" w:eastAsia="Malgun Gothic" w:cs="Malgun Gothic"/>
          <w:sz w:val="13"/>
          <w:szCs w:val="1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with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increased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prevalence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right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ventricula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r</w:t>
      </w:r>
      <w:r>
        <w:rPr>
          <w:rFonts w:ascii="Malgun Gothic" w:hAnsi="Malgun Gothic" w:eastAsia="Malgun Gothic" w:cs="Malgun Gothic"/>
          <w:sz w:val="13"/>
          <w:szCs w:val="1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pacing-induced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cardiomyopathy.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Cardi-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ovasc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Electrophysiol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2016;27:1174–1179.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hyperlink w:history="true" r:id="rId319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</w:t>
        </w:r>
        <w:r>
          <w:rPr>
            <w:rFonts w:ascii="Malgun Gothic" w:hAnsi="Malgun Gothic" w:eastAsia="Malgun Gothic" w:cs="Malgun Gothic"/>
            <w:sz w:val="13"/>
            <w:szCs w:val="13"/>
            <w:spacing w:val="-4"/>
          </w:rPr>
          <w:t>/doi.org/10.1111/jce.13045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</w:rPr>
        <w:t>.</w:t>
      </w:r>
    </w:p>
    <w:p>
      <w:pPr>
        <w:ind w:left="452" w:right="382" w:hanging="380"/>
        <w:spacing w:before="1" w:line="192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224.   Morina-Vazquez P, Moraleda-Salas MT, Arce-Leon A,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 xml:space="preserve"> Fernandez-Gomez JM,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Venegas-Gamero J, Diaz-Fernandez JF.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Electrocardiographic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pattern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predic-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tive</w:t>
      </w:r>
      <w:r>
        <w:rPr>
          <w:rFonts w:ascii="Malgun Gothic" w:hAnsi="Malgun Gothic" w:eastAsia="Malgun Gothic" w:cs="Malgun Gothic"/>
          <w:sz w:val="13"/>
          <w:szCs w:val="13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branch</w:t>
      </w:r>
      <w:r>
        <w:rPr>
          <w:rFonts w:ascii="Malgun Gothic" w:hAnsi="Malgun Gothic" w:eastAsia="Malgun Gothic" w:cs="Malgun Gothic"/>
          <w:sz w:val="13"/>
          <w:szCs w:val="13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block</w:t>
      </w:r>
      <w:r>
        <w:rPr>
          <w:rFonts w:ascii="Malgun Gothic" w:hAnsi="Malgun Gothic" w:eastAsia="Malgun Gothic" w:cs="Malgun Gothic"/>
          <w:sz w:val="13"/>
          <w:szCs w:val="13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correction</w:t>
      </w:r>
      <w:r>
        <w:rPr>
          <w:rFonts w:ascii="Malgun Gothic" w:hAnsi="Malgun Gothic" w:eastAsia="Malgun Gothic" w:cs="Malgun Gothic"/>
          <w:sz w:val="13"/>
          <w:szCs w:val="13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His</w:t>
      </w:r>
      <w:r>
        <w:rPr>
          <w:rFonts w:ascii="Malgun Gothic" w:hAnsi="Malgun Gothic" w:eastAsia="Malgun Gothic" w:cs="Malgun Gothic"/>
          <w:sz w:val="13"/>
          <w:szCs w:val="13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pacing.</w:t>
      </w:r>
      <w:r>
        <w:rPr>
          <w:rFonts w:ascii="Malgun Gothic" w:hAnsi="Malgun Gothic" w:eastAsia="Malgun Gothic" w:cs="Malgun Gothic"/>
          <w:sz w:val="13"/>
          <w:szCs w:val="13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Clin Electrophysiol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2020;43:1318–1324. </w:t>
      </w:r>
      <w:hyperlink w:history="true" r:id="rId320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https://doi.org/10.1111/pace.14021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451" w:right="383" w:hanging="379"/>
        <w:spacing w:before="3" w:line="184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2"/>
        </w:rPr>
        <w:t>225.   </w:t>
      </w:r>
      <w:r>
        <w:rPr>
          <w:rFonts w:ascii="Malgun Gothic" w:hAnsi="Malgun Gothic" w:eastAsia="Malgun Gothic" w:cs="Malgun Gothic"/>
          <w:sz w:val="13"/>
          <w:szCs w:val="13"/>
        </w:rPr>
        <w:t>Pujol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>Lopez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M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, </w:t>
      </w:r>
      <w:r>
        <w:rPr>
          <w:rFonts w:ascii="Malgun Gothic" w:hAnsi="Malgun Gothic" w:eastAsia="Malgun Gothic" w:cs="Malgun Gothic"/>
          <w:sz w:val="13"/>
          <w:szCs w:val="13"/>
        </w:rPr>
        <w:t>Tolosana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JM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Upadhyay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GA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Mont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L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Tung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R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.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bundle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branch block: characterization, deﬁnitions, and recent insights into co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nduction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system    physiology.     C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ard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Electrophysiol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Clin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2021;13:671–684.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hyperlink w:history="true" r:id="rId321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https://doi.org/10.1016/j.ccep.2021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.07.005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80" w:right="175" w:hanging="380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226.   Li X,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Li H,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Ma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W, et al.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Permanent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branc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 area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 for atrioven-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tricular</w:t>
      </w:r>
      <w:r>
        <w:rPr>
          <w:rFonts w:ascii="Malgun Gothic" w:hAnsi="Malgun Gothic" w:eastAsia="Malgun Gothic" w:cs="Malgun Gothic"/>
          <w:sz w:val="13"/>
          <w:szCs w:val="13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block:  feasibility,  safety,  and  acute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effect.  Heart  Rhythm  2019;</w:t>
      </w:r>
    </w:p>
    <w:p>
      <w:pPr>
        <w:ind w:left="394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16:1766–1773. </w:t>
      </w:r>
      <w:hyperlink w:history="true" r:id="rId322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https://doi.org/10.1016/j.hrthm.2019.0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4.043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79" w:right="174" w:hanging="379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227.   Zhang J, Wang Z,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Cheng L, et al. Immediate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clinical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outcomes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of left bundle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branch</w:t>
      </w:r>
      <w:r>
        <w:rPr>
          <w:rFonts w:ascii="Malgun Gothic" w:hAnsi="Malgun Gothic" w:eastAsia="Malgun Gothic" w:cs="Malgun Gothic"/>
          <w:sz w:val="13"/>
          <w:szCs w:val="13"/>
          <w:spacing w:val="34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area</w:t>
      </w:r>
      <w:r>
        <w:rPr>
          <w:rFonts w:ascii="Malgun Gothic" w:hAnsi="Malgun Gothic" w:eastAsia="Malgun Gothic" w:cs="Malgun Gothic"/>
          <w:sz w:val="13"/>
          <w:szCs w:val="13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vs</w:t>
      </w:r>
      <w:r>
        <w:rPr>
          <w:rFonts w:ascii="Malgun Gothic" w:hAnsi="Malgun Gothic" w:eastAsia="Malgun Gothic" w:cs="Malgun Gothic"/>
          <w:sz w:val="13"/>
          <w:szCs w:val="13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convention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al</w:t>
      </w:r>
      <w:r>
        <w:rPr>
          <w:rFonts w:ascii="Malgun Gothic" w:hAnsi="Malgun Gothic" w:eastAsia="Malgun Gothic" w:cs="Malgun Gothic"/>
          <w:sz w:val="13"/>
          <w:szCs w:val="13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right</w:t>
      </w:r>
      <w:r>
        <w:rPr>
          <w:rFonts w:ascii="Malgun Gothic" w:hAnsi="Malgun Gothic" w:eastAsia="Malgun Gothic" w:cs="Malgun Gothic"/>
          <w:sz w:val="13"/>
          <w:szCs w:val="13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28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pacing.</w:t>
      </w:r>
      <w:r>
        <w:rPr>
          <w:rFonts w:ascii="Malgun Gothic" w:hAnsi="Malgun Gothic" w:eastAsia="Malgun Gothic" w:cs="Malgun Gothic"/>
          <w:sz w:val="13"/>
          <w:szCs w:val="13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Clin</w:t>
      </w:r>
      <w:r>
        <w:rPr>
          <w:rFonts w:ascii="Malgun Gothic" w:hAnsi="Malgun Gothic" w:eastAsia="Malgun Gothic" w:cs="Malgun Gothic"/>
          <w:sz w:val="13"/>
          <w:szCs w:val="13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Cardiol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2019;42:768–773. </w:t>
      </w:r>
      <w:hyperlink w:history="true" r:id="rId323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https://doi.org/10.1002/clc.23215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80" w:right="173" w:hanging="380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228.   Goldenberg I, Moss AJ, Hall WJ, et al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. Predictors of response to cardiac re-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synchronization therapy in the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 xml:space="preserve"> Multicenter Automatic Deﬁbrillator Implanta-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tion</w:t>
      </w:r>
      <w:r>
        <w:rPr>
          <w:rFonts w:ascii="Malgun Gothic" w:hAnsi="Malgun Gothic" w:eastAsia="Malgun Gothic" w:cs="Malgun Gothic"/>
          <w:sz w:val="13"/>
          <w:szCs w:val="13"/>
          <w:spacing w:val="23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Trial</w:t>
      </w:r>
      <w:r>
        <w:rPr>
          <w:rFonts w:ascii="Malgun Gothic" w:hAnsi="Malgun Gothic" w:eastAsia="Malgun Gothic" w:cs="Malgun Gothic"/>
          <w:sz w:val="13"/>
          <w:szCs w:val="13"/>
          <w:spacing w:val="19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19"/>
          <w:w w:val="101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19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19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Therapy</w:t>
      </w:r>
      <w:r>
        <w:rPr>
          <w:rFonts w:ascii="Malgun Gothic" w:hAnsi="Malgun Gothic" w:eastAsia="Malgun Gothic" w:cs="Malgun Gothic"/>
          <w:sz w:val="13"/>
          <w:szCs w:val="13"/>
          <w:spacing w:val="20"/>
          <w:w w:val="101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(MADIT-CRT).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Circulation</w:t>
      </w:r>
      <w:r>
        <w:rPr>
          <w:rFonts w:ascii="Malgun Gothic" w:hAnsi="Malgun Gothic" w:eastAsia="Malgun Gothic" w:cs="Malgun Gothic"/>
          <w:sz w:val="13"/>
          <w:szCs w:val="13"/>
          <w:spacing w:val="20"/>
          <w:w w:val="101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2011;124:1527–1536.</w:t>
      </w:r>
      <w:r>
        <w:rPr>
          <w:rFonts w:ascii="Malgun Gothic" w:hAnsi="Malgun Gothic" w:eastAsia="Malgun Gothic" w:cs="Malgun Gothic"/>
          <w:sz w:val="13"/>
          <w:szCs w:val="13"/>
          <w:spacing w:val="16"/>
        </w:rPr>
        <w:t xml:space="preserve">  </w:t>
      </w:r>
      <w:hyperlink w:history="true" r:id="rId324">
        <w:r>
          <w:rPr>
            <w:rFonts w:ascii="Malgun Gothic" w:hAnsi="Malgun Gothic" w:eastAsia="Malgun Gothic" w:cs="Malgun Gothic"/>
            <w:sz w:val="13"/>
            <w:szCs w:val="13"/>
          </w:rPr>
          <w:t>https</w:t>
        </w:r>
        <w:r>
          <w:rPr>
            <w:rFonts w:ascii="Malgun Gothic" w:hAnsi="Malgun Gothic" w:eastAsia="Malgun Gothic" w:cs="Malgun Gothic"/>
            <w:sz w:val="13"/>
            <w:szCs w:val="13"/>
            <w:spacing w:val="3"/>
          </w:rPr>
          <w:t>://</w:t>
        </w:r>
        <w:r>
          <w:rPr>
            <w:rFonts w:ascii="Malgun Gothic" w:hAnsi="Malgun Gothic" w:eastAsia="Malgun Gothic" w:cs="Malgun Gothic"/>
            <w:sz w:val="13"/>
            <w:szCs w:val="13"/>
          </w:rPr>
          <w:t>doi</w:t>
        </w:r>
        <w:r>
          <w:rPr>
            <w:rFonts w:ascii="Malgun Gothic" w:hAnsi="Malgun Gothic" w:eastAsia="Malgun Gothic" w:cs="Malgun Gothic"/>
            <w:sz w:val="13"/>
            <w:szCs w:val="13"/>
            <w:spacing w:val="3"/>
          </w:rPr>
          <w:t>.</w:t>
        </w:r>
        <w:r>
          <w:rPr>
            <w:rFonts w:ascii="Malgun Gothic" w:hAnsi="Malgun Gothic" w:eastAsia="Malgun Gothic" w:cs="Malgun Gothic"/>
            <w:sz w:val="13"/>
            <w:szCs w:val="13"/>
          </w:rPr>
          <w:t>org</w:t>
        </w:r>
        <w:r>
          <w:rPr>
            <w:rFonts w:ascii="Malgun Gothic" w:hAnsi="Malgun Gothic" w:eastAsia="Malgun Gothic" w:cs="Malgun Gothic"/>
            <w:sz w:val="13"/>
            <w:szCs w:val="13"/>
            <w:spacing w:val="3"/>
          </w:rPr>
          <w:t>/10.1161/</w:t>
        </w:r>
        <w:r>
          <w:rPr>
            <w:rFonts w:ascii="Malgun Gothic" w:hAnsi="Malgun Gothic" w:eastAsia="Malgun Gothic" w:cs="Malgun Gothic"/>
            <w:sz w:val="13"/>
            <w:szCs w:val="13"/>
          </w:rPr>
          <w:t>CIRCULATIO</w:t>
        </w:r>
      </w:hyperlink>
      <w:r>
        <w:rPr>
          <w:rFonts w:ascii="Malgun Gothic" w:hAnsi="Malgun Gothic" w:eastAsia="Malgun Gothic" w:cs="Malgun Gothic"/>
          <w:sz w:val="13"/>
          <w:szCs w:val="13"/>
          <w:spacing w:val="3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NAHA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>.110.014324.</w:t>
      </w:r>
    </w:p>
    <w:p>
      <w:pPr>
        <w:ind w:left="382" w:right="173" w:hanging="382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229.   Charles  C,  Gafni  A,</w:t>
      </w:r>
      <w:r>
        <w:rPr>
          <w:rFonts w:ascii="Malgun Gothic" w:hAnsi="Malgun Gothic" w:eastAsia="Malgun Gothic" w:cs="Malgun Gothic"/>
          <w:sz w:val="13"/>
          <w:szCs w:val="13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Whelan  T.  Shared  decision-making</w:t>
      </w:r>
      <w:r>
        <w:rPr>
          <w:rFonts w:ascii="Malgun Gothic" w:hAnsi="Malgun Gothic" w:eastAsia="Malgun Gothic" w:cs="Malgun Gothic"/>
          <w:sz w:val="13"/>
          <w:szCs w:val="13"/>
          <w:spacing w:val="38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medical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encounter: what does it mean? (or it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takes at least two to tango). Soc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Sci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Med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1997;44:681–692. </w:t>
      </w:r>
      <w:hyperlink w:history="true" r:id="rId325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https://doi.org/10.1016/s0277-9536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(96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)00221-3.</w:t>
      </w:r>
    </w:p>
    <w:p>
      <w:pPr>
        <w:ind w:left="379" w:right="174" w:hanging="379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230.   Quill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TE,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Brody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H.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Physician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recommendations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patient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auto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nomy: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ﬁnding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balance between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physician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power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patient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cho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ice.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Ann Intern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Med</w:t>
      </w:r>
      <w:r>
        <w:rPr>
          <w:rFonts w:ascii="Malgun Gothic" w:hAnsi="Malgun Gothic" w:eastAsia="Malgun Gothic" w:cs="Malgun Gothic"/>
          <w:sz w:val="13"/>
          <w:szCs w:val="13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1996;</w:t>
      </w:r>
    </w:p>
    <w:p>
      <w:pPr>
        <w:ind w:left="394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3"/>
        </w:rPr>
        <w:t>125:763–769. </w:t>
      </w:r>
      <w:hyperlink w:history="true" r:id="rId326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https://doi.org/10.7326/0003-4819-125-9-199611010-00010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80" w:right="174" w:hanging="380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231.   Curtis</w:t>
      </w:r>
      <w:r>
        <w:rPr>
          <w:rFonts w:ascii="Malgun Gothic" w:hAnsi="Malgun Gothic" w:eastAsia="Malgun Gothic" w:cs="Malgun Gothic"/>
          <w:sz w:val="13"/>
          <w:szCs w:val="13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AB.</w:t>
      </w:r>
      <w:r>
        <w:rPr>
          <w:rFonts w:ascii="Malgun Gothic" w:hAnsi="Malgun Gothic" w:eastAsia="Malgun Gothic" w:cs="Malgun Gothic"/>
          <w:sz w:val="13"/>
          <w:szCs w:val="13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Will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His</w:t>
      </w:r>
      <w:r>
        <w:rPr>
          <w:rFonts w:ascii="Malgun Gothic" w:hAnsi="Malgun Gothic" w:eastAsia="Malgun Gothic" w:cs="Malgun Gothic"/>
          <w:sz w:val="13"/>
          <w:szCs w:val="13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acing</w:t>
      </w:r>
      <w:r>
        <w:rPr>
          <w:rFonts w:ascii="Malgun Gothic" w:hAnsi="Malgun Gothic" w:eastAsia="Malgun Gothic" w:cs="Malgun Gothic"/>
          <w:sz w:val="13"/>
          <w:szCs w:val="13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make</w:t>
      </w:r>
      <w:r>
        <w:rPr>
          <w:rFonts w:ascii="Malgun Gothic" w:hAnsi="Malgun Gothic" w:eastAsia="Malgun Gothic" w:cs="Malgun Gothic"/>
          <w:sz w:val="13"/>
          <w:szCs w:val="13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therapy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obsolete?</w:t>
      </w:r>
      <w:r>
        <w:rPr>
          <w:rFonts w:ascii="Malgun Gothic" w:hAnsi="Malgun Gothic" w:eastAsia="Malgun Gothic" w:cs="Malgun Gothic"/>
          <w:sz w:val="13"/>
          <w:szCs w:val="13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Circulation</w:t>
      </w:r>
      <w:r>
        <w:rPr>
          <w:rFonts w:ascii="Malgun Gothic" w:hAnsi="Malgun Gothic" w:eastAsia="Malgun Gothic" w:cs="Malgun Gothic"/>
          <w:sz w:val="13"/>
          <w:szCs w:val="13"/>
          <w:spacing w:val="41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2018;137:1546–1548.</w:t>
      </w:r>
      <w:r>
        <w:rPr>
          <w:rFonts w:ascii="Malgun Gothic" w:hAnsi="Malgun Gothic" w:eastAsia="Malgun Gothic" w:cs="Malgun Gothic"/>
          <w:sz w:val="13"/>
          <w:szCs w:val="13"/>
          <w:spacing w:val="38"/>
          <w:w w:val="101"/>
        </w:rPr>
        <w:t xml:space="preserve"> </w:t>
      </w:r>
      <w:hyperlink w:history="true" r:id="rId327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https://doi.org/10.1161/CIRCU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LATIONAHA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>.117.031787.</w:t>
      </w:r>
    </w:p>
    <w:p>
      <w:pPr>
        <w:ind w:left="382" w:right="174" w:hanging="382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232.   Kusumoto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FM, Schoenfeld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MH,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Wilkoff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BL,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 2017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HRS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expert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consensus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statement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on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cardiovascular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im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plantable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electronic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device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lead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management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and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extraction. Heart Rhythm 2017;14:e503–e551. </w:t>
      </w:r>
      <w:hyperlink w:history="true" r:id="rId328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//doi.org/10.1016/j.hrthm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2017.09.001.</w:t>
      </w:r>
    </w:p>
    <w:p>
      <w:pPr>
        <w:ind w:left="380" w:right="174" w:hanging="380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233.   Lampert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R, Hayes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DL, Annas GJ, et al.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 xml:space="preserve"> HRS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expert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consensus statement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on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management of cardiovascular implantable electronic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devices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(CIED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s)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tients nearing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end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of life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 requesting withdrawal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of therapy.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Heart Rhythm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2010;7:1008–1026. </w:t>
      </w:r>
      <w:hyperlink w:history="true" r:id="rId329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tps://doi.org/10.1016/j.hrthm.2010.04.033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69" w:right="171" w:hanging="369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234.   Behar</w:t>
      </w:r>
      <w:r>
        <w:rPr>
          <w:rFonts w:ascii="Malgun Gothic" w:hAnsi="Malgun Gothic" w:eastAsia="Malgun Gothic" w:cs="Malgun Gothic"/>
          <w:sz w:val="13"/>
          <w:szCs w:val="1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JM,</w:t>
      </w:r>
      <w:r>
        <w:rPr>
          <w:rFonts w:ascii="Malgun Gothic" w:hAnsi="Malgun Gothic" w:eastAsia="Malgun Gothic" w:cs="Malgun Gothic"/>
          <w:sz w:val="13"/>
          <w:szCs w:val="1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Bostock</w:t>
      </w:r>
      <w:r>
        <w:rPr>
          <w:rFonts w:ascii="Malgun Gothic" w:hAnsi="Malgun Gothic" w:eastAsia="Malgun Gothic" w:cs="Malgun Gothic"/>
          <w:sz w:val="13"/>
          <w:szCs w:val="1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J,</w:t>
      </w:r>
      <w:r>
        <w:rPr>
          <w:rFonts w:ascii="Malgun Gothic" w:hAnsi="Malgun Gothic" w:eastAsia="Malgun Gothic" w:cs="Malgun Gothic"/>
          <w:sz w:val="13"/>
          <w:szCs w:val="1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Zhu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Li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AP,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synchronization</w:t>
      </w:r>
      <w:r>
        <w:rPr>
          <w:rFonts w:ascii="Malgun Gothic" w:hAnsi="Malgun Gothic" w:eastAsia="Malgun Gothic" w:cs="Malgun Gothic"/>
          <w:sz w:val="13"/>
          <w:szCs w:val="1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therapy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delivered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via a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multipolar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lead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is associated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reduced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mortality and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elim-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ination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phrenic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nerve stimulation: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long-term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follow-up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from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multice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nter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regis-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try.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Cardiovasc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Electrophysiol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2015;26:540–546.  </w:t>
      </w:r>
      <w:hyperlink w:history="true" r:id="rId303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</w:t>
        </w:r>
        <w:r>
          <w:rPr>
            <w:rFonts w:ascii="Malgun Gothic" w:hAnsi="Malgun Gothic" w:eastAsia="Malgun Gothic" w:cs="Malgun Gothic"/>
            <w:sz w:val="13"/>
            <w:szCs w:val="13"/>
            <w:spacing w:val="-4"/>
          </w:rPr>
          <w:t>g/10.1111/</w:t>
        </w:r>
      </w:hyperlink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303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jce.12625.</w:t>
        </w:r>
      </w:hyperlink>
    </w:p>
    <w:p>
      <w:pPr>
        <w:ind w:left="380" w:right="173" w:hanging="380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235.   Boriani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G,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Connors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S,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Kalarus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Z,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ardiac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therapy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quadripolar electrode lead decreases complications at</w:t>
      </w:r>
      <w:r>
        <w:rPr>
          <w:rFonts w:ascii="Malgun Gothic" w:hAnsi="Malgun Gothic" w:eastAsia="Malgun Gothic" w:cs="Malgun Gothic"/>
          <w:sz w:val="13"/>
          <w:szCs w:val="13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6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months: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results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of the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MORE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>CRT</w:t>
      </w:r>
      <w:r>
        <w:rPr>
          <w:rFonts w:ascii="Malgun Gothic" w:hAnsi="Malgun Gothic" w:eastAsia="Malgun Gothic" w:cs="Malgun Gothic"/>
          <w:sz w:val="13"/>
          <w:szCs w:val="13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randomized</w:t>
      </w:r>
      <w:r>
        <w:rPr>
          <w:rFonts w:ascii="Malgun Gothic" w:hAnsi="Malgun Gothic" w:eastAsia="Malgun Gothic" w:cs="Malgun Gothic"/>
          <w:sz w:val="13"/>
          <w:szCs w:val="13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trial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.</w:t>
      </w:r>
      <w:r>
        <w:rPr>
          <w:rFonts w:ascii="Malgun Gothic" w:hAnsi="Malgun Gothic" w:eastAsia="Malgun Gothic" w:cs="Malgun Gothic"/>
          <w:sz w:val="13"/>
          <w:szCs w:val="13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JACC</w:t>
      </w:r>
      <w:r>
        <w:rPr>
          <w:rFonts w:ascii="Malgun Gothic" w:hAnsi="Malgun Gothic" w:eastAsia="Malgun Gothic" w:cs="Malgun Gothic"/>
          <w:sz w:val="13"/>
          <w:szCs w:val="13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Clin</w:t>
      </w:r>
      <w:r>
        <w:rPr>
          <w:rFonts w:ascii="Malgun Gothic" w:hAnsi="Malgun Gothic" w:eastAsia="Malgun Gothic" w:cs="Malgun Gothic"/>
          <w:sz w:val="13"/>
          <w:szCs w:val="13"/>
          <w:spacing w:val="29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Electrophysiol</w:t>
      </w:r>
      <w:r>
        <w:rPr>
          <w:rFonts w:ascii="Malgun Gothic" w:hAnsi="Malgun Gothic" w:eastAsia="Malgun Gothic" w:cs="Malgun Gothic"/>
          <w:sz w:val="13"/>
          <w:szCs w:val="13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2016;2:212–220.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330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https://doi.org/10.1016/j.jacep.2015.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10.004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80" w:right="173" w:hanging="380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236.   Forleo GB, Di Biase L, Panattoni G, et al. Improved impl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ant and postoperative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lead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performance in CRT-D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patients imp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lanted with a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quadripolar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ventricu-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lar lead: a 6-month follow-up analysis from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multicenter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prospective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co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mpara-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tive study.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Interv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Electrophysiol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2015;42:59–66.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hyperlink w:history="true" r:id="rId303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1007/</w:t>
        </w:r>
      </w:hyperlink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303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s10840-014-9956-1.</w:t>
        </w:r>
      </w:hyperlink>
    </w:p>
    <w:p>
      <w:pPr>
        <w:ind w:left="379" w:right="174" w:hanging="379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1"/>
        </w:rPr>
        <w:t>237.   </w:t>
      </w:r>
      <w:r>
        <w:rPr>
          <w:rFonts w:ascii="Malgun Gothic" w:hAnsi="Malgun Gothic" w:eastAsia="Malgun Gothic" w:cs="Malgun Gothic"/>
          <w:sz w:val="13"/>
          <w:szCs w:val="13"/>
        </w:rPr>
        <w:t>Hakemi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EU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Doukky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R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Parzynski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CS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Curtis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JP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Madias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.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Quadripolar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versus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bipolar leads in cardiac resyn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chronization therapy: an analysis of the National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Cardiovascular     Data     Registry.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 xml:space="preserve">   Heart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 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Rhythm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 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2020;17:81–89.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hyperlink w:history="true" r:id="rId331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https://doi.org/10.1016/j.hrth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m.2019.07.028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80" w:right="174" w:hanging="380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238.   Arbelo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E,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Tolosana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JM,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Trucco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E,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Fusion-optimized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intervals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(FOI):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new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method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to achieve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narrowest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QRS for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optimizatio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n of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AV and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VV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inter-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vals</w:t>
      </w:r>
      <w:r>
        <w:rPr>
          <w:rFonts w:ascii="Malgun Gothic" w:hAnsi="Malgun Gothic" w:eastAsia="Malgun Gothic" w:cs="Malgun Gothic"/>
          <w:sz w:val="13"/>
          <w:szCs w:val="13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patients</w:t>
      </w:r>
      <w:r>
        <w:rPr>
          <w:rFonts w:ascii="Malgun Gothic" w:hAnsi="Malgun Gothic" w:eastAsia="Malgun Gothic" w:cs="Malgun Gothic"/>
          <w:sz w:val="13"/>
          <w:szCs w:val="13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undergoing</w:t>
      </w:r>
      <w:r>
        <w:rPr>
          <w:rFonts w:ascii="Malgun Gothic" w:hAnsi="Malgun Gothic" w:eastAsia="Malgun Gothic" w:cs="Malgun Gothic"/>
          <w:sz w:val="13"/>
          <w:szCs w:val="13"/>
          <w:spacing w:val="19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therapy.</w:t>
      </w:r>
      <w:r>
        <w:rPr>
          <w:rFonts w:ascii="Malgun Gothic" w:hAnsi="Malgun Gothic" w:eastAsia="Malgun Gothic" w:cs="Malgun Gothic"/>
          <w:sz w:val="13"/>
          <w:szCs w:val="13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Cardiovasc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Electrophysiol 2014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;25:283–292. </w:t>
      </w:r>
      <w:hyperlink w:history="true" r:id="rId332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https://doi.org/10.1111/jce.12322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81" w:right="174" w:hanging="381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239.   Tamborero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D,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Mont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L,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Sitges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Optimization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interventricular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delay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 cardiac resynchronization therapy us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ing the QRS width.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Am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Cardiol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2009;</w:t>
      </w:r>
    </w:p>
    <w:p>
      <w:pPr>
        <w:ind w:left="394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104:1407–1412. </w:t>
      </w:r>
      <w:hyperlink w:history="true" r:id="rId333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https://doi.org/10.1016/j.amjcard.2009.07.006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80" w:right="173" w:hanging="380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240.   Trucco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E,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Tolosana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JM,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Arb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elo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Improvement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reverse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remodeling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us-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ing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electrocardiogram fusion-o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ptimized intervals in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cardiac resynchronization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therapy:</w:t>
      </w:r>
      <w:r>
        <w:rPr>
          <w:rFonts w:ascii="Malgun Gothic" w:hAnsi="Malgun Gothic" w:eastAsia="Malgun Gothic" w:cs="Malgun Gothic"/>
          <w:sz w:val="13"/>
          <w:szCs w:val="13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randomized</w:t>
      </w:r>
      <w:r>
        <w:rPr>
          <w:rFonts w:ascii="Malgun Gothic" w:hAnsi="Malgun Gothic" w:eastAsia="Malgun Gothic" w:cs="Malgun Gothic"/>
          <w:sz w:val="13"/>
          <w:szCs w:val="13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study.</w:t>
      </w:r>
      <w:r>
        <w:rPr>
          <w:rFonts w:ascii="Malgun Gothic" w:hAnsi="Malgun Gothic" w:eastAsia="Malgun Gothic" w:cs="Malgun Gothic"/>
          <w:sz w:val="13"/>
          <w:szCs w:val="13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JACC</w:t>
      </w:r>
      <w:r>
        <w:rPr>
          <w:rFonts w:ascii="Malgun Gothic" w:hAnsi="Malgun Gothic" w:eastAsia="Malgun Gothic" w:cs="Malgun Gothic"/>
          <w:sz w:val="13"/>
          <w:szCs w:val="13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Clin</w:t>
      </w:r>
      <w:r>
        <w:rPr>
          <w:rFonts w:ascii="Malgun Gothic" w:hAnsi="Malgun Gothic" w:eastAsia="Malgun Gothic" w:cs="Malgun Gothic"/>
          <w:sz w:val="13"/>
          <w:szCs w:val="13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Electrophysiol</w:t>
      </w:r>
      <w:r>
        <w:rPr>
          <w:rFonts w:ascii="Malgun Gothic" w:hAnsi="Malgun Gothic" w:eastAsia="Malgun Gothic" w:cs="Malgun Gothic"/>
          <w:sz w:val="13"/>
          <w:szCs w:val="13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2018;4:181–189.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334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https://doi.org/10.1016/j.jacep.2017.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11.020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79" w:right="174" w:hanging="379"/>
        <w:spacing w:before="2" w:line="192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241.   Varma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N, O’Donne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ll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D,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Bassiouny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M,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et al.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Programming cardiac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resynchroni-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zation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therapy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for</w:t>
      </w:r>
      <w:r>
        <w:rPr>
          <w:rFonts w:ascii="Malgun Gothic" w:hAnsi="Malgun Gothic" w:eastAsia="Malgun Gothic" w:cs="Malgun Gothic"/>
          <w:sz w:val="13"/>
          <w:szCs w:val="13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electrical</w:t>
      </w:r>
      <w:r>
        <w:rPr>
          <w:rFonts w:ascii="Malgun Gothic" w:hAnsi="Malgun Gothic" w:eastAsia="Malgun Gothic" w:cs="Malgun Gothic"/>
          <w:sz w:val="13"/>
          <w:szCs w:val="13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synchrony:</w:t>
      </w:r>
      <w:r>
        <w:rPr>
          <w:rFonts w:ascii="Malgun Gothic" w:hAnsi="Malgun Gothic" w:eastAsia="Malgun Gothic" w:cs="Malgun Gothic"/>
          <w:sz w:val="13"/>
          <w:szCs w:val="13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reach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ing</w:t>
      </w:r>
      <w:r>
        <w:rPr>
          <w:rFonts w:ascii="Malgun Gothic" w:hAnsi="Malgun Gothic" w:eastAsia="Malgun Gothic" w:cs="Malgun Gothic"/>
          <w:sz w:val="13"/>
          <w:szCs w:val="13"/>
          <w:spacing w:val="14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beyond</w:t>
      </w:r>
      <w:r>
        <w:rPr>
          <w:rFonts w:ascii="Malgun Gothic" w:hAnsi="Malgun Gothic" w:eastAsia="Malgun Gothic" w:cs="Malgun Gothic"/>
          <w:sz w:val="13"/>
          <w:szCs w:val="13"/>
          <w:spacing w:val="17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14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branch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block  and  left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activation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de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lay.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Am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Assoc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2018;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7:e007489. </w:t>
      </w:r>
      <w:hyperlink w:history="true" r:id="rId335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https://doi.org/10.1161/JAH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A.117.007489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80" w:right="174" w:hanging="380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4"/>
        </w:rPr>
        <w:t>242.   </w:t>
      </w:r>
      <w:r>
        <w:rPr>
          <w:rFonts w:ascii="Malgun Gothic" w:hAnsi="Malgun Gothic" w:eastAsia="Malgun Gothic" w:cs="Malgun Gothic"/>
          <w:sz w:val="13"/>
          <w:szCs w:val="13"/>
        </w:rPr>
        <w:t>Bazoukis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G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>, </w:t>
      </w:r>
      <w:r>
        <w:rPr>
          <w:rFonts w:ascii="Malgun Gothic" w:hAnsi="Malgun Gothic" w:eastAsia="Malgun Gothic" w:cs="Malgun Gothic"/>
          <w:sz w:val="13"/>
          <w:szCs w:val="13"/>
        </w:rPr>
        <w:t>Naka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KK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>, </w:t>
      </w:r>
      <w:r>
        <w:rPr>
          <w:rFonts w:ascii="Malgun Gothic" w:hAnsi="Malgun Gothic" w:eastAsia="Malgun Gothic" w:cs="Malgun Gothic"/>
          <w:sz w:val="13"/>
          <w:szCs w:val="13"/>
        </w:rPr>
        <w:t>Alsheikh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>Ali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>, </w:t>
      </w:r>
      <w:r>
        <w:rPr>
          <w:rFonts w:ascii="Malgun Gothic" w:hAnsi="Malgun Gothic" w:eastAsia="Malgun Gothic" w:cs="Malgun Gothic"/>
          <w:sz w:val="13"/>
          <w:szCs w:val="13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al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>. </w:t>
      </w:r>
      <w:r>
        <w:rPr>
          <w:rFonts w:ascii="Malgun Gothic" w:hAnsi="Malgun Gothic" w:eastAsia="Malgun Gothic" w:cs="Malgun Gothic"/>
          <w:sz w:val="13"/>
          <w:szCs w:val="13"/>
        </w:rPr>
        <w:t>Association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QRS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narrowing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with response to cardiac resynchronization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therapy—a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systematic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review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and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meta-analysis  of</w:t>
      </w:r>
      <w:r>
        <w:rPr>
          <w:rFonts w:ascii="Malgun Gothic" w:hAnsi="Malgun Gothic" w:eastAsia="Malgun Gothic" w:cs="Malgun Gothic"/>
          <w:sz w:val="13"/>
          <w:szCs w:val="13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observation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al  studies.  Heart  Fail  Rev  2020;25:745–756.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336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https://doi.org/10.1007/s10</w:t>
        </w:r>
        <w:r>
          <w:rPr>
            <w:rFonts w:ascii="Malgun Gothic" w:hAnsi="Malgun Gothic" w:eastAsia="Malgun Gothic" w:cs="Malgun Gothic"/>
            <w:sz w:val="13"/>
            <w:szCs w:val="13"/>
            <w:spacing w:val="-4"/>
          </w:rPr>
          <w:t>741-019-09839-5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</w:rPr>
        <w:t>.</w:t>
      </w:r>
    </w:p>
    <w:p>
      <w:pPr>
        <w:ind w:left="380" w:right="174" w:hanging="380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243.   Jastrzebski M, Baranchuk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A, Fijorek K, et al. Cardiac resynchronization ther-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apy-induced</w:t>
      </w:r>
      <w:r>
        <w:rPr>
          <w:rFonts w:ascii="Malgun Gothic" w:hAnsi="Malgun Gothic" w:eastAsia="Malgun Gothic" w:cs="Malgun Gothic"/>
          <w:sz w:val="13"/>
          <w:szCs w:val="13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acute</w:t>
      </w:r>
      <w:r>
        <w:rPr>
          <w:rFonts w:ascii="Malgun Gothic" w:hAnsi="Malgun Gothic" w:eastAsia="Malgun Gothic" w:cs="Malgun Gothic"/>
          <w:sz w:val="13"/>
          <w:szCs w:val="13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shortening</w:t>
      </w:r>
      <w:r>
        <w:rPr>
          <w:rFonts w:ascii="Malgun Gothic" w:hAnsi="Malgun Gothic" w:eastAsia="Malgun Gothic" w:cs="Malgun Gothic"/>
          <w:sz w:val="13"/>
          <w:szCs w:val="13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QRS</w:t>
      </w:r>
      <w:r>
        <w:rPr>
          <w:rFonts w:ascii="Malgun Gothic" w:hAnsi="Malgun Gothic" w:eastAsia="Malgun Gothic" w:cs="Malgun Gothic"/>
          <w:sz w:val="13"/>
          <w:szCs w:val="13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duration</w:t>
      </w:r>
      <w:r>
        <w:rPr>
          <w:rFonts w:ascii="Malgun Gothic" w:hAnsi="Malgun Gothic" w:eastAsia="Malgun Gothic" w:cs="Malgun Gothic"/>
          <w:sz w:val="13"/>
          <w:szCs w:val="13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predicts</w:t>
      </w:r>
      <w:r>
        <w:rPr>
          <w:rFonts w:ascii="Malgun Gothic" w:hAnsi="Malgun Gothic" w:eastAsia="Malgun Gothic" w:cs="Malgun Gothic"/>
          <w:sz w:val="13"/>
          <w:szCs w:val="13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long-term</w:t>
      </w:r>
      <w:r>
        <w:rPr>
          <w:rFonts w:ascii="Malgun Gothic" w:hAnsi="Malgun Gothic" w:eastAsia="Malgun Gothic" w:cs="Malgun Gothic"/>
          <w:sz w:val="13"/>
          <w:szCs w:val="13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mort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ality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only</w:t>
      </w:r>
      <w:r>
        <w:rPr>
          <w:rFonts w:ascii="Malgun Gothic" w:hAnsi="Malgun Gothic" w:eastAsia="Malgun Gothic" w:cs="Malgun Gothic"/>
          <w:sz w:val="13"/>
          <w:szCs w:val="13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patients</w:t>
      </w:r>
      <w:r>
        <w:rPr>
          <w:rFonts w:ascii="Malgun Gothic" w:hAnsi="Malgun Gothic" w:eastAsia="Malgun Gothic" w:cs="Malgun Gothic"/>
          <w:sz w:val="13"/>
          <w:szCs w:val="13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branch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block.</w:t>
      </w:r>
      <w:r>
        <w:rPr>
          <w:rFonts w:ascii="Malgun Gothic" w:hAnsi="Malgun Gothic" w:eastAsia="Malgun Gothic" w:cs="Malgun Gothic"/>
          <w:sz w:val="13"/>
          <w:szCs w:val="13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Europace</w:t>
      </w:r>
      <w:r>
        <w:rPr>
          <w:rFonts w:ascii="Malgun Gothic" w:hAnsi="Malgun Gothic" w:eastAsia="Malgun Gothic" w:cs="Malgun Gothic"/>
          <w:sz w:val="13"/>
          <w:szCs w:val="13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19;21:281–289.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337">
        <w:r>
          <w:rPr>
            <w:rFonts w:ascii="Malgun Gothic" w:hAnsi="Malgun Gothic" w:eastAsia="Malgun Gothic" w:cs="Malgun Gothic"/>
            <w:sz w:val="13"/>
            <w:szCs w:val="13"/>
            <w:spacing w:val="-4"/>
          </w:rPr>
          <w:t>https://doi.org/10.1093/europace/e</w:t>
        </w:r>
        <w:r>
          <w:rPr>
            <w:rFonts w:ascii="Malgun Gothic" w:hAnsi="Malgun Gothic" w:eastAsia="Malgun Gothic" w:cs="Malgun Gothic"/>
            <w:sz w:val="13"/>
            <w:szCs w:val="13"/>
            <w:spacing w:val="-5"/>
          </w:rPr>
          <w:t>uy254</w:t>
        </w:r>
      </w:hyperlink>
      <w:r>
        <w:rPr>
          <w:rFonts w:ascii="Malgun Gothic" w:hAnsi="Malgun Gothic" w:eastAsia="Malgun Gothic" w:cs="Malgun Gothic"/>
          <w:sz w:val="13"/>
          <w:szCs w:val="13"/>
          <w:spacing w:val="-5"/>
        </w:rPr>
        <w:t>.</w:t>
      </w:r>
    </w:p>
    <w:p>
      <w:pPr>
        <w:ind w:left="380" w:right="174" w:hanging="380"/>
        <w:spacing w:before="3" w:line="184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244.   van Stipdonk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AMW,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Ter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Horst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I, Kloosterman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M, et al. QRS area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is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 xml:space="preserve"> a strong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determinant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outcome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resynchr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onization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therapy.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Circ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Arrhythm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Electrophysiol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  2018;11:e006497.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1"/>
        </w:rPr>
        <w:t xml:space="preserve">   </w:t>
      </w:r>
      <w:hyperlink w:history="true" r:id="rId338">
        <w:r>
          <w:rPr>
            <w:rFonts w:ascii="Malgun Gothic" w:hAnsi="Malgun Gothic" w:eastAsia="Malgun Gothic" w:cs="Malgun Gothic"/>
            <w:sz w:val="13"/>
            <w:szCs w:val="13"/>
          </w:rPr>
          <w:t>https</w:t>
        </w:r>
        <w:r>
          <w:rPr>
            <w:rFonts w:ascii="Malgun Gothic" w:hAnsi="Malgun Gothic" w:eastAsia="Malgun Gothic" w:cs="Malgun Gothic"/>
            <w:sz w:val="13"/>
            <w:szCs w:val="13"/>
            <w:spacing w:val="4"/>
          </w:rPr>
          <w:t>://</w:t>
        </w:r>
        <w:r>
          <w:rPr>
            <w:rFonts w:ascii="Malgun Gothic" w:hAnsi="Malgun Gothic" w:eastAsia="Malgun Gothic" w:cs="Malgun Gothic"/>
            <w:sz w:val="13"/>
            <w:szCs w:val="13"/>
          </w:rPr>
          <w:t>doi</w:t>
        </w:r>
        <w:r>
          <w:rPr>
            <w:rFonts w:ascii="Malgun Gothic" w:hAnsi="Malgun Gothic" w:eastAsia="Malgun Gothic" w:cs="Malgun Gothic"/>
            <w:sz w:val="13"/>
            <w:szCs w:val="13"/>
            <w:spacing w:val="4"/>
          </w:rPr>
          <w:t>.</w:t>
        </w:r>
        <w:r>
          <w:rPr>
            <w:rFonts w:ascii="Malgun Gothic" w:hAnsi="Malgun Gothic" w:eastAsia="Malgun Gothic" w:cs="Malgun Gothic"/>
            <w:sz w:val="13"/>
            <w:szCs w:val="13"/>
          </w:rPr>
          <w:t>org</w:t>
        </w:r>
        <w:r>
          <w:rPr>
            <w:rFonts w:ascii="Malgun Gothic" w:hAnsi="Malgun Gothic" w:eastAsia="Malgun Gothic" w:cs="Malgun Gothic"/>
            <w:sz w:val="13"/>
            <w:szCs w:val="13"/>
            <w:spacing w:val="4"/>
          </w:rPr>
          <w:t>/10.1161/</w:t>
        </w:r>
        <w:r>
          <w:rPr>
            <w:rFonts w:ascii="Malgun Gothic" w:hAnsi="Malgun Gothic" w:eastAsia="Malgun Gothic" w:cs="Malgun Gothic"/>
            <w:sz w:val="13"/>
            <w:szCs w:val="13"/>
          </w:rPr>
          <w:t>CIRCEP</w:t>
        </w:r>
        <w:r>
          <w:rPr>
            <w:rFonts w:ascii="Malgun Gothic" w:hAnsi="Malgun Gothic" w:eastAsia="Malgun Gothic" w:cs="Malgun Gothic"/>
            <w:sz w:val="13"/>
            <w:szCs w:val="13"/>
            <w:spacing w:val="4"/>
          </w:rPr>
          <w:t>.118</w:t>
        </w:r>
      </w:hyperlink>
      <w:r>
        <w:rPr>
          <w:rFonts w:ascii="Malgun Gothic" w:hAnsi="Malgun Gothic" w:eastAsia="Malgun Gothic" w:cs="Malgun Gothic"/>
          <w:sz w:val="13"/>
          <w:szCs w:val="13"/>
          <w:spacing w:val="4"/>
        </w:rPr>
        <w:t>.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006497.</w:t>
      </w:r>
    </w:p>
    <w:p>
      <w:pPr>
        <w:spacing w:line="184" w:lineRule="auto"/>
        <w:sectPr>
          <w:type w:val="continuous"/>
          <w:pgSz w:w="11520" w:h="15480"/>
          <w:pgMar w:top="39" w:right="564" w:bottom="361" w:left="671" w:header="0" w:footer="174" w:gutter="0"/>
          <w:cols w:equalWidth="0" w:num="2">
            <w:col w:w="5233" w:space="100"/>
            <w:col w:w="4953" w:space="0"/>
          </w:cols>
        </w:sectPr>
        <w:rPr>
          <w:rFonts w:ascii="Malgun Gothic" w:hAnsi="Malgun Gothic" w:eastAsia="Malgun Gothic" w:cs="Malgun Gothic"/>
          <w:sz w:val="13"/>
          <w:szCs w:val="13"/>
        </w:rPr>
      </w:pPr>
    </w:p>
    <w:p>
      <w:pPr>
        <w:pStyle w:val="BodyText"/>
        <w:ind w:left="80"/>
        <w:spacing w:before="200" w:line="233" w:lineRule="exact"/>
        <w:rPr>
          <w:sz w:val="19"/>
          <w:szCs w:val="19"/>
        </w:rPr>
      </w:pPr>
      <w:r>
        <w:pict>
          <v:shape id="_x0000_s1204" style="position:absolute;margin-left:3.4111pt;margin-top:23.131pt;mso-position-vertical-relative:text;mso-position-horizontal-relative:text;width:502.1pt;height:0.55pt;z-index:258204672;" fillcolor="#000000" filled="true" strokecolor="#000000" strokeweight="0.00pt" coordsize="10042,11" coordorigin="0,0" path="m10041,10l0,10l0,0l10041,0e">
            <v:stroke endcap="round" miterlimit="0"/>
          </v:shape>
        </w:pict>
      </w:r>
      <w:r>
        <w:rPr>
          <w:sz w:val="19"/>
          <w:szCs w:val="19"/>
          <w:spacing w:val="-9"/>
          <w:position w:val="2"/>
        </w:rPr>
        <w:t>62</w:t>
      </w:r>
      <w:r>
        <w:rPr>
          <w:sz w:val="19"/>
          <w:szCs w:val="19"/>
          <w:spacing w:val="1"/>
          <w:position w:val="2"/>
        </w:rPr>
        <w:t xml:space="preserve">                                                </w:t>
      </w:r>
      <w:r>
        <w:rPr>
          <w:sz w:val="19"/>
          <w:szCs w:val="19"/>
          <w:position w:val="2"/>
        </w:rPr>
        <w:t xml:space="preserve">                                                                                     </w:t>
      </w:r>
      <w:r>
        <w:rPr>
          <w:sz w:val="19"/>
          <w:szCs w:val="19"/>
          <w:spacing w:val="-9"/>
          <w:position w:val="2"/>
        </w:rPr>
        <w:t>Heart</w:t>
      </w:r>
      <w:r>
        <w:rPr>
          <w:sz w:val="19"/>
          <w:szCs w:val="19"/>
          <w:spacing w:val="21"/>
          <w:position w:val="2"/>
        </w:rPr>
        <w:t xml:space="preserve"> </w:t>
      </w:r>
      <w:r>
        <w:rPr>
          <w:sz w:val="19"/>
          <w:szCs w:val="19"/>
          <w:spacing w:val="-9"/>
          <w:position w:val="2"/>
        </w:rPr>
        <w:t>Rhythm, Vol</w:t>
      </w:r>
      <w:r>
        <w:rPr>
          <w:sz w:val="19"/>
          <w:szCs w:val="19"/>
          <w:spacing w:val="17"/>
          <w:w w:val="101"/>
          <w:position w:val="2"/>
        </w:rPr>
        <w:t xml:space="preserve"> </w:t>
      </w:r>
      <w:r>
        <w:rPr>
          <w:sz w:val="9"/>
          <w:szCs w:val="9"/>
          <w:spacing w:val="14"/>
          <w:position w:val="2"/>
        </w:rPr>
        <w:t>-</w:t>
      </w:r>
      <w:r>
        <w:rPr>
          <w:sz w:val="19"/>
          <w:szCs w:val="19"/>
          <w:spacing w:val="14"/>
          <w:position w:val="2"/>
        </w:rPr>
        <w:t>,</w:t>
      </w:r>
      <w:r>
        <w:rPr>
          <w:sz w:val="19"/>
          <w:szCs w:val="19"/>
          <w:spacing w:val="19"/>
          <w:w w:val="101"/>
          <w:position w:val="2"/>
        </w:rPr>
        <w:t xml:space="preserve"> </w:t>
      </w:r>
      <w:r>
        <w:rPr>
          <w:sz w:val="19"/>
          <w:szCs w:val="19"/>
          <w:position w:val="2"/>
        </w:rPr>
        <w:t>No</w:t>
      </w:r>
      <w:r>
        <w:rPr>
          <w:sz w:val="19"/>
          <w:szCs w:val="19"/>
          <w:spacing w:val="20"/>
          <w:position w:val="2"/>
        </w:rPr>
        <w:t xml:space="preserve"> </w:t>
      </w:r>
      <w:r>
        <w:rPr>
          <w:sz w:val="9"/>
          <w:szCs w:val="9"/>
          <w:spacing w:val="14"/>
          <w:position w:val="2"/>
        </w:rPr>
        <w:t>-</w:t>
      </w:r>
      <w:r>
        <w:rPr>
          <w:sz w:val="19"/>
          <w:szCs w:val="19"/>
          <w:spacing w:val="14"/>
          <w:position w:val="2"/>
        </w:rPr>
        <w:t>,</w:t>
      </w:r>
      <w:r>
        <w:rPr>
          <w:sz w:val="19"/>
          <w:szCs w:val="19"/>
          <w:spacing w:val="21"/>
          <w:position w:val="2"/>
        </w:rPr>
        <w:t xml:space="preserve"> </w:t>
      </w:r>
      <w:r>
        <w:rPr>
          <w:sz w:val="9"/>
          <w:szCs w:val="9"/>
          <w:spacing w:val="14"/>
          <w:position w:val="2"/>
        </w:rPr>
        <w:t>-</w:t>
      </w:r>
      <w:r>
        <w:rPr>
          <w:sz w:val="9"/>
          <w:szCs w:val="9"/>
          <w:spacing w:val="9"/>
          <w:w w:val="102"/>
          <w:position w:val="2"/>
        </w:rPr>
        <w:t xml:space="preserve">  </w:t>
      </w:r>
      <w:r>
        <w:rPr>
          <w:sz w:val="19"/>
          <w:szCs w:val="19"/>
          <w:spacing w:val="14"/>
          <w:position w:val="2"/>
        </w:rPr>
        <w:t>2023</w:t>
      </w:r>
    </w:p>
    <w:p>
      <w:pPr>
        <w:spacing w:line="239" w:lineRule="exact"/>
        <w:rPr/>
      </w:pPr>
      <w:r/>
    </w:p>
    <w:p>
      <w:pPr>
        <w:spacing w:line="239" w:lineRule="exact"/>
        <w:sectPr>
          <w:headerReference w:type="default" r:id="rId76"/>
          <w:pgSz w:w="11520" w:h="15480"/>
          <w:pgMar w:top="408" w:right="564" w:bottom="361" w:left="671" w:header="39" w:footer="174" w:gutter="0"/>
          <w:cols w:equalWidth="0" w:num="1">
            <w:col w:w="10285" w:space="0"/>
          </w:cols>
        </w:sectPr>
        <w:rPr/>
      </w:pPr>
    </w:p>
    <w:p>
      <w:pPr>
        <w:ind w:left="453" w:right="382" w:hanging="381"/>
        <w:spacing w:before="29" w:line="192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245.   Leyva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F,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Zegard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A,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Taylor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RJ, et al.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Long-term outcomes of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resynchro-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nization</w:t>
      </w:r>
      <w:r>
        <w:rPr>
          <w:rFonts w:ascii="Malgun Gothic" w:hAnsi="Malgun Gothic" w:eastAsia="Malgun Gothic" w:cs="Malgun Gothic"/>
          <w:sz w:val="13"/>
          <w:szCs w:val="13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therapy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using</w:t>
      </w:r>
      <w:r>
        <w:rPr>
          <w:rFonts w:ascii="Malgun Gothic" w:hAnsi="Malgun Gothic" w:eastAsia="Malgun Gothic" w:cs="Malgun Gothic"/>
          <w:sz w:val="13"/>
          <w:szCs w:val="13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apical</w:t>
      </w:r>
      <w:r>
        <w:rPr>
          <w:rFonts w:ascii="Malgun Gothic" w:hAnsi="Malgun Gothic" w:eastAsia="Malgun Gothic" w:cs="Malgun Gothic"/>
          <w:sz w:val="13"/>
          <w:szCs w:val="13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ersus</w:t>
      </w:r>
      <w:r>
        <w:rPr>
          <w:rFonts w:ascii="Malgun Gothic" w:hAnsi="Malgun Gothic" w:eastAsia="Malgun Gothic" w:cs="Malgun Gothic"/>
          <w:sz w:val="13"/>
          <w:szCs w:val="13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nonapical</w:t>
      </w:r>
      <w:r>
        <w:rPr>
          <w:rFonts w:ascii="Malgun Gothic" w:hAnsi="Malgun Gothic" w:eastAsia="Malgun Gothic" w:cs="Malgun Gothic"/>
          <w:sz w:val="13"/>
          <w:szCs w:val="13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pacing.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Am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Heart Assoc 2018;7:e008508. </w:t>
      </w:r>
      <w:hyperlink w:history="true" r:id="rId339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10.1161/JAHA.117.008508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453" w:right="382" w:hanging="381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246.   Merchant FM, Heist EK,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 xml:space="preserve"> McCarty D, et al. Impact of segmental left ventricle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lead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position</w:t>
      </w:r>
      <w:r>
        <w:rPr>
          <w:rFonts w:ascii="Malgun Gothic" w:hAnsi="Malgun Gothic" w:eastAsia="Malgun Gothic" w:cs="Malgun Gothic"/>
          <w:sz w:val="13"/>
          <w:szCs w:val="13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on</w:t>
      </w:r>
      <w:r>
        <w:rPr>
          <w:rFonts w:ascii="Malgun Gothic" w:hAnsi="Malgun Gothic" w:eastAsia="Malgun Gothic" w:cs="Malgun Gothic"/>
          <w:sz w:val="13"/>
          <w:szCs w:val="13"/>
          <w:spacing w:val="15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cardia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therapy</w:t>
      </w:r>
      <w:r>
        <w:rPr>
          <w:rFonts w:ascii="Malgun Gothic" w:hAnsi="Malgun Gothic" w:eastAsia="Malgun Gothic" w:cs="Malgun Gothic"/>
          <w:sz w:val="13"/>
          <w:szCs w:val="13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outcomes.</w:t>
      </w:r>
      <w:r>
        <w:rPr>
          <w:rFonts w:ascii="Malgun Gothic" w:hAnsi="Malgun Gothic" w:eastAsia="Malgun Gothic" w:cs="Malgun Gothic"/>
          <w:sz w:val="13"/>
          <w:szCs w:val="13"/>
          <w:spacing w:val="15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Rhythm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2010;7:639-644. </w:t>
      </w:r>
      <w:hyperlink w:history="true" r:id="rId340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/10.1016/j.hrthm.2010.01.035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453" w:right="382" w:hanging="381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247.   Singh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JP, Klein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HU,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Huang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DT,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 al.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lead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position and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clinical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outcome in the Multicenter Automatic D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eﬁbrillator Implantation Trial-Cardiac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2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</w:rPr>
        <w:t>Therapy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1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(</w:t>
      </w:r>
      <w:r>
        <w:rPr>
          <w:rFonts w:ascii="Malgun Gothic" w:hAnsi="Malgun Gothic" w:eastAsia="Malgun Gothic" w:cs="Malgun Gothic"/>
          <w:sz w:val="13"/>
          <w:szCs w:val="13"/>
        </w:rPr>
        <w:t>MADIT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>CRT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)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1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</w:rPr>
        <w:t>trial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.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</w:rPr>
        <w:t>Circulation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2011;</w:t>
      </w:r>
    </w:p>
    <w:p>
      <w:pPr>
        <w:ind w:left="466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1"/>
        </w:rPr>
        <w:t>123:1159-1166. </w:t>
      </w:r>
      <w:hyperlink w:history="true" r:id="rId341">
        <w:r>
          <w:rPr>
            <w:rFonts w:ascii="Malgun Gothic" w:hAnsi="Malgun Gothic" w:eastAsia="Malgun Gothic" w:cs="Malgun Gothic"/>
            <w:sz w:val="13"/>
            <w:szCs w:val="13"/>
          </w:rPr>
          <w:t>https</w:t>
        </w:r>
        <w:r>
          <w:rPr>
            <w:rFonts w:ascii="Malgun Gothic" w:hAnsi="Malgun Gothic" w:eastAsia="Malgun Gothic" w:cs="Malgun Gothic"/>
            <w:sz w:val="13"/>
            <w:szCs w:val="13"/>
            <w:spacing w:val="1"/>
          </w:rPr>
          <w:t>://</w:t>
        </w:r>
        <w:r>
          <w:rPr>
            <w:rFonts w:ascii="Malgun Gothic" w:hAnsi="Malgun Gothic" w:eastAsia="Malgun Gothic" w:cs="Malgun Gothic"/>
            <w:sz w:val="13"/>
            <w:szCs w:val="13"/>
          </w:rPr>
          <w:t>doi</w:t>
        </w:r>
        <w:r>
          <w:rPr>
            <w:rFonts w:ascii="Malgun Gothic" w:hAnsi="Malgun Gothic" w:eastAsia="Malgun Gothic" w:cs="Malgun Gothic"/>
            <w:sz w:val="13"/>
            <w:szCs w:val="13"/>
            <w:spacing w:val="1"/>
          </w:rPr>
          <w:t>.</w:t>
        </w:r>
        <w:r>
          <w:rPr>
            <w:rFonts w:ascii="Malgun Gothic" w:hAnsi="Malgun Gothic" w:eastAsia="Malgun Gothic" w:cs="Malgun Gothic"/>
            <w:sz w:val="13"/>
            <w:szCs w:val="13"/>
          </w:rPr>
          <w:t>org</w:t>
        </w:r>
        <w:r>
          <w:rPr>
            <w:rFonts w:ascii="Malgun Gothic" w:hAnsi="Malgun Gothic" w:eastAsia="Malgun Gothic" w:cs="Malgun Gothic"/>
            <w:sz w:val="13"/>
            <w:szCs w:val="13"/>
            <w:spacing w:val="1"/>
          </w:rPr>
          <w:t>/10.1161/</w:t>
        </w:r>
        <w:r>
          <w:rPr>
            <w:rFonts w:ascii="Malgun Gothic" w:hAnsi="Malgun Gothic" w:eastAsia="Malgun Gothic" w:cs="Malgun Gothic"/>
            <w:sz w:val="13"/>
            <w:szCs w:val="13"/>
          </w:rPr>
          <w:t>CIRCULATIONAHA</w:t>
        </w:r>
        <w:r>
          <w:rPr>
            <w:rFonts w:ascii="Malgun Gothic" w:hAnsi="Malgun Gothic" w:eastAsia="Malgun Gothic" w:cs="Malgun Gothic"/>
            <w:sz w:val="13"/>
            <w:szCs w:val="13"/>
            <w:spacing w:val="1"/>
          </w:rPr>
          <w:t>.110.000646</w:t>
        </w:r>
      </w:hyperlink>
      <w:r>
        <w:rPr>
          <w:rFonts w:ascii="Malgun Gothic" w:hAnsi="Malgun Gothic" w:eastAsia="Malgun Gothic" w:cs="Malgun Gothic"/>
          <w:sz w:val="13"/>
          <w:szCs w:val="13"/>
          <w:spacing w:val="1"/>
        </w:rPr>
        <w:t>.</w:t>
      </w:r>
    </w:p>
    <w:p>
      <w:pPr>
        <w:ind w:left="451" w:right="382" w:hanging="379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248.   Thebault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C,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Donal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E,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Meunier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C,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Sites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right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lead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im-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plantation and response to cardiac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resynchr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onization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therapy observations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from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28"/>
          <w:w w:val="101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</w:rPr>
        <w:t>REVERSE</w:t>
      </w:r>
      <w:r>
        <w:rPr>
          <w:rFonts w:ascii="Malgun Gothic" w:hAnsi="Malgun Gothic" w:eastAsia="Malgun Gothic" w:cs="Malgun Gothic"/>
          <w:sz w:val="13"/>
          <w:szCs w:val="13"/>
          <w:spacing w:val="18"/>
          <w:w w:val="101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</w:rPr>
        <w:t>trial.</w:t>
      </w:r>
      <w:r>
        <w:rPr>
          <w:rFonts w:ascii="Malgun Gothic" w:hAnsi="Malgun Gothic" w:eastAsia="Malgun Gothic" w:cs="Malgun Gothic"/>
          <w:sz w:val="13"/>
          <w:szCs w:val="13"/>
          <w:spacing w:val="19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</w:rPr>
        <w:t>Eur</w:t>
      </w:r>
      <w:r>
        <w:rPr>
          <w:rFonts w:ascii="Malgun Gothic" w:hAnsi="Malgun Gothic" w:eastAsia="Malgun Gothic" w:cs="Malgun Gothic"/>
          <w:sz w:val="13"/>
          <w:szCs w:val="13"/>
          <w:spacing w:val="17"/>
          <w:w w:val="101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18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20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</w:rPr>
        <w:t>2012;33:2662-2671.</w:t>
      </w:r>
      <w:r>
        <w:rPr>
          <w:rFonts w:ascii="Malgun Gothic" w:hAnsi="Malgun Gothic" w:eastAsia="Malgun Gothic" w:cs="Malgun Gothic"/>
          <w:sz w:val="13"/>
          <w:szCs w:val="13"/>
          <w:spacing w:val="18"/>
          <w:w w:val="101"/>
        </w:rPr>
        <w:t xml:space="preserve">  </w:t>
      </w:r>
      <w:hyperlink w:history="true" r:id="rId163">
        <w:r>
          <w:rPr>
            <w:rFonts w:ascii="Malgun Gothic" w:hAnsi="Malgun Gothic" w:eastAsia="Malgun Gothic" w:cs="Malgun Gothic"/>
            <w:sz w:val="13"/>
            <w:szCs w:val="13"/>
          </w:rPr>
          <w:t>https://doi.or</w:t>
        </w:r>
      </w:hyperlink>
      <w:r>
        <w:rPr>
          <w:rFonts w:ascii="Malgun Gothic" w:hAnsi="Malgun Gothic" w:eastAsia="Malgun Gothic" w:cs="Malgun Gothic"/>
          <w:sz w:val="13"/>
          <w:szCs w:val="13"/>
        </w:rPr>
        <w:t>-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g/10.1093/eurheartj/ehr505.</w:t>
      </w:r>
    </w:p>
    <w:p>
      <w:pPr>
        <w:ind w:left="451" w:right="380" w:hanging="379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249.   Derval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N, Steendijk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P,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Gula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LJ,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Optimizing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hemodynamics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failure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patients by systematic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screening of left ventricular pacing sites: the lateral left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ventricular wall and the coronary sinus are rarely the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best sites.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Am Coll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 xml:space="preserve"> Car-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diol 2010;55:566-575. </w:t>
      </w:r>
      <w:hyperlink w:history="true" r:id="rId342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https://doi.org/10.1016/j.jacc.20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09.08.045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452" w:right="382" w:hanging="380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250.   Gold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MR,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Birgersdotter-Green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U,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Singh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JP,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relationship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between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ven-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tricular electrical delay and left ventricular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remodelling with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resynchro-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nization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   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therapy.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   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Eur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   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   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        2011;32:2516-2524.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hyperlink w:history="true" r:id="rId343">
        <w:r>
          <w:rPr>
            <w:rFonts w:ascii="Malgun Gothic" w:hAnsi="Malgun Gothic" w:eastAsia="Malgun Gothic" w:cs="Malgun Gothic"/>
            <w:sz w:val="13"/>
            <w:szCs w:val="13"/>
            <w:spacing w:val="-4"/>
          </w:rPr>
          <w:t>https://doi.org/10.1093/eurheartj/ehr329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</w:rPr>
        <w:t>.</w:t>
      </w:r>
    </w:p>
    <w:p>
      <w:pPr>
        <w:ind w:left="454" w:right="382" w:hanging="382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251.   Gold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MR,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Singh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JP,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Ellenbogen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KA,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Interventricular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electrical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delay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is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pre-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dictive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response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to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therapy.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JACC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Clin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Electrophy-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siol 2016;2:438-447. </w:t>
      </w:r>
      <w:hyperlink w:history="true" r:id="rId344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https://doi.org/10.10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16/j.jacep.2016.02.018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452" w:right="382" w:hanging="380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252.   Gold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MR,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Yu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Y,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Wold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N,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Day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JD.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role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interventr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icular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conduction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delay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to</w:t>
      </w:r>
      <w:r>
        <w:rPr>
          <w:rFonts w:ascii="Malgun Gothic" w:hAnsi="Malgun Gothic" w:eastAsia="Malgun Gothic" w:cs="Malgun Gothic"/>
          <w:sz w:val="13"/>
          <w:szCs w:val="13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predict</w:t>
      </w:r>
      <w:r>
        <w:rPr>
          <w:rFonts w:ascii="Malgun Gothic" w:hAnsi="Malgun Gothic" w:eastAsia="Malgun Gothic" w:cs="Malgun Gothic"/>
          <w:sz w:val="13"/>
          <w:szCs w:val="13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clinical</w:t>
      </w:r>
      <w:r>
        <w:rPr>
          <w:rFonts w:ascii="Malgun Gothic" w:hAnsi="Malgun Gothic" w:eastAsia="Malgun Gothic" w:cs="Malgun Gothic"/>
          <w:sz w:val="13"/>
          <w:szCs w:val="13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response</w:t>
      </w:r>
      <w:r>
        <w:rPr>
          <w:rFonts w:ascii="Malgun Gothic" w:hAnsi="Malgun Gothic" w:eastAsia="Malgun Gothic" w:cs="Malgun Gothic"/>
          <w:sz w:val="13"/>
          <w:szCs w:val="13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therapy.</w:t>
      </w:r>
      <w:r>
        <w:rPr>
          <w:rFonts w:ascii="Malgun Gothic" w:hAnsi="Malgun Gothic" w:eastAsia="Malgun Gothic" w:cs="Malgun Gothic"/>
          <w:sz w:val="13"/>
          <w:szCs w:val="13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Hea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rt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Rhythm 2017;14:1748-1755. </w:t>
      </w:r>
      <w:hyperlink w:history="true" r:id="rId345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i.org/10.1016/j.hrthm.2017.10.016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441" w:right="379" w:hanging="369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253.   Polasek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R,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Skalsky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I,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Wichterle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D,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l.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High-density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epicardial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activation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map-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ping to optimize the site for v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ideo-thoracoscopic left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lead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implant.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J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Cardiovasc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Electrophysiol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2014;25:8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82-888.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   </w:t>
      </w:r>
      <w:hyperlink w:history="true" r:id="rId346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https://doi.org/10.1111/</w:t>
        </w:r>
      </w:hyperlink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346">
        <w:r>
          <w:rPr>
            <w:rFonts w:ascii="Malgun Gothic" w:hAnsi="Malgun Gothic" w:eastAsia="Malgun Gothic" w:cs="Malgun Gothic"/>
            <w:sz w:val="13"/>
            <w:szCs w:val="13"/>
          </w:rPr>
          <w:t>jce</w:t>
        </w:r>
        <w:r>
          <w:rPr>
            <w:rFonts w:ascii="Malgun Gothic" w:hAnsi="Malgun Gothic" w:eastAsia="Malgun Gothic" w:cs="Malgun Gothic"/>
            <w:sz w:val="13"/>
            <w:szCs w:val="13"/>
            <w:spacing w:val="1"/>
          </w:rPr>
          <w:t>.12430.</w:t>
        </w:r>
      </w:hyperlink>
    </w:p>
    <w:p>
      <w:pPr>
        <w:ind w:left="451" w:right="382" w:hanging="379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254.   Singh JP, Fan D, Heist EK, et al. Left ventricular lead electrical delay pr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edicts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response   to   cardiac   resynchronization   therapy.   Heart   Rhythm   2006;</w:t>
      </w:r>
    </w:p>
    <w:p>
      <w:pPr>
        <w:ind w:left="457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3:1285-1292. </w:t>
      </w:r>
      <w:hyperlink w:history="true" r:id="rId347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https://doi.org/10.1016/j.hrthm.2006.07.034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452" w:right="382" w:hanging="380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255.   van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Gelder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BM,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Meijer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A,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Bracke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FA.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Timing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electrogram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acute hemodynamic changes during impla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nt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of cardiac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therapy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   </w:t>
      </w:r>
      <w:r>
        <w:rPr>
          <w:rFonts w:ascii="Malgun Gothic" w:hAnsi="Malgun Gothic" w:eastAsia="Malgun Gothic" w:cs="Malgun Gothic"/>
          <w:sz w:val="13"/>
          <w:szCs w:val="13"/>
        </w:rPr>
        <w:t>devices.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   </w:t>
      </w:r>
      <w:r>
        <w:rPr>
          <w:rFonts w:ascii="Malgun Gothic" w:hAnsi="Malgun Gothic" w:eastAsia="Malgun Gothic" w:cs="Malgun Gothic"/>
          <w:sz w:val="13"/>
          <w:szCs w:val="13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   </w:t>
      </w:r>
      <w:r>
        <w:rPr>
          <w:rFonts w:ascii="Malgun Gothic" w:hAnsi="Malgun Gothic" w:eastAsia="Malgun Gothic" w:cs="Malgun Gothic"/>
          <w:sz w:val="13"/>
          <w:szCs w:val="13"/>
        </w:rPr>
        <w:t>Clin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   </w:t>
      </w:r>
      <w:r>
        <w:rPr>
          <w:rFonts w:ascii="Malgun Gothic" w:hAnsi="Malgun Gothic" w:eastAsia="Malgun Gothic" w:cs="Malgun Gothic"/>
          <w:sz w:val="13"/>
          <w:szCs w:val="13"/>
        </w:rPr>
        <w:t>E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lectrophysiol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2009;32:S94-S97.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hyperlink w:history="true" r:id="rId348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https://doi.org/10.1111/j.1540-8159.2008.02262.x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453" w:right="381" w:hanging="381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256.   Zanon F, Baracca E, Pastore G, et al.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Determination of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 longest intrapatient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left ventricular electrical delay may predict</w:t>
      </w:r>
      <w:r>
        <w:rPr>
          <w:rFonts w:ascii="Malgun Gothic" w:hAnsi="Malgun Gothic" w:eastAsia="Malgun Gothic" w:cs="Malgun Gothic"/>
          <w:sz w:val="13"/>
          <w:szCs w:val="13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acute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hemodynamic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improvement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 patients after cardiac resynchronization therapy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. Circ Arrhythm Electrophy-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siol 2014;7:377-383. </w:t>
      </w:r>
      <w:hyperlink w:history="true" r:id="rId349">
        <w:r>
          <w:rPr>
            <w:rFonts w:ascii="Malgun Gothic" w:hAnsi="Malgun Gothic" w:eastAsia="Malgun Gothic" w:cs="Malgun Gothic"/>
            <w:sz w:val="13"/>
            <w:szCs w:val="13"/>
          </w:rPr>
          <w:t>https://doi.org/10.1</w:t>
        </w:r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161/CIRCEP.113.000850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</w:rPr>
        <w:t>.</w:t>
      </w:r>
    </w:p>
    <w:p>
      <w:pPr>
        <w:ind w:left="441" w:right="380" w:hanging="369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257.   Wisnoskey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BJ,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Varma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N.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pace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activation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resynchro-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nization therapy patients with left bundle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branch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block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relations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hip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to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its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electrical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substrate.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Rhythm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O2</w:t>
      </w:r>
      <w:r>
        <w:rPr>
          <w:rFonts w:ascii="Malgun Gothic" w:hAnsi="Malgun Gothic" w:eastAsia="Malgun Gothic" w:cs="Malgun Gothic"/>
          <w:sz w:val="13"/>
          <w:szCs w:val="13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2020;1:85-95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hyperlink w:history="true" r:id="rId346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https://doi.org/10.1016/</w:t>
        </w:r>
      </w:hyperlink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346">
        <w:r>
          <w:rPr>
            <w:rFonts w:ascii="Malgun Gothic" w:hAnsi="Malgun Gothic" w:eastAsia="Malgun Gothic" w:cs="Malgun Gothic"/>
            <w:sz w:val="13"/>
            <w:szCs w:val="13"/>
          </w:rPr>
          <w:t>j.hroo.2020.04.002.</w:t>
        </w:r>
      </w:hyperlink>
    </w:p>
    <w:p>
      <w:pPr>
        <w:ind w:left="452" w:right="381" w:hanging="380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258.   van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Everdingen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WM,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Zweerink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A,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Cramer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MJ,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Can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we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use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intri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nsic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left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delay</w:t>
      </w:r>
      <w:r>
        <w:rPr>
          <w:rFonts w:ascii="Malgun Gothic" w:hAnsi="Malgun Gothic" w:eastAsia="Malgun Gothic" w:cs="Malgun Gothic"/>
          <w:sz w:val="13"/>
          <w:szCs w:val="13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(QLV)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to</w:t>
      </w:r>
      <w:r>
        <w:rPr>
          <w:rFonts w:ascii="Malgun Gothic" w:hAnsi="Malgun Gothic" w:eastAsia="Malgun Gothic" w:cs="Malgun Gothic"/>
          <w:sz w:val="13"/>
          <w:szCs w:val="13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optimize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conﬁguration</w:t>
      </w:r>
      <w:r>
        <w:rPr>
          <w:rFonts w:ascii="Malgun Gothic" w:hAnsi="Malgun Gothic" w:eastAsia="Malgun Gothic" w:cs="Malgun Gothic"/>
          <w:sz w:val="13"/>
          <w:szCs w:val="13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for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synchronization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therapy with a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quadripolar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lead? Circ Arrhythm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Electrophysiol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2018;11:e005912.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hyperlink w:history="true" r:id="rId350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https://doi.org/10.1161/CIRCEP.117.005912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</w:rPr>
        <w:t>.</w:t>
      </w:r>
    </w:p>
    <w:p>
      <w:pPr>
        <w:ind w:left="441" w:right="381" w:hanging="369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259.   Kandala J, Upadhyay GA, Altman RK, et al. QRS morphology,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ventricular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lead location, and clinical outcome in patients receiving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 xml:space="preserve"> cardiac resynchroniza-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tion therapy. Eur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Heart J 2013;34:2252-2262. </w:t>
      </w:r>
      <w:hyperlink w:history="true" r:id="rId351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https://doi.org/10.1093/eurheart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j/eht123.</w:t>
      </w:r>
    </w:p>
    <w:p>
      <w:pPr>
        <w:ind w:left="455" w:right="381" w:hanging="383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260.   Rad MM, Blaauw Y, Din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 T, et al. Left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lead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placement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 the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latest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activated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region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guided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by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coronary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venous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electroanatomic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mapping.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E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uropace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2015;17:84-93. </w:t>
      </w:r>
      <w:hyperlink w:history="true" r:id="rId352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https://doi.org/10.1093/europace/euu221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451" w:right="382" w:hanging="379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261.   Tan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ESJ,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Lee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JY,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Boey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E,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Predictors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loss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capture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branch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pacing:</w:t>
      </w:r>
      <w:r>
        <w:rPr>
          <w:rFonts w:ascii="Malgun Gothic" w:hAnsi="Malgun Gothic" w:eastAsia="Malgun Gothic" w:cs="Malgun Gothic"/>
          <w:sz w:val="13"/>
          <w:szCs w:val="13"/>
          <w:spacing w:val="24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18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multicenter</w:t>
      </w:r>
      <w:r>
        <w:rPr>
          <w:rFonts w:ascii="Malgun Gothic" w:hAnsi="Malgun Gothic" w:eastAsia="Malgun Gothic" w:cs="Malgun Gothic"/>
          <w:sz w:val="13"/>
          <w:szCs w:val="13"/>
          <w:spacing w:val="19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experience.</w:t>
      </w:r>
      <w:r>
        <w:rPr>
          <w:rFonts w:ascii="Malgun Gothic" w:hAnsi="Malgun Gothic" w:eastAsia="Malgun Gothic" w:cs="Malgun Gothic"/>
          <w:sz w:val="13"/>
          <w:szCs w:val="13"/>
          <w:spacing w:val="19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18"/>
          <w:w w:val="101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Rhythm</w:t>
      </w:r>
      <w:r>
        <w:rPr>
          <w:rFonts w:ascii="Malgun Gothic" w:hAnsi="Malgun Gothic" w:eastAsia="Malgun Gothic" w:cs="Malgun Gothic"/>
          <w:sz w:val="13"/>
          <w:szCs w:val="13"/>
          <w:spacing w:val="19"/>
          <w:w w:val="101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2022;19:1757-1758.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353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https://doi.org/10.1016/j.hrth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m.2022.06.003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451" w:right="380" w:hanging="379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262.   Parreira L, Tsyganov A, Arty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ukhina E, et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Non-invasive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three-dimensional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electrical  activation  mapping</w:t>
      </w:r>
      <w:r>
        <w:rPr>
          <w:rFonts w:ascii="Malgun Gothic" w:hAnsi="Malgun Gothic" w:eastAsia="Malgun Gothic" w:cs="Malgun Gothic"/>
          <w:sz w:val="13"/>
          <w:szCs w:val="13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to</w:t>
      </w:r>
      <w:r>
        <w:rPr>
          <w:rFonts w:ascii="Malgun Gothic" w:hAnsi="Malgun Gothic" w:eastAsia="Malgun Gothic" w:cs="Malgun Gothic"/>
          <w:sz w:val="13"/>
          <w:szCs w:val="13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predict</w:t>
      </w:r>
      <w:r>
        <w:rPr>
          <w:rFonts w:ascii="Malgun Gothic" w:hAnsi="Malgun Gothic" w:eastAsia="Malgun Gothic" w:cs="Malgun Gothic"/>
          <w:sz w:val="13"/>
          <w:szCs w:val="13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rdiac</w:t>
      </w:r>
      <w:r>
        <w:rPr>
          <w:rFonts w:ascii="Malgun Gothic" w:hAnsi="Malgun Gothic" w:eastAsia="Malgun Gothic" w:cs="Malgun Gothic"/>
          <w:sz w:val="13"/>
          <w:szCs w:val="13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38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therapy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response: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site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latest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activation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relative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to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site [published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online</w:t>
      </w:r>
      <w:r>
        <w:rPr>
          <w:rFonts w:ascii="Malgun Gothic" w:hAnsi="Malgun Gothic" w:eastAsia="Malgun Gothic" w:cs="Malgun Gothic"/>
          <w:sz w:val="13"/>
          <w:szCs w:val="13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ahead</w:t>
      </w:r>
      <w:r>
        <w:rPr>
          <w:rFonts w:ascii="Malgun Gothic" w:hAnsi="Malgun Gothic" w:eastAsia="Malgun Gothic" w:cs="Malgun Gothic"/>
          <w:sz w:val="13"/>
          <w:szCs w:val="13"/>
          <w:spacing w:val="38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27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print</w:t>
      </w:r>
      <w:r>
        <w:rPr>
          <w:rFonts w:ascii="Malgun Gothic" w:hAnsi="Malgun Gothic" w:eastAsia="Malgun Gothic" w:cs="Malgun Gothic"/>
          <w:sz w:val="13"/>
          <w:szCs w:val="13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March  1,  2023].</w:t>
      </w:r>
      <w:r>
        <w:rPr>
          <w:rFonts w:ascii="Malgun Gothic" w:hAnsi="Malgun Gothic" w:eastAsia="Malgun Gothic" w:cs="Malgun Gothic"/>
          <w:sz w:val="13"/>
          <w:szCs w:val="1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-2"/>
        </w:rPr>
        <w:t>Europace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  <w:r>
        <w:rPr>
          <w:rFonts w:ascii="Malgun Gothic" w:hAnsi="Malgun Gothic" w:eastAsia="Malgun Gothic" w:cs="Malgun Gothic"/>
          <w:sz w:val="13"/>
          <w:szCs w:val="13"/>
          <w:spacing w:val="34"/>
          <w:w w:val="101"/>
        </w:rPr>
        <w:t xml:space="preserve"> </w:t>
      </w:r>
      <w:hyperlink w:history="true" r:id="rId354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</w:rPr>
          <w:t>https://doi.org/10.</w:t>
        </w:r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</w:rPr>
          <w:t>1093/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</w:rPr>
        <w:t xml:space="preserve"> </w:t>
      </w:r>
      <w:hyperlink w:history="true" r:id="rId354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5"/>
          </w:rPr>
          <w:t>europace/euad041</w:t>
        </w:r>
      </w:hyperlink>
      <w:r>
        <w:rPr>
          <w:rFonts w:ascii="Malgun Gothic" w:hAnsi="Malgun Gothic" w:eastAsia="Malgun Gothic" w:cs="Malgun Gothic"/>
          <w:sz w:val="13"/>
          <w:szCs w:val="13"/>
          <w:spacing w:val="-5"/>
        </w:rPr>
        <w:t>.</w:t>
      </w:r>
    </w:p>
    <w:p>
      <w:pPr>
        <w:ind w:left="453" w:right="380" w:hanging="380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263.   Rogers DP, Lambiase PD, Lowe MD, Chow AW. A randomized double-blind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crossover trial of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triventricular versus biventricular pacing in heart failure. Eur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 Heart Fail 2012;14:495-505. </w:t>
      </w:r>
      <w:hyperlink w:history="true" r:id="rId355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https://doi.org/10.1093/eurjhf/hfs004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452" w:right="373" w:hanging="379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264.   Thibault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B,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Dubuc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M,</w:t>
      </w:r>
      <w:r>
        <w:rPr>
          <w:rFonts w:ascii="Malgun Gothic" w:hAnsi="Malgun Gothic" w:eastAsia="Malgun Gothic" w:cs="Malgun Gothic"/>
          <w:sz w:val="13"/>
          <w:szCs w:val="13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Khairy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P,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Acute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ha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emodynamic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comparison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of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multisite and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biventricular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 with a quadripolar left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lead.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Eu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ro-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pace 2013;15:984-991. </w:t>
      </w:r>
      <w:hyperlink w:history="true" r:id="rId356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https://doi.org/10.1093/europace/eu</w:t>
        </w:r>
        <w:r>
          <w:rPr>
            <w:rFonts w:ascii="Malgun Gothic" w:hAnsi="Malgun Gothic" w:eastAsia="Malgun Gothic" w:cs="Malgun Gothic"/>
            <w:sz w:val="13"/>
            <w:szCs w:val="13"/>
            <w:spacing w:val="-4"/>
          </w:rPr>
          <w:t>s435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</w:rPr>
        <w:t>.</w:t>
      </w:r>
    </w:p>
    <w:p>
      <w:pPr>
        <w:ind w:left="453" w:right="381" w:hanging="380"/>
        <w:spacing w:line="179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265.   Engels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EB,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Vis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A,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van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Rees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BD,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I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mproved acute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haemodynamic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response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to cardiac resynchronization therapy using multipoint pacing canno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solely be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80" w:right="175" w:firstLine="2"/>
        <w:spacing w:before="28" w:line="192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explained</w:t>
      </w:r>
      <w:r>
        <w:rPr>
          <w:rFonts w:ascii="Malgun Gothic" w:hAnsi="Malgun Gothic" w:eastAsia="Malgun Gothic" w:cs="Malgun Gothic"/>
          <w:sz w:val="13"/>
          <w:szCs w:val="13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by</w:t>
      </w:r>
      <w:r>
        <w:rPr>
          <w:rFonts w:ascii="Malgun Gothic" w:hAnsi="Malgun Gothic" w:eastAsia="Malgun Gothic" w:cs="Malgun Gothic"/>
          <w:sz w:val="13"/>
          <w:szCs w:val="13"/>
          <w:spacing w:val="40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better</w:t>
      </w:r>
      <w:r>
        <w:rPr>
          <w:rFonts w:ascii="Malgun Gothic" w:hAnsi="Malgun Gothic" w:eastAsia="Malgun Gothic" w:cs="Malgun Gothic"/>
          <w:sz w:val="13"/>
          <w:szCs w:val="13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resynchronization.</w:t>
      </w:r>
      <w:r>
        <w:rPr>
          <w:rFonts w:ascii="Malgun Gothic" w:hAnsi="Malgun Gothic" w:eastAsia="Malgun Gothic" w:cs="Malgun Gothic"/>
          <w:sz w:val="13"/>
          <w:szCs w:val="13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Electroca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rdiol  2018;51:S61-S66.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357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https://doi.org/10.1016/j.jelectrocard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.2018.07.011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80" w:right="174" w:hanging="380"/>
        <w:spacing w:before="1" w:line="188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266.   Bordachar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P,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Gr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as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D,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Clementy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N,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Clinical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impact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an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additional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ven-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tricular lead in cardiac resynchronization therap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y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nonresponders: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V</w:t>
      </w:r>
      <w:r>
        <w:rPr>
          <w:rFonts w:ascii="Malgun Gothic" w:hAnsi="Malgun Gothic" w:eastAsia="Malgun Gothic" w:cs="Malgun Gothic"/>
          <w:sz w:val="9"/>
          <w:szCs w:val="9"/>
          <w:spacing w:val="-3"/>
          <w:position w:val="6"/>
        </w:rPr>
        <w:t>3</w:t>
      </w:r>
      <w:r>
        <w:rPr>
          <w:rFonts w:ascii="Malgun Gothic" w:hAnsi="Malgun Gothic" w:eastAsia="Malgun Gothic" w:cs="Malgun Gothic"/>
          <w:sz w:val="9"/>
          <w:szCs w:val="9"/>
          <w:spacing w:val="19"/>
          <w:position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trial.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Heart Rhythm 2018;15:870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-876. </w:t>
      </w:r>
      <w:hyperlink w:history="true" r:id="rId358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https://doi.org/10.1016/j.hrthm.2017.12.028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79" w:right="172" w:hanging="379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267.   Leclercq</w:t>
      </w:r>
      <w:r>
        <w:rPr>
          <w:rFonts w:ascii="Malgun Gothic" w:hAnsi="Malgun Gothic" w:eastAsia="Malgun Gothic" w:cs="Malgun Gothic"/>
          <w:sz w:val="13"/>
          <w:szCs w:val="13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C,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Burri</w:t>
      </w:r>
      <w:r>
        <w:rPr>
          <w:rFonts w:ascii="Malgun Gothic" w:hAnsi="Malgun Gothic" w:eastAsia="Malgun Gothic" w:cs="Malgun Gothic"/>
          <w:sz w:val="13"/>
          <w:szCs w:val="13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H,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Curnis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A,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resynch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ronization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therapy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non-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responder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to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responder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conversion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rate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more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response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to c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>ardiac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>resynchro-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nization therapy with MultiPoint Pacing (MORE-CRT M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PP) study: results from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Phase</w:t>
      </w:r>
      <w:r>
        <w:rPr>
          <w:rFonts w:ascii="Malgun Gothic" w:hAnsi="Malgun Gothic" w:eastAsia="Malgun Gothic" w:cs="Malgun Gothic"/>
          <w:sz w:val="13"/>
          <w:szCs w:val="1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I.</w:t>
      </w:r>
      <w:r>
        <w:rPr>
          <w:rFonts w:ascii="Malgun Gothic" w:hAnsi="Malgun Gothic" w:eastAsia="Malgun Gothic" w:cs="Malgun Gothic"/>
          <w:sz w:val="13"/>
          <w:szCs w:val="1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Eur</w:t>
      </w:r>
      <w:r>
        <w:rPr>
          <w:rFonts w:ascii="Malgun Gothic" w:hAnsi="Malgun Gothic" w:eastAsia="Malgun Gothic" w:cs="Malgun Gothic"/>
          <w:sz w:val="13"/>
          <w:szCs w:val="1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J2019;40:2979-2987.</w:t>
      </w:r>
      <w:r>
        <w:rPr>
          <w:rFonts w:ascii="Malgun Gothic" w:hAnsi="Malgun Gothic" w:eastAsia="Malgun Gothic" w:cs="Malgun Gothic"/>
          <w:sz w:val="13"/>
          <w:szCs w:val="13"/>
          <w:spacing w:val="-24"/>
        </w:rPr>
        <w:t xml:space="preserve"> </w:t>
      </w:r>
      <w:hyperlink w:history="true" r:id="rId359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</w:t>
        </w:r>
        <w:r>
          <w:rPr>
            <w:rFonts w:ascii="Malgun Gothic" w:hAnsi="Malgun Gothic" w:eastAsia="Malgun Gothic" w:cs="Malgun Gothic"/>
            <w:sz w:val="13"/>
            <w:szCs w:val="13"/>
            <w:spacing w:val="-4"/>
          </w:rPr>
          <w:t>.org/10.1093/eurheartj/ehz109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</w:rPr>
        <w:t>.</w:t>
      </w:r>
    </w:p>
    <w:p>
      <w:pPr>
        <w:ind w:left="379" w:right="174" w:hanging="379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268.   Akerstrom F, Narvaez I, Puchol A, et al.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Estimation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effects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multipoint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pacing  on  battery  longevity  in</w:t>
      </w:r>
      <w:r>
        <w:rPr>
          <w:rFonts w:ascii="Malgun Gothic" w:hAnsi="Malgun Gothic" w:eastAsia="Malgun Gothic" w:cs="Malgun Gothic"/>
          <w:sz w:val="13"/>
          <w:szCs w:val="13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routine  clinic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al  practice.  Europace  2018;</w:t>
      </w:r>
    </w:p>
    <w:p>
      <w:pPr>
        <w:ind w:left="383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3"/>
        </w:rPr>
        <w:t>20:1161-1167. </w:t>
      </w:r>
      <w:hyperlink w:history="true" r:id="rId360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https://doi.org/10.1093/europace/eux209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80" w:right="174" w:hanging="380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1"/>
        </w:rPr>
        <w:t>269.   </w:t>
      </w:r>
      <w:r>
        <w:rPr>
          <w:rFonts w:ascii="Malgun Gothic" w:hAnsi="Malgun Gothic" w:eastAsia="Malgun Gothic" w:cs="Malgun Gothic"/>
          <w:sz w:val="13"/>
          <w:szCs w:val="13"/>
        </w:rPr>
        <w:t>Behar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JM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Bostock</w:t>
      </w:r>
      <w:r>
        <w:rPr>
          <w:rFonts w:ascii="Malgun Gothic" w:hAnsi="Malgun Gothic" w:eastAsia="Malgun Gothic" w:cs="Malgun Gothic"/>
          <w:sz w:val="13"/>
          <w:szCs w:val="1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GinksM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al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.</w:t>
      </w:r>
      <w:r>
        <w:rPr>
          <w:rFonts w:ascii="Malgun Gothic" w:hAnsi="Malgun Gothic" w:eastAsia="Malgun Gothic" w:cs="Malgun Gothic"/>
          <w:sz w:val="13"/>
          <w:szCs w:val="1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Limitations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ofchronic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delivery</w:t>
      </w:r>
      <w:r>
        <w:rPr>
          <w:rFonts w:ascii="Malgun Gothic" w:hAnsi="Malgun Gothic" w:eastAsia="Malgun Gothic" w:cs="Malgun Gothic"/>
          <w:sz w:val="13"/>
          <w:szCs w:val="1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ofmulti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>vein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left ventricular stimulation f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or cardiac resynchronization therapy. J Interv Card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Electrophysiol 2015;42:135-142.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hyperlink w:history="true" r:id="rId361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https://doi.org/10.1007/s10840-014-9971-2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80" w:right="174" w:hanging="380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3"/>
        </w:rPr>
        <w:t>270.   </w:t>
      </w:r>
      <w:r>
        <w:rPr>
          <w:rFonts w:ascii="Malgun Gothic" w:hAnsi="Malgun Gothic" w:eastAsia="Malgun Gothic" w:cs="Malgun Gothic"/>
          <w:sz w:val="13"/>
          <w:szCs w:val="13"/>
        </w:rPr>
        <w:t>Thibault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B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, </w:t>
      </w:r>
      <w:r>
        <w:rPr>
          <w:rFonts w:ascii="Malgun Gothic" w:hAnsi="Malgun Gothic" w:eastAsia="Malgun Gothic" w:cs="Malgun Gothic"/>
          <w:sz w:val="13"/>
          <w:szCs w:val="13"/>
        </w:rPr>
        <w:t>Mondesert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B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, </w:t>
      </w:r>
      <w:r>
        <w:rPr>
          <w:rFonts w:ascii="Malgun Gothic" w:hAnsi="Malgun Gothic" w:eastAsia="Malgun Gothic" w:cs="Malgun Gothic"/>
          <w:sz w:val="13"/>
          <w:szCs w:val="13"/>
        </w:rPr>
        <w:t>Cadrin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>Tourigny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Dubuc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M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Macle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L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Khairy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P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Beneﬁts</w:t>
      </w:r>
      <w:r>
        <w:rPr>
          <w:rFonts w:ascii="Malgun Gothic" w:hAnsi="Malgun Gothic" w:eastAsia="Malgun Gothic" w:cs="Malgun Gothic"/>
          <w:sz w:val="13"/>
          <w:szCs w:val="13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of multisite/multipoint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to</w:t>
      </w:r>
      <w:r>
        <w:rPr>
          <w:rFonts w:ascii="Malgun Gothic" w:hAnsi="Malgun Gothic" w:eastAsia="Malgun Gothic" w:cs="Malgun Gothic"/>
          <w:sz w:val="13"/>
          <w:szCs w:val="13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improve</w:t>
      </w:r>
      <w:r>
        <w:rPr>
          <w:rFonts w:ascii="Malgun Gothic" w:hAnsi="Malgun Gothic" w:eastAsia="Malgun Gothic" w:cs="Malgun Gothic"/>
          <w:sz w:val="13"/>
          <w:szCs w:val="13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therapy     response.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 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Card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 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Electrophysiol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 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Clin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 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2019;11:99-114.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</w:t>
      </w:r>
      <w:hyperlink w:history="true" r:id="rId362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https://doi.org/10.1016/j.ccep.201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8.11.016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80" w:right="174" w:hanging="380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271.   Chapman M, Bates MGD,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Behar JM, et al. A novel quadripolar active ﬁxation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left-ventricular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 lead for cardiac resynchronization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therapy: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initial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United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Kingdom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</w:rPr>
        <w:t>experience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.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</w:rPr>
        <w:t>JACC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</w:rPr>
        <w:t>Clin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</w:rPr>
        <w:t>Electrophysiol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2019;5:1028-1035.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363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https://doi.org/10.1016/j.jacep.2019.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05.005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80" w:right="171" w:hanging="380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272.   Ziacchi M, Giannola G, Lunati M, et al. Bipolar active ﬁxation left ventricular</w:t>
      </w:r>
      <w:r>
        <w:rPr>
          <w:rFonts w:ascii="Malgun Gothic" w:hAnsi="Malgun Gothic" w:eastAsia="Malgun Gothic" w:cs="Malgun Gothic"/>
          <w:sz w:val="13"/>
          <w:szCs w:val="13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lead or quadripolar passive ﬁxation lead? An Italian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multicenter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experience. J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Cardiovasc  Med   (Hagerstown)</w:t>
      </w:r>
      <w:r>
        <w:rPr>
          <w:rFonts w:ascii="Malgun Gothic" w:hAnsi="Malgun Gothic" w:eastAsia="Malgun Gothic" w:cs="Malgun Gothic"/>
          <w:sz w:val="13"/>
          <w:szCs w:val="13"/>
          <w:spacing w:val="19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2019;20:192-200.  </w:t>
      </w:r>
      <w:hyperlink w:history="true" r:id="rId346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https://doi.org/10.2459/</w:t>
        </w:r>
      </w:hyperlink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346">
        <w:r>
          <w:rPr>
            <w:rFonts w:ascii="Malgun Gothic" w:hAnsi="Malgun Gothic" w:eastAsia="Malgun Gothic" w:cs="Malgun Gothic"/>
            <w:sz w:val="13"/>
            <w:szCs w:val="13"/>
          </w:rPr>
          <w:t>JCM.0000000000000778.</w:t>
        </w:r>
      </w:hyperlink>
    </w:p>
    <w:p>
      <w:pPr>
        <w:ind w:left="382" w:right="171" w:hanging="382"/>
        <w:spacing w:before="3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273.   Ellenbogen KA, Gold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MR,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Meyer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TE, et al.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Primary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resu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lts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from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 SmartDelay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determined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AV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optimization: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comparison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to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otherAV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delay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methods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used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car-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diac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resynchronization therap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y (SMART-AV) trial: a randomized trial comparing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empirical,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echocardiography-guided,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algorithmic</w:t>
      </w:r>
      <w:r>
        <w:rPr>
          <w:rFonts w:ascii="Malgun Gothic" w:hAnsi="Malgun Gothic" w:eastAsia="Malgun Gothic" w:cs="Malgun Gothic"/>
          <w:sz w:val="13"/>
          <w:szCs w:val="13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trioventricular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delay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pro-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gramming    in    cardiac    resynchronization    therapy.    Circulation     2010;</w:t>
      </w:r>
    </w:p>
    <w:p>
      <w:pPr>
        <w:ind w:left="394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122:2660-2668.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hyperlink w:history="true" r:id="rId364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https://doi.org/10.1161/CIRCULATIONA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HA.110.992552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82" w:right="174" w:hanging="382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274.   Martin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DO,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Lemke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Birnie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D,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Investigation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no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vel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algorithm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for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syn-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chronized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left-ventricular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ambu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latory</w:t>
      </w:r>
      <w:r>
        <w:rPr>
          <w:rFonts w:ascii="Malgun Gothic" w:hAnsi="Malgun Gothic" w:eastAsia="Malgun Gothic" w:cs="Malgun Gothic"/>
          <w:sz w:val="13"/>
          <w:szCs w:val="13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optimization</w:t>
      </w:r>
      <w:r>
        <w:rPr>
          <w:rFonts w:ascii="Malgun Gothic" w:hAnsi="Malgun Gothic" w:eastAsia="Malgun Gothic" w:cs="Malgun Gothic"/>
          <w:sz w:val="13"/>
          <w:szCs w:val="13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of cardiac</w:t>
      </w:r>
      <w:r>
        <w:rPr>
          <w:rFonts w:ascii="Malgun Gothic" w:hAnsi="Malgun Gothic" w:eastAsia="Malgun Gothic" w:cs="Malgun Gothic"/>
          <w:sz w:val="13"/>
          <w:szCs w:val="13"/>
          <w:spacing w:val="14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re-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synchronization</w:t>
      </w:r>
      <w:r>
        <w:rPr>
          <w:rFonts w:ascii="Malgun Gothic" w:hAnsi="Malgun Gothic" w:eastAsia="Malgun Gothic" w:cs="Malgun Gothic"/>
          <w:sz w:val="13"/>
          <w:szCs w:val="13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therapy:</w:t>
      </w:r>
      <w:r>
        <w:rPr>
          <w:rFonts w:ascii="Malgun Gothic" w:hAnsi="Malgun Gothic" w:eastAsia="Malgun Gothic" w:cs="Malgun Gothic"/>
          <w:sz w:val="13"/>
          <w:szCs w:val="13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results</w:t>
      </w:r>
      <w:r>
        <w:rPr>
          <w:rFonts w:ascii="Malgun Gothic" w:hAnsi="Malgun Gothic" w:eastAsia="Malgun Gothic" w:cs="Malgun Gothic"/>
          <w:sz w:val="13"/>
          <w:szCs w:val="13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33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adaptive</w:t>
      </w:r>
      <w:r>
        <w:rPr>
          <w:rFonts w:ascii="Malgun Gothic" w:hAnsi="Malgun Gothic" w:eastAsia="Malgun Gothic" w:cs="Malgun Gothic"/>
          <w:sz w:val="13"/>
          <w:szCs w:val="13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CRT</w:t>
      </w:r>
      <w:r>
        <w:rPr>
          <w:rFonts w:ascii="Malgun Gothic" w:hAnsi="Malgun Gothic" w:eastAsia="Malgun Gothic" w:cs="Malgun Gothic"/>
          <w:sz w:val="13"/>
          <w:szCs w:val="13"/>
          <w:spacing w:val="31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trial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  <w:r>
        <w:rPr>
          <w:rFonts w:ascii="Malgun Gothic" w:hAnsi="Malgun Gothic" w:eastAsia="Malgun Gothic" w:cs="Malgun Gothic"/>
          <w:sz w:val="13"/>
          <w:szCs w:val="13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Rhythm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2012;9:1807-1814. </w:t>
      </w:r>
      <w:hyperlink w:history="true" r:id="rId365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g/10.1016/j.hrthm.2012.07.009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79" w:right="173" w:hanging="379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275.   AlTurki A, Lima PY, Garcia D, et al. Cardiac resynchronization therapy r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eprog-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ramming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to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improve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electrical synchrony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patients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existing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devices.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Elec-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trocardiol 2019;56:94-99. </w:t>
      </w:r>
      <w:hyperlink w:history="true" r:id="rId366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https://doi.org/10.</w:t>
        </w:r>
        <w:r>
          <w:rPr>
            <w:rFonts w:ascii="Malgun Gothic" w:hAnsi="Malgun Gothic" w:eastAsia="Malgun Gothic" w:cs="Malgun Gothic"/>
            <w:sz w:val="13"/>
            <w:szCs w:val="13"/>
            <w:spacing w:val="-4"/>
          </w:rPr>
          <w:t>1016/j.jelectrocard.2019.07.008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</w:rPr>
        <w:t>.</w:t>
      </w:r>
    </w:p>
    <w:p>
      <w:pPr>
        <w:ind w:left="383" w:right="173" w:hanging="383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276.   Birnie D, Hudnall H, Lemke</w:t>
      </w:r>
      <w:r>
        <w:rPr>
          <w:rFonts w:ascii="Malgun Gothic" w:hAnsi="Malgun Gothic" w:eastAsia="Malgun Gothic" w:cs="Malgun Gothic"/>
          <w:sz w:val="13"/>
          <w:szCs w:val="13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B,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Continuous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optimization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of cardiac re-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synchronization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therapy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reduces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atrial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ﬁbrillation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failure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patients: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res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ults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Adaptive Cardiac Resynchronization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Therapy Trial.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Rhythm 2017;</w:t>
      </w:r>
    </w:p>
    <w:p>
      <w:pPr>
        <w:ind w:left="394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14:1820-1825. </w:t>
      </w:r>
      <w:hyperlink w:history="true" r:id="rId367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https://doi.org/10.1016/j.hrthm.2017.08.017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69" w:right="171" w:hanging="369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277.   Thibault B, Ritter P, Bode K, et al. Dynamic programming of atrioventricular</w:t>
      </w:r>
      <w:r>
        <w:rPr>
          <w:rFonts w:ascii="Malgun Gothic" w:hAnsi="Malgun Gothic" w:eastAsia="Malgun Gothic" w:cs="Malgun Gothic"/>
          <w:sz w:val="13"/>
          <w:szCs w:val="13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delay improves electric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al synchrony in a multicenter cardiac resynchronization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therapy  study.  Heart  Rhythm  2019;16:1047-1056.  </w:t>
      </w:r>
      <w:hyperlink w:history="true" r:id="rId346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oi.org/10.1016/</w:t>
        </w:r>
      </w:hyperlink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346">
        <w:r>
          <w:rPr>
            <w:rFonts w:ascii="Malgun Gothic" w:hAnsi="Malgun Gothic" w:eastAsia="Malgun Gothic" w:cs="Malgun Gothic"/>
            <w:sz w:val="13"/>
            <w:szCs w:val="13"/>
          </w:rPr>
          <w:t>j.hrthm.2019.01.020.</w:t>
        </w:r>
      </w:hyperlink>
    </w:p>
    <w:p>
      <w:pPr>
        <w:ind w:left="381" w:right="174" w:hanging="381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278.   Engels EB, Thibault B, Mangual J, et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 Dynamic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atrioventricular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delay pro-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gramming improves ventricular electr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ical synchronization as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evaluated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by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3D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vectorcardiography. J Elect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rocardiol 2020;58:1-6. </w:t>
      </w:r>
      <w:hyperlink w:history="true" r:id="rId294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https://doi.org/10.1016/j.je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lectrocard.2019.09.02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6.</w:t>
      </w:r>
    </w:p>
    <w:p>
      <w:pPr>
        <w:ind w:left="380" w:right="175" w:hanging="380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279.   Brugada J, Delnoy PP, Brachmann J, et al. Contractility sensor-guided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optimi-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zation of cardiac resynchronization therapy: results fr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om the RESPOND-CRT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trial. Eur Heart J 2017;38:730-738. </w:t>
      </w:r>
      <w:hyperlink w:history="true" r:id="rId368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https://doi.org/10.1093/eurhe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artj/ehw526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82" w:right="166" w:hanging="382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3"/>
        </w:rPr>
        <w:t>280.   </w:t>
      </w:r>
      <w:r>
        <w:rPr>
          <w:rFonts w:ascii="Malgun Gothic" w:hAnsi="Malgun Gothic" w:eastAsia="Malgun Gothic" w:cs="Malgun Gothic"/>
          <w:sz w:val="13"/>
          <w:szCs w:val="13"/>
        </w:rPr>
        <w:t>Zhang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Y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, </w:t>
      </w:r>
      <w:r>
        <w:rPr>
          <w:rFonts w:ascii="Malgun Gothic" w:hAnsi="Malgun Gothic" w:eastAsia="Malgun Gothic" w:cs="Malgun Gothic"/>
          <w:sz w:val="13"/>
          <w:szCs w:val="13"/>
        </w:rPr>
        <w:t>Xing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Q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, </w:t>
      </w:r>
      <w:r>
        <w:rPr>
          <w:rFonts w:ascii="Malgun Gothic" w:hAnsi="Malgun Gothic" w:eastAsia="Malgun Gothic" w:cs="Malgun Gothic"/>
          <w:sz w:val="13"/>
          <w:szCs w:val="13"/>
        </w:rPr>
        <w:t>Zhang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JH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Jiang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WF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Qin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M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Liu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X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.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Long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>term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effect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of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different optimizing methods for cardiac resynchronization therap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y in patients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with heart failure: a randomized a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nd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controlled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pilot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study.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Cardiology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2019;</w:t>
      </w:r>
    </w:p>
    <w:p>
      <w:pPr>
        <w:ind w:left="394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142:158-166. </w:t>
      </w:r>
      <w:hyperlink w:history="true" r:id="rId369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g/10.1159/000499502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81" w:right="174" w:hanging="381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2"/>
        </w:rPr>
        <w:t>281.   </w:t>
      </w:r>
      <w:r>
        <w:rPr>
          <w:rFonts w:ascii="Malgun Gothic" w:hAnsi="Malgun Gothic" w:eastAsia="Malgun Gothic" w:cs="Malgun Gothic"/>
          <w:sz w:val="13"/>
          <w:szCs w:val="13"/>
        </w:rPr>
        <w:t>Moher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D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Liberati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TetzlaffJ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Altman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DG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PRISMA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Group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.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Preferred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report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ing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items</w:t>
      </w:r>
      <w:r>
        <w:rPr>
          <w:rFonts w:ascii="Malgun Gothic" w:hAnsi="Malgun Gothic" w:eastAsia="Malgun Gothic" w:cs="Malgun Gothic"/>
          <w:sz w:val="13"/>
          <w:szCs w:val="13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for</w:t>
      </w:r>
      <w:r>
        <w:rPr>
          <w:rFonts w:ascii="Malgun Gothic" w:hAnsi="Malgun Gothic" w:eastAsia="Malgun Gothic" w:cs="Malgun Gothic"/>
          <w:sz w:val="13"/>
          <w:szCs w:val="13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systematic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reviews</w:t>
      </w:r>
      <w:r>
        <w:rPr>
          <w:rFonts w:ascii="Malgun Gothic" w:hAnsi="Malgun Gothic" w:eastAsia="Malgun Gothic" w:cs="Malgun Gothic"/>
          <w:sz w:val="13"/>
          <w:szCs w:val="13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meta-analyses: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PRISMA</w:t>
      </w:r>
      <w:r>
        <w:rPr>
          <w:rFonts w:ascii="Malgun Gothic" w:hAnsi="Malgun Gothic" w:eastAsia="Malgun Gothic" w:cs="Malgun Gothic"/>
          <w:sz w:val="13"/>
          <w:szCs w:val="13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statement.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BMJ 2009;339:b2535. </w:t>
      </w:r>
      <w:hyperlink w:history="true" r:id="rId370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https://doi.org/10.1136/bmj.b2535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81" w:right="174" w:hanging="381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4"/>
        </w:rPr>
        <w:t>282.   </w:t>
      </w:r>
      <w:r>
        <w:rPr>
          <w:rFonts w:ascii="Malgun Gothic" w:hAnsi="Malgun Gothic" w:eastAsia="Malgun Gothic" w:cs="Malgun Gothic"/>
          <w:sz w:val="13"/>
          <w:szCs w:val="13"/>
        </w:rPr>
        <w:t>Gamble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JHP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Herring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N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Ginks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M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Rajappan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K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Bashir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Y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Betts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TR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>.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Endocardial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for</w:t>
      </w:r>
      <w:r>
        <w:rPr>
          <w:rFonts w:ascii="Malgun Gothic" w:hAnsi="Malgun Gothic" w:eastAsia="Malgun Gothic" w:cs="Malgun Gothic"/>
          <w:sz w:val="13"/>
          <w:szCs w:val="13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rdiac</w:t>
      </w:r>
      <w:r>
        <w:rPr>
          <w:rFonts w:ascii="Malgun Gothic" w:hAnsi="Malgun Gothic" w:eastAsia="Malgun Gothic" w:cs="Malgun Gothic"/>
          <w:sz w:val="13"/>
          <w:szCs w:val="13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resynchronization:</w:t>
      </w:r>
      <w:r>
        <w:rPr>
          <w:rFonts w:ascii="Malgun Gothic" w:hAnsi="Malgun Gothic" w:eastAsia="Malgun Gothic" w:cs="Malgun Gothic"/>
          <w:sz w:val="13"/>
          <w:szCs w:val="13"/>
          <w:spacing w:val="25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systematic</w:t>
      </w:r>
      <w:r>
        <w:rPr>
          <w:rFonts w:ascii="Malgun Gothic" w:hAnsi="Malgun Gothic" w:eastAsia="Malgun Gothic" w:cs="Malgun Gothic"/>
          <w:sz w:val="13"/>
          <w:szCs w:val="13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review</w:t>
      </w:r>
      <w:r>
        <w:rPr>
          <w:rFonts w:ascii="Malgun Gothic" w:hAnsi="Malgun Gothic" w:eastAsia="Malgun Gothic" w:cs="Malgun Gothic"/>
          <w:sz w:val="13"/>
          <w:szCs w:val="13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and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meta-analysis.   Euro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pace    2018;20:73-81.    </w:t>
      </w:r>
      <w:hyperlink w:history="true" r:id="rId150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https://doi.org/10.1093/europa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ce/euw381.</w:t>
      </w:r>
    </w:p>
    <w:p>
      <w:pPr>
        <w:ind w:left="380" w:right="174" w:hanging="380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283.   Ypenburg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C,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Roes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SD,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Bleeker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GB,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Effect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total scar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burden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on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contrast-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enhanced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magnetic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resonance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imag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ing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on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response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to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therapy.</w:t>
      </w:r>
      <w:r>
        <w:rPr>
          <w:rFonts w:ascii="Malgun Gothic" w:hAnsi="Malgun Gothic" w:eastAsia="Malgun Gothic" w:cs="Malgun Gothic"/>
          <w:sz w:val="13"/>
          <w:szCs w:val="13"/>
          <w:spacing w:val="25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Am</w:t>
      </w:r>
      <w:r>
        <w:rPr>
          <w:rFonts w:ascii="Malgun Gothic" w:hAnsi="Malgun Gothic" w:eastAsia="Malgun Gothic" w:cs="Malgun Gothic"/>
          <w:sz w:val="13"/>
          <w:szCs w:val="13"/>
          <w:spacing w:val="17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18"/>
          <w:w w:val="101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Cardiol</w:t>
      </w:r>
      <w:r>
        <w:rPr>
          <w:rFonts w:ascii="Malgun Gothic" w:hAnsi="Malgun Gothic" w:eastAsia="Malgun Gothic" w:cs="Malgun Gothic"/>
          <w:sz w:val="13"/>
          <w:szCs w:val="13"/>
          <w:spacing w:val="18"/>
          <w:w w:val="101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2007;99:657-660.</w:t>
      </w:r>
      <w:r>
        <w:rPr>
          <w:rFonts w:ascii="Malgun Gothic" w:hAnsi="Malgun Gothic" w:eastAsia="Malgun Gothic" w:cs="Malgun Gothic"/>
          <w:sz w:val="13"/>
          <w:szCs w:val="13"/>
          <w:spacing w:val="17"/>
        </w:rPr>
        <w:t xml:space="preserve">  </w:t>
      </w:r>
      <w:hyperlink w:history="true" r:id="rId249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https://doi.org/10.1016/j.amj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card.2006.09.115.</w:t>
      </w:r>
    </w:p>
    <w:p>
      <w:pPr>
        <w:ind w:left="380" w:right="172" w:hanging="380"/>
        <w:spacing w:line="185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284.   Behar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JM, Mountney P,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Toth D, et al. Real-time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X-MRI-guided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ventricular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lead</w:t>
      </w:r>
      <w:r>
        <w:rPr>
          <w:rFonts w:ascii="Malgun Gothic" w:hAnsi="Malgun Gothic" w:eastAsia="Malgun Gothic" w:cs="Malgun Gothic"/>
          <w:sz w:val="13"/>
          <w:szCs w:val="13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implantation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for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targeted</w:t>
      </w:r>
      <w:r>
        <w:rPr>
          <w:rFonts w:ascii="Malgun Gothic" w:hAnsi="Malgun Gothic" w:eastAsia="Malgun Gothic" w:cs="Malgun Gothic"/>
          <w:sz w:val="13"/>
          <w:szCs w:val="13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delivery</w:t>
      </w:r>
      <w:r>
        <w:rPr>
          <w:rFonts w:ascii="Malgun Gothic" w:hAnsi="Malgun Gothic" w:eastAsia="Malgun Gothic" w:cs="Malgun Gothic"/>
          <w:sz w:val="13"/>
          <w:szCs w:val="13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of cardiac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resynchron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ization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therapy.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JACC   Clin   Electrophysiol   2017;3:803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-814.   </w:t>
      </w:r>
      <w:hyperlink w:history="true" r:id="rId244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https://doi.org/10.1016/j.ja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cep.2017.01.018.</w:t>
      </w:r>
    </w:p>
    <w:p>
      <w:pPr>
        <w:spacing w:line="185" w:lineRule="auto"/>
        <w:sectPr>
          <w:type w:val="continuous"/>
          <w:pgSz w:w="11520" w:h="15480"/>
          <w:pgMar w:top="408" w:right="564" w:bottom="361" w:left="671" w:header="39" w:footer="174" w:gutter="0"/>
          <w:cols w:equalWidth="0" w:num="2">
            <w:col w:w="5233" w:space="100"/>
            <w:col w:w="4953" w:space="0"/>
          </w:cols>
        </w:sectPr>
        <w:rPr>
          <w:rFonts w:ascii="Malgun Gothic" w:hAnsi="Malgun Gothic" w:eastAsia="Malgun Gothic" w:cs="Malgun Gothic"/>
          <w:sz w:val="13"/>
          <w:szCs w:val="13"/>
        </w:rPr>
      </w:pPr>
    </w:p>
    <w:p>
      <w:pPr>
        <w:ind w:firstLine="68"/>
        <w:spacing w:line="368" w:lineRule="exact"/>
        <w:rPr/>
      </w:pPr>
      <w:r>
        <w:rPr>
          <w:position w:val="-7"/>
        </w:rPr>
        <w:drawing>
          <wp:inline distT="0" distB="0" distL="0" distR="0">
            <wp:extent cx="6375603" cy="233895"/>
            <wp:effectExtent l="0" t="0" r="0" b="0"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5603" cy="23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10"/>
        <w:rPr/>
      </w:pPr>
      <w:r/>
    </w:p>
    <w:p>
      <w:pPr>
        <w:spacing w:before="109"/>
        <w:rPr/>
      </w:pPr>
      <w:r/>
    </w:p>
    <w:p>
      <w:pPr>
        <w:sectPr>
          <w:headerReference w:type="default" r:id="rId72"/>
          <w:pgSz w:w="11520" w:h="15480"/>
          <w:pgMar w:top="39" w:right="564" w:bottom="361" w:left="671" w:header="0" w:footer="174" w:gutter="0"/>
          <w:cols w:equalWidth="0" w:num="1">
            <w:col w:w="10285" w:space="0"/>
          </w:cols>
        </w:sectPr>
        <w:rPr/>
      </w:pPr>
    </w:p>
    <w:p>
      <w:pPr>
        <w:ind w:left="451" w:right="381" w:hanging="379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285.   Leyva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F. Cardiac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resynchron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ization therapy guided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by cardiovascular magnetic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resonance.</w:t>
      </w:r>
      <w:r>
        <w:rPr>
          <w:rFonts w:ascii="Malgun Gothic" w:hAnsi="Malgun Gothic" w:eastAsia="Malgun Gothic" w:cs="Malgun Gothic"/>
          <w:sz w:val="13"/>
          <w:szCs w:val="13"/>
          <w:spacing w:val="5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Cardiovasc</w:t>
      </w:r>
      <w:r>
        <w:rPr>
          <w:rFonts w:ascii="Malgun Gothic" w:hAnsi="Malgun Gothic" w:eastAsia="Malgun Gothic" w:cs="Malgun Gothic"/>
          <w:sz w:val="13"/>
          <w:szCs w:val="13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Magn</w:t>
      </w:r>
      <w:r>
        <w:rPr>
          <w:rFonts w:ascii="Malgun Gothic" w:hAnsi="Malgun Gothic" w:eastAsia="Malgun Gothic" w:cs="Malgun Gothic"/>
          <w:sz w:val="13"/>
          <w:szCs w:val="13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Reson</w:t>
      </w:r>
      <w:r>
        <w:rPr>
          <w:rFonts w:ascii="Malgun Gothic" w:hAnsi="Malgun Gothic" w:eastAsia="Malgun Gothic" w:cs="Malgun Gothic"/>
          <w:sz w:val="13"/>
          <w:szCs w:val="13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2010;12:64.</w:t>
      </w:r>
      <w:r>
        <w:rPr>
          <w:rFonts w:ascii="Malgun Gothic" w:hAnsi="Malgun Gothic" w:eastAsia="Malgun Gothic" w:cs="Malgun Gothic"/>
          <w:sz w:val="13"/>
          <w:szCs w:val="13"/>
          <w:spacing w:val="37"/>
        </w:rPr>
        <w:t xml:space="preserve"> </w:t>
      </w:r>
      <w:hyperlink w:history="true" r:id="rId372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https://doi.org/10.1186/</w:t>
        </w:r>
      </w:hyperlink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372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1532-429X-12-64.</w:t>
        </w:r>
      </w:hyperlink>
    </w:p>
    <w:p>
      <w:pPr>
        <w:ind w:left="451" w:right="382" w:hanging="379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3"/>
        </w:rPr>
        <w:t>286.   Deshmukh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P,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Casavant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DA,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Romanyshyn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M,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Anderson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K.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Permanent,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direct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His-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pacing: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novel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approach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to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pac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ing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patients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normal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His-Pur-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kinje    activation.</w:t>
      </w:r>
      <w:r>
        <w:rPr>
          <w:rFonts w:ascii="Malgun Gothic" w:hAnsi="Malgun Gothic" w:eastAsia="Malgun Gothic" w:cs="Malgun Gothic"/>
          <w:sz w:val="13"/>
          <w:szCs w:val="13"/>
          <w:spacing w:val="14"/>
          <w:w w:val="101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Circulation    2000;101:869–877.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  </w:t>
      </w:r>
      <w:hyperlink w:history="true" r:id="rId372">
        <w:r>
          <w:rPr>
            <w:rFonts w:ascii="Malgun Gothic" w:hAnsi="Malgun Gothic" w:eastAsia="Malgun Gothic" w:cs="Malgun Gothic"/>
            <w:sz w:val="13"/>
            <w:szCs w:val="13"/>
            <w:spacing w:val="-4"/>
          </w:rPr>
          <w:t>https://doi.org/10.1161/</w:t>
        </w:r>
      </w:hyperlink>
    </w:p>
    <w:p>
      <w:pPr>
        <w:ind w:left="454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hyperlink w:history="true" r:id="rId372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01.cir.101.8.869.</w:t>
        </w:r>
      </w:hyperlink>
    </w:p>
    <w:p>
      <w:pPr>
        <w:ind w:left="452" w:right="384" w:hanging="380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287.   Zanon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F,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Ellenbogen KA, Dandamudi G, et al.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Permanent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His-bundle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pacing: a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systematic literature review and meta-analysis. Europace 2018;20:1819–1826.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hyperlink w:history="true" r:id="rId373">
        <w:r>
          <w:rPr>
            <w:rFonts w:ascii="Malgun Gothic" w:hAnsi="Malgun Gothic" w:eastAsia="Malgun Gothic" w:cs="Malgun Gothic"/>
            <w:sz w:val="13"/>
            <w:szCs w:val="13"/>
            <w:spacing w:val="-4"/>
          </w:rPr>
          <w:t>https://doi.org/10.1093/europace/e</w:t>
        </w:r>
        <w:r>
          <w:rPr>
            <w:rFonts w:ascii="Malgun Gothic" w:hAnsi="Malgun Gothic" w:eastAsia="Malgun Gothic" w:cs="Malgun Gothic"/>
            <w:sz w:val="13"/>
            <w:szCs w:val="13"/>
            <w:spacing w:val="-5"/>
          </w:rPr>
          <w:t>uy058</w:t>
        </w:r>
      </w:hyperlink>
      <w:r>
        <w:rPr>
          <w:rFonts w:ascii="Malgun Gothic" w:hAnsi="Malgun Gothic" w:eastAsia="Malgun Gothic" w:cs="Malgun Gothic"/>
          <w:sz w:val="13"/>
          <w:szCs w:val="13"/>
          <w:spacing w:val="-5"/>
        </w:rPr>
        <w:t>.</w:t>
      </w:r>
    </w:p>
    <w:p>
      <w:pPr>
        <w:ind w:left="453" w:right="383" w:hanging="381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288.   Imnadze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G,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Vijayaraman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P,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Bante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H,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Novel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elect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roanatomical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map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for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per-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manent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His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pacing: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Mont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Blanc approach—inﬂuence of</w:t>
      </w:r>
      <w:r>
        <w:rPr>
          <w:rFonts w:ascii="Malgun Gothic" w:hAnsi="Malgun Gothic" w:eastAsia="Malgun Gothic" w:cs="Malgun Gothic"/>
          <w:sz w:val="13"/>
          <w:szCs w:val="1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the learning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curve</w:t>
      </w:r>
      <w:r>
        <w:rPr>
          <w:rFonts w:ascii="Malgun Gothic" w:hAnsi="Malgun Gothic" w:eastAsia="Malgun Gothic" w:cs="Malgun Gothic"/>
          <w:sz w:val="13"/>
          <w:szCs w:val="13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procedural</w:t>
      </w:r>
      <w:r>
        <w:rPr>
          <w:rFonts w:ascii="Malgun Gothic" w:hAnsi="Malgun Gothic" w:eastAsia="Malgun Gothic" w:cs="Malgun Gothic"/>
          <w:sz w:val="13"/>
          <w:szCs w:val="13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outcome.</w:t>
      </w:r>
      <w:r>
        <w:rPr>
          <w:rFonts w:ascii="Malgun Gothic" w:hAnsi="Malgun Gothic" w:eastAsia="Malgun Gothic" w:cs="Malgun Gothic"/>
          <w:sz w:val="13"/>
          <w:szCs w:val="13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Europace</w:t>
      </w:r>
      <w:r>
        <w:rPr>
          <w:rFonts w:ascii="Malgun Gothic" w:hAnsi="Malgun Gothic" w:eastAsia="Malgun Gothic" w:cs="Malgun Gothic"/>
          <w:sz w:val="13"/>
          <w:szCs w:val="13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2020;22:1697–1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702.</w:t>
      </w:r>
      <w:r>
        <w:rPr>
          <w:rFonts w:ascii="Malgun Gothic" w:hAnsi="Malgun Gothic" w:eastAsia="Malgun Gothic" w:cs="Malgun Gothic"/>
          <w:sz w:val="13"/>
          <w:szCs w:val="13"/>
          <w:spacing w:val="15"/>
        </w:rPr>
        <w:t xml:space="preserve"> </w:t>
      </w:r>
      <w:hyperlink w:history="true" r:id="rId163">
        <w:r>
          <w:rPr>
            <w:rFonts w:ascii="Malgun Gothic" w:hAnsi="Malgun Gothic" w:eastAsia="Malgun Gothic" w:cs="Malgun Gothic"/>
            <w:sz w:val="13"/>
            <w:szCs w:val="13"/>
            <w:spacing w:val="-4"/>
          </w:rPr>
          <w:t>https://doi.or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g/10.1093/europace/euaa226.</w:t>
      </w:r>
    </w:p>
    <w:p>
      <w:pPr>
        <w:ind w:left="453" w:right="384" w:hanging="381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289.   Sharma</w:t>
      </w:r>
      <w:r>
        <w:rPr>
          <w:rFonts w:ascii="Malgun Gothic" w:hAnsi="Malgun Gothic" w:eastAsia="Malgun Gothic" w:cs="Malgun Gothic"/>
          <w:sz w:val="13"/>
          <w:szCs w:val="13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PS,</w:t>
      </w:r>
      <w:r>
        <w:rPr>
          <w:rFonts w:ascii="Malgun Gothic" w:hAnsi="Malgun Gothic" w:eastAsia="Malgun Gothic" w:cs="Malgun Gothic"/>
          <w:sz w:val="13"/>
          <w:szCs w:val="13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Huang</w:t>
      </w:r>
      <w:r>
        <w:rPr>
          <w:rFonts w:ascii="Malgun Gothic" w:hAnsi="Malgun Gothic" w:eastAsia="Malgun Gothic" w:cs="Malgun Gothic"/>
          <w:sz w:val="13"/>
          <w:szCs w:val="13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HD,</w:t>
      </w:r>
      <w:r>
        <w:rPr>
          <w:rFonts w:ascii="Malgun Gothic" w:hAnsi="Malgun Gothic" w:eastAsia="Malgun Gothic" w:cs="Malgun Gothic"/>
          <w:sz w:val="13"/>
          <w:szCs w:val="13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Trohman</w:t>
      </w:r>
      <w:r>
        <w:rPr>
          <w:rFonts w:ascii="Malgun Gothic" w:hAnsi="Malgun Gothic" w:eastAsia="Malgun Gothic" w:cs="Malgun Gothic"/>
          <w:sz w:val="13"/>
          <w:szCs w:val="13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RG,</w:t>
      </w:r>
      <w:r>
        <w:rPr>
          <w:rFonts w:ascii="Malgun Gothic" w:hAnsi="Malgun Gothic" w:eastAsia="Malgun Gothic" w:cs="Malgun Gothic"/>
          <w:sz w:val="13"/>
          <w:szCs w:val="13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Naperkowski</w:t>
      </w:r>
      <w:r>
        <w:rPr>
          <w:rFonts w:ascii="Malgun Gothic" w:hAnsi="Malgun Gothic" w:eastAsia="Malgun Gothic" w:cs="Malgun Gothic"/>
          <w:sz w:val="13"/>
          <w:szCs w:val="13"/>
          <w:spacing w:val="34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A,</w:t>
      </w:r>
      <w:r>
        <w:rPr>
          <w:rFonts w:ascii="Malgun Gothic" w:hAnsi="Malgun Gothic" w:eastAsia="Malgun Gothic" w:cs="Malgun Gothic"/>
          <w:sz w:val="13"/>
          <w:szCs w:val="13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Ellenbogen</w:t>
      </w:r>
      <w:r>
        <w:rPr>
          <w:rFonts w:ascii="Malgun Gothic" w:hAnsi="Malgun Gothic" w:eastAsia="Malgun Gothic" w:cs="Malgun Gothic"/>
          <w:sz w:val="13"/>
          <w:szCs w:val="13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KA,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Vijayaraman P. Low ﬂuoroscopy permanent His bundle pacing using elect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roa-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natomic</w:t>
      </w:r>
      <w:r>
        <w:rPr>
          <w:rFonts w:ascii="Malgun Gothic" w:hAnsi="Malgun Gothic" w:eastAsia="Malgun Gothic" w:cs="Malgun Gothic"/>
          <w:sz w:val="13"/>
          <w:szCs w:val="13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mapping:</w:t>
      </w:r>
      <w:r>
        <w:rPr>
          <w:rFonts w:ascii="Malgun Gothic" w:hAnsi="Malgun Gothic" w:eastAsia="Malgun Gothic" w:cs="Malgun Gothic"/>
          <w:sz w:val="13"/>
          <w:szCs w:val="13"/>
          <w:spacing w:val="31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feasibi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lity</w:t>
      </w:r>
      <w:r>
        <w:rPr>
          <w:rFonts w:ascii="Malgun Gothic" w:hAnsi="Malgun Gothic" w:eastAsia="Malgun Gothic" w:cs="Malgun Gothic"/>
          <w:sz w:val="13"/>
          <w:szCs w:val="13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study.</w:t>
      </w:r>
      <w:r>
        <w:rPr>
          <w:rFonts w:ascii="Malgun Gothic" w:hAnsi="Malgun Gothic" w:eastAsia="Malgun Gothic" w:cs="Malgun Gothic"/>
          <w:sz w:val="13"/>
          <w:szCs w:val="13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Circ</w:t>
      </w:r>
      <w:r>
        <w:rPr>
          <w:rFonts w:ascii="Malgun Gothic" w:hAnsi="Malgun Gothic" w:eastAsia="Malgun Gothic" w:cs="Malgun Gothic"/>
          <w:sz w:val="13"/>
          <w:szCs w:val="13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Arrhythm</w:t>
      </w:r>
      <w:r>
        <w:rPr>
          <w:rFonts w:ascii="Malgun Gothic" w:hAnsi="Malgun Gothic" w:eastAsia="Malgun Gothic" w:cs="Malgun Gothic"/>
          <w:sz w:val="13"/>
          <w:szCs w:val="13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Electrophysiol</w:t>
      </w:r>
      <w:r>
        <w:rPr>
          <w:rFonts w:ascii="Malgun Gothic" w:hAnsi="Malgun Gothic" w:eastAsia="Malgun Gothic" w:cs="Malgun Gothic"/>
          <w:sz w:val="13"/>
          <w:szCs w:val="13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2019;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12:e006967. </w:t>
      </w:r>
      <w:hyperlink w:history="true" r:id="rId374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https://doi.org/10.1161/CIRCEP.118.006967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</w:rPr>
        <w:t>.</w:t>
      </w:r>
    </w:p>
    <w:p>
      <w:pPr>
        <w:ind w:left="452" w:right="384" w:hanging="380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290.   Su L, Wu S, Wang S, et al.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 parameters and success rates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permanent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His-bundle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patients</w:t>
      </w:r>
      <w:r>
        <w:rPr>
          <w:rFonts w:ascii="Malgun Gothic" w:hAnsi="Malgun Gothic" w:eastAsia="Malgun Gothic" w:cs="Malgun Gothic"/>
          <w:sz w:val="13"/>
          <w:szCs w:val="13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narrow</w:t>
      </w:r>
      <w:r>
        <w:rPr>
          <w:rFonts w:ascii="Malgun Gothic" w:hAnsi="Malgun Gothic" w:eastAsia="Malgun Gothic" w:cs="Malgun Gothic"/>
          <w:sz w:val="13"/>
          <w:szCs w:val="13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QRS:</w:t>
      </w:r>
      <w:r>
        <w:rPr>
          <w:rFonts w:ascii="Malgun Gothic" w:hAnsi="Malgun Gothic" w:eastAsia="Malgun Gothic" w:cs="Malgun Gothic"/>
          <w:sz w:val="13"/>
          <w:szCs w:val="13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single-centre</w:t>
      </w:r>
      <w:r>
        <w:rPr>
          <w:rFonts w:ascii="Malgun Gothic" w:hAnsi="Malgun Gothic" w:eastAsia="Malgun Gothic" w:cs="Malgun Gothic"/>
          <w:sz w:val="13"/>
          <w:szCs w:val="13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exp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erience.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Europace 2019;21:763–770. </w:t>
      </w:r>
      <w:hyperlink w:history="true" r:id="rId375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https://doi.org/10.1093/europace/euy281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451" w:right="384" w:hanging="379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291.   Vijayaraman P, Panikkath R, Mascarenhas V, Bauch TD.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L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eft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branch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pacing  utilizing  three  dimensional  mapping.  J  Cardiovasc  Electrophys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iol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2019;30:3050–3056. </w:t>
      </w:r>
      <w:hyperlink w:history="true" r:id="rId376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https://doi.org/10.1111/jce.14242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451" w:right="384" w:hanging="379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292.   Gu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M,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Niu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Hu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Y,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Permanent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His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implantation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facilitated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by visualization of the tricuspid valve annulus.</w:t>
      </w:r>
      <w:r>
        <w:rPr>
          <w:rFonts w:ascii="Malgun Gothic" w:hAnsi="Malgun Gothic" w:eastAsia="Malgun Gothic" w:cs="Malgun Gothic"/>
          <w:sz w:val="13"/>
          <w:szCs w:val="13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Circ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Arrhythm Electrophysiol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2020;13:e008370. </w:t>
      </w:r>
      <w:hyperlink w:history="true" r:id="rId377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https://doi.org/10.1161/CIRCEP.120.008370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</w:rPr>
        <w:t>.</w:t>
      </w:r>
    </w:p>
    <w:p>
      <w:pPr>
        <w:ind w:left="451" w:right="384" w:hanging="379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293.   Hu Y, Gu M, Hua W, et al. Left bundle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 xml:space="preserve"> branch pacing from distal His-bundle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region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by</w:t>
      </w:r>
      <w:r>
        <w:rPr>
          <w:rFonts w:ascii="Malgun Gothic" w:hAnsi="Malgun Gothic" w:eastAsia="Malgun Gothic" w:cs="Malgun Gothic"/>
          <w:sz w:val="13"/>
          <w:szCs w:val="13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tricuspid</w:t>
      </w:r>
      <w:r>
        <w:rPr>
          <w:rFonts w:ascii="Malgun Gothic" w:hAnsi="Malgun Gothic" w:eastAsia="Malgun Gothic" w:cs="Malgun Gothic"/>
          <w:sz w:val="13"/>
          <w:szCs w:val="13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valve</w:t>
      </w:r>
      <w:r>
        <w:rPr>
          <w:rFonts w:ascii="Malgun Gothic" w:hAnsi="Malgun Gothic" w:eastAsia="Malgun Gothic" w:cs="Malgun Gothic"/>
          <w:sz w:val="13"/>
          <w:szCs w:val="13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annulus</w:t>
      </w:r>
      <w:r>
        <w:rPr>
          <w:rFonts w:ascii="Malgun Gothic" w:hAnsi="Malgun Gothic" w:eastAsia="Malgun Gothic" w:cs="Malgun Gothic"/>
          <w:sz w:val="13"/>
          <w:szCs w:val="13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angiography.</w:t>
      </w:r>
      <w:r>
        <w:rPr>
          <w:rFonts w:ascii="Malgun Gothic" w:hAnsi="Malgun Gothic" w:eastAsia="Malgun Gothic" w:cs="Malgun Gothic"/>
          <w:sz w:val="13"/>
          <w:szCs w:val="13"/>
          <w:spacing w:val="15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17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Cardiov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asc</w:t>
      </w:r>
      <w:r>
        <w:rPr>
          <w:rFonts w:ascii="Malgun Gothic" w:hAnsi="Malgun Gothic" w:eastAsia="Malgun Gothic" w:cs="Malgun Gothic"/>
          <w:sz w:val="13"/>
          <w:szCs w:val="13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Electrophysiol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2019;30:2550–2553. </w:t>
      </w:r>
      <w:hyperlink w:history="true" r:id="rId378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https://doi.org/10.1111/jce.14188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455" w:right="384" w:hanging="383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294.   Vijayaraman P, Chung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MK, Dandamudi G, et al.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His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pacing.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Am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Coll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Cardiol 2018;72:927–947. </w:t>
      </w:r>
      <w:hyperlink w:history="true" r:id="rId379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https://doi.org/10.101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6/j.jacc.2018.06.017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441" w:right="382" w:hanging="369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3"/>
        </w:rPr>
        <w:t>295.   VijayaramanP,</w:t>
      </w:r>
      <w:r>
        <w:rPr>
          <w:rFonts w:ascii="Malgun Gothic" w:hAnsi="Malgun Gothic" w:eastAsia="Malgun Gothic" w:cs="Malgun Gothic"/>
          <w:sz w:val="13"/>
          <w:szCs w:val="1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Ellenbogen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KA.</w:t>
      </w:r>
      <w:r>
        <w:rPr>
          <w:rFonts w:ascii="Malgun Gothic" w:hAnsi="Malgun Gothic" w:eastAsia="Malgun Gothic" w:cs="Malgun Gothic"/>
          <w:sz w:val="13"/>
          <w:szCs w:val="1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Approach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to</w:t>
      </w:r>
      <w:r>
        <w:rPr>
          <w:rFonts w:ascii="Malgun Gothic" w:hAnsi="Malgun Gothic" w:eastAsia="Malgun Gothic" w:cs="Malgun Gothic"/>
          <w:sz w:val="13"/>
          <w:szCs w:val="1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permanent</w:t>
      </w:r>
      <w:r>
        <w:rPr>
          <w:rFonts w:ascii="Malgun Gothic" w:hAnsi="Malgun Gothic" w:eastAsia="Malgun Gothic" w:cs="Malgun Gothic"/>
          <w:sz w:val="13"/>
          <w:szCs w:val="1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His</w:t>
      </w:r>
      <w:r>
        <w:rPr>
          <w:rFonts w:ascii="Malgun Gothic" w:hAnsi="Malgun Gothic" w:eastAsia="Malgun Gothic" w:cs="Malgun Gothic"/>
          <w:sz w:val="13"/>
          <w:szCs w:val="1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bu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ndle</w:t>
      </w:r>
      <w:r>
        <w:rPr>
          <w:rFonts w:ascii="Malgun Gothic" w:hAnsi="Malgun Gothic" w:eastAsia="Malgun Gothic" w:cs="Malgun Gothic"/>
          <w:sz w:val="13"/>
          <w:szCs w:val="1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chal-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lenging</w:t>
      </w:r>
      <w:r>
        <w:rPr>
          <w:rFonts w:ascii="Malgun Gothic" w:hAnsi="Malgun Gothic" w:eastAsia="Malgun Gothic" w:cs="Malgun Gothic"/>
          <w:sz w:val="13"/>
          <w:szCs w:val="13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implants.</w:t>
      </w:r>
      <w:r>
        <w:rPr>
          <w:rFonts w:ascii="Malgun Gothic" w:hAnsi="Malgun Gothic" w:eastAsia="Malgun Gothic" w:cs="Malgun Gothic"/>
          <w:sz w:val="13"/>
          <w:szCs w:val="13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Rhythm</w:t>
      </w:r>
      <w:r>
        <w:rPr>
          <w:rFonts w:ascii="Malgun Gothic" w:hAnsi="Malgun Gothic" w:eastAsia="Malgun Gothic" w:cs="Malgun Gothic"/>
          <w:sz w:val="13"/>
          <w:szCs w:val="13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2018;15:1428–1431.</w:t>
      </w:r>
      <w:r>
        <w:rPr>
          <w:rFonts w:ascii="Malgun Gothic" w:hAnsi="Malgun Gothic" w:eastAsia="Malgun Gothic" w:cs="Malgun Gothic"/>
          <w:sz w:val="13"/>
          <w:szCs w:val="13"/>
          <w:spacing w:val="33"/>
        </w:rPr>
        <w:t xml:space="preserve"> </w:t>
      </w:r>
      <w:hyperlink w:history="true" r:id="rId372">
        <w:r>
          <w:rPr>
            <w:rFonts w:ascii="Malgun Gothic" w:hAnsi="Malgun Gothic" w:eastAsia="Malgun Gothic" w:cs="Malgun Gothic"/>
            <w:sz w:val="13"/>
            <w:szCs w:val="13"/>
            <w:spacing w:val="-4"/>
          </w:rPr>
          <w:t>https</w:t>
        </w:r>
        <w:r>
          <w:rPr>
            <w:rFonts w:ascii="Malgun Gothic" w:hAnsi="Malgun Gothic" w:eastAsia="Malgun Gothic" w:cs="Malgun Gothic"/>
            <w:sz w:val="13"/>
            <w:szCs w:val="13"/>
            <w:spacing w:val="-5"/>
          </w:rPr>
          <w:t>://doi.org/10.1016/</w:t>
        </w:r>
      </w:hyperlink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372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j.hrthm.2018.03.006.</w:t>
        </w:r>
      </w:hyperlink>
    </w:p>
    <w:p>
      <w:pPr>
        <w:ind w:left="451" w:right="384" w:hanging="379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5"/>
        </w:rPr>
        <w:t>296.   </w:t>
      </w:r>
      <w:r>
        <w:rPr>
          <w:rFonts w:ascii="Malgun Gothic" w:hAnsi="Malgun Gothic" w:eastAsia="Malgun Gothic" w:cs="Malgun Gothic"/>
          <w:sz w:val="13"/>
          <w:szCs w:val="13"/>
        </w:rPr>
        <w:t>JastrzebskiM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MoskalP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BednarekA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Kielbasa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G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Vijayaraman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P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Czarnecka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D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>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Programmed</w:t>
      </w:r>
      <w:r>
        <w:rPr>
          <w:rFonts w:ascii="Malgun Gothic" w:hAnsi="Malgun Gothic" w:eastAsia="Malgun Gothic" w:cs="Malgun Gothic"/>
          <w:sz w:val="13"/>
          <w:szCs w:val="13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His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pacing:</w:t>
      </w:r>
      <w:r>
        <w:rPr>
          <w:rFonts w:ascii="Malgun Gothic" w:hAnsi="Malgun Gothic" w:eastAsia="Malgun Gothic" w:cs="Malgun Gothic"/>
          <w:sz w:val="13"/>
          <w:szCs w:val="13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novel</w:t>
      </w:r>
      <w:r>
        <w:rPr>
          <w:rFonts w:ascii="Malgun Gothic" w:hAnsi="Malgun Gothic" w:eastAsia="Malgun Gothic" w:cs="Malgun Gothic"/>
          <w:sz w:val="13"/>
          <w:szCs w:val="13"/>
          <w:spacing w:val="14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maneuver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or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diagnosis</w:t>
      </w:r>
      <w:r>
        <w:rPr>
          <w:rFonts w:ascii="Malgun Gothic" w:hAnsi="Malgun Gothic" w:eastAsia="Malgun Gothic" w:cs="Malgun Gothic"/>
          <w:sz w:val="13"/>
          <w:szCs w:val="13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of His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bundle    capture.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Circ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Arrhythm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Electr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ophysiol     2019;12:e007052.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hyperlink w:history="true" r:id="rId380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https://doi.org/10.1161/CIRCEP.118.007052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</w:rPr>
        <w:t>.</w:t>
      </w:r>
    </w:p>
    <w:p>
      <w:pPr>
        <w:ind w:left="453" w:right="384" w:hanging="381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297.   Liang Y, Yu H, Wang N, et al. Cycle length criteria for His-bundle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capture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are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capable</w:t>
      </w:r>
      <w:r>
        <w:rPr>
          <w:rFonts w:ascii="Malgun Gothic" w:hAnsi="Malgun Gothic" w:eastAsia="Malgun Gothic" w:cs="Malgun Gothic"/>
          <w:sz w:val="13"/>
          <w:szCs w:val="13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determining</w:t>
      </w:r>
      <w:r>
        <w:rPr>
          <w:rFonts w:ascii="Malgun Gothic" w:hAnsi="Malgun Gothic" w:eastAsia="Malgun Gothic" w:cs="Malgun Gothic"/>
          <w:sz w:val="13"/>
          <w:szCs w:val="13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typ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es</w:t>
      </w:r>
      <w:r>
        <w:rPr>
          <w:rFonts w:ascii="Malgun Gothic" w:hAnsi="Malgun Gothic" w:eastAsia="Malgun Gothic" w:cs="Malgun Gothic"/>
          <w:sz w:val="13"/>
          <w:szCs w:val="13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misclassiﬁed</w:t>
      </w:r>
      <w:r>
        <w:rPr>
          <w:rFonts w:ascii="Malgun Gothic" w:hAnsi="Malgun Gothic" w:eastAsia="Malgun Gothic" w:cs="Malgun Gothic"/>
          <w:sz w:val="13"/>
          <w:szCs w:val="13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by</w:t>
      </w:r>
      <w:r>
        <w:rPr>
          <w:rFonts w:ascii="Malgun Gothic" w:hAnsi="Malgun Gothic" w:eastAsia="Malgun Gothic" w:cs="Malgun Gothic"/>
          <w:sz w:val="13"/>
          <w:szCs w:val="13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output</w:t>
      </w:r>
      <w:r>
        <w:rPr>
          <w:rFonts w:ascii="Malgun Gothic" w:hAnsi="Malgun Gothic" w:eastAsia="Malgun Gothic" w:cs="Malgun Gothic"/>
          <w:sz w:val="13"/>
          <w:szCs w:val="13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criteria.</w:t>
      </w:r>
      <w:r>
        <w:rPr>
          <w:rFonts w:ascii="Malgun Gothic" w:hAnsi="Malgun Gothic" w:eastAsia="Malgun Gothic" w:cs="Malgun Gothic"/>
          <w:sz w:val="13"/>
          <w:szCs w:val="13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Heart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Rhythm 2019;16:1629–16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35. </w:t>
      </w:r>
      <w:hyperlink w:history="true" r:id="rId381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https://doi.org/10.1016/j.hrthm.2019.04.032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451" w:right="384" w:hanging="379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298.   Beer D, Subzposh FA, Colburn S, Naperkowski A, Vijayaraman P. His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bundle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capture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threshold</w:t>
      </w:r>
      <w:r>
        <w:rPr>
          <w:rFonts w:ascii="Malgun Gothic" w:hAnsi="Malgun Gothic" w:eastAsia="Malgun Gothic" w:cs="Malgun Gothic"/>
          <w:sz w:val="13"/>
          <w:szCs w:val="13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stability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during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long-term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follow-up</w:t>
      </w:r>
      <w:r>
        <w:rPr>
          <w:rFonts w:ascii="Malgun Gothic" w:hAnsi="Malgun Gothic" w:eastAsia="Malgun Gothic" w:cs="Malgun Gothic"/>
          <w:sz w:val="13"/>
          <w:szCs w:val="13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cor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relation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lead</w:t>
      </w:r>
      <w:r>
        <w:rPr>
          <w:rFonts w:ascii="Malgun Gothic" w:hAnsi="Malgun Gothic" w:eastAsia="Malgun Gothic" w:cs="Malgun Gothic"/>
          <w:sz w:val="13"/>
          <w:szCs w:val="13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slack.</w:t>
      </w:r>
      <w:r>
        <w:rPr>
          <w:rFonts w:ascii="Malgun Gothic" w:hAnsi="Malgun Gothic" w:eastAsia="Malgun Gothic" w:cs="Malgun Gothic"/>
          <w:sz w:val="13"/>
          <w:szCs w:val="13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Europace</w:t>
      </w:r>
      <w:r>
        <w:rPr>
          <w:rFonts w:ascii="Malgun Gothic" w:hAnsi="Malgun Gothic" w:eastAsia="Malgun Gothic" w:cs="Malgun Gothic"/>
          <w:sz w:val="13"/>
          <w:szCs w:val="13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2021;23:757–766.</w:t>
      </w:r>
      <w:r>
        <w:rPr>
          <w:rFonts w:ascii="Malgun Gothic" w:hAnsi="Malgun Gothic" w:eastAsia="Malgun Gothic" w:cs="Malgun Gothic"/>
          <w:sz w:val="13"/>
          <w:szCs w:val="13"/>
          <w:spacing w:val="22"/>
        </w:rPr>
        <w:t xml:space="preserve"> </w:t>
      </w:r>
      <w:hyperlink w:history="true" r:id="rId150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https://doi.org/10.1093/europa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ce/euaa350.</w:t>
      </w:r>
    </w:p>
    <w:p>
      <w:pPr>
        <w:ind w:left="455" w:right="384" w:hanging="383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299.   Teigeler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T,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Kolominsky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J,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Vo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C,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Intermediate-term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performance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safety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of His-bundle</w:t>
      </w:r>
      <w:r>
        <w:rPr>
          <w:rFonts w:ascii="Malgun Gothic" w:hAnsi="Malgun Gothic" w:eastAsia="Malgun Gothic" w:cs="Malgun Gothic"/>
          <w:sz w:val="13"/>
          <w:szCs w:val="13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leads:</w:t>
      </w:r>
      <w:r>
        <w:rPr>
          <w:rFonts w:ascii="Malgun Gothic" w:hAnsi="Malgun Gothic" w:eastAsia="Malgun Gothic" w:cs="Malgun Gothic"/>
          <w:sz w:val="13"/>
          <w:szCs w:val="13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single-center</w:t>
      </w:r>
      <w:r>
        <w:rPr>
          <w:rFonts w:ascii="Malgun Gothic" w:hAnsi="Malgun Gothic" w:eastAsia="Malgun Gothic" w:cs="Malgun Gothic"/>
          <w:sz w:val="13"/>
          <w:szCs w:val="13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experience.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Rhythm</w:t>
      </w:r>
      <w:r>
        <w:rPr>
          <w:rFonts w:ascii="Malgun Gothic" w:hAnsi="Malgun Gothic" w:eastAsia="Malgun Gothic" w:cs="Malgun Gothic"/>
          <w:sz w:val="13"/>
          <w:szCs w:val="13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2021;</w:t>
      </w:r>
    </w:p>
    <w:p>
      <w:pPr>
        <w:ind w:left="467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18:743–749. </w:t>
      </w:r>
      <w:hyperlink w:history="true" r:id="rId382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https://doi.org/10.1016/j.hrthm.2020.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12.031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454" w:right="381" w:hanging="380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3"/>
        </w:rPr>
        <w:t>300.   Sato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T,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Soejima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K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Maeda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A,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Deep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negative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deﬂection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unipolar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His-bundle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electrogram as a predictor of excellent His-bundle pacing threshold postim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plant.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Circ   Arrhythm    Electrophysiol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2019;1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2:e007415.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  </w:t>
      </w:r>
      <w:hyperlink w:history="true" r:id="rId372">
        <w:r>
          <w:rPr>
            <w:rFonts w:ascii="Malgun Gothic" w:hAnsi="Malgun Gothic" w:eastAsia="Malgun Gothic" w:cs="Malgun Gothic"/>
            <w:sz w:val="13"/>
            <w:szCs w:val="13"/>
            <w:spacing w:val="-4"/>
          </w:rPr>
          <w:t>https://doi.org/10.1161/</w:t>
        </w:r>
      </w:hyperlink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hyperlink w:history="true" r:id="rId372">
        <w:r>
          <w:rPr>
            <w:rFonts w:ascii="Malgun Gothic" w:hAnsi="Malgun Gothic" w:eastAsia="Malgun Gothic" w:cs="Malgun Gothic"/>
            <w:sz w:val="13"/>
            <w:szCs w:val="13"/>
          </w:rPr>
          <w:t>CIRCEP</w:t>
        </w:r>
        <w:r>
          <w:rPr>
            <w:rFonts w:ascii="Malgun Gothic" w:hAnsi="Malgun Gothic" w:eastAsia="Malgun Gothic" w:cs="Malgun Gothic"/>
            <w:sz w:val="13"/>
            <w:szCs w:val="13"/>
            <w:spacing w:val="2"/>
          </w:rPr>
          <w:t>.119.007415.</w:t>
        </w:r>
      </w:hyperlink>
    </w:p>
    <w:p>
      <w:pPr>
        <w:ind w:left="452" w:right="383" w:hanging="378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301.   Su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L,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Xu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T,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Cai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M,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Elec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trophysiological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characteristics and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clinical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values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of left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branch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current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injury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branch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pacing.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Cardiovasc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Electrophysiol 2020;31:834–842. </w:t>
      </w:r>
      <w:hyperlink w:history="true" r:id="rId383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https://doi.org/10.1111/jce.14377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451" w:right="382" w:hanging="377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302.   Vijayaraman P,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Dandamudi G, Worsnick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S, Ellenbogen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KA.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Acute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His-bundle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injury current during permanent His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-bundle pacing predicts excellent pacing out-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comes.</w:t>
      </w:r>
      <w:r>
        <w:rPr>
          <w:rFonts w:ascii="Malgun Gothic" w:hAnsi="Malgun Gothic" w:eastAsia="Malgun Gothic" w:cs="Malgun Gothic"/>
          <w:sz w:val="13"/>
          <w:szCs w:val="13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Clin</w:t>
      </w:r>
      <w:r>
        <w:rPr>
          <w:rFonts w:ascii="Malgun Gothic" w:hAnsi="Malgun Gothic" w:eastAsia="Malgun Gothic" w:cs="Malgun Gothic"/>
          <w:sz w:val="13"/>
          <w:szCs w:val="13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Electrophysiol</w:t>
      </w:r>
      <w:r>
        <w:rPr>
          <w:rFonts w:ascii="Malgun Gothic" w:hAnsi="Malgun Gothic" w:eastAsia="Malgun Gothic" w:cs="Malgun Gothic"/>
          <w:sz w:val="13"/>
          <w:szCs w:val="13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2015;38:540–546.</w:t>
      </w:r>
      <w:r>
        <w:rPr>
          <w:rFonts w:ascii="Malgun Gothic" w:hAnsi="Malgun Gothic" w:eastAsia="Malgun Gothic" w:cs="Malgun Gothic"/>
          <w:sz w:val="13"/>
          <w:szCs w:val="13"/>
          <w:spacing w:val="33"/>
          <w:w w:val="101"/>
        </w:rPr>
        <w:t xml:space="preserve"> </w:t>
      </w:r>
      <w:hyperlink w:history="true" r:id="rId372">
        <w:r>
          <w:rPr>
            <w:rFonts w:ascii="Malgun Gothic" w:hAnsi="Malgun Gothic" w:eastAsia="Malgun Gothic" w:cs="Malgun Gothic"/>
            <w:sz w:val="13"/>
            <w:szCs w:val="13"/>
            <w:spacing w:val="-4"/>
          </w:rPr>
          <w:t>https://doi.org/10.1111/</w:t>
        </w:r>
      </w:hyperlink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372">
        <w:r>
          <w:rPr>
            <w:rFonts w:ascii="Malgun Gothic" w:hAnsi="Malgun Gothic" w:eastAsia="Malgun Gothic" w:cs="Malgun Gothic"/>
            <w:sz w:val="13"/>
            <w:szCs w:val="13"/>
            <w:spacing w:val="-4"/>
          </w:rPr>
          <w:t>pace.12571.</w:t>
        </w:r>
      </w:hyperlink>
    </w:p>
    <w:p>
      <w:pPr>
        <w:ind w:left="451" w:right="384" w:hanging="377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303.   Burri H, Jastrzebski M, Vijayaraman P. Electrocardiographi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analysis for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His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bundle pacing at im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plantation and follow-up. JACC Clin Electrophysiol 2020;</w:t>
      </w:r>
    </w:p>
    <w:p>
      <w:pPr>
        <w:ind w:left="456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6:883–900. </w:t>
      </w:r>
      <w:hyperlink w:history="true" r:id="rId384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https://doi.org/10.1016/j.jacep.2020.03.005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454" w:right="383" w:hanging="380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304.   Vijayaraman P, Dandamudi G, Subzposh FA, et al. Imaging-based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localization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of His</w:t>
      </w:r>
      <w:r>
        <w:rPr>
          <w:rFonts w:ascii="Malgun Gothic" w:hAnsi="Malgun Gothic" w:eastAsia="Malgun Gothic" w:cs="Malgun Gothic"/>
          <w:sz w:val="13"/>
          <w:szCs w:val="13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electrod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es:</w:t>
      </w:r>
      <w:r>
        <w:rPr>
          <w:rFonts w:ascii="Malgun Gothic" w:hAnsi="Malgun Gothic" w:eastAsia="Malgun Gothic" w:cs="Malgun Gothic"/>
          <w:sz w:val="13"/>
          <w:szCs w:val="13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results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from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Prospective</w:t>
      </w:r>
      <w:r>
        <w:rPr>
          <w:rFonts w:ascii="Malgun Gothic" w:hAnsi="Malgun Gothic" w:eastAsia="Malgun Gothic" w:cs="Malgun Gothic"/>
          <w:sz w:val="13"/>
          <w:szCs w:val="13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IMAGE-HBP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study.</w:t>
      </w:r>
      <w:r>
        <w:rPr>
          <w:rFonts w:ascii="Malgun Gothic" w:hAnsi="Malgun Gothic" w:eastAsia="Malgun Gothic" w:cs="Malgun Gothic"/>
          <w:sz w:val="13"/>
          <w:szCs w:val="13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JACC</w:t>
      </w:r>
      <w:r>
        <w:rPr>
          <w:rFonts w:ascii="Malgun Gothic" w:hAnsi="Malgun Gothic" w:eastAsia="Malgun Gothic" w:cs="Malgun Gothic"/>
          <w:sz w:val="13"/>
          <w:szCs w:val="13"/>
          <w:spacing w:val="26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Clin</w:t>
      </w:r>
      <w:r>
        <w:rPr>
          <w:rFonts w:ascii="Malgun Gothic" w:hAnsi="Malgun Gothic" w:eastAsia="Malgun Gothic" w:cs="Malgun Gothic"/>
          <w:sz w:val="13"/>
          <w:szCs w:val="13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Electrophysiol</w:t>
      </w:r>
      <w:r>
        <w:rPr>
          <w:rFonts w:ascii="Malgun Gothic" w:hAnsi="Malgun Gothic" w:eastAsia="Malgun Gothic" w:cs="Malgun Gothic"/>
          <w:sz w:val="13"/>
          <w:szCs w:val="13"/>
          <w:spacing w:val="26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2021;7:73–84.</w:t>
      </w:r>
      <w:r>
        <w:rPr>
          <w:rFonts w:ascii="Malgun Gothic" w:hAnsi="Malgun Gothic" w:eastAsia="Malgun Gothic" w:cs="Malgun Gothic"/>
          <w:sz w:val="13"/>
          <w:szCs w:val="13"/>
          <w:spacing w:val="23"/>
          <w:w w:val="102"/>
        </w:rPr>
        <w:t xml:space="preserve"> </w:t>
      </w:r>
      <w:hyperlink w:history="true" r:id="rId244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https://doi.org/10.1016/j.ja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cep.2020.07.026.</w:t>
      </w:r>
    </w:p>
    <w:p>
      <w:pPr>
        <w:ind w:left="451" w:right="384" w:hanging="377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305.   Sato T, Soejima K, Maeda A, et al.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Safety of distal H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is bundle pacing via the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right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ventricle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backed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up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by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adjacent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capture.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JACC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Clin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Electrophy-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siol 2021;7:513–521. </w:t>
      </w:r>
      <w:hyperlink w:history="true" r:id="rId385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.org/10.1016/j.jacep.2020.09.018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451" w:right="383" w:hanging="377"/>
        <w:spacing w:before="3" w:line="185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306.   Huang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W,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Su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L,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Wu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novel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trategy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low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stable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output: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pacing the left bundle branch immediately beyond the conduction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block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.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Can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J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Cardiol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2017;33:1736.e1731–17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36.e1733.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   </w:t>
      </w:r>
      <w:hyperlink w:history="true" r:id="rId386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https://doi.org/10.1016/j.cjca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2017.09.013.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77" w:right="174" w:hanging="377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307.   De Pooter J, Calle S, Timmermans F, Van Heuverswyn F. Left bundle branch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area pacing using stylet-driven pacing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leads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with a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new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delivery sheath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: a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com-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parison with lumen-less leads. J Cardiovasc Electrophysiol 2021;32:439–448.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387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https://doi.org/10.1111/jce.14851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77" w:right="174" w:hanging="377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308.   Huang W, Chen X, Su L, Wu S, Xia X, Vijayaraman P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. A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beginner’s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guide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to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permanent</w:t>
      </w:r>
      <w:r>
        <w:rPr>
          <w:rFonts w:ascii="Malgun Gothic" w:hAnsi="Malgun Gothic" w:eastAsia="Malgun Gothic" w:cs="Malgun Gothic"/>
          <w:sz w:val="13"/>
          <w:szCs w:val="13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branch</w:t>
      </w:r>
      <w:r>
        <w:rPr>
          <w:rFonts w:ascii="Malgun Gothic" w:hAnsi="Malgun Gothic" w:eastAsia="Malgun Gothic" w:cs="Malgun Gothic"/>
          <w:sz w:val="13"/>
          <w:szCs w:val="13"/>
          <w:spacing w:val="35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pacing.</w:t>
      </w:r>
      <w:r>
        <w:rPr>
          <w:rFonts w:ascii="Malgun Gothic" w:hAnsi="Malgun Gothic" w:eastAsia="Malgun Gothic" w:cs="Malgun Gothic"/>
          <w:sz w:val="13"/>
          <w:szCs w:val="13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Rhythm</w:t>
      </w:r>
      <w:r>
        <w:rPr>
          <w:rFonts w:ascii="Malgun Gothic" w:hAnsi="Malgun Gothic" w:eastAsia="Malgun Gothic" w:cs="Malgun Gothic"/>
          <w:sz w:val="13"/>
          <w:szCs w:val="13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2019;16:1791–1796.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388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https://doi.org/10.1016/j.hrth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m.2019.06.016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77" w:right="175" w:hanging="377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309.   Ponnusamy SS, Vijaya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raman P. Electrocardiography guided left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bundle branch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pacing.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Electrocardiol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2021;68:11–13.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 </w:t>
      </w:r>
      <w:hyperlink w:history="true" r:id="rId389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https://doi.org/10.1016/j.jelectro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card.2021.07.001.</w:t>
      </w:r>
    </w:p>
    <w:p>
      <w:pPr>
        <w:ind w:left="377" w:right="174" w:hanging="377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310.   Wu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Chen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X,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Wang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S,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Evaluation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criteria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to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distinguish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bundle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branch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from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septal pacin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g.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JACC</w:t>
      </w:r>
      <w:r>
        <w:rPr>
          <w:rFonts w:ascii="Malgun Gothic" w:hAnsi="Malgun Gothic" w:eastAsia="Malgun Gothic" w:cs="Malgun Gothic"/>
          <w:sz w:val="13"/>
          <w:szCs w:val="13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Clin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Electrophysiol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2021;7:1166–1177. </w:t>
      </w:r>
      <w:hyperlink w:history="true" r:id="rId390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i.org/10.1016/j.jacep.2021.02.018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81" w:right="174" w:hanging="381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311.   Jastrzebski</w:t>
      </w:r>
      <w:r>
        <w:rPr>
          <w:rFonts w:ascii="Malgun Gothic" w:hAnsi="Malgun Gothic" w:eastAsia="Malgun Gothic" w:cs="Malgun Gothic"/>
          <w:sz w:val="13"/>
          <w:szCs w:val="13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M,</w:t>
      </w:r>
      <w:r>
        <w:rPr>
          <w:rFonts w:ascii="Malgun Gothic" w:hAnsi="Malgun Gothic" w:eastAsia="Malgun Gothic" w:cs="Malgun Gothic"/>
          <w:sz w:val="13"/>
          <w:szCs w:val="13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Kielbasa</w:t>
      </w:r>
      <w:r>
        <w:rPr>
          <w:rFonts w:ascii="Malgun Gothic" w:hAnsi="Malgun Gothic" w:eastAsia="Malgun Gothic" w:cs="Malgun Gothic"/>
          <w:sz w:val="13"/>
          <w:szCs w:val="13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G,</w:t>
      </w:r>
      <w:r>
        <w:rPr>
          <w:rFonts w:ascii="Malgun Gothic" w:hAnsi="Malgun Gothic" w:eastAsia="Malgun Gothic" w:cs="Malgun Gothic"/>
          <w:sz w:val="13"/>
          <w:szCs w:val="13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Curila</w:t>
      </w:r>
      <w:r>
        <w:rPr>
          <w:rFonts w:ascii="Malgun Gothic" w:hAnsi="Malgun Gothic" w:eastAsia="Malgun Gothic" w:cs="Malgun Gothic"/>
          <w:sz w:val="13"/>
          <w:szCs w:val="13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K,</w:t>
      </w:r>
      <w:r>
        <w:rPr>
          <w:rFonts w:ascii="Malgun Gothic" w:hAnsi="Malgun Gothic" w:eastAsia="Malgun Gothic" w:cs="Malgun Gothic"/>
          <w:sz w:val="13"/>
          <w:szCs w:val="13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Physi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ology-based</w:t>
      </w:r>
      <w:r>
        <w:rPr>
          <w:rFonts w:ascii="Malgun Gothic" w:hAnsi="Malgun Gothic" w:eastAsia="Malgun Gothic" w:cs="Malgun Gothic"/>
          <w:sz w:val="13"/>
          <w:szCs w:val="13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electrocardio-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graphic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criteria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for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branch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capture.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Rhy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thm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1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2021;</w:t>
      </w:r>
    </w:p>
    <w:p>
      <w:pPr>
        <w:ind w:left="392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18:935–943. </w:t>
      </w:r>
      <w:hyperlink w:history="true" r:id="rId391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https://doi.org/10.1016/j.hrthm.2021.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02.021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79" w:right="175" w:hanging="379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312.   Ponnusamy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SS,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Vijayaraman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P.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Evaluation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criteria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for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branch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cap-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ture.</w:t>
      </w:r>
      <w:r>
        <w:rPr>
          <w:rFonts w:ascii="Malgun Gothic" w:hAnsi="Malgun Gothic" w:eastAsia="Malgun Gothic" w:cs="Malgun Gothic"/>
          <w:sz w:val="13"/>
          <w:szCs w:val="13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Card</w:t>
      </w:r>
      <w:r>
        <w:rPr>
          <w:rFonts w:ascii="Malgun Gothic" w:hAnsi="Malgun Gothic" w:eastAsia="Malgun Gothic" w:cs="Malgun Gothic"/>
          <w:sz w:val="13"/>
          <w:szCs w:val="13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Electrophys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iol</w:t>
      </w:r>
      <w:r>
        <w:rPr>
          <w:rFonts w:ascii="Malgun Gothic" w:hAnsi="Malgun Gothic" w:eastAsia="Malgun Gothic" w:cs="Malgun Gothic"/>
          <w:sz w:val="13"/>
          <w:szCs w:val="13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Clin</w:t>
      </w:r>
      <w:r>
        <w:rPr>
          <w:rFonts w:ascii="Malgun Gothic" w:hAnsi="Malgun Gothic" w:eastAsia="Malgun Gothic" w:cs="Malgun Gothic"/>
          <w:sz w:val="13"/>
          <w:szCs w:val="13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2022;14:191–202.</w:t>
      </w:r>
      <w:r>
        <w:rPr>
          <w:rFonts w:ascii="Malgun Gothic" w:hAnsi="Malgun Gothic" w:eastAsia="Malgun Gothic" w:cs="Malgun Gothic"/>
          <w:sz w:val="13"/>
          <w:szCs w:val="13"/>
          <w:spacing w:val="21"/>
        </w:rPr>
        <w:t xml:space="preserve"> </w:t>
      </w:r>
      <w:hyperlink w:history="true" r:id="rId392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https://doi.org/10.1016/j.c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cep.2021.12.011.</w:t>
      </w:r>
    </w:p>
    <w:p>
      <w:pPr>
        <w:ind w:left="377" w:right="174" w:hanging="377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313.   Jastrzebski M, Moskal P, Curila K, et al. E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lectrocardiographic characterization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non-selective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His-bundle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pacing: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valid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ation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novel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diagnostic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criteria.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Euro-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pace 2019;21:1857–1864. </w:t>
      </w:r>
      <w:hyperlink w:history="true" r:id="rId393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https://doi.org/10.1093/europ</w:t>
        </w:r>
        <w:r>
          <w:rPr>
            <w:rFonts w:ascii="Malgun Gothic" w:hAnsi="Malgun Gothic" w:eastAsia="Malgun Gothic" w:cs="Malgun Gothic"/>
            <w:sz w:val="13"/>
            <w:szCs w:val="13"/>
            <w:spacing w:val="-4"/>
          </w:rPr>
          <w:t>ace/euz275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</w:rPr>
        <w:t>.</w:t>
      </w:r>
    </w:p>
    <w:p>
      <w:pPr>
        <w:ind w:left="367" w:right="171" w:hanging="367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3"/>
        </w:rPr>
        <w:t>314.   Jastrzebski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M,</w:t>
      </w:r>
      <w:r>
        <w:rPr>
          <w:rFonts w:ascii="Malgun Gothic" w:hAnsi="Malgun Gothic" w:eastAsia="Malgun Gothic" w:cs="Malgun Gothic"/>
          <w:sz w:val="13"/>
          <w:szCs w:val="1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Moskal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P,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Kukla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P,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Novel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approach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to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diagnosis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Hi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s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bundle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capture</w:t>
      </w:r>
      <w:r>
        <w:rPr>
          <w:rFonts w:ascii="Malgun Gothic" w:hAnsi="Malgun Gothic" w:eastAsia="Malgun Gothic" w:cs="Malgun Gothic"/>
          <w:sz w:val="13"/>
          <w:szCs w:val="1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using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individualized</w:t>
      </w:r>
      <w:r>
        <w:rPr>
          <w:rFonts w:ascii="Malgun Gothic" w:hAnsi="Malgun Gothic" w:eastAsia="Malgun Gothic" w:cs="Malgun Gothic"/>
          <w:sz w:val="13"/>
          <w:szCs w:val="1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lateral</w:t>
      </w:r>
      <w:r>
        <w:rPr>
          <w:rFonts w:ascii="Malgun Gothic" w:hAnsi="Malgun Gothic" w:eastAsia="Malgun Gothic" w:cs="Malgun Gothic"/>
          <w:sz w:val="13"/>
          <w:szCs w:val="1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wall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activation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ime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as</w:t>
      </w:r>
      <w:r>
        <w:rPr>
          <w:rFonts w:ascii="Malgun Gothic" w:hAnsi="Malgun Gothic" w:eastAsia="Malgun Gothic" w:cs="Malgun Gothic"/>
          <w:sz w:val="13"/>
          <w:szCs w:val="1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reference.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J   Cardiovasc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Electrophysiol    2021;32:3010–3018.   </w:t>
      </w:r>
      <w:hyperlink w:history="true" r:id="rId372">
        <w:r>
          <w:rPr>
            <w:rFonts w:ascii="Malgun Gothic" w:hAnsi="Malgun Gothic" w:eastAsia="Malgun Gothic" w:cs="Malgun Gothic"/>
            <w:sz w:val="13"/>
            <w:szCs w:val="13"/>
            <w:spacing w:val="-4"/>
          </w:rPr>
          <w:t>https://doi.org/10.1111/</w:t>
        </w:r>
      </w:hyperlink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</w:t>
      </w:r>
      <w:hyperlink w:history="true" r:id="rId372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jce.15233.</w:t>
        </w:r>
      </w:hyperlink>
    </w:p>
    <w:p>
      <w:pPr>
        <w:ind w:left="380" w:right="174" w:hanging="380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315.   Vijayaraman P, Jastrzebski M. Novel criterion to</w:t>
      </w:r>
      <w:r>
        <w:rPr>
          <w:rFonts w:ascii="Malgun Gothic" w:hAnsi="Malgun Gothic" w:eastAsia="Malgun Gothic" w:cs="Malgun Gothic"/>
          <w:sz w:val="13"/>
          <w:szCs w:val="13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diagnose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left bundle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branch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capture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in patients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left bundle branch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block.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JACC</w:t>
      </w:r>
      <w:r>
        <w:rPr>
          <w:rFonts w:ascii="Malgun Gothic" w:hAnsi="Malgun Gothic" w:eastAsia="Malgun Gothic" w:cs="Malgun Gothic"/>
          <w:sz w:val="13"/>
          <w:szCs w:val="13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Clin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Electrophysiol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2021;7:808–810. </w:t>
      </w:r>
      <w:hyperlink w:history="true" r:id="rId394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oi.org/10.1016/j.jacep.2021.03.013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80" w:right="175" w:hanging="380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316.   Jastrzebski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M,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Burri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H,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Kielb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asa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G,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V6-V1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interpeak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interval: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novel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criterion</w:t>
      </w:r>
      <w:r>
        <w:rPr>
          <w:rFonts w:ascii="Malgun Gothic" w:hAnsi="Malgun Gothic" w:eastAsia="Malgun Gothic" w:cs="Malgun Gothic"/>
          <w:sz w:val="13"/>
          <w:szCs w:val="13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for</w:t>
      </w:r>
      <w:r>
        <w:rPr>
          <w:rFonts w:ascii="Malgun Gothic" w:hAnsi="Malgun Gothic" w:eastAsia="Malgun Gothic" w:cs="Malgun Gothic"/>
          <w:sz w:val="13"/>
          <w:szCs w:val="13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diagnosis</w:t>
      </w:r>
      <w:r>
        <w:rPr>
          <w:rFonts w:ascii="Malgun Gothic" w:hAnsi="Malgun Gothic" w:eastAsia="Malgun Gothic" w:cs="Malgun Gothic"/>
          <w:sz w:val="13"/>
          <w:szCs w:val="13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ranch</w:t>
      </w:r>
      <w:r>
        <w:rPr>
          <w:rFonts w:ascii="Malgun Gothic" w:hAnsi="Malgun Gothic" w:eastAsia="Malgun Gothic" w:cs="Malgun Gothic"/>
          <w:sz w:val="13"/>
          <w:szCs w:val="13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capture.</w:t>
      </w:r>
      <w:r>
        <w:rPr>
          <w:rFonts w:ascii="Malgun Gothic" w:hAnsi="Malgun Gothic" w:eastAsia="Malgun Gothic" w:cs="Malgun Gothic"/>
          <w:sz w:val="13"/>
          <w:szCs w:val="13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Europace</w:t>
      </w:r>
      <w:r>
        <w:rPr>
          <w:rFonts w:ascii="Malgun Gothic" w:hAnsi="Malgun Gothic" w:eastAsia="Malgun Gothic" w:cs="Malgun Gothic"/>
          <w:sz w:val="13"/>
          <w:szCs w:val="13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2022;</w:t>
      </w:r>
    </w:p>
    <w:p>
      <w:pPr>
        <w:ind w:left="381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4"/>
        </w:rPr>
        <w:t>24:40–47. </w:t>
      </w:r>
      <w:hyperlink w:history="true" r:id="rId395">
        <w:r>
          <w:rPr>
            <w:rFonts w:ascii="Malgun Gothic" w:hAnsi="Malgun Gothic" w:eastAsia="Malgun Gothic" w:cs="Malgun Gothic"/>
            <w:sz w:val="13"/>
            <w:szCs w:val="13"/>
            <w:spacing w:val="-4"/>
          </w:rPr>
          <w:t>https://doi.org/10.1093/europace/euab164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</w:rPr>
        <w:t>.</w:t>
      </w:r>
    </w:p>
    <w:p>
      <w:pPr>
        <w:ind w:left="379" w:right="174" w:hanging="379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317.   Chen L, Fu H, Pretoriu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 VG, et al. Clinical outcomes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resynchroniza-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tion</w:t>
      </w:r>
      <w:r>
        <w:rPr>
          <w:rFonts w:ascii="Malgun Gothic" w:hAnsi="Malgun Gothic" w:eastAsia="Malgun Gothic" w:cs="Malgun Gothic"/>
          <w:sz w:val="13"/>
          <w:szCs w:val="13"/>
          <w:spacing w:val="25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epicardial</w:t>
      </w:r>
      <w:r>
        <w:rPr>
          <w:rFonts w:ascii="Malgun Gothic" w:hAnsi="Malgun Gothic" w:eastAsia="Malgun Gothic" w:cs="Malgun Gothic"/>
          <w:sz w:val="13"/>
          <w:szCs w:val="13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ventricul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ar</w:t>
      </w:r>
      <w:r>
        <w:rPr>
          <w:rFonts w:ascii="Malgun Gothic" w:hAnsi="Malgun Gothic" w:eastAsia="Malgun Gothic" w:cs="Malgun Gothic"/>
          <w:sz w:val="13"/>
          <w:szCs w:val="13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lead.</w:t>
      </w:r>
      <w:r>
        <w:rPr>
          <w:rFonts w:ascii="Malgun Gothic" w:hAnsi="Malgun Gothic" w:eastAsia="Malgun Gothic" w:cs="Malgun Gothic"/>
          <w:sz w:val="13"/>
          <w:szCs w:val="13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Clin</w:t>
      </w:r>
      <w:r>
        <w:rPr>
          <w:rFonts w:ascii="Malgun Gothic" w:hAnsi="Malgun Gothic" w:eastAsia="Malgun Gothic" w:cs="Malgun Gothic"/>
          <w:sz w:val="13"/>
          <w:szCs w:val="13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Electrophysiol</w:t>
      </w:r>
      <w:r>
        <w:rPr>
          <w:rFonts w:ascii="Malgun Gothic" w:hAnsi="Malgun Gothic" w:eastAsia="Malgun Gothic" w:cs="Malgun Gothic"/>
          <w:sz w:val="13"/>
          <w:szCs w:val="13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2015;</w:t>
      </w:r>
    </w:p>
    <w:p>
      <w:pPr>
        <w:ind w:left="383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3"/>
        </w:rPr>
        <w:t>38:1201–1209. </w:t>
      </w:r>
      <w:hyperlink w:history="true" r:id="rId396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https://doi.org/10.1111/pace.12687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78" w:right="174" w:hanging="378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318.   Burger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H, Pecha S, Hakmi S, Opalka B, Schoenburg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M, Ziegel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hoeffer T.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Five-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year follow-up of transvenous and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epicardial left ventricular leads: experience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with more than</w:t>
      </w:r>
      <w:r>
        <w:rPr>
          <w:rFonts w:ascii="Malgun Gothic" w:hAnsi="Malgun Gothic" w:eastAsia="Malgun Gothic" w:cs="Malgun Gothic"/>
          <w:sz w:val="13"/>
          <w:szCs w:val="13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1000 leads.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Interact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Cardiovasc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Thorac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Surg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2020;30:74–80.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397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https://doi.org/10.1093/icvts/ivz239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78" w:right="174" w:hanging="378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319.   Marini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Branzoli S,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Moggio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P,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Epicardia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lead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implanta-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tion in cardiac resynchronizatio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n therapy patients via a video-assisted thoraco-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scopic</w:t>
      </w:r>
      <w:r>
        <w:rPr>
          <w:rFonts w:ascii="Malgun Gothic" w:hAnsi="Malgun Gothic" w:eastAsia="Malgun Gothic" w:cs="Malgun Gothic"/>
          <w:sz w:val="13"/>
          <w:szCs w:val="13"/>
          <w:spacing w:val="18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technique:</w:t>
      </w:r>
      <w:r>
        <w:rPr>
          <w:rFonts w:ascii="Malgun Gothic" w:hAnsi="Malgun Gothic" w:eastAsia="Malgun Gothic" w:cs="Malgun Gothic"/>
          <w:sz w:val="13"/>
          <w:szCs w:val="13"/>
          <w:spacing w:val="18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long-term</w:t>
      </w:r>
      <w:r>
        <w:rPr>
          <w:rFonts w:ascii="Malgun Gothic" w:hAnsi="Malgun Gothic" w:eastAsia="Malgun Gothic" w:cs="Malgun Gothic"/>
          <w:sz w:val="13"/>
          <w:szCs w:val="13"/>
          <w:spacing w:val="18"/>
          <w:w w:val="101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outcome.</w:t>
      </w:r>
      <w:r>
        <w:rPr>
          <w:rFonts w:ascii="Malgun Gothic" w:hAnsi="Malgun Gothic" w:eastAsia="Malgun Gothic" w:cs="Malgun Gothic"/>
          <w:sz w:val="13"/>
          <w:szCs w:val="13"/>
          <w:spacing w:val="18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Clin</w:t>
      </w:r>
      <w:r>
        <w:rPr>
          <w:rFonts w:ascii="Malgun Gothic" w:hAnsi="Malgun Gothic" w:eastAsia="Malgun Gothic" w:cs="Malgun Gothic"/>
          <w:sz w:val="13"/>
          <w:szCs w:val="13"/>
          <w:spacing w:val="18"/>
          <w:w w:val="101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Cardio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</w:t>
      </w:r>
      <w:r>
        <w:rPr>
          <w:rFonts w:ascii="Malgun Gothic" w:hAnsi="Malgun Gothic" w:eastAsia="Malgun Gothic" w:cs="Malgun Gothic"/>
          <w:sz w:val="13"/>
          <w:szCs w:val="13"/>
          <w:spacing w:val="18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2020;43:284–290.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398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https://doi.org/10.1002/clc.23300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79" w:right="174" w:hanging="379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320.   Solomon SD, Foster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E, Bourgoun M, et al. Effect of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cardiac resynchronization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therapy on reverse remodeling and relation to outcome: Mult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icenter Automatic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Deﬁbrillator Implantati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on Trial: Cardiac Resynchronization Therapy.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Circula-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tion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  2010;122:985–992.</w:t>
      </w:r>
      <w:r>
        <w:rPr>
          <w:rFonts w:ascii="Malgun Gothic" w:hAnsi="Malgun Gothic" w:eastAsia="Malgun Gothic" w:cs="Malgun Gothic"/>
          <w:sz w:val="13"/>
          <w:szCs w:val="13"/>
          <w:spacing w:val="22"/>
          <w:w w:val="101"/>
        </w:rPr>
        <w:t xml:space="preserve">  </w:t>
      </w:r>
      <w:hyperlink w:history="true" r:id="rId399">
        <w:r>
          <w:rPr>
            <w:rFonts w:ascii="Malgun Gothic" w:hAnsi="Malgun Gothic" w:eastAsia="Malgun Gothic" w:cs="Malgun Gothic"/>
            <w:sz w:val="13"/>
            <w:szCs w:val="13"/>
          </w:rPr>
          <w:t>https</w:t>
        </w:r>
        <w:r>
          <w:rPr>
            <w:rFonts w:ascii="Malgun Gothic" w:hAnsi="Malgun Gothic" w:eastAsia="Malgun Gothic" w:cs="Malgun Gothic"/>
            <w:sz w:val="13"/>
            <w:szCs w:val="13"/>
            <w:spacing w:val="1"/>
          </w:rPr>
          <w:t>://</w:t>
        </w:r>
        <w:r>
          <w:rPr>
            <w:rFonts w:ascii="Malgun Gothic" w:hAnsi="Malgun Gothic" w:eastAsia="Malgun Gothic" w:cs="Malgun Gothic"/>
            <w:sz w:val="13"/>
            <w:szCs w:val="13"/>
          </w:rPr>
          <w:t>doi</w:t>
        </w:r>
        <w:r>
          <w:rPr>
            <w:rFonts w:ascii="Malgun Gothic" w:hAnsi="Malgun Gothic" w:eastAsia="Malgun Gothic" w:cs="Malgun Gothic"/>
            <w:sz w:val="13"/>
            <w:szCs w:val="13"/>
            <w:spacing w:val="1"/>
          </w:rPr>
          <w:t>.</w:t>
        </w:r>
        <w:r>
          <w:rPr>
            <w:rFonts w:ascii="Malgun Gothic" w:hAnsi="Malgun Gothic" w:eastAsia="Malgun Gothic" w:cs="Malgun Gothic"/>
            <w:sz w:val="13"/>
            <w:szCs w:val="13"/>
          </w:rPr>
          <w:t>org</w:t>
        </w:r>
        <w:r>
          <w:rPr>
            <w:rFonts w:ascii="Malgun Gothic" w:hAnsi="Malgun Gothic" w:eastAsia="Malgun Gothic" w:cs="Malgun Gothic"/>
            <w:sz w:val="13"/>
            <w:szCs w:val="13"/>
            <w:spacing w:val="1"/>
          </w:rPr>
          <w:t>/10.1161/</w:t>
        </w:r>
        <w:r>
          <w:rPr>
            <w:rFonts w:ascii="Malgun Gothic" w:hAnsi="Malgun Gothic" w:eastAsia="Malgun Gothic" w:cs="Malgun Gothic"/>
            <w:sz w:val="13"/>
            <w:szCs w:val="13"/>
          </w:rPr>
          <w:t>CIRCULATIONAHA</w:t>
        </w:r>
        <w:r>
          <w:rPr>
            <w:rFonts w:ascii="Malgun Gothic" w:hAnsi="Malgun Gothic" w:eastAsia="Malgun Gothic" w:cs="Malgun Gothic"/>
            <w:sz w:val="13"/>
            <w:szCs w:val="13"/>
            <w:spacing w:val="1"/>
          </w:rPr>
          <w:t>.110</w:t>
        </w:r>
      </w:hyperlink>
      <w:r>
        <w:rPr>
          <w:rFonts w:ascii="Malgun Gothic" w:hAnsi="Malgun Gothic" w:eastAsia="Malgun Gothic" w:cs="Malgun Gothic"/>
          <w:sz w:val="13"/>
          <w:szCs w:val="13"/>
          <w:spacing w:val="1"/>
        </w:rPr>
        <w:t>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955039.</w:t>
      </w:r>
    </w:p>
    <w:p>
      <w:pPr>
        <w:ind w:left="381" w:right="174" w:hanging="381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321.   Stankovic I, Belmans A, P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rinz C, et al. The association of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volumetric response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long-term survival after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therapy.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Eur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He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art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J Car-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diovasc Imaging 2017;18:1109–1117. </w:t>
      </w:r>
      <w:hyperlink w:history="true" r:id="rId400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https://doi.org/10.109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3/ehjci/jex188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78" w:right="174" w:hanging="378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322.   Ge Y,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Ruwald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AC,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Kutyifa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V,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metric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for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evaluating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response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to   resynchronization    therapy.   Am    J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Cardiol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2014;113:1371–1377.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hyperlink w:history="true" r:id="rId401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https://doi.org/10.1016/j.amjcard.201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4.01.410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79" w:right="174" w:hanging="379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323.   Lazarus</w:t>
      </w:r>
      <w:r>
        <w:rPr>
          <w:rFonts w:ascii="Malgun Gothic" w:hAnsi="Malgun Gothic" w:eastAsia="Malgun Gothic" w:cs="Malgun Gothic"/>
          <w:sz w:val="13"/>
          <w:szCs w:val="13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A.</w:t>
      </w:r>
      <w:r>
        <w:rPr>
          <w:rFonts w:ascii="Malgun Gothic" w:hAnsi="Malgun Gothic" w:eastAsia="Malgun Gothic" w:cs="Malgun Gothic"/>
          <w:sz w:val="13"/>
          <w:szCs w:val="13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Remote,</w:t>
      </w:r>
      <w:r>
        <w:rPr>
          <w:rFonts w:ascii="Malgun Gothic" w:hAnsi="Malgun Gothic" w:eastAsia="Malgun Gothic" w:cs="Malgun Gothic"/>
          <w:sz w:val="13"/>
          <w:szCs w:val="13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wireless,</w:t>
      </w:r>
      <w:r>
        <w:rPr>
          <w:rFonts w:ascii="Malgun Gothic" w:hAnsi="Malgun Gothic" w:eastAsia="Malgun Gothic" w:cs="Malgun Gothic"/>
          <w:sz w:val="13"/>
          <w:szCs w:val="13"/>
          <w:spacing w:val="31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ambulat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ory</w:t>
      </w:r>
      <w:r>
        <w:rPr>
          <w:rFonts w:ascii="Malgun Gothic" w:hAnsi="Malgun Gothic" w:eastAsia="Malgun Gothic" w:cs="Malgun Gothic"/>
          <w:sz w:val="13"/>
          <w:szCs w:val="13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monitoring</w:t>
      </w:r>
      <w:r>
        <w:rPr>
          <w:rFonts w:ascii="Malgun Gothic" w:hAnsi="Malgun Gothic" w:eastAsia="Malgun Gothic" w:cs="Malgun Gothic"/>
          <w:sz w:val="13"/>
          <w:szCs w:val="13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implantable</w:t>
      </w:r>
      <w:r>
        <w:rPr>
          <w:rFonts w:ascii="Malgun Gothic" w:hAnsi="Malgun Gothic" w:eastAsia="Malgun Gothic" w:cs="Malgun Gothic"/>
          <w:sz w:val="13"/>
          <w:szCs w:val="13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pace-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makers, cardioverter deﬁbrill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ators, and cardiac resynchronization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therapy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sys-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tems:</w:t>
      </w:r>
      <w:r>
        <w:rPr>
          <w:rFonts w:ascii="Malgun Gothic" w:hAnsi="Malgun Gothic" w:eastAsia="Malgun Gothic" w:cs="Malgun Gothic"/>
          <w:sz w:val="13"/>
          <w:szCs w:val="13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analysis</w:t>
      </w:r>
      <w:r>
        <w:rPr>
          <w:rFonts w:ascii="Malgun Gothic" w:hAnsi="Malgun Gothic" w:eastAsia="Malgun Gothic" w:cs="Malgun Gothic"/>
          <w:sz w:val="13"/>
          <w:szCs w:val="13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worldwide</w:t>
      </w:r>
      <w:r>
        <w:rPr>
          <w:rFonts w:ascii="Malgun Gothic" w:hAnsi="Malgun Gothic" w:eastAsia="Malgun Gothic" w:cs="Malgun Gothic"/>
          <w:sz w:val="13"/>
          <w:szCs w:val="13"/>
          <w:spacing w:val="30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database.</w:t>
      </w:r>
      <w:r>
        <w:rPr>
          <w:rFonts w:ascii="Malgun Gothic" w:hAnsi="Malgun Gothic" w:eastAsia="Malgun Gothic" w:cs="Malgun Gothic"/>
          <w:sz w:val="13"/>
          <w:szCs w:val="13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Clin</w:t>
      </w:r>
      <w:r>
        <w:rPr>
          <w:rFonts w:ascii="Malgun Gothic" w:hAnsi="Malgun Gothic" w:eastAsia="Malgun Gothic" w:cs="Malgun Gothic"/>
          <w:sz w:val="13"/>
          <w:szCs w:val="13"/>
          <w:spacing w:val="27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Electrophysiol</w:t>
      </w:r>
      <w:r>
        <w:rPr>
          <w:rFonts w:ascii="Malgun Gothic" w:hAnsi="Malgun Gothic" w:eastAsia="Malgun Gothic" w:cs="Malgun Gothic"/>
          <w:sz w:val="13"/>
          <w:szCs w:val="13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2007;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30:S2–S12. </w:t>
      </w:r>
      <w:hyperlink w:history="true" r:id="rId402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https://doi.org/10.1111/j.1540-8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159.2007.00595.x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79" w:right="166" w:hanging="379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324.   Ricci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RP,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Morichelli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Santini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M.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Remote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control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impla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nted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devices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through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Home Monitoring technology improves detection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and clinical management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of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atrial  ﬁbrillation.  Europace  2009;11:54–61.  </w:t>
      </w:r>
      <w:hyperlink w:history="true" r:id="rId150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1093/europa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ce/eun303.</w:t>
      </w:r>
    </w:p>
    <w:p>
      <w:pPr>
        <w:ind w:left="377" w:right="173" w:hanging="377"/>
        <w:spacing w:before="4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1"/>
        </w:rPr>
        <w:t>325.   </w:t>
      </w:r>
      <w:r>
        <w:rPr>
          <w:rFonts w:ascii="Malgun Gothic" w:hAnsi="Malgun Gothic" w:eastAsia="Malgun Gothic" w:cs="Malgun Gothic"/>
          <w:sz w:val="13"/>
          <w:szCs w:val="13"/>
        </w:rPr>
        <w:t>Crossley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GH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 </w:t>
      </w:r>
      <w:r>
        <w:rPr>
          <w:rFonts w:ascii="Malgun Gothic" w:hAnsi="Malgun Gothic" w:eastAsia="Malgun Gothic" w:cs="Malgun Gothic"/>
          <w:sz w:val="13"/>
          <w:szCs w:val="13"/>
        </w:rPr>
        <w:t>Boyle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 </w:t>
      </w:r>
      <w:r>
        <w:rPr>
          <w:rFonts w:ascii="Malgun Gothic" w:hAnsi="Malgun Gothic" w:eastAsia="Malgun Gothic" w:cs="Malgun Gothic"/>
          <w:sz w:val="13"/>
          <w:szCs w:val="13"/>
        </w:rPr>
        <w:t>Vitense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H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 </w:t>
      </w:r>
      <w:r>
        <w:rPr>
          <w:rFonts w:ascii="Malgun Gothic" w:hAnsi="Malgun Gothic" w:eastAsia="Malgun Gothic" w:cs="Malgun Gothic"/>
          <w:sz w:val="13"/>
          <w:szCs w:val="13"/>
        </w:rPr>
        <w:t>Chang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Y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Mead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RH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CONNECT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Investiga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tors. The CONNECT</w:t>
      </w:r>
      <w:r>
        <w:rPr>
          <w:rFonts w:ascii="Malgun Gothic" w:hAnsi="Malgun Gothic" w:eastAsia="Malgun Gothic" w:cs="Malgun Gothic"/>
          <w:sz w:val="13"/>
          <w:szCs w:val="13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(Clinical Evaluation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of Remote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Notiﬁca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tion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to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Reduce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Time to Clinical Decision) trial: the va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lue of wireless remote monitoring with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automatic   clinician   alerts.   J   Am   Coll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</w:rPr>
        <w:t>Cardiol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2011;57:1181–1189.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403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https://doi.org/10.1016/j.jacc.2010.12.012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77" w:right="174" w:hanging="377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326.   LandolinaM,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Perego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GB,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Lunati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M,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Remote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monitoring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reduces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healthcare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use and improves quality of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care in heart failure patients with implantable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deﬁ-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brillators:</w:t>
      </w:r>
      <w:r>
        <w:rPr>
          <w:rFonts w:ascii="Malgun Gothic" w:hAnsi="Malgun Gothic" w:eastAsia="Malgun Gothic" w:cs="Malgun Gothic"/>
          <w:sz w:val="13"/>
          <w:szCs w:val="13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Evolution</w:t>
      </w:r>
      <w:r>
        <w:rPr>
          <w:rFonts w:ascii="Malgun Gothic" w:hAnsi="Malgun Gothic" w:eastAsia="Malgun Gothic" w:cs="Malgun Gothic"/>
          <w:sz w:val="13"/>
          <w:szCs w:val="13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of Management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St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rategies</w:t>
      </w:r>
      <w:r>
        <w:rPr>
          <w:rFonts w:ascii="Malgun Gothic" w:hAnsi="Malgun Gothic" w:eastAsia="Malgun Gothic" w:cs="Malgun Gothic"/>
          <w:sz w:val="13"/>
          <w:szCs w:val="13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of Heart</w:t>
      </w:r>
      <w:r>
        <w:rPr>
          <w:rFonts w:ascii="Malgun Gothic" w:hAnsi="Malgun Gothic" w:eastAsia="Malgun Gothic" w:cs="Malgun Gothic"/>
          <w:sz w:val="13"/>
          <w:szCs w:val="13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Failure</w:t>
      </w:r>
      <w:r>
        <w:rPr>
          <w:rFonts w:ascii="Malgun Gothic" w:hAnsi="Malgun Gothic" w:eastAsia="Malgun Gothic" w:cs="Malgun Gothic"/>
          <w:sz w:val="13"/>
          <w:szCs w:val="13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Patients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21"/>
          <w:w w:val="102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</w:rPr>
        <w:t>Implantable</w:t>
      </w:r>
      <w:r>
        <w:rPr>
          <w:rFonts w:ascii="Malgun Gothic" w:hAnsi="Malgun Gothic" w:eastAsia="Malgun Gothic" w:cs="Malgun Gothic"/>
          <w:sz w:val="13"/>
          <w:szCs w:val="13"/>
          <w:spacing w:val="22"/>
          <w:w w:val="101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</w:rPr>
        <w:t>Deﬁbrillators   (EVOLVO)   study.   Circulation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 xml:space="preserve"> 2012;</w:t>
      </w:r>
    </w:p>
    <w:p>
      <w:pPr>
        <w:ind w:left="392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1"/>
        </w:rPr>
        <w:t>125:2985–2992. </w:t>
      </w:r>
      <w:hyperlink w:history="true" r:id="rId404">
        <w:r>
          <w:rPr>
            <w:rFonts w:ascii="Malgun Gothic" w:hAnsi="Malgun Gothic" w:eastAsia="Malgun Gothic" w:cs="Malgun Gothic"/>
            <w:sz w:val="13"/>
            <w:szCs w:val="13"/>
          </w:rPr>
          <w:t>https</w:t>
        </w:r>
        <w:r>
          <w:rPr>
            <w:rFonts w:ascii="Malgun Gothic" w:hAnsi="Malgun Gothic" w:eastAsia="Malgun Gothic" w:cs="Malgun Gothic"/>
            <w:sz w:val="13"/>
            <w:szCs w:val="13"/>
            <w:spacing w:val="1"/>
          </w:rPr>
          <w:t>://</w:t>
        </w:r>
        <w:r>
          <w:rPr>
            <w:rFonts w:ascii="Malgun Gothic" w:hAnsi="Malgun Gothic" w:eastAsia="Malgun Gothic" w:cs="Malgun Gothic"/>
            <w:sz w:val="13"/>
            <w:szCs w:val="13"/>
          </w:rPr>
          <w:t>doi</w:t>
        </w:r>
        <w:r>
          <w:rPr>
            <w:rFonts w:ascii="Malgun Gothic" w:hAnsi="Malgun Gothic" w:eastAsia="Malgun Gothic" w:cs="Malgun Gothic"/>
            <w:sz w:val="13"/>
            <w:szCs w:val="13"/>
            <w:spacing w:val="1"/>
          </w:rPr>
          <w:t>.</w:t>
        </w:r>
        <w:r>
          <w:rPr>
            <w:rFonts w:ascii="Malgun Gothic" w:hAnsi="Malgun Gothic" w:eastAsia="Malgun Gothic" w:cs="Malgun Gothic"/>
            <w:sz w:val="13"/>
            <w:szCs w:val="13"/>
          </w:rPr>
          <w:t>org</w:t>
        </w:r>
        <w:r>
          <w:rPr>
            <w:rFonts w:ascii="Malgun Gothic" w:hAnsi="Malgun Gothic" w:eastAsia="Malgun Gothic" w:cs="Malgun Gothic"/>
            <w:sz w:val="13"/>
            <w:szCs w:val="13"/>
            <w:spacing w:val="1"/>
          </w:rPr>
          <w:t>/10.1161/</w:t>
        </w:r>
        <w:r>
          <w:rPr>
            <w:rFonts w:ascii="Malgun Gothic" w:hAnsi="Malgun Gothic" w:eastAsia="Malgun Gothic" w:cs="Malgun Gothic"/>
            <w:sz w:val="13"/>
            <w:szCs w:val="13"/>
          </w:rPr>
          <w:t>CIRCULATIONAHA</w:t>
        </w:r>
        <w:r>
          <w:rPr>
            <w:rFonts w:ascii="Malgun Gothic" w:hAnsi="Malgun Gothic" w:eastAsia="Malgun Gothic" w:cs="Malgun Gothic"/>
            <w:sz w:val="13"/>
            <w:szCs w:val="13"/>
            <w:spacing w:val="1"/>
          </w:rPr>
          <w:t>.111.08</w:t>
        </w:r>
        <w:r>
          <w:rPr>
            <w:rFonts w:ascii="Malgun Gothic" w:hAnsi="Malgun Gothic" w:eastAsia="Malgun Gothic" w:cs="Malgun Gothic"/>
            <w:sz w:val="13"/>
            <w:szCs w:val="13"/>
          </w:rPr>
          <w:t>8971</w:t>
        </w:r>
      </w:hyperlink>
      <w:r>
        <w:rPr>
          <w:rFonts w:ascii="Malgun Gothic" w:hAnsi="Malgun Gothic" w:eastAsia="Malgun Gothic" w:cs="Malgun Gothic"/>
          <w:sz w:val="13"/>
          <w:szCs w:val="13"/>
        </w:rPr>
        <w:t>.</w:t>
      </w:r>
    </w:p>
    <w:p>
      <w:pPr>
        <w:ind w:left="380" w:right="172" w:hanging="381"/>
        <w:spacing w:before="1" w:line="178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327.   Ricci RP,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Morichelli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L, D’On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ofrio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A, et al.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Effectiveness of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remote monitoring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CIEDs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detection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treatment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clinical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device-related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cardiovascular</w:t>
      </w:r>
    </w:p>
    <w:p>
      <w:pPr>
        <w:spacing w:line="178" w:lineRule="auto"/>
        <w:sectPr>
          <w:type w:val="continuous"/>
          <w:pgSz w:w="11520" w:h="15480"/>
          <w:pgMar w:top="39" w:right="564" w:bottom="361" w:left="671" w:header="0" w:footer="174" w:gutter="0"/>
          <w:cols w:equalWidth="0" w:num="2">
            <w:col w:w="5235" w:space="100"/>
            <w:col w:w="4951" w:space="0"/>
          </w:cols>
        </w:sectPr>
        <w:rPr>
          <w:rFonts w:ascii="Malgun Gothic" w:hAnsi="Malgun Gothic" w:eastAsia="Malgun Gothic" w:cs="Malgun Gothic"/>
          <w:sz w:val="13"/>
          <w:szCs w:val="13"/>
        </w:rPr>
      </w:pPr>
    </w:p>
    <w:p>
      <w:pPr>
        <w:ind w:firstLine="68"/>
        <w:spacing w:line="368" w:lineRule="exact"/>
        <w:rPr/>
      </w:pPr>
      <w:r>
        <w:rPr>
          <w:position w:val="-7"/>
        </w:rPr>
        <w:drawing>
          <wp:inline distT="0" distB="0" distL="0" distR="0">
            <wp:extent cx="6375603" cy="233895"/>
            <wp:effectExtent l="0" t="0" r="0" b="0"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5603" cy="23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0"/>
        <w:spacing w:before="200" w:line="233" w:lineRule="exact"/>
        <w:rPr>
          <w:sz w:val="19"/>
          <w:szCs w:val="19"/>
        </w:rPr>
      </w:pPr>
      <w:r>
        <w:pict>
          <v:shape id="_x0000_s1206" style="position:absolute;margin-left:3.4111pt;margin-top:23.131pt;mso-position-vertical-relative:text;mso-position-horizontal-relative:text;width:502.1pt;height:0.55pt;z-index:258470912;" fillcolor="#000000" filled="true" strokecolor="#000000" strokeweight="0.00pt" coordsize="10042,11" coordorigin="0,0" path="m10041,10l0,10l0,0l10041,0e">
            <v:stroke endcap="round" miterlimit="0"/>
          </v:shape>
        </w:pict>
      </w:r>
      <w:r>
        <w:rPr>
          <w:sz w:val="19"/>
          <w:szCs w:val="19"/>
          <w:spacing w:val="-9"/>
          <w:position w:val="2"/>
        </w:rPr>
        <w:t>64</w:t>
      </w:r>
      <w:r>
        <w:rPr>
          <w:sz w:val="19"/>
          <w:szCs w:val="19"/>
          <w:spacing w:val="1"/>
          <w:position w:val="2"/>
        </w:rPr>
        <w:t xml:space="preserve">                                                </w:t>
      </w:r>
      <w:r>
        <w:rPr>
          <w:sz w:val="19"/>
          <w:szCs w:val="19"/>
          <w:position w:val="2"/>
        </w:rPr>
        <w:t xml:space="preserve">                                                                                     </w:t>
      </w:r>
      <w:r>
        <w:rPr>
          <w:sz w:val="19"/>
          <w:szCs w:val="19"/>
          <w:spacing w:val="-9"/>
          <w:position w:val="2"/>
        </w:rPr>
        <w:t>Heart</w:t>
      </w:r>
      <w:r>
        <w:rPr>
          <w:sz w:val="19"/>
          <w:szCs w:val="19"/>
          <w:spacing w:val="21"/>
          <w:position w:val="2"/>
        </w:rPr>
        <w:t xml:space="preserve"> </w:t>
      </w:r>
      <w:r>
        <w:rPr>
          <w:sz w:val="19"/>
          <w:szCs w:val="19"/>
          <w:spacing w:val="-9"/>
          <w:position w:val="2"/>
        </w:rPr>
        <w:t>Rhythm, Vol</w:t>
      </w:r>
      <w:r>
        <w:rPr>
          <w:sz w:val="19"/>
          <w:szCs w:val="19"/>
          <w:spacing w:val="17"/>
          <w:w w:val="101"/>
          <w:position w:val="2"/>
        </w:rPr>
        <w:t xml:space="preserve"> </w:t>
      </w:r>
      <w:r>
        <w:rPr>
          <w:sz w:val="9"/>
          <w:szCs w:val="9"/>
          <w:spacing w:val="14"/>
          <w:position w:val="2"/>
        </w:rPr>
        <w:t>-</w:t>
      </w:r>
      <w:r>
        <w:rPr>
          <w:sz w:val="19"/>
          <w:szCs w:val="19"/>
          <w:spacing w:val="14"/>
          <w:position w:val="2"/>
        </w:rPr>
        <w:t>,</w:t>
      </w:r>
      <w:r>
        <w:rPr>
          <w:sz w:val="19"/>
          <w:szCs w:val="19"/>
          <w:spacing w:val="19"/>
          <w:w w:val="101"/>
          <w:position w:val="2"/>
        </w:rPr>
        <w:t xml:space="preserve"> </w:t>
      </w:r>
      <w:r>
        <w:rPr>
          <w:sz w:val="19"/>
          <w:szCs w:val="19"/>
          <w:position w:val="2"/>
        </w:rPr>
        <w:t>No</w:t>
      </w:r>
      <w:r>
        <w:rPr>
          <w:sz w:val="19"/>
          <w:szCs w:val="19"/>
          <w:spacing w:val="20"/>
          <w:position w:val="2"/>
        </w:rPr>
        <w:t xml:space="preserve"> </w:t>
      </w:r>
      <w:r>
        <w:rPr>
          <w:sz w:val="9"/>
          <w:szCs w:val="9"/>
          <w:spacing w:val="14"/>
          <w:position w:val="2"/>
        </w:rPr>
        <w:t>-</w:t>
      </w:r>
      <w:r>
        <w:rPr>
          <w:sz w:val="19"/>
          <w:szCs w:val="19"/>
          <w:spacing w:val="14"/>
          <w:position w:val="2"/>
        </w:rPr>
        <w:t>,</w:t>
      </w:r>
      <w:r>
        <w:rPr>
          <w:sz w:val="19"/>
          <w:szCs w:val="19"/>
          <w:spacing w:val="21"/>
          <w:position w:val="2"/>
        </w:rPr>
        <w:t xml:space="preserve"> </w:t>
      </w:r>
      <w:r>
        <w:rPr>
          <w:sz w:val="9"/>
          <w:szCs w:val="9"/>
          <w:spacing w:val="14"/>
          <w:position w:val="2"/>
        </w:rPr>
        <w:t>-</w:t>
      </w:r>
      <w:r>
        <w:rPr>
          <w:sz w:val="9"/>
          <w:szCs w:val="9"/>
          <w:spacing w:val="9"/>
          <w:w w:val="102"/>
          <w:position w:val="2"/>
        </w:rPr>
        <w:t xml:space="preserve">  </w:t>
      </w:r>
      <w:r>
        <w:rPr>
          <w:sz w:val="19"/>
          <w:szCs w:val="19"/>
          <w:spacing w:val="14"/>
          <w:position w:val="2"/>
        </w:rPr>
        <w:t>2023</w:t>
      </w:r>
    </w:p>
    <w:p>
      <w:pPr>
        <w:spacing w:line="235" w:lineRule="exact"/>
        <w:rPr/>
      </w:pPr>
      <w:r/>
    </w:p>
    <w:p>
      <w:pPr>
        <w:spacing w:line="235" w:lineRule="exact"/>
        <w:sectPr>
          <w:pgSz w:w="11520" w:h="15480"/>
          <w:pgMar w:top="39" w:right="564" w:bottom="361" w:left="671" w:header="0" w:footer="174" w:gutter="0"/>
          <w:cols w:equalWidth="0" w:num="1">
            <w:col w:w="10285" w:space="0"/>
          </w:cols>
        </w:sectPr>
        <w:rPr/>
      </w:pPr>
    </w:p>
    <w:p>
      <w:pPr>
        <w:ind w:left="454"/>
        <w:spacing w:before="34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events in daily practice: the HomeGuide Registry.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Europace 2013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;15:970–977.</w:t>
      </w:r>
    </w:p>
    <w:p>
      <w:pPr>
        <w:ind w:left="452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hyperlink w:history="true" r:id="rId406">
        <w:r>
          <w:rPr>
            <w:rFonts w:ascii="Malgun Gothic" w:hAnsi="Malgun Gothic" w:eastAsia="Malgun Gothic" w:cs="Malgun Gothic"/>
            <w:sz w:val="13"/>
            <w:szCs w:val="13"/>
            <w:spacing w:val="-4"/>
          </w:rPr>
          <w:t>https://doi.org/10.1093/e</w:t>
        </w:r>
        <w:r>
          <w:rPr>
            <w:rFonts w:ascii="Malgun Gothic" w:hAnsi="Malgun Gothic" w:eastAsia="Malgun Gothic" w:cs="Malgun Gothic"/>
            <w:sz w:val="13"/>
            <w:szCs w:val="13"/>
            <w:spacing w:val="-5"/>
          </w:rPr>
          <w:t>uropace/eus440</w:t>
        </w:r>
      </w:hyperlink>
      <w:r>
        <w:rPr>
          <w:rFonts w:ascii="Malgun Gothic" w:hAnsi="Malgun Gothic" w:eastAsia="Malgun Gothic" w:cs="Malgun Gothic"/>
          <w:sz w:val="13"/>
          <w:szCs w:val="13"/>
          <w:spacing w:val="-5"/>
        </w:rPr>
        <w:t>.</w:t>
      </w:r>
    </w:p>
    <w:p>
      <w:pPr>
        <w:ind w:left="454" w:right="384" w:hanging="380"/>
        <w:spacing w:before="1" w:line="191" w:lineRule="auto"/>
        <w:jc w:val="right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328.   Ricci RP, Morichelli L,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D’Onofrio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A,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Manpower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outpatient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clinic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workload for remote monitoring of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patients with cardiac implantable electronic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devices: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data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from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HomeGuide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Registry.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 Cardiovasc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Electrophysi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ol 2014;</w:t>
      </w:r>
    </w:p>
    <w:p>
      <w:pPr>
        <w:ind w:left="455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25:1216–1223. </w:t>
      </w:r>
      <w:hyperlink w:history="true" r:id="rId407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https://doi.org/10.111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1/jce.12482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452" w:right="385" w:hanging="378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329.   Mullens W, Kepa J, De Vusser P,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et al. Importance of adjunctive heart failure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optimization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immediately</w:t>
      </w:r>
      <w:r>
        <w:rPr>
          <w:rFonts w:ascii="Malgun Gothic" w:hAnsi="Malgun Gothic" w:eastAsia="Malgun Gothic" w:cs="Malgun Gothic"/>
          <w:sz w:val="13"/>
          <w:szCs w:val="13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after</w:t>
      </w:r>
      <w:r>
        <w:rPr>
          <w:rFonts w:ascii="Malgun Gothic" w:hAnsi="Malgun Gothic" w:eastAsia="Malgun Gothic" w:cs="Malgun Gothic"/>
          <w:sz w:val="13"/>
          <w:szCs w:val="13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implantation</w:t>
      </w:r>
      <w:r>
        <w:rPr>
          <w:rFonts w:ascii="Malgun Gothic" w:hAnsi="Malgun Gothic" w:eastAsia="Malgun Gothic" w:cs="Malgun Gothic"/>
          <w:sz w:val="13"/>
          <w:szCs w:val="13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to</w:t>
      </w:r>
      <w:r>
        <w:rPr>
          <w:rFonts w:ascii="Malgun Gothic" w:hAnsi="Malgun Gothic" w:eastAsia="Malgun Gothic" w:cs="Malgun Gothic"/>
          <w:sz w:val="13"/>
          <w:szCs w:val="13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imp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rove</w:t>
      </w:r>
      <w:r>
        <w:rPr>
          <w:rFonts w:ascii="Malgun Gothic" w:hAnsi="Malgun Gothic" w:eastAsia="Malgun Gothic" w:cs="Malgun Gothic"/>
          <w:sz w:val="13"/>
          <w:szCs w:val="13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long-term</w:t>
      </w:r>
      <w:r>
        <w:rPr>
          <w:rFonts w:ascii="Malgun Gothic" w:hAnsi="Malgun Gothic" w:eastAsia="Malgun Gothic" w:cs="Malgun Gothic"/>
          <w:sz w:val="13"/>
          <w:szCs w:val="13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outcomes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thera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py.</w:t>
      </w:r>
      <w:r>
        <w:rPr>
          <w:rFonts w:ascii="Malgun Gothic" w:hAnsi="Malgun Gothic" w:eastAsia="Malgun Gothic" w:cs="Malgun Gothic"/>
          <w:sz w:val="13"/>
          <w:szCs w:val="13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Am</w:t>
      </w:r>
      <w:r>
        <w:rPr>
          <w:rFonts w:ascii="Malgun Gothic" w:hAnsi="Malgun Gothic" w:eastAsia="Malgun Gothic" w:cs="Malgun Gothic"/>
          <w:sz w:val="13"/>
          <w:szCs w:val="13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Cardiol</w:t>
      </w:r>
      <w:r>
        <w:rPr>
          <w:rFonts w:ascii="Malgun Gothic" w:hAnsi="Malgun Gothic" w:eastAsia="Malgun Gothic" w:cs="Malgun Gothic"/>
          <w:sz w:val="13"/>
          <w:szCs w:val="13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2011;108:409–415.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408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https://doi.org/10.1016/j.amjcard.201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1.03.060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441" w:right="384" w:hanging="367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330.   Altman</w:t>
      </w:r>
      <w:r>
        <w:rPr>
          <w:rFonts w:ascii="Malgun Gothic" w:hAnsi="Malgun Gothic" w:eastAsia="Malgun Gothic" w:cs="Malgun Gothic"/>
          <w:sz w:val="13"/>
          <w:szCs w:val="13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RK,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Parks</w:t>
      </w:r>
      <w:r>
        <w:rPr>
          <w:rFonts w:ascii="Malgun Gothic" w:hAnsi="Malgun Gothic" w:eastAsia="Malgun Gothic" w:cs="Malgun Gothic"/>
          <w:sz w:val="13"/>
          <w:szCs w:val="13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KA,</w:t>
      </w:r>
      <w:r>
        <w:rPr>
          <w:rFonts w:ascii="Malgun Gothic" w:hAnsi="Malgun Gothic" w:eastAsia="Malgun Gothic" w:cs="Malgun Gothic"/>
          <w:sz w:val="13"/>
          <w:szCs w:val="13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Schlett</w:t>
      </w:r>
      <w:r>
        <w:rPr>
          <w:rFonts w:ascii="Malgun Gothic" w:hAnsi="Malgun Gothic" w:eastAsia="Malgun Gothic" w:cs="Malgun Gothic"/>
          <w:sz w:val="13"/>
          <w:szCs w:val="13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CL,</w:t>
      </w:r>
      <w:r>
        <w:rPr>
          <w:rFonts w:ascii="Malgun Gothic" w:hAnsi="Malgun Gothic" w:eastAsia="Malgun Gothic" w:cs="Malgun Gothic"/>
          <w:sz w:val="13"/>
          <w:szCs w:val="13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Multidisciplinary</w:t>
      </w:r>
      <w:r>
        <w:rPr>
          <w:rFonts w:ascii="Malgun Gothic" w:hAnsi="Malgun Gothic" w:eastAsia="Malgun Gothic" w:cs="Malgun Gothic"/>
          <w:sz w:val="13"/>
          <w:szCs w:val="13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care</w:t>
      </w:r>
      <w:r>
        <w:rPr>
          <w:rFonts w:ascii="Malgun Gothic" w:hAnsi="Malgun Gothic" w:eastAsia="Malgun Gothic" w:cs="Malgun Gothic"/>
          <w:sz w:val="13"/>
          <w:szCs w:val="13"/>
          <w:spacing w:val="18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of patients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receiving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resynchronizati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on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therapy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is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associated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improved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clinical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outcomes.</w:t>
      </w:r>
      <w:r>
        <w:rPr>
          <w:rFonts w:ascii="Malgun Gothic" w:hAnsi="Malgun Gothic" w:eastAsia="Malgun Gothic" w:cs="Malgun Gothic"/>
          <w:sz w:val="13"/>
          <w:szCs w:val="13"/>
          <w:spacing w:val="17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Eur</w:t>
      </w:r>
      <w:r>
        <w:rPr>
          <w:rFonts w:ascii="Malgun Gothic" w:hAnsi="Malgun Gothic" w:eastAsia="Malgun Gothic" w:cs="Malgun Gothic"/>
          <w:sz w:val="13"/>
          <w:szCs w:val="13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012;33:2181–2188.</w:t>
      </w:r>
      <w:r>
        <w:rPr>
          <w:rFonts w:ascii="Malgun Gothic" w:hAnsi="Malgun Gothic" w:eastAsia="Malgun Gothic" w:cs="Malgun Gothic"/>
          <w:sz w:val="13"/>
          <w:szCs w:val="13"/>
          <w:spacing w:val="17"/>
        </w:rPr>
        <w:t xml:space="preserve"> </w:t>
      </w:r>
      <w:hyperlink w:history="true" r:id="rId351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https://doi.org/10.1093/eurheart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j/ehs107.</w:t>
      </w:r>
    </w:p>
    <w:p>
      <w:pPr>
        <w:ind w:left="451" w:right="375" w:hanging="377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331.   Schmidt S, Hurlimann D,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Starck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CT, et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Treatment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higher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dosages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of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failure medication is associated with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improved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outcome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following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cardiac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therapy.</w:t>
      </w:r>
      <w:r>
        <w:rPr>
          <w:rFonts w:ascii="Malgun Gothic" w:hAnsi="Malgun Gothic" w:eastAsia="Malgun Gothic" w:cs="Malgun Gothic"/>
          <w:sz w:val="13"/>
          <w:szCs w:val="13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Eur</w:t>
      </w:r>
      <w:r>
        <w:rPr>
          <w:rFonts w:ascii="Malgun Gothic" w:hAnsi="Malgun Gothic" w:eastAsia="Malgun Gothic" w:cs="Malgun Gothic"/>
          <w:sz w:val="13"/>
          <w:szCs w:val="13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2014;35:1051–1060.</w:t>
      </w:r>
      <w:r>
        <w:rPr>
          <w:rFonts w:ascii="Malgun Gothic" w:hAnsi="Malgun Gothic" w:eastAsia="Malgun Gothic" w:cs="Malgun Gothic"/>
          <w:sz w:val="13"/>
          <w:szCs w:val="13"/>
          <w:spacing w:val="37"/>
          <w:w w:val="101"/>
        </w:rPr>
        <w:t xml:space="preserve"> </w:t>
      </w:r>
      <w:hyperlink w:history="true" r:id="rId163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ttps://doi.or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g/10.1093/eurheartj/eht514.</w:t>
      </w:r>
    </w:p>
    <w:p>
      <w:pPr>
        <w:ind w:left="453" w:right="384" w:hanging="379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332.   Martens P, Verbrugge FH,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Nijst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P, e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 al.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Feasibility and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association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neurohu-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moral blocker up-titration after cardiac resynchronization ther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apy. J Card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Fail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2017;23:597–605. </w:t>
      </w:r>
      <w:hyperlink w:history="true" r:id="rId409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https://doi.org/10.1016/j.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cardfail.2017.03.001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454" w:right="383" w:hanging="380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333.   Martens P, Verbrugge FH,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Nijst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P,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Dupont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M,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Mullens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W.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Changes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loop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diuretic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dose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outc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ome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after cardiac resynchronization therapy in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patients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with heart failure and reduced left ventricular ejection frac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tions. Am J Cardiol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2017;120:267–273. </w:t>
      </w:r>
      <w:hyperlink w:history="true" r:id="rId410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://doi.org/10.1016/j.amjcard.2017.04.021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451" w:right="384" w:hanging="377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1"/>
        </w:rPr>
        <w:t>334.   </w:t>
      </w:r>
      <w:r>
        <w:rPr>
          <w:rFonts w:ascii="Malgun Gothic" w:hAnsi="Malgun Gothic" w:eastAsia="Malgun Gothic" w:cs="Malgun Gothic"/>
          <w:sz w:val="13"/>
          <w:szCs w:val="13"/>
        </w:rPr>
        <w:t>Gorodeski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EZ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 </w:t>
      </w:r>
      <w:r>
        <w:rPr>
          <w:rFonts w:ascii="Malgun Gothic" w:hAnsi="Malgun Gothic" w:eastAsia="Malgun Gothic" w:cs="Malgun Gothic"/>
          <w:sz w:val="13"/>
          <w:szCs w:val="13"/>
        </w:rPr>
        <w:t>Magnelli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>Reyes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 </w:t>
      </w:r>
      <w:r>
        <w:rPr>
          <w:rFonts w:ascii="Malgun Gothic" w:hAnsi="Malgun Gothic" w:eastAsia="Malgun Gothic" w:cs="Malgun Gothic"/>
          <w:sz w:val="13"/>
          <w:szCs w:val="13"/>
        </w:rPr>
        <w:t>Moennich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LA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 </w:t>
      </w:r>
      <w:r>
        <w:rPr>
          <w:rFonts w:ascii="Malgun Gothic" w:hAnsi="Malgun Gothic" w:eastAsia="Malgun Gothic" w:cs="Malgun Gothic"/>
          <w:sz w:val="13"/>
          <w:szCs w:val="13"/>
        </w:rPr>
        <w:t>Grimaldi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 </w:t>
      </w:r>
      <w:r>
        <w:rPr>
          <w:rFonts w:ascii="Malgun Gothic" w:hAnsi="Malgun Gothic" w:eastAsia="Malgun Gothic" w:cs="Malgun Gothic"/>
          <w:sz w:val="13"/>
          <w:szCs w:val="13"/>
        </w:rPr>
        <w:t>Rickard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. </w:t>
      </w:r>
      <w:r>
        <w:rPr>
          <w:rFonts w:ascii="Malgun Gothic" w:hAnsi="Malgun Gothic" w:eastAsia="Malgun Gothic" w:cs="Malgun Gothic"/>
          <w:sz w:val="13"/>
          <w:szCs w:val="13"/>
        </w:rPr>
        <w:t>Car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-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diac</w:t>
      </w:r>
      <w:r>
        <w:rPr>
          <w:rFonts w:ascii="Malgun Gothic" w:hAnsi="Malgun Gothic" w:eastAsia="Malgun Gothic" w:cs="Malgun Gothic"/>
          <w:sz w:val="13"/>
          <w:szCs w:val="13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therapy-heart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failure</w:t>
      </w:r>
      <w:r>
        <w:rPr>
          <w:rFonts w:ascii="Malgun Gothic" w:hAnsi="Malgun Gothic" w:eastAsia="Malgun Gothic" w:cs="Malgun Gothic"/>
          <w:sz w:val="13"/>
          <w:szCs w:val="13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(CRT-HF)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clinic:</w:t>
      </w:r>
      <w:r>
        <w:rPr>
          <w:rFonts w:ascii="Malgun Gothic" w:hAnsi="Malgun Gothic" w:eastAsia="Malgun Gothic" w:cs="Malgun Gothic"/>
          <w:sz w:val="13"/>
          <w:szCs w:val="13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novel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model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14"/>
          <w:w w:val="101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care.</w:t>
      </w:r>
      <w:r>
        <w:rPr>
          <w:rFonts w:ascii="Malgun Gothic" w:hAnsi="Malgun Gothic" w:eastAsia="Malgun Gothic" w:cs="Malgun Gothic"/>
          <w:sz w:val="13"/>
          <w:szCs w:val="13"/>
          <w:spacing w:val="17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PLoS</w:t>
      </w:r>
      <w:r>
        <w:rPr>
          <w:rFonts w:ascii="Malgun Gothic" w:hAnsi="Malgun Gothic" w:eastAsia="Malgun Gothic" w:cs="Malgun Gothic"/>
          <w:sz w:val="13"/>
          <w:szCs w:val="13"/>
          <w:spacing w:val="19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One</w:t>
      </w:r>
      <w:r>
        <w:rPr>
          <w:rFonts w:ascii="Malgun Gothic" w:hAnsi="Malgun Gothic" w:eastAsia="Malgun Gothic" w:cs="Malgun Gothic"/>
          <w:sz w:val="13"/>
          <w:szCs w:val="13"/>
          <w:spacing w:val="18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2019;14:e0222610.</w:t>
      </w:r>
      <w:r>
        <w:rPr>
          <w:rFonts w:ascii="Malgun Gothic" w:hAnsi="Malgun Gothic" w:eastAsia="Malgun Gothic" w:cs="Malgun Gothic"/>
          <w:sz w:val="13"/>
          <w:szCs w:val="13"/>
          <w:spacing w:val="17"/>
        </w:rPr>
        <w:t xml:space="preserve">  </w:t>
      </w:r>
      <w:hyperlink w:history="true" r:id="rId411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https://doi.org/10.137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1/journal.-</w:t>
        </w:r>
      </w:hyperlink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411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pone.0222610.</w:t>
        </w:r>
      </w:hyperlink>
    </w:p>
    <w:p>
      <w:pPr>
        <w:ind w:left="453" w:right="384" w:hanging="379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335.   Halliday BP, Wassall R, Lota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AS, et al. Withdrawal of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pharmacological treat-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ment</w:t>
      </w:r>
      <w:r>
        <w:rPr>
          <w:rFonts w:ascii="Malgun Gothic" w:hAnsi="Malgun Gothic" w:eastAsia="Malgun Gothic" w:cs="Malgun Gothic"/>
          <w:sz w:val="13"/>
          <w:szCs w:val="13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for</w:t>
      </w:r>
      <w:r>
        <w:rPr>
          <w:rFonts w:ascii="Malgun Gothic" w:hAnsi="Malgun Gothic" w:eastAsia="Malgun Gothic" w:cs="Malgun Gothic"/>
          <w:sz w:val="13"/>
          <w:szCs w:val="13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failure</w:t>
      </w:r>
      <w:r>
        <w:rPr>
          <w:rFonts w:ascii="Malgun Gothic" w:hAnsi="Malgun Gothic" w:eastAsia="Malgun Gothic" w:cs="Malgun Gothic"/>
          <w:sz w:val="13"/>
          <w:szCs w:val="13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patients</w:t>
      </w:r>
      <w:r>
        <w:rPr>
          <w:rFonts w:ascii="Malgun Gothic" w:hAnsi="Malgun Gothic" w:eastAsia="Malgun Gothic" w:cs="Malgun Gothic"/>
          <w:sz w:val="13"/>
          <w:szCs w:val="13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recovered</w:t>
      </w:r>
      <w:r>
        <w:rPr>
          <w:rFonts w:ascii="Malgun Gothic" w:hAnsi="Malgun Gothic" w:eastAsia="Malgun Gothic" w:cs="Malgun Gothic"/>
          <w:sz w:val="13"/>
          <w:szCs w:val="13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dilated</w:t>
      </w:r>
      <w:r>
        <w:rPr>
          <w:rFonts w:ascii="Malgun Gothic" w:hAnsi="Malgun Gothic" w:eastAsia="Malgun Gothic" w:cs="Malgun Gothic"/>
          <w:sz w:val="13"/>
          <w:szCs w:val="13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cardiomyopathy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(TRED-HF):</w:t>
      </w:r>
      <w:r>
        <w:rPr>
          <w:rFonts w:ascii="Malgun Gothic" w:hAnsi="Malgun Gothic" w:eastAsia="Malgun Gothic" w:cs="Malgun Gothic"/>
          <w:sz w:val="13"/>
          <w:szCs w:val="13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an</w:t>
      </w:r>
      <w:r>
        <w:rPr>
          <w:rFonts w:ascii="Malgun Gothic" w:hAnsi="Malgun Gothic" w:eastAsia="Malgun Gothic" w:cs="Malgun Gothic"/>
          <w:sz w:val="13"/>
          <w:szCs w:val="13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open-label,</w:t>
      </w:r>
      <w:r>
        <w:rPr>
          <w:rFonts w:ascii="Malgun Gothic" w:hAnsi="Malgun Gothic" w:eastAsia="Malgun Gothic" w:cs="Malgun Gothic"/>
          <w:sz w:val="13"/>
          <w:szCs w:val="13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p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ilot,</w:t>
      </w:r>
      <w:r>
        <w:rPr>
          <w:rFonts w:ascii="Malgun Gothic" w:hAnsi="Malgun Gothic" w:eastAsia="Malgun Gothic" w:cs="Malgun Gothic"/>
          <w:sz w:val="13"/>
          <w:szCs w:val="13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randomised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trial.</w:t>
      </w:r>
      <w:r>
        <w:rPr>
          <w:rFonts w:ascii="Malgun Gothic" w:hAnsi="Malgun Gothic" w:eastAsia="Malgun Gothic" w:cs="Malgun Gothic"/>
          <w:sz w:val="13"/>
          <w:szCs w:val="13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Lancet</w:t>
      </w:r>
      <w:r>
        <w:rPr>
          <w:rFonts w:ascii="Malgun Gothic" w:hAnsi="Malgun Gothic" w:eastAsia="Malgun Gothic" w:cs="Malgun Gothic"/>
          <w:sz w:val="13"/>
          <w:szCs w:val="13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2019;393:61–73.</w:t>
      </w:r>
    </w:p>
    <w:p>
      <w:pPr>
        <w:ind w:left="452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hyperlink w:history="true" r:id="rId412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https://doi.org/10.1016/S0140-6736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(18)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32484-X.</w:t>
      </w:r>
    </w:p>
    <w:p>
      <w:pPr>
        <w:ind w:left="452" w:right="383" w:hanging="378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336.   Nijst P, Martens P, Dauw J, et al. Withdrawal of neurohumoral blockade after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25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therapy.</w:t>
      </w:r>
      <w:r>
        <w:rPr>
          <w:rFonts w:ascii="Malgun Gothic" w:hAnsi="Malgun Gothic" w:eastAsia="Malgun Gothic" w:cs="Malgun Gothic"/>
          <w:sz w:val="13"/>
          <w:szCs w:val="13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Am</w:t>
      </w:r>
      <w:r>
        <w:rPr>
          <w:rFonts w:ascii="Malgun Gothic" w:hAnsi="Malgun Gothic" w:eastAsia="Malgun Gothic" w:cs="Malgun Gothic"/>
          <w:sz w:val="13"/>
          <w:szCs w:val="13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Coll</w:t>
      </w:r>
      <w:r>
        <w:rPr>
          <w:rFonts w:ascii="Malgun Gothic" w:hAnsi="Malgun Gothic" w:eastAsia="Malgun Gothic" w:cs="Malgun Gothic"/>
          <w:sz w:val="13"/>
          <w:szCs w:val="13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Cardiol</w:t>
      </w:r>
      <w:r>
        <w:rPr>
          <w:rFonts w:ascii="Malgun Gothic" w:hAnsi="Malgun Gothic" w:eastAsia="Malgun Gothic" w:cs="Malgun Gothic"/>
          <w:sz w:val="13"/>
          <w:szCs w:val="13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2020;7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5:1426–1438.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413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https://doi.org/10.1016/j.jacc.2020.01.040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453" w:right="384" w:hanging="379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337.   van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Veldhuisen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DJ,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Br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aunschweig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Conraads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V,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Intrathoracic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impedance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monitoring,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audible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tient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alerts,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outcome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patients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failure.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Cir-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culation</w:t>
      </w:r>
      <w:r>
        <w:rPr>
          <w:rFonts w:ascii="Malgun Gothic" w:hAnsi="Malgun Gothic" w:eastAsia="Malgun Gothic" w:cs="Malgun Gothic"/>
          <w:sz w:val="13"/>
          <w:szCs w:val="13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2011;124:1719–1726.</w:t>
      </w:r>
      <w:r>
        <w:rPr>
          <w:rFonts w:ascii="Malgun Gothic" w:hAnsi="Malgun Gothic" w:eastAsia="Malgun Gothic" w:cs="Malgun Gothic"/>
          <w:sz w:val="13"/>
          <w:szCs w:val="13"/>
          <w:spacing w:val="26"/>
          <w:w w:val="101"/>
        </w:rPr>
        <w:t xml:space="preserve"> </w:t>
      </w:r>
      <w:hyperlink w:history="true" r:id="rId414">
        <w:r>
          <w:rPr>
            <w:rFonts w:ascii="Malgun Gothic" w:hAnsi="Malgun Gothic" w:eastAsia="Malgun Gothic" w:cs="Malgun Gothic"/>
            <w:sz w:val="13"/>
            <w:szCs w:val="13"/>
          </w:rPr>
          <w:t>https</w:t>
        </w:r>
        <w:r>
          <w:rPr>
            <w:rFonts w:ascii="Malgun Gothic" w:hAnsi="Malgun Gothic" w:eastAsia="Malgun Gothic" w:cs="Malgun Gothic"/>
            <w:sz w:val="13"/>
            <w:szCs w:val="13"/>
            <w:spacing w:val="1"/>
          </w:rPr>
          <w:t>://</w:t>
        </w:r>
        <w:r>
          <w:rPr>
            <w:rFonts w:ascii="Malgun Gothic" w:hAnsi="Malgun Gothic" w:eastAsia="Malgun Gothic" w:cs="Malgun Gothic"/>
            <w:sz w:val="13"/>
            <w:szCs w:val="13"/>
          </w:rPr>
          <w:t>doi</w:t>
        </w:r>
        <w:r>
          <w:rPr>
            <w:rFonts w:ascii="Malgun Gothic" w:hAnsi="Malgun Gothic" w:eastAsia="Malgun Gothic" w:cs="Malgun Gothic"/>
            <w:sz w:val="13"/>
            <w:szCs w:val="13"/>
            <w:spacing w:val="1"/>
          </w:rPr>
          <w:t>.</w:t>
        </w:r>
        <w:r>
          <w:rPr>
            <w:rFonts w:ascii="Malgun Gothic" w:hAnsi="Malgun Gothic" w:eastAsia="Malgun Gothic" w:cs="Malgun Gothic"/>
            <w:sz w:val="13"/>
            <w:szCs w:val="13"/>
          </w:rPr>
          <w:t>org</w:t>
        </w:r>
        <w:r>
          <w:rPr>
            <w:rFonts w:ascii="Malgun Gothic" w:hAnsi="Malgun Gothic" w:eastAsia="Malgun Gothic" w:cs="Malgun Gothic"/>
            <w:sz w:val="13"/>
            <w:szCs w:val="13"/>
            <w:spacing w:val="1"/>
          </w:rPr>
          <w:t>/10.</w:t>
        </w:r>
        <w:r>
          <w:rPr>
            <w:rFonts w:ascii="Malgun Gothic" w:hAnsi="Malgun Gothic" w:eastAsia="Malgun Gothic" w:cs="Malgun Gothic"/>
            <w:sz w:val="13"/>
            <w:szCs w:val="13"/>
          </w:rPr>
          <w:t>1161/CIRCULATIONAHA</w:t>
        </w:r>
      </w:hyperlink>
      <w:r>
        <w:rPr>
          <w:rFonts w:ascii="Malgun Gothic" w:hAnsi="Malgun Gothic" w:eastAsia="Malgun Gothic" w:cs="Malgun Gothic"/>
          <w:sz w:val="13"/>
          <w:szCs w:val="13"/>
        </w:rPr>
        <w:t>.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111.043042.</w:t>
      </w:r>
    </w:p>
    <w:p>
      <w:pPr>
        <w:ind w:left="453" w:right="384" w:hanging="379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338.   Halawa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A,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Enezate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T,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Flake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G.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Device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monitoring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failure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management: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outcomes based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on a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systematic review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and meta-ana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lysis.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Cardiovasc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Diagn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Ther 2019;9:386–393. </w:t>
      </w:r>
      <w:hyperlink w:history="true" r:id="rId415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https://doi.org/10.21037/cdt.2019.01.02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451" w:right="385" w:hanging="377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3"/>
        </w:rPr>
        <w:t>339.   </w:t>
      </w:r>
      <w:r>
        <w:rPr>
          <w:rFonts w:ascii="Malgun Gothic" w:hAnsi="Malgun Gothic" w:eastAsia="Malgun Gothic" w:cs="Malgun Gothic"/>
          <w:sz w:val="13"/>
          <w:szCs w:val="13"/>
        </w:rPr>
        <w:t>Alotaibi</w:t>
      </w:r>
      <w:r>
        <w:rPr>
          <w:rFonts w:ascii="Malgun Gothic" w:hAnsi="Malgun Gothic" w:eastAsia="Malgun Gothic" w:cs="Malgun Gothic"/>
          <w:sz w:val="13"/>
          <w:szCs w:val="13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S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Hernandez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>Montfort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, </w:t>
      </w:r>
      <w:r>
        <w:rPr>
          <w:rFonts w:ascii="Malgun Gothic" w:hAnsi="Malgun Gothic" w:eastAsia="Malgun Gothic" w:cs="Malgun Gothic"/>
          <w:sz w:val="13"/>
          <w:szCs w:val="13"/>
        </w:rPr>
        <w:t>Ali</w:t>
      </w:r>
      <w:r>
        <w:rPr>
          <w:rFonts w:ascii="Malgun Gothic" w:hAnsi="Malgun Gothic" w:eastAsia="Malgun Gothic" w:cs="Malgun Gothic"/>
          <w:sz w:val="13"/>
          <w:szCs w:val="13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OE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El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>Chilali</w:t>
      </w:r>
      <w:r>
        <w:rPr>
          <w:rFonts w:ascii="Malgun Gothic" w:hAnsi="Malgun Gothic" w:eastAsia="Malgun Gothic" w:cs="Malgun Gothic"/>
          <w:sz w:val="13"/>
          <w:szCs w:val="13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K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Perez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BA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.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Remote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monitoring of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implantabl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e cardiac devices in heart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failure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patients: a systematic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review and meta-analysis o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randomized controlled trials. Heart Fail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Rev 2020;</w:t>
      </w:r>
    </w:p>
    <w:p>
      <w:pPr>
        <w:ind w:left="455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3"/>
        </w:rPr>
        <w:t>25:469–479. </w:t>
      </w:r>
      <w:hyperlink w:history="true" r:id="rId416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https://doi.org/10.1007/s10741-020-09923-1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451" w:right="383" w:hanging="377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340.   Vidula H, Kutyifa V, McNitt S, et al. Long-term survival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patients with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left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branch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block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who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are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hypo-responders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to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cardia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c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ther-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apy.   Am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    Cardiol   2017;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120:825–830.    </w:t>
      </w:r>
      <w:hyperlink w:history="true" r:id="rId249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https://doi.org/10.1016/j.amj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-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card.2017.06.001.</w:t>
      </w:r>
    </w:p>
    <w:p>
      <w:pPr>
        <w:ind w:left="453" w:right="385" w:hanging="379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341.   Boriani G, Da Costa A, Quesada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A, et al. Effects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emote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monitoring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on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clin-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ical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outcomes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use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healthcare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resources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failure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patients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biven-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tricular</w:t>
      </w:r>
      <w:r>
        <w:rPr>
          <w:rFonts w:ascii="Malgun Gothic" w:hAnsi="Malgun Gothic" w:eastAsia="Malgun Gothic" w:cs="Malgun Gothic"/>
          <w:sz w:val="13"/>
          <w:szCs w:val="13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deﬁbrillators:</w:t>
      </w:r>
      <w:r>
        <w:rPr>
          <w:rFonts w:ascii="Malgun Gothic" w:hAnsi="Malgun Gothic" w:eastAsia="Malgun Gothic" w:cs="Malgun Gothic"/>
          <w:sz w:val="13"/>
          <w:szCs w:val="13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results</w:t>
      </w:r>
      <w:r>
        <w:rPr>
          <w:rFonts w:ascii="Malgun Gothic" w:hAnsi="Malgun Gothic" w:eastAsia="Malgun Gothic" w:cs="Malgun Gothic"/>
          <w:sz w:val="13"/>
          <w:szCs w:val="13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MORE-CARE</w:t>
      </w:r>
      <w:r>
        <w:rPr>
          <w:rFonts w:ascii="Malgun Gothic" w:hAnsi="Malgun Gothic" w:eastAsia="Malgun Gothic" w:cs="Malgun Gothic"/>
          <w:sz w:val="13"/>
          <w:szCs w:val="13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multicentre</w:t>
      </w:r>
      <w:r>
        <w:rPr>
          <w:rFonts w:ascii="Malgun Gothic" w:hAnsi="Malgun Gothic" w:eastAsia="Malgun Gothic" w:cs="Malgun Gothic"/>
          <w:sz w:val="13"/>
          <w:szCs w:val="13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randomized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controlled   trial.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Eur   J    Heart   Fail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2017;19:416–425.   </w:t>
      </w:r>
      <w:hyperlink w:history="true" r:id="rId163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</w:rPr>
        <w:t>-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g/10.1002/ejhf.626.</w:t>
      </w:r>
    </w:p>
    <w:p>
      <w:pPr>
        <w:ind w:left="452" w:right="384" w:hanging="378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3"/>
        </w:rPr>
        <w:t>342.   Hindricks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G,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Taborsky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M,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Glikson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M,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Implant-based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multiparameter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telemo-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nitoring of patients with heart failure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(IN-TIME):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 randomised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controlled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trial.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Lancet 2014;384:583–590. </w:t>
      </w:r>
      <w:hyperlink w:history="true" r:id="rId412">
        <w:r>
          <w:rPr>
            <w:rFonts w:ascii="Malgun Gothic" w:hAnsi="Malgun Gothic" w:eastAsia="Malgun Gothic" w:cs="Malgun Gothic"/>
            <w:sz w:val="13"/>
            <w:szCs w:val="13"/>
            <w:spacing w:val="-4"/>
          </w:rPr>
          <w:t>https://doi.org/10.1016/S0140-6736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</w:rPr>
        <w:t>(14)61176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-4.</w:t>
      </w:r>
    </w:p>
    <w:p>
      <w:pPr>
        <w:ind w:left="451" w:right="384" w:hanging="377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343.   Hindricks G, Varma N, Kacet S, et al. Daily remote monitoring of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implantable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cardioverter-deﬁbrillators: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insights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from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pooled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patient-level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data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from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three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randomized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controlled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trials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(</w:t>
      </w:r>
      <w:r>
        <w:rPr>
          <w:rFonts w:ascii="Malgun Gothic" w:hAnsi="Malgun Gothic" w:eastAsia="Malgun Gothic" w:cs="Malgun Gothic"/>
          <w:sz w:val="13"/>
          <w:szCs w:val="13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>TIME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>, </w:t>
      </w:r>
      <w:r>
        <w:rPr>
          <w:rFonts w:ascii="Malgun Gothic" w:hAnsi="Malgun Gothic" w:eastAsia="Malgun Gothic" w:cs="Malgun Gothic"/>
          <w:sz w:val="13"/>
          <w:szCs w:val="13"/>
        </w:rPr>
        <w:t>ECOST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>, </w:t>
      </w:r>
      <w:r>
        <w:rPr>
          <w:rFonts w:ascii="Malgun Gothic" w:hAnsi="Malgun Gothic" w:eastAsia="Malgun Gothic" w:cs="Malgun Gothic"/>
          <w:sz w:val="13"/>
          <w:szCs w:val="13"/>
        </w:rPr>
        <w:t>TRUST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>). </w:t>
      </w:r>
      <w:r>
        <w:rPr>
          <w:rFonts w:ascii="Malgun Gothic" w:hAnsi="Malgun Gothic" w:eastAsia="Malgun Gothic" w:cs="Malgun Gothic"/>
          <w:sz w:val="13"/>
          <w:szCs w:val="13"/>
        </w:rPr>
        <w:t>Eur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>2017;</w:t>
      </w:r>
    </w:p>
    <w:p>
      <w:pPr>
        <w:ind w:left="457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3"/>
        </w:rPr>
        <w:t>38:1749–1755. </w:t>
      </w:r>
      <w:hyperlink w:history="true" r:id="rId417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https://doi.org/10.1093/eurheartj/ehx015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453" w:right="385" w:hanging="379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344.   Morgan</w:t>
      </w:r>
      <w:r>
        <w:rPr>
          <w:rFonts w:ascii="Malgun Gothic" w:hAnsi="Malgun Gothic" w:eastAsia="Malgun Gothic" w:cs="Malgun Gothic"/>
          <w:sz w:val="13"/>
          <w:szCs w:val="13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JM,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Kitt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S,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Gill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J,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Remote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management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of heart failure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using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implantable electronic devices. Eur Heart J 2017;3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8:2352–2360. </w:t>
      </w:r>
      <w:hyperlink w:history="true" r:id="rId163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g/10.1093/eurheartj/ehx227.</w:t>
      </w:r>
    </w:p>
    <w:p>
      <w:pPr>
        <w:ind w:left="454" w:right="384" w:hanging="380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345.   Varma N, Boehmer J, Bhargava K, et al. Evaluatio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n, management, and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out-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comes of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patients poorly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responsive to c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ardiac resynchronization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device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ther-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apy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.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Am</w:t>
      </w:r>
      <w:r>
        <w:rPr>
          <w:rFonts w:ascii="Malgun Gothic" w:hAnsi="Malgun Gothic" w:eastAsia="Malgun Gothic" w:cs="Malgun Gothic"/>
          <w:sz w:val="13"/>
          <w:szCs w:val="13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Coll</w:t>
      </w:r>
      <w:r>
        <w:rPr>
          <w:rFonts w:ascii="Malgun Gothic" w:hAnsi="Malgun Gothic" w:eastAsia="Malgun Gothic" w:cs="Malgun Gothic"/>
          <w:sz w:val="13"/>
          <w:szCs w:val="13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Cardiol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2019;74:2588–2603.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1"/>
        </w:rPr>
        <w:t xml:space="preserve"> </w:t>
      </w:r>
      <w:hyperlink w:history="true" r:id="rId418">
        <w:r>
          <w:rPr>
            <w:rFonts w:ascii="Malgun Gothic" w:hAnsi="Malgun Gothic" w:eastAsia="Malgun Gothic" w:cs="Malgun Gothic"/>
            <w:sz w:val="13"/>
            <w:szCs w:val="13"/>
          </w:rPr>
          <w:t>https</w:t>
        </w:r>
        <w:r>
          <w:rPr>
            <w:rFonts w:ascii="Malgun Gothic" w:hAnsi="Malgun Gothic" w:eastAsia="Malgun Gothic" w:cs="Malgun Gothic"/>
            <w:sz w:val="13"/>
            <w:szCs w:val="13"/>
            <w:spacing w:val="1"/>
          </w:rPr>
          <w:t>://</w:t>
        </w:r>
        <w:r>
          <w:rPr>
            <w:rFonts w:ascii="Malgun Gothic" w:hAnsi="Malgun Gothic" w:eastAsia="Malgun Gothic" w:cs="Malgun Gothic"/>
            <w:sz w:val="13"/>
            <w:szCs w:val="13"/>
          </w:rPr>
          <w:t>doi</w:t>
        </w:r>
        <w:r>
          <w:rPr>
            <w:rFonts w:ascii="Malgun Gothic" w:hAnsi="Malgun Gothic" w:eastAsia="Malgun Gothic" w:cs="Malgun Gothic"/>
            <w:sz w:val="13"/>
            <w:szCs w:val="13"/>
            <w:spacing w:val="1"/>
          </w:rPr>
          <w:t>.</w:t>
        </w:r>
        <w:r>
          <w:rPr>
            <w:rFonts w:ascii="Malgun Gothic" w:hAnsi="Malgun Gothic" w:eastAsia="Malgun Gothic" w:cs="Malgun Gothic"/>
            <w:sz w:val="13"/>
            <w:szCs w:val="13"/>
          </w:rPr>
          <w:t>org</w:t>
        </w:r>
        <w:r>
          <w:rPr>
            <w:rFonts w:ascii="Malgun Gothic" w:hAnsi="Malgun Gothic" w:eastAsia="Malgun Gothic" w:cs="Malgun Gothic"/>
            <w:sz w:val="13"/>
            <w:szCs w:val="13"/>
            <w:spacing w:val="1"/>
          </w:rPr>
          <w:t>/10.101</w:t>
        </w:r>
        <w:r>
          <w:rPr>
            <w:rFonts w:ascii="Malgun Gothic" w:hAnsi="Malgun Gothic" w:eastAsia="Malgun Gothic" w:cs="Malgun Gothic"/>
            <w:sz w:val="13"/>
            <w:szCs w:val="13"/>
          </w:rPr>
          <w:t>6/j.jacc</w:t>
        </w:r>
      </w:hyperlink>
      <w:r>
        <w:rPr>
          <w:rFonts w:ascii="Malgun Gothic" w:hAnsi="Malgun Gothic" w:eastAsia="Malgun Gothic" w:cs="Malgun Gothic"/>
          <w:sz w:val="13"/>
          <w:szCs w:val="13"/>
        </w:rPr>
        <w:t>. 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2019.09.043.</w:t>
      </w:r>
    </w:p>
    <w:p>
      <w:pPr>
        <w:ind w:left="452" w:right="384" w:hanging="378"/>
        <w:spacing w:before="1" w:line="183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346.   Greene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SJ,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Adusumalli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S,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Albert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NM,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Building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failur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clinic: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prac-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tical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guide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from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Failure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Society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America.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Card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F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ail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2021;27:2–19.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419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https://doi.org/10.1016/j.cardfail.2020.10.008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80" w:right="174" w:hanging="380"/>
        <w:spacing w:before="29" w:line="193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347.   Hauptman</w:t>
      </w:r>
      <w:r>
        <w:rPr>
          <w:rFonts w:ascii="Malgun Gothic" w:hAnsi="Malgun Gothic" w:eastAsia="Malgun Gothic" w:cs="Malgun Gothic"/>
          <w:sz w:val="13"/>
          <w:szCs w:val="13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PJ,</w:t>
      </w:r>
      <w:r>
        <w:rPr>
          <w:rFonts w:ascii="Malgun Gothic" w:hAnsi="Malgun Gothic" w:eastAsia="Malgun Gothic" w:cs="Malgun Gothic"/>
          <w:sz w:val="13"/>
          <w:szCs w:val="13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Rich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MW,</w:t>
      </w:r>
      <w:r>
        <w:rPr>
          <w:rFonts w:ascii="Malgun Gothic" w:hAnsi="Malgun Gothic" w:eastAsia="Malgun Gothic" w:cs="Malgun Gothic"/>
          <w:sz w:val="13"/>
          <w:szCs w:val="13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Heidenreich</w:t>
      </w:r>
      <w:r>
        <w:rPr>
          <w:rFonts w:ascii="Malgun Gothic" w:hAnsi="Malgun Gothic" w:eastAsia="Malgun Gothic" w:cs="Malgun Gothic"/>
          <w:sz w:val="13"/>
          <w:szCs w:val="13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PA,</w:t>
      </w:r>
      <w:r>
        <w:rPr>
          <w:rFonts w:ascii="Malgun Gothic" w:hAnsi="Malgun Gothic" w:eastAsia="Malgun Gothic" w:cs="Malgun Gothic"/>
          <w:sz w:val="13"/>
          <w:szCs w:val="13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failure</w:t>
      </w:r>
      <w:r>
        <w:rPr>
          <w:rFonts w:ascii="Malgun Gothic" w:hAnsi="Malgun Gothic" w:eastAsia="Malgun Gothic" w:cs="Malgun Gothic"/>
          <w:sz w:val="13"/>
          <w:szCs w:val="13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clinic:</w:t>
      </w:r>
      <w:r>
        <w:rPr>
          <w:rFonts w:ascii="Malgun Gothic" w:hAnsi="Malgun Gothic" w:eastAsia="Malgun Gothic" w:cs="Malgun Gothic"/>
          <w:sz w:val="13"/>
          <w:szCs w:val="13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consensus</w:t>
      </w:r>
      <w:r>
        <w:rPr>
          <w:rFonts w:ascii="Malgun Gothic" w:hAnsi="Malgun Gothic" w:eastAsia="Malgun Gothic" w:cs="Malgun Gothic"/>
          <w:sz w:val="13"/>
          <w:szCs w:val="13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statement</w:t>
      </w:r>
      <w:r>
        <w:rPr>
          <w:rFonts w:ascii="Malgun Gothic" w:hAnsi="Malgun Gothic" w:eastAsia="Malgun Gothic" w:cs="Malgun Gothic"/>
          <w:sz w:val="13"/>
          <w:szCs w:val="13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Fai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lure</w:t>
      </w:r>
      <w:r>
        <w:rPr>
          <w:rFonts w:ascii="Malgun Gothic" w:hAnsi="Malgun Gothic" w:eastAsia="Malgun Gothic" w:cs="Malgun Gothic"/>
          <w:sz w:val="13"/>
          <w:szCs w:val="13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Society</w:t>
      </w:r>
      <w:r>
        <w:rPr>
          <w:rFonts w:ascii="Malgun Gothic" w:hAnsi="Malgun Gothic" w:eastAsia="Malgun Gothic" w:cs="Malgun Gothic"/>
          <w:sz w:val="13"/>
          <w:szCs w:val="13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America.</w:t>
      </w:r>
      <w:r>
        <w:rPr>
          <w:rFonts w:ascii="Malgun Gothic" w:hAnsi="Malgun Gothic" w:eastAsia="Malgun Gothic" w:cs="Malgun Gothic"/>
          <w:sz w:val="13"/>
          <w:szCs w:val="13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26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</w:t>
      </w:r>
      <w:r>
        <w:rPr>
          <w:rFonts w:ascii="Malgun Gothic" w:hAnsi="Malgun Gothic" w:eastAsia="Malgun Gothic" w:cs="Malgun Gothic"/>
          <w:sz w:val="13"/>
          <w:szCs w:val="13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Fail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2008;14:801–815. </w:t>
      </w:r>
      <w:hyperlink w:history="true" r:id="rId420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https://doi.org/10.1016/j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.cardfail.2008.10.005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81" w:right="173" w:hanging="381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348.   MullensW,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Grimm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RA,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Verga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T,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Insights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from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optimization clinic as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part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failure disease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management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program.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Am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Coll Cardiol 2009;53:765–773. </w:t>
      </w:r>
      <w:hyperlink w:history="true" r:id="rId421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https://doi.org/10.1016/j.jacc.2008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.11.024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77" w:right="174" w:hanging="377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349.   Martens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P,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Jacobs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G,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Dupont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Mullens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W.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Effect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multidisciplinary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cardiac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rehabilitation on t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he response to cardiac resynchronization therapy. Cardiovasc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Ther 2018;36:e12467. </w:t>
      </w:r>
      <w:hyperlink w:history="true" r:id="rId422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https://doi.org/10.1111/1755-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5922.12467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77" w:right="174" w:hanging="377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350.   Mullens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W,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Auricchio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Martens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Optimized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implementation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cardiac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therapy: a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call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for action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for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referral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 xml:space="preserve"> and optimization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care: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joint position statement from the Hea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rt Failure Association (HFA), European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Rhythm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Association (EHRA), and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European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Ass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ociation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Cardiovascu-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lar Imaging (EACVI) of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the European Society of Cardi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ology. Eur J Heart Fail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2020;22:2349–2369. </w:t>
      </w:r>
      <w:hyperlink w:history="true" r:id="rId423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https://doi.org/10.1002/ejhf.2046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77" w:right="174" w:hanging="377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351.   Saini A, Seraﬁni NJ,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Campbell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S,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Nov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el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method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for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assessment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of His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bundle pacing morphology using near ﬁ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eld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far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ﬁeld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device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electrograms.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Circ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Arrhythm Electrophysiol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2019;12:e006878. </w:t>
      </w:r>
      <w:hyperlink w:history="true" r:id="rId254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https://doi.org/10.1161/CI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R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CEP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.118.006878.</w:t>
      </w:r>
    </w:p>
    <w:p>
      <w:pPr>
        <w:ind w:left="379" w:right="174" w:hanging="379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352.   Tamborero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D,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Vidal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B,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Tolosana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JM,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Electrocardiographic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versus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echocar-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diographic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optimization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interventricular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delay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patients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undergo-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ing</w:t>
      </w:r>
      <w:r>
        <w:rPr>
          <w:rFonts w:ascii="Malgun Gothic" w:hAnsi="Malgun Gothic" w:eastAsia="Malgun Gothic" w:cs="Malgun Gothic"/>
          <w:sz w:val="13"/>
          <w:szCs w:val="13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39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therapy.</w:t>
      </w:r>
      <w:r>
        <w:rPr>
          <w:rFonts w:ascii="Malgun Gothic" w:hAnsi="Malgun Gothic" w:eastAsia="Malgun Gothic" w:cs="Malgun Gothic"/>
          <w:sz w:val="13"/>
          <w:szCs w:val="13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Cardiovasc</w:t>
      </w:r>
      <w:r>
        <w:rPr>
          <w:rFonts w:ascii="Malgun Gothic" w:hAnsi="Malgun Gothic" w:eastAsia="Malgun Gothic" w:cs="Malgun Gothic"/>
          <w:sz w:val="13"/>
          <w:szCs w:val="13"/>
          <w:spacing w:val="39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Electrophysiol</w:t>
      </w:r>
      <w:r>
        <w:rPr>
          <w:rFonts w:ascii="Malgun Gothic" w:hAnsi="Malgun Gothic" w:eastAsia="Malgun Gothic" w:cs="Malgun Gothic"/>
          <w:sz w:val="13"/>
          <w:szCs w:val="13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2011;</w:t>
      </w:r>
    </w:p>
    <w:p>
      <w:pPr>
        <w:ind w:left="381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22:1129–1134. </w:t>
      </w:r>
      <w:hyperlink w:history="true" r:id="rId424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i.org/10.1111/j.1540-8167.2011.02085.x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78" w:right="174" w:hanging="378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353.   Burri H, Keene D, Whinnett Z, Zanon F, Vijayar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aman P.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Device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programming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for  His  bundle  pacing.  Circ  Ar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rhythm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Electrophysiol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2019;12:e006816.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425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https://doi.org/10.1161/CIRCEP.118.006816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</w:rPr>
        <w:t>.</w:t>
      </w:r>
    </w:p>
    <w:p>
      <w:pPr>
        <w:ind w:left="378" w:right="174" w:hanging="378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354.   Lustgarten DL, Sharma PS, Vijaya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raman P. Troubleshooting and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programming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considerations  for  H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is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pacing.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Rhythm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2019;16:654–662.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hyperlink w:history="true" r:id="rId426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https://doi.org/10.1016/j.hrt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hm.2019.02.031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79" w:right="173" w:hanging="379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355.   Cay S,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Ozeke O,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Ozcan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F,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Aras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D,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Topaloglu S.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Mid-term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clinical and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echocar-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diographic evaluation of super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responders with and without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pac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ing: the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prelim-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inary results of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 prospective, randomized, single-centre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 xml:space="preserve"> study. Europace 2016;</w:t>
      </w:r>
    </w:p>
    <w:p>
      <w:pPr>
        <w:ind w:left="393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3"/>
        </w:rPr>
        <w:t>18:842–850. </w:t>
      </w:r>
      <w:hyperlink w:history="true" r:id="rId427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https://doi.org</w:t>
        </w:r>
        <w:r>
          <w:rPr>
            <w:rFonts w:ascii="Malgun Gothic" w:hAnsi="Malgun Gothic" w:eastAsia="Malgun Gothic" w:cs="Malgun Gothic"/>
            <w:sz w:val="13"/>
            <w:szCs w:val="13"/>
            <w:spacing w:val="-4"/>
          </w:rPr>
          <w:t>/10.1093/europace/euv129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</w:rPr>
        <w:t>.</w:t>
      </w:r>
    </w:p>
    <w:p>
      <w:pPr>
        <w:ind w:left="377" w:right="174" w:hanging="377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356.   Niu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HX,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Hu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YR,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Hua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W,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Plasticity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ventri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cular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function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cardiac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therapy.</w:t>
      </w:r>
      <w:r>
        <w:rPr>
          <w:rFonts w:ascii="Malgun Gothic" w:hAnsi="Malgun Gothic" w:eastAsia="Malgun Gothic" w:cs="Malgun Gothic"/>
          <w:sz w:val="13"/>
          <w:szCs w:val="13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Interv</w:t>
      </w:r>
      <w:r>
        <w:rPr>
          <w:rFonts w:ascii="Malgun Gothic" w:hAnsi="Malgun Gothic" w:eastAsia="Malgun Gothic" w:cs="Malgun Gothic"/>
          <w:sz w:val="13"/>
          <w:szCs w:val="13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Card</w:t>
      </w:r>
      <w:r>
        <w:rPr>
          <w:rFonts w:ascii="Malgun Gothic" w:hAnsi="Malgun Gothic" w:eastAsia="Malgun Gothic" w:cs="Malgun Gothic"/>
          <w:sz w:val="13"/>
          <w:szCs w:val="13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lectrophysiol</w:t>
      </w:r>
      <w:r>
        <w:rPr>
          <w:rFonts w:ascii="Malgun Gothic" w:hAnsi="Malgun Gothic" w:eastAsia="Malgun Gothic" w:cs="Malgun Gothic"/>
          <w:sz w:val="13"/>
          <w:szCs w:val="13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2020;57:289–294.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428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https://doi.org/10.1007/s10</w:t>
        </w:r>
        <w:r>
          <w:rPr>
            <w:rFonts w:ascii="Malgun Gothic" w:hAnsi="Malgun Gothic" w:eastAsia="Malgun Gothic" w:cs="Malgun Gothic"/>
            <w:sz w:val="13"/>
            <w:szCs w:val="13"/>
            <w:spacing w:val="-4"/>
          </w:rPr>
          <w:t>840-019-00562-7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</w:rPr>
        <w:t>.</w:t>
      </w:r>
    </w:p>
    <w:p>
      <w:pPr>
        <w:ind w:left="380" w:right="172" w:hanging="380"/>
        <w:spacing w:before="3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357.   Manfredi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JA,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Al-Khatib SM, Shaw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LK, et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Association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between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ventricu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lar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ejection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fraction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post-cardiac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treatme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>nt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>and subsequent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>implant-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able cardioverter deﬁbrillator therapy for sust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ained ventricular tachyarrhythmias.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Circ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Arrhythm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Electrophysiol    2013;6:257–264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.    </w:t>
      </w:r>
      <w:hyperlink w:history="true" r:id="rId411">
        <w:r>
          <w:rPr>
            <w:rFonts w:ascii="Malgun Gothic" w:hAnsi="Malgun Gothic" w:eastAsia="Malgun Gothic" w:cs="Malgun Gothic"/>
            <w:sz w:val="13"/>
            <w:szCs w:val="13"/>
            <w:spacing w:val="-4"/>
          </w:rPr>
          <w:t>https://doi.org/10.1161/</w:t>
        </w:r>
      </w:hyperlink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411">
        <w:r>
          <w:rPr>
            <w:rFonts w:ascii="Malgun Gothic" w:hAnsi="Malgun Gothic" w:eastAsia="Malgun Gothic" w:cs="Malgun Gothic"/>
            <w:sz w:val="13"/>
            <w:szCs w:val="13"/>
          </w:rPr>
          <w:t>CIRCEP</w:t>
        </w:r>
        <w:r>
          <w:rPr>
            <w:rFonts w:ascii="Malgun Gothic" w:hAnsi="Malgun Gothic" w:eastAsia="Malgun Gothic" w:cs="Malgun Gothic"/>
            <w:sz w:val="13"/>
            <w:szCs w:val="13"/>
            <w:spacing w:val="2"/>
          </w:rPr>
          <w:t>.112.000214.</w:t>
        </w:r>
      </w:hyperlink>
    </w:p>
    <w:p>
      <w:pPr>
        <w:ind w:left="377" w:right="173" w:hanging="377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358.   Ruwald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MH,</w:t>
      </w:r>
      <w:r>
        <w:rPr>
          <w:rFonts w:ascii="Malgun Gothic" w:hAnsi="Malgun Gothic" w:eastAsia="Malgun Gothic" w:cs="Malgun Gothic"/>
          <w:sz w:val="13"/>
          <w:szCs w:val="13"/>
          <w:spacing w:val="15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Sol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omon</w:t>
      </w:r>
      <w:r>
        <w:rPr>
          <w:rFonts w:ascii="Malgun Gothic" w:hAnsi="Malgun Gothic" w:eastAsia="Malgun Gothic" w:cs="Malgun Gothic"/>
          <w:sz w:val="13"/>
          <w:szCs w:val="13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SD, Foster E,</w:t>
      </w:r>
      <w:r>
        <w:rPr>
          <w:rFonts w:ascii="Malgun Gothic" w:hAnsi="Malgun Gothic" w:eastAsia="Malgun Gothic" w:cs="Malgun Gothic"/>
          <w:sz w:val="13"/>
          <w:szCs w:val="13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ejection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fraction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normalization in cardiac resynchronization therapy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risk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of ventricular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ar-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rhythmias and clinical outcomes: results from the Multicenter Automatic Deﬁ-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brillator</w:t>
      </w:r>
      <w:r>
        <w:rPr>
          <w:rFonts w:ascii="Malgun Gothic" w:hAnsi="Malgun Gothic" w:eastAsia="Malgun Gothic" w:cs="Malgun Gothic"/>
          <w:sz w:val="13"/>
          <w:szCs w:val="13"/>
          <w:spacing w:val="19"/>
          <w:w w:val="101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Implantation</w:t>
      </w:r>
      <w:r>
        <w:rPr>
          <w:rFonts w:ascii="Malgun Gothic" w:hAnsi="Malgun Gothic" w:eastAsia="Malgun Gothic" w:cs="Malgun Gothic"/>
          <w:sz w:val="13"/>
          <w:szCs w:val="13"/>
          <w:spacing w:val="20"/>
          <w:w w:val="101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Trial</w:t>
      </w:r>
      <w:r>
        <w:rPr>
          <w:rFonts w:ascii="Malgun Gothic" w:hAnsi="Malgun Gothic" w:eastAsia="Malgun Gothic" w:cs="Malgun Gothic"/>
          <w:sz w:val="13"/>
          <w:szCs w:val="13"/>
          <w:spacing w:val="20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With 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Cardiac   Resynchronization</w:t>
      </w:r>
      <w:r>
        <w:rPr>
          <w:rFonts w:ascii="Malgun Gothic" w:hAnsi="Malgun Gothic" w:eastAsia="Malgun Gothic" w:cs="Malgun Gothic"/>
          <w:sz w:val="13"/>
          <w:szCs w:val="13"/>
          <w:spacing w:val="20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Therapy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(MADIT-CRT)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trial.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Circulation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2014;130:2278–2286.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hyperlink w:history="true" r:id="rId411">
        <w:r>
          <w:rPr>
            <w:rFonts w:ascii="Malgun Gothic" w:hAnsi="Malgun Gothic" w:eastAsia="Malgun Gothic" w:cs="Malgun Gothic"/>
            <w:sz w:val="13"/>
            <w:szCs w:val="13"/>
          </w:rPr>
          <w:t>http</w:t>
        </w:r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s://doi.org/10.1161/</w:t>
        </w:r>
      </w:hyperlink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411">
        <w:r>
          <w:rPr>
            <w:rFonts w:ascii="Malgun Gothic" w:hAnsi="Malgun Gothic" w:eastAsia="Malgun Gothic" w:cs="Malgun Gothic"/>
            <w:sz w:val="13"/>
            <w:szCs w:val="13"/>
          </w:rPr>
          <w:t>CIRCULATIONAHA</w:t>
        </w:r>
        <w:r>
          <w:rPr>
            <w:rFonts w:ascii="Malgun Gothic" w:hAnsi="Malgun Gothic" w:eastAsia="Malgun Gothic" w:cs="Malgun Gothic"/>
            <w:sz w:val="13"/>
            <w:szCs w:val="13"/>
            <w:spacing w:val="13"/>
          </w:rPr>
          <w:t>.114.011283.</w:t>
        </w:r>
      </w:hyperlink>
    </w:p>
    <w:p>
      <w:pPr>
        <w:ind w:left="367" w:right="174" w:hanging="367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359.   Zhang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Y,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Guallar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E,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Blasco-Colmenares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E,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Changes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follow-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up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ven-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tricular</w:t>
      </w:r>
      <w:r>
        <w:rPr>
          <w:rFonts w:ascii="Malgun Gothic" w:hAnsi="Malgun Gothic" w:eastAsia="Malgun Gothic" w:cs="Malgun Gothic"/>
          <w:sz w:val="13"/>
          <w:szCs w:val="13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ejection</w:t>
      </w:r>
      <w:r>
        <w:rPr>
          <w:rFonts w:ascii="Malgun Gothic" w:hAnsi="Malgun Gothic" w:eastAsia="Malgun Gothic" w:cs="Malgun Gothic"/>
          <w:sz w:val="13"/>
          <w:szCs w:val="13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fraction  associated  with  outcomes  in</w:t>
      </w:r>
      <w:r>
        <w:rPr>
          <w:rFonts w:ascii="Malgun Gothic" w:hAnsi="Malgun Gothic" w:eastAsia="Malgun Gothic" w:cs="Malgun Gothic"/>
          <w:sz w:val="13"/>
          <w:szCs w:val="13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rimary</w:t>
      </w:r>
      <w:r>
        <w:rPr>
          <w:rFonts w:ascii="Malgun Gothic" w:hAnsi="Malgun Gothic" w:eastAsia="Malgun Gothic" w:cs="Malgun Gothic"/>
          <w:sz w:val="13"/>
          <w:szCs w:val="13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prevention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implantable cardioverter-deﬁbrillator and cardiac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resynchronization therapy de-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vice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recipients.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Am Coll Cardiol 20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15;66:524–531.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hyperlink w:history="true" r:id="rId411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https://doi.org/10.1016/j.-</w:t>
        </w:r>
      </w:hyperlink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411">
        <w:r>
          <w:rPr>
            <w:rFonts w:ascii="Malgun Gothic" w:hAnsi="Malgun Gothic" w:eastAsia="Malgun Gothic" w:cs="Malgun Gothic"/>
            <w:sz w:val="13"/>
            <w:szCs w:val="13"/>
          </w:rPr>
          <w:t>jacc</w:t>
        </w:r>
        <w:r>
          <w:rPr>
            <w:rFonts w:ascii="Malgun Gothic" w:hAnsi="Malgun Gothic" w:eastAsia="Malgun Gothic" w:cs="Malgun Gothic"/>
            <w:sz w:val="13"/>
            <w:szCs w:val="13"/>
            <w:spacing w:val="1"/>
          </w:rPr>
          <w:t>.2015.05.057.</w:t>
        </w:r>
      </w:hyperlink>
    </w:p>
    <w:p>
      <w:pPr>
        <w:ind w:left="367" w:right="173" w:hanging="367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360.   Gold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MR,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Linde C,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Abraham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WT, Gardiwal A,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Daube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rt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JC.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impact of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car-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diac resynchronization therapy on the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inc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idence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of ventricular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arrhythmias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mild</w:t>
      </w:r>
      <w:r>
        <w:rPr>
          <w:rFonts w:ascii="Malgun Gothic" w:hAnsi="Malgun Gothic" w:eastAsia="Malgun Gothic" w:cs="Malgun Gothic"/>
          <w:sz w:val="13"/>
          <w:szCs w:val="13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failure.</w:t>
      </w:r>
      <w:r>
        <w:rPr>
          <w:rFonts w:ascii="Malgun Gothic" w:hAnsi="Malgun Gothic" w:eastAsia="Malgun Gothic" w:cs="Malgun Gothic"/>
          <w:sz w:val="13"/>
          <w:szCs w:val="13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Rhythm</w:t>
      </w:r>
      <w:r>
        <w:rPr>
          <w:rFonts w:ascii="Malgun Gothic" w:hAnsi="Malgun Gothic" w:eastAsia="Malgun Gothic" w:cs="Malgun Gothic"/>
          <w:sz w:val="13"/>
          <w:szCs w:val="13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2011;8:679–684.</w:t>
      </w:r>
      <w:r>
        <w:rPr>
          <w:rFonts w:ascii="Malgun Gothic" w:hAnsi="Malgun Gothic" w:eastAsia="Malgun Gothic" w:cs="Malgun Gothic"/>
          <w:sz w:val="13"/>
          <w:szCs w:val="13"/>
          <w:spacing w:val="33"/>
          <w:w w:val="101"/>
        </w:rPr>
        <w:t xml:space="preserve"> </w:t>
      </w:r>
      <w:hyperlink w:history="true" r:id="rId411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/doi.org/10.1016/</w:t>
        </w:r>
      </w:hyperlink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411">
        <w:r>
          <w:rPr>
            <w:rFonts w:ascii="Malgun Gothic" w:hAnsi="Malgun Gothic" w:eastAsia="Malgun Gothic" w:cs="Malgun Gothic"/>
            <w:sz w:val="13"/>
            <w:szCs w:val="13"/>
          </w:rPr>
          <w:t>j.hrthm.2010.12.031.</w:t>
        </w:r>
      </w:hyperlink>
    </w:p>
    <w:p>
      <w:pPr>
        <w:ind w:left="378" w:right="174" w:hanging="378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361.   Gold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MR, Rickard J, Daubert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JC, Zimmerman P, Linde C.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Redeﬁning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clas-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siﬁcations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of response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to</w:t>
      </w:r>
      <w:r>
        <w:rPr>
          <w:rFonts w:ascii="Malgun Gothic" w:hAnsi="Malgun Gothic" w:eastAsia="Malgun Gothic" w:cs="Malgun Gothic"/>
          <w:sz w:val="13"/>
          <w:szCs w:val="13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resynchroniza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tion</w:t>
      </w:r>
      <w:r>
        <w:rPr>
          <w:rFonts w:ascii="Malgun Gothic" w:hAnsi="Malgun Gothic" w:eastAsia="Malgun Gothic" w:cs="Malgun Gothic"/>
          <w:sz w:val="13"/>
          <w:szCs w:val="13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therapy: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results</w:t>
      </w:r>
      <w:r>
        <w:rPr>
          <w:rFonts w:ascii="Malgun Gothic" w:hAnsi="Malgun Gothic" w:eastAsia="Malgun Gothic" w:cs="Malgun Gothic"/>
          <w:sz w:val="13"/>
          <w:szCs w:val="13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from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the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REVERSE     study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>.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   </w:t>
      </w:r>
      <w:r>
        <w:rPr>
          <w:rFonts w:ascii="Malgun Gothic" w:hAnsi="Malgun Gothic" w:eastAsia="Malgun Gothic" w:cs="Malgun Gothic"/>
          <w:sz w:val="13"/>
          <w:szCs w:val="13"/>
        </w:rPr>
        <w:t>JACC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1"/>
        </w:rPr>
        <w:t xml:space="preserve">    </w:t>
      </w:r>
      <w:r>
        <w:rPr>
          <w:rFonts w:ascii="Malgun Gothic" w:hAnsi="Malgun Gothic" w:eastAsia="Malgun Gothic" w:cs="Malgun Gothic"/>
          <w:sz w:val="13"/>
          <w:szCs w:val="13"/>
        </w:rPr>
        <w:t>Clin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   </w:t>
      </w:r>
      <w:r>
        <w:rPr>
          <w:rFonts w:ascii="Malgun Gothic" w:hAnsi="Malgun Gothic" w:eastAsia="Malgun Gothic" w:cs="Malgun Gothic"/>
          <w:sz w:val="13"/>
          <w:szCs w:val="13"/>
        </w:rPr>
        <w:t>Electrophysiol     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>2021;7:871–880.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hyperlink w:history="true" r:id="rId429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https://doi.org/10.1016/j.jacep.2020.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11.010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80" w:right="173" w:hanging="380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362.   Adabag S, Patton K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K, Buxton AE, et al. Association of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implantable cardioverter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deﬁbrillators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with survival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patient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s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without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improved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ejection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fraction: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secondary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analysis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Sudden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diac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Death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Failure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trial.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JAMA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Car-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diol 2017;2:767–774. </w:t>
      </w:r>
      <w:hyperlink w:history="true" r:id="rId430">
        <w:r>
          <w:rPr>
            <w:rFonts w:ascii="Malgun Gothic" w:hAnsi="Malgun Gothic" w:eastAsia="Malgun Gothic" w:cs="Malgun Gothic"/>
            <w:sz w:val="13"/>
            <w:szCs w:val="13"/>
            <w:spacing w:val="-4"/>
          </w:rPr>
          <w:t>https://doi.org/10.1001/jamacardi</w:t>
        </w:r>
        <w:r>
          <w:rPr>
            <w:rFonts w:ascii="Malgun Gothic" w:hAnsi="Malgun Gothic" w:eastAsia="Malgun Gothic" w:cs="Malgun Gothic"/>
            <w:sz w:val="13"/>
            <w:szCs w:val="13"/>
            <w:spacing w:val="-5"/>
          </w:rPr>
          <w:t>o.2017.1413</w:t>
        </w:r>
      </w:hyperlink>
      <w:r>
        <w:rPr>
          <w:rFonts w:ascii="Malgun Gothic" w:hAnsi="Malgun Gothic" w:eastAsia="Malgun Gothic" w:cs="Malgun Gothic"/>
          <w:sz w:val="13"/>
          <w:szCs w:val="13"/>
          <w:spacing w:val="-5"/>
        </w:rPr>
        <w:t>.</w:t>
      </w:r>
    </w:p>
    <w:p>
      <w:pPr>
        <w:ind w:left="380" w:right="170" w:hanging="380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3"/>
        </w:rPr>
        <w:t>363.   Madhavan M, Waks JW, Friedman PA, et al. Outcomes after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implantable cardi-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overter-deﬁbrillator generator r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eplacement for primary prevention of sudden car-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diac</w:t>
      </w:r>
      <w:r>
        <w:rPr>
          <w:rFonts w:ascii="Malgun Gothic" w:hAnsi="Malgun Gothic" w:eastAsia="Malgun Gothic" w:cs="Malgun Gothic"/>
          <w:sz w:val="13"/>
          <w:szCs w:val="1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death.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CircArrhythm</w:t>
      </w:r>
      <w:r>
        <w:rPr>
          <w:rFonts w:ascii="Malgun Gothic" w:hAnsi="Malgun Gothic" w:eastAsia="Malgun Gothic" w:cs="Malgun Gothic"/>
          <w:sz w:val="13"/>
          <w:szCs w:val="1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El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ectrophysiol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2016;9:e003283.</w:t>
      </w:r>
      <w:r>
        <w:rPr>
          <w:rFonts w:ascii="Malgun Gothic" w:hAnsi="Malgun Gothic" w:eastAsia="Malgun Gothic" w:cs="Malgun Gothic"/>
          <w:sz w:val="13"/>
          <w:szCs w:val="13"/>
          <w:spacing w:val="-22"/>
        </w:rPr>
        <w:t xml:space="preserve"> </w:t>
      </w:r>
      <w:hyperlink w:history="true" r:id="rId411">
        <w:r>
          <w:rPr>
            <w:rFonts w:ascii="Malgun Gothic" w:hAnsi="Malgun Gothic" w:eastAsia="Malgun Gothic" w:cs="Malgun Gothic"/>
            <w:sz w:val="13"/>
            <w:szCs w:val="13"/>
            <w:spacing w:val="-4"/>
          </w:rPr>
          <w:t>https://doi.org/10.1161/</w:t>
        </w:r>
      </w:hyperlink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411">
        <w:r>
          <w:rPr>
            <w:rFonts w:ascii="Malgun Gothic" w:hAnsi="Malgun Gothic" w:eastAsia="Malgun Gothic" w:cs="Malgun Gothic"/>
            <w:sz w:val="13"/>
            <w:szCs w:val="13"/>
          </w:rPr>
          <w:t>CIRCEP</w:t>
        </w:r>
        <w:r>
          <w:rPr>
            <w:rFonts w:ascii="Malgun Gothic" w:hAnsi="Malgun Gothic" w:eastAsia="Malgun Gothic" w:cs="Malgun Gothic"/>
            <w:sz w:val="13"/>
            <w:szCs w:val="13"/>
            <w:spacing w:val="2"/>
          </w:rPr>
          <w:t>.115.003283.</w:t>
        </w:r>
      </w:hyperlink>
    </w:p>
    <w:p>
      <w:pPr>
        <w:ind w:left="380" w:right="174" w:hanging="380"/>
        <w:spacing w:before="1" w:line="192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364.   Naksuk N, Saab A, Li JM, et al. Incidence of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appropriate shock in im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plantable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cardioverter-deﬁbrillator patients with improved ejection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fracti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on.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Fail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2013;19:426–430. </w:t>
      </w:r>
      <w:hyperlink w:history="true" r:id="rId431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https://doi.org/10.1016/j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.cardfail.2013.04.007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79" w:right="174" w:hanging="379"/>
        <w:spacing w:before="1" w:line="177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365.   Schliamser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JE,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Kadish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AH,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Subacius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H,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Signiﬁcance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follow-up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ven-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tricular</w:t>
      </w:r>
      <w:r>
        <w:rPr>
          <w:rFonts w:ascii="Malgun Gothic" w:hAnsi="Malgun Gothic" w:eastAsia="Malgun Gothic" w:cs="Malgun Gothic"/>
          <w:sz w:val="13"/>
          <w:szCs w:val="13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ejection</w:t>
      </w:r>
      <w:r>
        <w:rPr>
          <w:rFonts w:ascii="Malgun Gothic" w:hAnsi="Malgun Gothic" w:eastAsia="Malgun Gothic" w:cs="Malgun Gothic"/>
          <w:sz w:val="13"/>
          <w:szCs w:val="13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fraction</w:t>
      </w:r>
      <w:r>
        <w:rPr>
          <w:rFonts w:ascii="Malgun Gothic" w:hAnsi="Malgun Gothic" w:eastAsia="Malgun Gothic" w:cs="Malgun Gothic"/>
          <w:sz w:val="13"/>
          <w:szCs w:val="13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measurements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Deﬁbrillators</w:t>
      </w:r>
      <w:r>
        <w:rPr>
          <w:rFonts w:ascii="Malgun Gothic" w:hAnsi="Malgun Gothic" w:eastAsia="Malgun Gothic" w:cs="Malgun Gothic"/>
          <w:sz w:val="13"/>
          <w:szCs w:val="13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Non-Is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chemic</w:t>
      </w:r>
    </w:p>
    <w:p>
      <w:pPr>
        <w:spacing w:line="177" w:lineRule="auto"/>
        <w:sectPr>
          <w:type w:val="continuous"/>
          <w:pgSz w:w="11520" w:h="15480"/>
          <w:pgMar w:top="39" w:right="564" w:bottom="361" w:left="671" w:header="0" w:footer="174" w:gutter="0"/>
          <w:cols w:equalWidth="0" w:num="2">
            <w:col w:w="5234" w:space="100"/>
            <w:col w:w="4951" w:space="0"/>
          </w:cols>
        </w:sectPr>
        <w:rPr>
          <w:rFonts w:ascii="Malgun Gothic" w:hAnsi="Malgun Gothic" w:eastAsia="Malgun Gothic" w:cs="Malgun Gothic"/>
          <w:sz w:val="13"/>
          <w:szCs w:val="13"/>
        </w:rPr>
      </w:pPr>
    </w:p>
    <w:p>
      <w:pPr>
        <w:ind w:firstLine="68"/>
        <w:spacing w:line="368" w:lineRule="exact"/>
        <w:rPr/>
      </w:pPr>
      <w:r>
        <w:rPr>
          <w:position w:val="-7"/>
        </w:rPr>
        <w:drawing>
          <wp:inline distT="0" distB="0" distL="0" distR="0">
            <wp:extent cx="6375603" cy="233895"/>
            <wp:effectExtent l="0" t="0" r="0" b="0"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5603" cy="23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97"/>
        <w:rPr/>
      </w:pPr>
      <w:r/>
    </w:p>
    <w:p>
      <w:pPr>
        <w:spacing w:before="97"/>
        <w:rPr/>
      </w:pPr>
      <w:r/>
    </w:p>
    <w:p>
      <w:pPr>
        <w:sectPr>
          <w:pgSz w:w="11520" w:h="15480"/>
          <w:pgMar w:top="39" w:right="564" w:bottom="361" w:left="671" w:header="0" w:footer="174" w:gutter="0"/>
          <w:cols w:equalWidth="0" w:num="1">
            <w:col w:w="10285" w:space="0"/>
          </w:cols>
        </w:sectPr>
        <w:rPr/>
      </w:pPr>
    </w:p>
    <w:p>
      <w:pPr>
        <w:ind w:left="455"/>
        <w:spacing w:before="54" w:line="160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Cardiomyopathy Treatment Evaluation trial (DEFINITE). Heart Rhythm 2013;</w:t>
      </w:r>
    </w:p>
    <w:p>
      <w:pPr>
        <w:ind w:left="466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10:838-846. </w:t>
      </w:r>
      <w:hyperlink w:history="true" r:id="rId433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https://doi.org/10.1016/j.hrthm.2013.02.017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451" w:right="380" w:hanging="377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366.   Yuyun MF, Erqou SA, Peralta AO, et al. Risk of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ventricular arrhythmia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car-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diac resynchronization therapy responders and</w:t>
      </w:r>
      <w:r>
        <w:rPr>
          <w:rFonts w:ascii="Malgun Gothic" w:hAnsi="Malgun Gothic" w:eastAsia="Malgun Gothic" w:cs="Malgun Gothic"/>
          <w:sz w:val="13"/>
          <w:szCs w:val="13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super-responders: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systematic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review</w:t>
      </w:r>
      <w:r>
        <w:rPr>
          <w:rFonts w:ascii="Malgun Gothic" w:hAnsi="Malgun Gothic" w:eastAsia="Malgun Gothic" w:cs="Malgun Gothic"/>
          <w:sz w:val="13"/>
          <w:szCs w:val="13"/>
          <w:spacing w:val="17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meta-analysis.</w:t>
      </w:r>
      <w:r>
        <w:rPr>
          <w:rFonts w:ascii="Malgun Gothic" w:hAnsi="Malgun Gothic" w:eastAsia="Malgun Gothic" w:cs="Malgun Gothic"/>
          <w:sz w:val="13"/>
          <w:szCs w:val="13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Europace</w:t>
      </w:r>
      <w:r>
        <w:rPr>
          <w:rFonts w:ascii="Malgun Gothic" w:hAnsi="Malgun Gothic" w:eastAsia="Malgun Gothic" w:cs="Malgun Gothic"/>
          <w:sz w:val="13"/>
          <w:szCs w:val="13"/>
          <w:spacing w:val="16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2021;23: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1262-1274.</w:t>
      </w:r>
      <w:r>
        <w:rPr>
          <w:rFonts w:ascii="Malgun Gothic" w:hAnsi="Malgun Gothic" w:eastAsia="Malgun Gothic" w:cs="Malgun Gothic"/>
          <w:sz w:val="13"/>
          <w:szCs w:val="13"/>
          <w:spacing w:val="14"/>
          <w:w w:val="101"/>
        </w:rPr>
        <w:t xml:space="preserve">  </w:t>
      </w:r>
      <w:hyperlink w:history="true" r:id="rId163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g/10.1093/europace/euaa414.</w:t>
      </w:r>
    </w:p>
    <w:p>
      <w:pPr>
        <w:ind w:left="451" w:right="377" w:hanging="377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367.   Manne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M,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Rickard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J,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Varma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N,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Chung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MK,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Tchou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P.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Normalization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ven-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tricular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ejection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fraction after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ther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apy also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normalizes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survival.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Clin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Electrophysiol 2013;36:970-977.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hyperlink w:history="true" r:id="rId434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i.org/10.1111/</w:t>
        </w:r>
      </w:hyperlink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434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pace.12174.</w:t>
        </w:r>
      </w:hyperlink>
    </w:p>
    <w:p>
      <w:pPr>
        <w:ind w:left="451" w:right="379" w:hanging="377"/>
        <w:spacing w:before="2" w:line="190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368.   Poole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JE,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Glev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MJ,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Mela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T,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Complication</w:t>
      </w:r>
      <w:r>
        <w:rPr>
          <w:rFonts w:ascii="Malgun Gothic" w:hAnsi="Malgun Gothic" w:eastAsia="Malgun Gothic" w:cs="Malgun Gothic"/>
          <w:sz w:val="13"/>
          <w:szCs w:val="1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rates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associated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pacemaker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or</w:t>
      </w:r>
      <w:r>
        <w:rPr>
          <w:rFonts w:ascii="Malgun Gothic" w:hAnsi="Malgun Gothic" w:eastAsia="Malgun Gothic" w:cs="Malgun Gothic"/>
          <w:sz w:val="13"/>
          <w:szCs w:val="13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implantable</w:t>
      </w:r>
      <w:r>
        <w:rPr>
          <w:rFonts w:ascii="Malgun Gothic" w:hAnsi="Malgun Gothic" w:eastAsia="Malgun Gothic" w:cs="Malgun Gothic"/>
          <w:sz w:val="13"/>
          <w:szCs w:val="13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cardioverter-de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ﬁbrillator</w:t>
      </w:r>
      <w:r>
        <w:rPr>
          <w:rFonts w:ascii="Malgun Gothic" w:hAnsi="Malgun Gothic" w:eastAsia="Malgun Gothic" w:cs="Malgun Gothic"/>
          <w:sz w:val="13"/>
          <w:szCs w:val="13"/>
          <w:spacing w:val="19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generator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replacements</w:t>
      </w:r>
      <w:r>
        <w:rPr>
          <w:rFonts w:ascii="Malgun Gothic" w:hAnsi="Malgun Gothic" w:eastAsia="Malgun Gothic" w:cs="Malgun Gothic"/>
          <w:sz w:val="13"/>
          <w:szCs w:val="13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upgrade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procedures:   results   from   the   REPLACE   regist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ry.   Circulation   2010;</w:t>
      </w:r>
    </w:p>
    <w:p>
      <w:pPr>
        <w:ind w:left="466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1"/>
        </w:rPr>
        <w:t>122:1553-1561. </w:t>
      </w:r>
      <w:hyperlink w:history="true" r:id="rId435">
        <w:r>
          <w:rPr>
            <w:rFonts w:ascii="Malgun Gothic" w:hAnsi="Malgun Gothic" w:eastAsia="Malgun Gothic" w:cs="Malgun Gothic"/>
            <w:sz w:val="13"/>
            <w:szCs w:val="13"/>
          </w:rPr>
          <w:t>https</w:t>
        </w:r>
        <w:r>
          <w:rPr>
            <w:rFonts w:ascii="Malgun Gothic" w:hAnsi="Malgun Gothic" w:eastAsia="Malgun Gothic" w:cs="Malgun Gothic"/>
            <w:sz w:val="13"/>
            <w:szCs w:val="13"/>
            <w:spacing w:val="1"/>
          </w:rPr>
          <w:t>://</w:t>
        </w:r>
        <w:r>
          <w:rPr>
            <w:rFonts w:ascii="Malgun Gothic" w:hAnsi="Malgun Gothic" w:eastAsia="Malgun Gothic" w:cs="Malgun Gothic"/>
            <w:sz w:val="13"/>
            <w:szCs w:val="13"/>
          </w:rPr>
          <w:t>doi</w:t>
        </w:r>
        <w:r>
          <w:rPr>
            <w:rFonts w:ascii="Malgun Gothic" w:hAnsi="Malgun Gothic" w:eastAsia="Malgun Gothic" w:cs="Malgun Gothic"/>
            <w:sz w:val="13"/>
            <w:szCs w:val="13"/>
            <w:spacing w:val="1"/>
          </w:rPr>
          <w:t>.</w:t>
        </w:r>
        <w:r>
          <w:rPr>
            <w:rFonts w:ascii="Malgun Gothic" w:hAnsi="Malgun Gothic" w:eastAsia="Malgun Gothic" w:cs="Malgun Gothic"/>
            <w:sz w:val="13"/>
            <w:szCs w:val="13"/>
          </w:rPr>
          <w:t>org</w:t>
        </w:r>
        <w:r>
          <w:rPr>
            <w:rFonts w:ascii="Malgun Gothic" w:hAnsi="Malgun Gothic" w:eastAsia="Malgun Gothic" w:cs="Malgun Gothic"/>
            <w:sz w:val="13"/>
            <w:szCs w:val="13"/>
            <w:spacing w:val="1"/>
          </w:rPr>
          <w:t>/10.1161/</w:t>
        </w:r>
        <w:r>
          <w:rPr>
            <w:rFonts w:ascii="Malgun Gothic" w:hAnsi="Malgun Gothic" w:eastAsia="Malgun Gothic" w:cs="Malgun Gothic"/>
            <w:sz w:val="13"/>
            <w:szCs w:val="13"/>
          </w:rPr>
          <w:t>CIRCULATIONAHA</w:t>
        </w:r>
        <w:r>
          <w:rPr>
            <w:rFonts w:ascii="Malgun Gothic" w:hAnsi="Malgun Gothic" w:eastAsia="Malgun Gothic" w:cs="Malgun Gothic"/>
            <w:sz w:val="13"/>
            <w:szCs w:val="13"/>
            <w:spacing w:val="1"/>
          </w:rPr>
          <w:t>.110.976076</w:t>
        </w:r>
      </w:hyperlink>
      <w:r>
        <w:rPr>
          <w:rFonts w:ascii="Malgun Gothic" w:hAnsi="Malgun Gothic" w:eastAsia="Malgun Gothic" w:cs="Malgun Gothic"/>
          <w:sz w:val="13"/>
          <w:szCs w:val="13"/>
          <w:spacing w:val="1"/>
        </w:rPr>
        <w:t>.</w:t>
      </w:r>
    </w:p>
    <w:p>
      <w:pPr>
        <w:ind w:left="452" w:right="380" w:hanging="378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369.   Varma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N,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Bourge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RC, Stevenson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LW,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al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Remote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hemodynamic-guided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ther-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apy of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patients with recurrent heart failure following cardiac resynchroniza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tion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therapy.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Am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2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Assoc</w:t>
      </w:r>
      <w:r>
        <w:rPr>
          <w:rFonts w:ascii="Malgun Gothic" w:hAnsi="Malgun Gothic" w:eastAsia="Malgun Gothic" w:cs="Malgun Gothic"/>
          <w:sz w:val="13"/>
          <w:szCs w:val="13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2021;10:e0176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19.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2"/>
        </w:rPr>
        <w:t xml:space="preserve">  </w:t>
      </w:r>
      <w:hyperlink w:history="true" r:id="rId434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https://doi.org/10.1161/-</w:t>
        </w:r>
      </w:hyperlink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434">
        <w:r>
          <w:rPr>
            <w:rFonts w:ascii="Malgun Gothic" w:hAnsi="Malgun Gothic" w:eastAsia="Malgun Gothic" w:cs="Malgun Gothic"/>
            <w:sz w:val="13"/>
            <w:szCs w:val="13"/>
          </w:rPr>
          <w:t>JAHA</w:t>
        </w:r>
        <w:r>
          <w:rPr>
            <w:rFonts w:ascii="Malgun Gothic" w:hAnsi="Malgun Gothic" w:eastAsia="Malgun Gothic" w:cs="Malgun Gothic"/>
            <w:sz w:val="13"/>
            <w:szCs w:val="13"/>
            <w:spacing w:val="3"/>
          </w:rPr>
          <w:t>.120.017619.</w:t>
        </w:r>
      </w:hyperlink>
    </w:p>
    <w:p>
      <w:pPr>
        <w:ind w:left="441" w:right="380" w:hanging="367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1"/>
        </w:rPr>
        <w:t>370.   </w:t>
      </w:r>
      <w:r>
        <w:rPr>
          <w:rFonts w:ascii="Malgun Gothic" w:hAnsi="Malgun Gothic" w:eastAsia="Malgun Gothic" w:cs="Malgun Gothic"/>
          <w:sz w:val="13"/>
          <w:szCs w:val="13"/>
        </w:rPr>
        <w:t>Koplan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BA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Kaplan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AJ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Weiner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S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Jones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PW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Seth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M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Christman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SA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.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fail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ure decompensation and all-cause mortali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ty in relation to percent biventricular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patients</w:t>
      </w:r>
      <w:r>
        <w:rPr>
          <w:rFonts w:ascii="Malgun Gothic" w:hAnsi="Malgun Gothic" w:eastAsia="Malgun Gothic" w:cs="Malgun Gothic"/>
          <w:sz w:val="13"/>
          <w:szCs w:val="13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failure:</w:t>
      </w:r>
      <w:r>
        <w:rPr>
          <w:rFonts w:ascii="Malgun Gothic" w:hAnsi="Malgun Gothic" w:eastAsia="Malgun Gothic" w:cs="Malgun Gothic"/>
          <w:sz w:val="13"/>
          <w:szCs w:val="13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is</w:t>
      </w:r>
      <w:r>
        <w:rPr>
          <w:rFonts w:ascii="Malgun Gothic" w:hAnsi="Malgun Gothic" w:eastAsia="Malgun Gothic" w:cs="Malgun Gothic"/>
          <w:sz w:val="13"/>
          <w:szCs w:val="13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goal</w:t>
      </w:r>
      <w:r>
        <w:rPr>
          <w:rFonts w:ascii="Malgun Gothic" w:hAnsi="Malgun Gothic" w:eastAsia="Malgun Gothic" w:cs="Malgun Gothic"/>
          <w:sz w:val="13"/>
          <w:szCs w:val="13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100%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biventricular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necessary?</w:t>
      </w:r>
      <w:r>
        <w:rPr>
          <w:rFonts w:ascii="Malgun Gothic" w:hAnsi="Malgun Gothic" w:eastAsia="Malgun Gothic" w:cs="Malgun Gothic"/>
          <w:sz w:val="13"/>
          <w:szCs w:val="13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Am</w:t>
      </w:r>
      <w:r>
        <w:rPr>
          <w:rFonts w:ascii="Malgun Gothic" w:hAnsi="Malgun Gothic" w:eastAsia="Malgun Gothic" w:cs="Malgun Gothic"/>
          <w:sz w:val="13"/>
          <w:szCs w:val="13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Coll</w:t>
      </w:r>
      <w:r>
        <w:rPr>
          <w:rFonts w:ascii="Malgun Gothic" w:hAnsi="Malgun Gothic" w:eastAsia="Malgun Gothic" w:cs="Malgun Gothic"/>
          <w:sz w:val="13"/>
          <w:szCs w:val="13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Cardiol</w:t>
      </w:r>
      <w:r>
        <w:rPr>
          <w:rFonts w:ascii="Malgun Gothic" w:hAnsi="Malgun Gothic" w:eastAsia="Malgun Gothic" w:cs="Malgun Gothic"/>
          <w:sz w:val="13"/>
          <w:szCs w:val="13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2009;53:355-360.</w:t>
      </w:r>
      <w:r>
        <w:rPr>
          <w:rFonts w:ascii="Malgun Gothic" w:hAnsi="Malgun Gothic" w:eastAsia="Malgun Gothic" w:cs="Malgun Gothic"/>
          <w:sz w:val="13"/>
          <w:szCs w:val="13"/>
          <w:spacing w:val="29"/>
        </w:rPr>
        <w:t xml:space="preserve"> </w:t>
      </w:r>
      <w:hyperlink w:history="true" r:id="rId434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//doi.org/10.1016/j.-</w:t>
        </w:r>
      </w:hyperlink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434">
        <w:r>
          <w:rPr>
            <w:rFonts w:ascii="Malgun Gothic" w:hAnsi="Malgun Gothic" w:eastAsia="Malgun Gothic" w:cs="Malgun Gothic"/>
            <w:sz w:val="13"/>
            <w:szCs w:val="13"/>
          </w:rPr>
          <w:t>jacc</w:t>
        </w:r>
        <w:r>
          <w:rPr>
            <w:rFonts w:ascii="Malgun Gothic" w:hAnsi="Malgun Gothic" w:eastAsia="Malgun Gothic" w:cs="Malgun Gothic"/>
            <w:sz w:val="13"/>
            <w:szCs w:val="13"/>
            <w:spacing w:val="1"/>
          </w:rPr>
          <w:t>.2008.09.043.</w:t>
        </w:r>
      </w:hyperlink>
    </w:p>
    <w:p>
      <w:pPr>
        <w:ind w:left="452" w:right="380" w:hanging="378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371.   Lakkireddy D,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Di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Biase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Ryschon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K,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Radiofrequency ablation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prema-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ture ventricular ectopy improves the efﬁ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cacy of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cardiac resynchronization ther-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apy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nonresponders.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1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Am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Coll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1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Cardiol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2012;60:1531-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1539.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436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https://doi.org/10.1016/j.jacc.2012.06.035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451" w:right="380" w:hanging="377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372.   Chung ES, Gold MR, Abraham WT, et al. The importance of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early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 xml:space="preserve"> evaluation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after cardiac resynchronization ther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apy to redeﬁne response: pooled individual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patient</w:t>
      </w:r>
      <w:r>
        <w:rPr>
          <w:rFonts w:ascii="Malgun Gothic" w:hAnsi="Malgun Gothic" w:eastAsia="Malgun Gothic" w:cs="Malgun Gothic"/>
          <w:sz w:val="13"/>
          <w:szCs w:val="13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analysis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from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5 prospective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studies. Heart Rhythm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2022;19:595-603.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437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https://doi.org/10.1016/j.hrth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m.2021.11.030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451" w:right="380" w:hanging="377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373.   Varma N, Baker J II, Tomass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oni G, et al. Left ventricular enlargement, cardiac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resynchronization therapy efﬁcacy, and impact of MultiPoint pacing. Circ Ar-</w:t>
      </w:r>
      <w:r>
        <w:rPr>
          <w:rFonts w:ascii="Malgun Gothic" w:hAnsi="Malgun Gothic" w:eastAsia="Malgun Gothic" w:cs="Malgun Gothic"/>
          <w:sz w:val="13"/>
          <w:szCs w:val="13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rhythm    Electrophysiol     2020;13:e008680.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 xml:space="preserve">   </w:t>
      </w:r>
      <w:hyperlink w:history="true" r:id="rId254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https://doi.org/10.1161/CIR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CEP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>.120.008680.</w:t>
      </w:r>
    </w:p>
    <w:p>
      <w:pPr>
        <w:ind w:left="452" w:right="378" w:hanging="378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374.   Kosmidou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I,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Lindenfeld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J,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Abraham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WT,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Transcatheter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mitr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al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valve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repair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patients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without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synchronization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therapy: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COAPT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trial.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Circ</w:t>
      </w:r>
      <w:r>
        <w:rPr>
          <w:rFonts w:ascii="Malgun Gothic" w:hAnsi="Malgun Gothic" w:eastAsia="Malgun Gothic" w:cs="Malgun Gothic"/>
          <w:sz w:val="13"/>
          <w:szCs w:val="13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Fail</w:t>
      </w:r>
      <w:r>
        <w:rPr>
          <w:rFonts w:ascii="Malgun Gothic" w:hAnsi="Malgun Gothic" w:eastAsia="Malgun Gothic" w:cs="Malgun Gothic"/>
          <w:sz w:val="13"/>
          <w:szCs w:val="13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2020;13:e007293.</w:t>
      </w:r>
      <w:r>
        <w:rPr>
          <w:rFonts w:ascii="Malgun Gothic" w:hAnsi="Malgun Gothic" w:eastAsia="Malgun Gothic" w:cs="Malgun Gothic"/>
          <w:sz w:val="13"/>
          <w:szCs w:val="13"/>
          <w:spacing w:val="23"/>
          <w:w w:val="101"/>
        </w:rPr>
        <w:t xml:space="preserve"> </w:t>
      </w:r>
      <w:hyperlink w:history="true" r:id="rId298">
        <w:r>
          <w:rPr>
            <w:rFonts w:ascii="Malgun Gothic" w:hAnsi="Malgun Gothic" w:eastAsia="Malgun Gothic" w:cs="Malgun Gothic"/>
            <w:sz w:val="13"/>
            <w:szCs w:val="13"/>
          </w:rPr>
          <w:t>https</w:t>
        </w:r>
        <w:r>
          <w:rPr>
            <w:rFonts w:ascii="Malgun Gothic" w:hAnsi="Malgun Gothic" w:eastAsia="Malgun Gothic" w:cs="Malgun Gothic"/>
            <w:sz w:val="13"/>
            <w:szCs w:val="13"/>
            <w:spacing w:val="1"/>
          </w:rPr>
          <w:t>://</w:t>
        </w:r>
        <w:r>
          <w:rPr>
            <w:rFonts w:ascii="Malgun Gothic" w:hAnsi="Malgun Gothic" w:eastAsia="Malgun Gothic" w:cs="Malgun Gothic"/>
            <w:sz w:val="13"/>
            <w:szCs w:val="13"/>
          </w:rPr>
          <w:t>doi</w:t>
        </w:r>
        <w:r>
          <w:rPr>
            <w:rFonts w:ascii="Malgun Gothic" w:hAnsi="Malgun Gothic" w:eastAsia="Malgun Gothic" w:cs="Malgun Gothic"/>
            <w:sz w:val="13"/>
            <w:szCs w:val="13"/>
            <w:spacing w:val="1"/>
          </w:rPr>
          <w:t>.</w:t>
        </w:r>
        <w:r>
          <w:rPr>
            <w:rFonts w:ascii="Malgun Gothic" w:hAnsi="Malgun Gothic" w:eastAsia="Malgun Gothic" w:cs="Malgun Gothic"/>
            <w:sz w:val="13"/>
            <w:szCs w:val="13"/>
          </w:rPr>
          <w:t>org</w:t>
        </w:r>
        <w:r>
          <w:rPr>
            <w:rFonts w:ascii="Malgun Gothic" w:hAnsi="Malgun Gothic" w:eastAsia="Malgun Gothic" w:cs="Malgun Gothic"/>
            <w:sz w:val="13"/>
            <w:szCs w:val="13"/>
            <w:spacing w:val="1"/>
          </w:rPr>
          <w:t>/10.1161/</w:t>
        </w:r>
        <w:r>
          <w:rPr>
            <w:rFonts w:ascii="Malgun Gothic" w:hAnsi="Malgun Gothic" w:eastAsia="Malgun Gothic" w:cs="Malgun Gothic"/>
            <w:sz w:val="13"/>
            <w:szCs w:val="13"/>
          </w:rPr>
          <w:t>CIRCHEARTFAI</w:t>
        </w:r>
      </w:hyperlink>
      <w:r>
        <w:rPr>
          <w:rFonts w:ascii="Malgun Gothic" w:hAnsi="Malgun Gothic" w:eastAsia="Malgun Gothic" w:cs="Malgun Gothic"/>
          <w:sz w:val="13"/>
          <w:szCs w:val="13"/>
          <w:spacing w:val="1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LURE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>.120.007293.</w:t>
      </w:r>
    </w:p>
    <w:p>
      <w:pPr>
        <w:ind w:left="456" w:right="380" w:hanging="382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375.   Gopinathannair  R,</w:t>
      </w:r>
      <w:r>
        <w:rPr>
          <w:rFonts w:ascii="Malgun Gothic" w:hAnsi="Malgun Gothic" w:eastAsia="Malgun Gothic" w:cs="Malgun Gothic"/>
          <w:sz w:val="13"/>
          <w:szCs w:val="13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Cornwell</w:t>
      </w:r>
      <w:r>
        <w:rPr>
          <w:rFonts w:ascii="Malgun Gothic" w:hAnsi="Malgun Gothic" w:eastAsia="Malgun Gothic" w:cs="Malgun Gothic"/>
          <w:sz w:val="13"/>
          <w:szCs w:val="13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WK,</w:t>
      </w:r>
      <w:r>
        <w:rPr>
          <w:rFonts w:ascii="Malgun Gothic" w:hAnsi="Malgun Gothic" w:eastAsia="Malgun Gothic" w:cs="Malgun Gothic"/>
          <w:sz w:val="13"/>
          <w:szCs w:val="13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Dukes</w:t>
      </w:r>
      <w:r>
        <w:rPr>
          <w:rFonts w:ascii="Malgun Gothic" w:hAnsi="Malgun Gothic" w:eastAsia="Malgun Gothic" w:cs="Malgun Gothic"/>
          <w:sz w:val="13"/>
          <w:szCs w:val="13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JW,</w:t>
      </w:r>
      <w:r>
        <w:rPr>
          <w:rFonts w:ascii="Malgun Gothic" w:hAnsi="Malgun Gothic" w:eastAsia="Malgun Gothic" w:cs="Malgun Gothic"/>
          <w:sz w:val="13"/>
          <w:szCs w:val="13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Device</w:t>
      </w:r>
      <w:r>
        <w:rPr>
          <w:rFonts w:ascii="Malgun Gothic" w:hAnsi="Malgun Gothic" w:eastAsia="Malgun Gothic" w:cs="Malgun Gothic"/>
          <w:sz w:val="13"/>
          <w:szCs w:val="13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therapy</w:t>
      </w:r>
      <w:r>
        <w:rPr>
          <w:rFonts w:ascii="Malgun Gothic" w:hAnsi="Malgun Gothic" w:eastAsia="Malgun Gothic" w:cs="Malgun Gothic"/>
          <w:sz w:val="13"/>
          <w:szCs w:val="13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nd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arrhythmia management in left ventri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cular assist device recipients: a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scientiﬁc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statement   from   the   American   Heart</w:t>
      </w:r>
      <w:r>
        <w:rPr>
          <w:rFonts w:ascii="Malgun Gothic" w:hAnsi="Malgun Gothic" w:eastAsia="Malgun Gothic" w:cs="Malgun Gothic"/>
          <w:sz w:val="13"/>
          <w:szCs w:val="13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Association.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Circulat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ion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2019;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139:e967-e989. </w:t>
      </w:r>
      <w:hyperlink w:history="true" r:id="rId438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org/10.1161/CIR.0000000000000673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452" w:right="380" w:hanging="378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376.   Gopinathannair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R,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Roukoz H, Bhan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A, et al. Cardiac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resynchronization t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herapy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and clinical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outcomes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continuous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ﬂow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assist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device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recipients.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Am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Assoc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2018;7:e009091.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hyperlink w:history="true" r:id="rId439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https://doi.org/10.1161/JAHA.118.0090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91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451" w:right="380" w:hanging="377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377.   Roukoz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H,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Bhan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A,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Ravichandran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A,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al. Continued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versus sus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pended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cardiac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resynchronization therapy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after left ventricular assist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device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implantation.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Sci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Rep 2020;10:2573. </w:t>
      </w:r>
      <w:hyperlink w:history="true" r:id="rId440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g/10.1038/s41598-020-59117-w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453" w:right="379" w:hanging="379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378.   Chou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A,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Larson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Deshmukh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A,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Association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between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biventricular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pacing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and incidence of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ventricular arrhythmias in the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early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post-operative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period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after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assist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dev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ice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implantation. J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Cardiovasc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Electrophysiol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2022;</w:t>
      </w:r>
    </w:p>
    <w:p>
      <w:pPr>
        <w:ind w:left="457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33:1024-1031. </w:t>
      </w:r>
      <w:hyperlink w:history="true" r:id="rId441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https://doi.org/10.1111/jce.15437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441" w:right="379" w:hanging="367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379.   Schleifer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JW,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Mookadam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F, Kransdorf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EP,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et al.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Effect of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continued cardiac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synchronization therapy on ventricular arrhythmias after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eft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assist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device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implantation.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Am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Cardiol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2016;118:556-559.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hyperlink w:history="true" r:id="rId434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https://doi.org/10.1016/-</w:t>
        </w:r>
      </w:hyperlink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434">
        <w:r>
          <w:rPr>
            <w:rFonts w:ascii="Malgun Gothic" w:hAnsi="Malgun Gothic" w:eastAsia="Malgun Gothic" w:cs="Malgun Gothic"/>
            <w:sz w:val="13"/>
            <w:szCs w:val="13"/>
          </w:rPr>
          <w:t>j.amjcard.2016.05.050.</w:t>
        </w:r>
      </w:hyperlink>
    </w:p>
    <w:p>
      <w:pPr>
        <w:ind w:left="454" w:right="380" w:hanging="380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380.   Shah</w:t>
      </w:r>
      <w:r>
        <w:rPr>
          <w:rFonts w:ascii="Malgun Gothic" w:hAnsi="Malgun Gothic" w:eastAsia="Malgun Gothic" w:cs="Malgun Gothic"/>
          <w:sz w:val="13"/>
          <w:szCs w:val="13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K,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Karpe V, Turagam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MK,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therapy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in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continuous</w:t>
      </w:r>
      <w:r>
        <w:rPr>
          <w:rFonts w:ascii="Malgun Gothic" w:hAnsi="Malgun Gothic" w:eastAsia="Malgun Gothic" w:cs="Malgun Gothic"/>
          <w:sz w:val="13"/>
          <w:szCs w:val="13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ﬂow</w:t>
      </w:r>
      <w:r>
        <w:rPr>
          <w:rFonts w:ascii="Malgun Gothic" w:hAnsi="Malgun Gothic" w:eastAsia="Malgun Gothic" w:cs="Malgun Gothic"/>
          <w:sz w:val="13"/>
          <w:szCs w:val="13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ve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ntricular</w:t>
      </w:r>
      <w:r>
        <w:rPr>
          <w:rFonts w:ascii="Malgun Gothic" w:hAnsi="Malgun Gothic" w:eastAsia="Malgun Gothic" w:cs="Malgun Gothic"/>
          <w:sz w:val="13"/>
          <w:szCs w:val="13"/>
          <w:spacing w:val="15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assist</w:t>
      </w:r>
      <w:r>
        <w:rPr>
          <w:rFonts w:ascii="Malgun Gothic" w:hAnsi="Malgun Gothic" w:eastAsia="Malgun Gothic" w:cs="Malgun Gothic"/>
          <w:sz w:val="13"/>
          <w:szCs w:val="13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device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recipients:</w:t>
      </w:r>
      <w:r>
        <w:rPr>
          <w:rFonts w:ascii="Malgun Gothic" w:hAnsi="Malgun Gothic" w:eastAsia="Malgun Gothic" w:cs="Malgun Gothic"/>
          <w:sz w:val="13"/>
          <w:szCs w:val="13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systematic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review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meta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>analysis</w:t>
      </w:r>
      <w:r>
        <w:rPr>
          <w:rFonts w:ascii="Malgun Gothic" w:hAnsi="Malgun Gothic" w:eastAsia="Malgun Gothic" w:cs="Malgun Gothic"/>
          <w:sz w:val="13"/>
          <w:szCs w:val="13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from</w:t>
      </w:r>
      <w:r>
        <w:rPr>
          <w:rFonts w:ascii="Malgun Gothic" w:hAnsi="Malgun Gothic" w:eastAsia="Malgun Gothic" w:cs="Malgun Gothic"/>
          <w:sz w:val="13"/>
          <w:szCs w:val="13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ELECTRAM</w:t>
      </w:r>
      <w:r>
        <w:rPr>
          <w:rFonts w:ascii="Malgun Gothic" w:hAnsi="Malgun Gothic" w:eastAsia="Malgun Gothic" w:cs="Malgun Gothic"/>
          <w:sz w:val="13"/>
          <w:szCs w:val="13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Investigators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.</w:t>
      </w:r>
      <w:r>
        <w:rPr>
          <w:rFonts w:ascii="Malgun Gothic" w:hAnsi="Malgun Gothic" w:eastAsia="Malgun Gothic" w:cs="Malgun Gothic"/>
          <w:sz w:val="13"/>
          <w:szCs w:val="13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Atr</w:t>
      </w:r>
      <w:r>
        <w:rPr>
          <w:rFonts w:ascii="Malgun Gothic" w:hAnsi="Malgun Gothic" w:eastAsia="Malgun Gothic" w:cs="Malgun Gothic"/>
          <w:sz w:val="13"/>
          <w:szCs w:val="13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Fibrillation</w:t>
      </w:r>
      <w:r>
        <w:rPr>
          <w:rFonts w:ascii="Malgun Gothic" w:hAnsi="Malgun Gothic" w:eastAsia="Malgun Gothic" w:cs="Malgun Gothic"/>
          <w:sz w:val="13"/>
          <w:szCs w:val="13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2020;</w:t>
      </w:r>
    </w:p>
    <w:p>
      <w:pPr>
        <w:ind w:left="466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3"/>
        </w:rPr>
        <w:t>13:2441. </w:t>
      </w:r>
      <w:hyperlink w:history="true" r:id="rId442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https://doi.org/10.4022/ja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ﬁb.2441.</w:t>
      </w:r>
    </w:p>
    <w:p>
      <w:pPr>
        <w:ind w:left="453" w:right="378" w:hanging="379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381.   Chun KH, Oh J, Yu HT, et al. The role of sacubitril/valsartan in the manage-</w:t>
      </w:r>
      <w:r>
        <w:rPr>
          <w:rFonts w:ascii="Malgun Gothic" w:hAnsi="Malgun Gothic" w:eastAsia="Malgun Gothic" w:cs="Malgun Gothic"/>
          <w:sz w:val="13"/>
          <w:szCs w:val="13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ment</w:t>
      </w:r>
      <w:r>
        <w:rPr>
          <w:rFonts w:ascii="Malgun Gothic" w:hAnsi="Malgun Gothic" w:eastAsia="Malgun Gothic" w:cs="Malgun Gothic"/>
          <w:sz w:val="13"/>
          <w:szCs w:val="13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therapy</w:t>
      </w:r>
      <w:r>
        <w:rPr>
          <w:rFonts w:ascii="Malgun Gothic" w:hAnsi="Malgun Gothic" w:eastAsia="Malgun Gothic" w:cs="Malgun Gothic"/>
          <w:sz w:val="13"/>
          <w:szCs w:val="13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no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n-responders:</w:t>
      </w:r>
      <w:r>
        <w:rPr>
          <w:rFonts w:ascii="Malgun Gothic" w:hAnsi="Malgun Gothic" w:eastAsia="Malgun Gothic" w:cs="Malgun Gothic"/>
          <w:sz w:val="13"/>
          <w:szCs w:val="13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retrospective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analysis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.</w:t>
      </w:r>
      <w:r>
        <w:rPr>
          <w:rFonts w:ascii="Malgun Gothic" w:hAnsi="Malgun Gothic" w:eastAsia="Malgun Gothic" w:cs="Malgun Gothic"/>
          <w:sz w:val="13"/>
          <w:szCs w:val="13"/>
          <w:spacing w:val="25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</w:rPr>
        <w:t>ESC</w:t>
      </w:r>
      <w:r>
        <w:rPr>
          <w:rFonts w:ascii="Malgun Gothic" w:hAnsi="Malgun Gothic" w:eastAsia="Malgun Gothic" w:cs="Malgun Gothic"/>
          <w:sz w:val="13"/>
          <w:szCs w:val="13"/>
          <w:spacing w:val="20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19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</w:rPr>
        <w:t>Fail</w:t>
      </w:r>
      <w:r>
        <w:rPr>
          <w:rFonts w:ascii="Malgun Gothic" w:hAnsi="Malgun Gothic" w:eastAsia="Malgun Gothic" w:cs="Malgun Gothic"/>
          <w:sz w:val="13"/>
          <w:szCs w:val="13"/>
          <w:spacing w:val="21"/>
          <w:w w:val="101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2020;7:4404-4407.</w:t>
      </w:r>
      <w:r>
        <w:rPr>
          <w:rFonts w:ascii="Malgun Gothic" w:hAnsi="Malgun Gothic" w:eastAsia="Malgun Gothic" w:cs="Malgun Gothic"/>
          <w:sz w:val="13"/>
          <w:szCs w:val="13"/>
          <w:spacing w:val="20"/>
        </w:rPr>
        <w:t xml:space="preserve">  </w:t>
      </w:r>
      <w:hyperlink w:history="true" r:id="rId434">
        <w:r>
          <w:rPr>
            <w:rFonts w:ascii="Malgun Gothic" w:hAnsi="Malgun Gothic" w:eastAsia="Malgun Gothic" w:cs="Malgun Gothic"/>
            <w:sz w:val="13"/>
            <w:szCs w:val="13"/>
          </w:rPr>
          <w:t>https</w:t>
        </w:r>
        <w:r>
          <w:rPr>
            <w:rFonts w:ascii="Malgun Gothic" w:hAnsi="Malgun Gothic" w:eastAsia="Malgun Gothic" w:cs="Malgun Gothic"/>
            <w:sz w:val="13"/>
            <w:szCs w:val="13"/>
            <w:spacing w:val="1"/>
          </w:rPr>
          <w:t>://</w:t>
        </w:r>
        <w:r>
          <w:rPr>
            <w:rFonts w:ascii="Malgun Gothic" w:hAnsi="Malgun Gothic" w:eastAsia="Malgun Gothic" w:cs="Malgun Gothic"/>
            <w:sz w:val="13"/>
            <w:szCs w:val="13"/>
          </w:rPr>
          <w:t>doi</w:t>
        </w:r>
        <w:r>
          <w:rPr>
            <w:rFonts w:ascii="Malgun Gothic" w:hAnsi="Malgun Gothic" w:eastAsia="Malgun Gothic" w:cs="Malgun Gothic"/>
            <w:sz w:val="13"/>
            <w:szCs w:val="13"/>
            <w:spacing w:val="1"/>
          </w:rPr>
          <w:t>.</w:t>
        </w:r>
        <w:r>
          <w:rPr>
            <w:rFonts w:ascii="Malgun Gothic" w:hAnsi="Malgun Gothic" w:eastAsia="Malgun Gothic" w:cs="Malgun Gothic"/>
            <w:sz w:val="13"/>
            <w:szCs w:val="13"/>
          </w:rPr>
          <w:t>org</w:t>
        </w:r>
        <w:r>
          <w:rPr>
            <w:rFonts w:ascii="Malgun Gothic" w:hAnsi="Malgun Gothic" w:eastAsia="Malgun Gothic" w:cs="Malgun Gothic"/>
            <w:sz w:val="13"/>
            <w:szCs w:val="13"/>
            <w:spacing w:val="1"/>
          </w:rPr>
          <w:t>/10.1002/</w:t>
        </w:r>
      </w:hyperlink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434">
        <w:r>
          <w:rPr>
            <w:rFonts w:ascii="Malgun Gothic" w:hAnsi="Malgun Gothic" w:eastAsia="Malgun Gothic" w:cs="Malgun Gothic"/>
            <w:sz w:val="13"/>
            <w:szCs w:val="13"/>
          </w:rPr>
          <w:t>ehf</w:t>
        </w:r>
        <w:r>
          <w:rPr>
            <w:rFonts w:ascii="Malgun Gothic" w:hAnsi="Malgun Gothic" w:eastAsia="Malgun Gothic" w:cs="Malgun Gothic"/>
            <w:sz w:val="13"/>
            <w:szCs w:val="13"/>
            <w:spacing w:val="1"/>
          </w:rPr>
          <w:t>2.12988.</w:t>
        </w:r>
      </w:hyperlink>
    </w:p>
    <w:p>
      <w:pPr>
        <w:ind w:left="451" w:right="379" w:hanging="377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382.   Rubio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Campal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JM,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Del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Castillo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H,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Arroyo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Rivera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B,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Improvement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qual-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ity of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life with sacubitril/valsartan in cardiac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resynchronization non-responde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rs: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the RESINA (RESynchronization plus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an Inhibitor of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Neprilysin/Angiotensin)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registry. Cardiol J 2021;28:402-410. </w:t>
      </w:r>
      <w:hyperlink w:history="true" r:id="rId443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https://doi.org/10.5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603/CJ.a2021.0009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454" w:right="378" w:hanging="380"/>
        <w:spacing w:before="1" w:line="185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383.   Dong YX, Powell BD, Asirvatham SJ, et al. Left ventricular lead position for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resynchronization:</w:t>
      </w:r>
      <w:r>
        <w:rPr>
          <w:rFonts w:ascii="Malgun Gothic" w:hAnsi="Malgun Gothic" w:eastAsia="Malgun Gothic" w:cs="Malgun Gothic"/>
          <w:sz w:val="13"/>
          <w:szCs w:val="13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comprehensive</w:t>
      </w:r>
      <w:r>
        <w:rPr>
          <w:rFonts w:ascii="Malgun Gothic" w:hAnsi="Malgun Gothic" w:eastAsia="Malgun Gothic" w:cs="Malgun Gothic"/>
          <w:sz w:val="13"/>
          <w:szCs w:val="13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cinegraphic,</w:t>
      </w:r>
      <w:r>
        <w:rPr>
          <w:rFonts w:ascii="Malgun Gothic" w:hAnsi="Malgun Gothic" w:eastAsia="Malgun Gothic" w:cs="Malgun Gothic"/>
          <w:sz w:val="13"/>
          <w:szCs w:val="13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echocard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iographic,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clinical,</w:t>
      </w:r>
      <w:r>
        <w:rPr>
          <w:rFonts w:ascii="Malgun Gothic" w:hAnsi="Malgun Gothic" w:eastAsia="Malgun Gothic" w:cs="Malgun Gothic"/>
          <w:sz w:val="13"/>
          <w:szCs w:val="13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survival</w:t>
      </w:r>
      <w:r>
        <w:rPr>
          <w:rFonts w:ascii="Malgun Gothic" w:hAnsi="Malgun Gothic" w:eastAsia="Malgun Gothic" w:cs="Malgun Gothic"/>
          <w:sz w:val="13"/>
          <w:szCs w:val="13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analysis.</w:t>
      </w:r>
      <w:r>
        <w:rPr>
          <w:rFonts w:ascii="Malgun Gothic" w:hAnsi="Malgun Gothic" w:eastAsia="Malgun Gothic" w:cs="Malgun Gothic"/>
          <w:sz w:val="13"/>
          <w:szCs w:val="13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Europace</w:t>
      </w:r>
      <w:r>
        <w:rPr>
          <w:rFonts w:ascii="Malgun Gothic" w:hAnsi="Malgun Gothic" w:eastAsia="Malgun Gothic" w:cs="Malgun Gothic"/>
          <w:sz w:val="13"/>
          <w:szCs w:val="13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2012;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14:1139-1147.</w:t>
      </w:r>
      <w:r>
        <w:rPr>
          <w:rFonts w:ascii="Malgun Gothic" w:hAnsi="Malgun Gothic" w:eastAsia="Malgun Gothic" w:cs="Malgun Gothic"/>
          <w:sz w:val="13"/>
          <w:szCs w:val="13"/>
          <w:spacing w:val="22"/>
          <w:w w:val="101"/>
        </w:rPr>
        <w:t xml:space="preserve"> </w:t>
      </w:r>
      <w:hyperlink w:history="true" r:id="rId163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g/10.1093/europace/eus045.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83" w:right="173" w:hanging="379"/>
        <w:spacing w:before="22" w:line="192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384.   Hayes DL, Boehmer JP, Day JD, et al. Cardiac resynchroniza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tion therapy and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relationship of</w:t>
      </w:r>
      <w:r>
        <w:rPr>
          <w:rFonts w:ascii="Malgun Gothic" w:hAnsi="Malgun Gothic" w:eastAsia="Malgun Gothic" w:cs="Malgun Gothic"/>
          <w:sz w:val="13"/>
          <w:szCs w:val="1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percent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iventricular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to symptoms and survival.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Heart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Rhythm 2011;8:1469-1475. </w:t>
      </w:r>
      <w:hyperlink w:history="true" r:id="rId444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i.org/10.1016/j.hrthm.2011.04.015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82" w:right="166" w:hanging="378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385.   Boriani G, Gasparini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M,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Landolina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, et al.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Incidence and clinical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relevance of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uncontrolled</w:t>
      </w:r>
      <w:r>
        <w:rPr>
          <w:rFonts w:ascii="Malgun Gothic" w:hAnsi="Malgun Gothic" w:eastAsia="Malgun Gothic" w:cs="Malgun Gothic"/>
          <w:sz w:val="13"/>
          <w:szCs w:val="13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rate</w:t>
      </w:r>
      <w:r>
        <w:rPr>
          <w:rFonts w:ascii="Malgun Gothic" w:hAnsi="Malgun Gothic" w:eastAsia="Malgun Gothic" w:cs="Malgun Gothic"/>
          <w:sz w:val="13"/>
          <w:szCs w:val="13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during</w:t>
      </w:r>
      <w:r>
        <w:rPr>
          <w:rFonts w:ascii="Malgun Gothic" w:hAnsi="Malgun Gothic" w:eastAsia="Malgun Gothic" w:cs="Malgun Gothic"/>
          <w:sz w:val="13"/>
          <w:szCs w:val="13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atrial</w:t>
      </w:r>
      <w:r>
        <w:rPr>
          <w:rFonts w:ascii="Malgun Gothic" w:hAnsi="Malgun Gothic" w:eastAsia="Malgun Gothic" w:cs="Malgun Gothic"/>
          <w:sz w:val="13"/>
          <w:szCs w:val="13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ﬁbrillation</w:t>
      </w:r>
      <w:r>
        <w:rPr>
          <w:rFonts w:ascii="Malgun Gothic" w:hAnsi="Malgun Gothic" w:eastAsia="Malgun Gothic" w:cs="Malgun Gothic"/>
          <w:sz w:val="13"/>
          <w:szCs w:val="13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ailure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patients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treated  with  card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iac  resynchronization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therapy.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Eur  J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Fail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2011;</w:t>
      </w:r>
    </w:p>
    <w:p>
      <w:pPr>
        <w:ind w:left="397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13:868-876. </w:t>
      </w:r>
      <w:hyperlink w:history="true" r:id="rId445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oi.org/10.1093/eurjhf/hfr046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83" w:right="173" w:hanging="379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386.   Gasparini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Auricchio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Metra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M,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Long-term survival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patients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under-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going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cardiac resynchroniza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tion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therapy: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importance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of performing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atrio-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ventricular junction ablation in patients with permanent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atrial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ﬁbrillati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on.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Eur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Heart J 2008;29:1644-1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652. </w:t>
      </w:r>
      <w:hyperlink w:history="true" r:id="rId446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https://doi.org/10.1093/eurheartj/ehn133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83" w:right="174" w:hanging="379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387.   Li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Y,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Yan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L,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Dai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Y,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Feasibility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nd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efﬁcacy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branch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area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pac-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ing in patients indicated for cardiac resynchronizati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on therapy. Europace 2020;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22:ii54-ii60. </w:t>
      </w:r>
      <w:hyperlink w:history="true" r:id="rId447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https://doi.org/10.1093/europace/euaa271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83" w:right="174" w:hanging="379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388.   Mair H,</w:t>
      </w:r>
      <w:r>
        <w:rPr>
          <w:rFonts w:ascii="Malgun Gothic" w:hAnsi="Malgun Gothic" w:eastAsia="Malgun Gothic" w:cs="Malgun Gothic"/>
          <w:sz w:val="13"/>
          <w:szCs w:val="13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Sachweh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J, Meuris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B,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Surgical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epicardial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left ventricular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lead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versus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coronary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sinus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le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ad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placement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biventricular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pacing.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Eur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Cardiothorac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Surg 2005;27:235-242. </w:t>
      </w:r>
      <w:hyperlink w:history="true" r:id="rId448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.1016/j.ejcts.2004.09.029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83" w:right="172" w:hanging="379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389.   Navia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JL,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Atik</w:t>
      </w:r>
      <w:r>
        <w:rPr>
          <w:rFonts w:ascii="Malgun Gothic" w:hAnsi="Malgun Gothic" w:eastAsia="Malgun Gothic" w:cs="Malgun Gothic"/>
          <w:sz w:val="13"/>
          <w:szCs w:val="1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FA,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Grimm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RA,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Minim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ally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invasive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epicardial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lead placement: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surgical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techniques for heart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failure resynchr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onization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therapy.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Ann</w:t>
      </w:r>
      <w:r>
        <w:rPr>
          <w:rFonts w:ascii="Malgun Gothic" w:hAnsi="Malgun Gothic" w:eastAsia="Malgun Gothic" w:cs="Malgun Gothic"/>
          <w:sz w:val="13"/>
          <w:szCs w:val="13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Thorac</w:t>
      </w:r>
      <w:r>
        <w:rPr>
          <w:rFonts w:ascii="Malgun Gothic" w:hAnsi="Malgun Gothic" w:eastAsia="Malgun Gothic" w:cs="Malgun Gothic"/>
          <w:sz w:val="13"/>
          <w:szCs w:val="13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Surg</w:t>
      </w:r>
      <w:r>
        <w:rPr>
          <w:rFonts w:ascii="Malgun Gothic" w:hAnsi="Malgun Gothic" w:eastAsia="Malgun Gothic" w:cs="Malgun Gothic"/>
          <w:sz w:val="13"/>
          <w:szCs w:val="13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2005;79:1536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-1544.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1"/>
        </w:rPr>
        <w:t xml:space="preserve">  </w:t>
      </w:r>
      <w:hyperlink w:history="true" r:id="rId449">
        <w:r>
          <w:rPr>
            <w:rFonts w:ascii="Malgun Gothic" w:hAnsi="Malgun Gothic" w:eastAsia="Malgun Gothic" w:cs="Malgun Gothic"/>
            <w:sz w:val="13"/>
            <w:szCs w:val="13"/>
            <w:spacing w:val="-4"/>
          </w:rPr>
          <w:t>https://doi.org/10.1016/j.athoracsur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</w:rPr>
        <w:t>.</w:t>
      </w:r>
    </w:p>
    <w:p>
      <w:pPr>
        <w:ind w:left="385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3"/>
        </w:rPr>
        <w:t>2004.10.041. discussion 1536-1544.</w:t>
      </w:r>
    </w:p>
    <w:p>
      <w:pPr>
        <w:ind w:left="384" w:right="174" w:hanging="380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390.   Bifﬁ M, Defaye P, Jais P, et al. Beneﬁts of left ventricular endocardial pac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ing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comparing failed implants and pri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or non-responders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to conventional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re-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synchronization therapy: a subanalysis from the ALSYNC s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tudy. Int J Cardiol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2018;259:88-93. </w:t>
      </w:r>
      <w:hyperlink w:history="true" r:id="rId450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https://doi.org/10.1016/j.ijcard.2018.0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1.030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85" w:right="174" w:hanging="381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4"/>
        </w:rPr>
        <w:t>391.   </w:t>
      </w:r>
      <w:r>
        <w:rPr>
          <w:rFonts w:ascii="Malgun Gothic" w:hAnsi="Malgun Gothic" w:eastAsia="Malgun Gothic" w:cs="Malgun Gothic"/>
          <w:sz w:val="13"/>
          <w:szCs w:val="13"/>
        </w:rPr>
        <w:t>Gamble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JHP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Herring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N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Ginks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MR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Rajappan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K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Bashir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Y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Betts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TR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>.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Endocar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dial</w:t>
      </w:r>
      <w:r>
        <w:rPr>
          <w:rFonts w:ascii="Malgun Gothic" w:hAnsi="Malgun Gothic" w:eastAsia="Malgun Gothic" w:cs="Malgun Gothic"/>
          <w:sz w:val="13"/>
          <w:szCs w:val="13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across</w:t>
      </w:r>
      <w:r>
        <w:rPr>
          <w:rFonts w:ascii="Malgun Gothic" w:hAnsi="Malgun Gothic" w:eastAsia="Malgun Gothic" w:cs="Malgun Gothic"/>
          <w:sz w:val="13"/>
          <w:szCs w:val="13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interven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tricular</w:t>
      </w:r>
      <w:r>
        <w:rPr>
          <w:rFonts w:ascii="Malgun Gothic" w:hAnsi="Malgun Gothic" w:eastAsia="Malgun Gothic" w:cs="Malgun Gothic"/>
          <w:sz w:val="13"/>
          <w:szCs w:val="13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septum</w:t>
      </w:r>
      <w:r>
        <w:rPr>
          <w:rFonts w:ascii="Malgun Gothic" w:hAnsi="Malgun Gothic" w:eastAsia="Malgun Gothic" w:cs="Malgun Gothic"/>
          <w:sz w:val="13"/>
          <w:szCs w:val="13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for</w:t>
      </w:r>
      <w:r>
        <w:rPr>
          <w:rFonts w:ascii="Malgun Gothic" w:hAnsi="Malgun Gothic" w:eastAsia="Malgun Gothic" w:cs="Malgun Gothic"/>
          <w:sz w:val="13"/>
          <w:szCs w:val="13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re-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synchronization therapy: clin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ical results of a pilot study. Heart Rhythm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2018;</w:t>
      </w:r>
    </w:p>
    <w:p>
      <w:pPr>
        <w:ind w:left="397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15:1017-1022. </w:t>
      </w:r>
      <w:hyperlink w:history="true" r:id="rId451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https://doi.org/10.1016/j.hrthm.2018.02.032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84" w:right="174" w:hanging="380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392.   Graham AJ, Providenica R, Honarbakh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sh S, et al. Systematic review and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meta-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analysis of left ventricular endocardial pacing in advanced heart failure: clini-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cally  efﬁcacious</w:t>
      </w:r>
      <w:r>
        <w:rPr>
          <w:rFonts w:ascii="Malgun Gothic" w:hAnsi="Malgun Gothic" w:eastAsia="Malgun Gothic" w:cs="Malgun Gothic"/>
          <w:sz w:val="13"/>
          <w:szCs w:val="13"/>
          <w:spacing w:val="17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but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at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what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cost?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Pacing   Clin  Electrophysiol   2018;</w:t>
      </w:r>
    </w:p>
    <w:p>
      <w:pPr>
        <w:ind w:left="383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41:353-361. </w:t>
      </w:r>
      <w:hyperlink w:history="true" r:id="rId452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111/pace.13275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82" w:right="173" w:hanging="378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393.   van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Gelder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BM,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Scheffer</w:t>
      </w:r>
      <w:r>
        <w:rPr>
          <w:rFonts w:ascii="Malgun Gothic" w:hAnsi="Malgun Gothic" w:eastAsia="Malgun Gothic" w:cs="Malgun Gothic"/>
          <w:sz w:val="13"/>
          <w:szCs w:val="1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MG,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Meijer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A,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Bracke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FA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.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Transseptal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endocardial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left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pacing: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an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alternativ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e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technique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for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coronary sinus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lead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placement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17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1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therapy.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Rhythm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1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2007;4:454-460.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453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https://doi.org/10.1016/j.hrt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hm.2006.11.023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83" w:right="173" w:hanging="379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394.   Barba-Pichardo  R,  Manovel  Sanchez  A,  Fernandez-Gomez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 xml:space="preserve">  JM,  Morina-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Vazquez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P,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Venegas-Gamero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J,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Herrera-Carranza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M.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resynchroniza-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tion therapy by direct His-bundle pacing using an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internal cardioverter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deﬁbril-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lator. Europace 2013;15:83-88. </w:t>
      </w:r>
      <w:hyperlink w:history="true" r:id="rId454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https://doi.org/10.1093/europace/eus228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83" w:right="174" w:hanging="379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395.   Arnold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AD, Shun-Shin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MJ, Keene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D,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His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resy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nchronization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versus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biven-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tricular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 in patients with heart failure and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bu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ndle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branch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block.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Am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Coll Cardiol 2018;72:3112-3122. </w:t>
      </w:r>
      <w:hyperlink w:history="true" r:id="rId455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https://doi.org/10.1016/j.jacc.2018.09.073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</w:rPr>
        <w:t>.</w:t>
      </w:r>
    </w:p>
    <w:p>
      <w:pPr>
        <w:ind w:left="382" w:right="173" w:hanging="378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396.   Li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X, Qiu C,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Xie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R, et al.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branch area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pacing delivery of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synchronization therapy and comparison with biv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entricular pacing. ESC Heart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Fail 2020;7:1711-1722. </w:t>
      </w:r>
      <w:hyperlink w:history="true" r:id="rId456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doi.org/10.1002/ehf2.12731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81" w:right="174" w:hanging="377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397.   Koos R, Sinha AM, M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arkus K, et al. Comparison of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left ventricular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lead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place-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ment via the coronary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 xml:space="preserve"> venous approach versus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lateral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thoracotomy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patients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receiving</w:t>
      </w:r>
      <w:r>
        <w:rPr>
          <w:rFonts w:ascii="Malgun Gothic" w:hAnsi="Malgun Gothic" w:eastAsia="Malgun Gothic" w:cs="Malgun Gothic"/>
          <w:sz w:val="13"/>
          <w:szCs w:val="13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25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therapy.</w:t>
      </w:r>
      <w:r>
        <w:rPr>
          <w:rFonts w:ascii="Malgun Gothic" w:hAnsi="Malgun Gothic" w:eastAsia="Malgun Gothic" w:cs="Malgun Gothic"/>
          <w:sz w:val="13"/>
          <w:szCs w:val="13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Am</w:t>
      </w:r>
      <w:r>
        <w:rPr>
          <w:rFonts w:ascii="Malgun Gothic" w:hAnsi="Malgun Gothic" w:eastAsia="Malgun Gothic" w:cs="Malgun Gothic"/>
          <w:sz w:val="13"/>
          <w:szCs w:val="13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Card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iol</w:t>
      </w:r>
      <w:r>
        <w:rPr>
          <w:rFonts w:ascii="Malgun Gothic" w:hAnsi="Malgun Gothic" w:eastAsia="Malgun Gothic" w:cs="Malgun Gothic"/>
          <w:sz w:val="13"/>
          <w:szCs w:val="13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2004;94:59-63.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457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https://doi.org/10.1016/j.amjcard.2004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.03.031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82" w:right="174" w:hanging="378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398.   HuhtaJC,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Maloney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JD,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Ritter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DG,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Ilstrup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DM,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Feldt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RH.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Complete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atriov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entric-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ular</w:t>
      </w:r>
      <w:r>
        <w:rPr>
          <w:rFonts w:ascii="Malgun Gothic" w:hAnsi="Malgun Gothic" w:eastAsia="Malgun Gothic" w:cs="Malgun Gothic"/>
          <w:sz w:val="13"/>
          <w:szCs w:val="13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block</w:t>
      </w:r>
      <w:r>
        <w:rPr>
          <w:rFonts w:ascii="Malgun Gothic" w:hAnsi="Malgun Gothic" w:eastAsia="Malgun Gothic" w:cs="Malgun Gothic"/>
          <w:sz w:val="13"/>
          <w:szCs w:val="13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patients</w:t>
      </w:r>
      <w:r>
        <w:rPr>
          <w:rFonts w:ascii="Malgun Gothic" w:hAnsi="Malgun Gothic" w:eastAsia="Malgun Gothic" w:cs="Malgun Gothic"/>
          <w:sz w:val="13"/>
          <w:szCs w:val="13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atrioventricular</w:t>
      </w:r>
      <w:r>
        <w:rPr>
          <w:rFonts w:ascii="Malgun Gothic" w:hAnsi="Malgun Gothic" w:eastAsia="Malgun Gothic" w:cs="Malgun Gothic"/>
          <w:sz w:val="13"/>
          <w:szCs w:val="13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disc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ordance.</w:t>
      </w:r>
      <w:r>
        <w:rPr>
          <w:rFonts w:ascii="Malgun Gothic" w:hAnsi="Malgun Gothic" w:eastAsia="Malgun Gothic" w:cs="Malgun Gothic"/>
          <w:sz w:val="13"/>
          <w:szCs w:val="13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Circulation  1983;</w:t>
      </w:r>
    </w:p>
    <w:p>
      <w:pPr>
        <w:ind w:left="386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67:1374-1377. </w:t>
      </w:r>
      <w:hyperlink w:history="true" r:id="rId458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https://doi.org/10.11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61/01.cir.67.6.1374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71" w:right="171" w:hanging="367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399.   Romer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AJ,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Tabbutt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S,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Ethe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ridge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SP,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Atrioventricular</w:t>
      </w:r>
      <w:r>
        <w:rPr>
          <w:rFonts w:ascii="Malgun Gothic" w:hAnsi="Malgun Gothic" w:eastAsia="Malgun Gothic" w:cs="Malgun Gothic"/>
          <w:sz w:val="13"/>
          <w:szCs w:val="1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block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after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congenital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heart surgery: analysis from the Pediat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ric Cardiac Critical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Care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Consortium.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Thorac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Cardiovasc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Surg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201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9;157:1168-1177.e1162. </w:t>
      </w:r>
      <w:hyperlink w:history="true" r:id="rId434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</w:t>
        </w:r>
      </w:hyperlink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434">
        <w:r>
          <w:rPr>
            <w:rFonts w:ascii="Malgun Gothic" w:hAnsi="Malgun Gothic" w:eastAsia="Malgun Gothic" w:cs="Malgun Gothic"/>
            <w:sz w:val="13"/>
            <w:szCs w:val="13"/>
            <w:spacing w:val="2"/>
          </w:rPr>
          <w:t>j.</w:t>
        </w:r>
        <w:r>
          <w:rPr>
            <w:rFonts w:ascii="Malgun Gothic" w:hAnsi="Malgun Gothic" w:eastAsia="Malgun Gothic" w:cs="Malgun Gothic"/>
            <w:sz w:val="13"/>
            <w:szCs w:val="13"/>
          </w:rPr>
          <w:t>jtcvs</w:t>
        </w:r>
        <w:r>
          <w:rPr>
            <w:rFonts w:ascii="Malgun Gothic" w:hAnsi="Malgun Gothic" w:eastAsia="Malgun Gothic" w:cs="Malgun Gothic"/>
            <w:sz w:val="13"/>
            <w:szCs w:val="13"/>
            <w:spacing w:val="2"/>
          </w:rPr>
          <w:t>.2018.09.142.</w:t>
        </w:r>
      </w:hyperlink>
    </w:p>
    <w:p>
      <w:pPr>
        <w:ind w:left="382" w:right="174" w:hanging="382"/>
        <w:spacing w:before="1" w:line="192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400.   Cecchin F, Frangini PA, Brown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DW, et al. Cardiac resynchronization therapy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(and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multisite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pacing)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pediatrics and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congenital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disease: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ﬁve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years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expe-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rience</w:t>
      </w:r>
      <w:r>
        <w:rPr>
          <w:rFonts w:ascii="Malgun Gothic" w:hAnsi="Malgun Gothic" w:eastAsia="Malgun Gothic" w:cs="Malgun Gothic"/>
          <w:sz w:val="13"/>
          <w:szCs w:val="13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single</w:t>
      </w:r>
      <w:r>
        <w:rPr>
          <w:rFonts w:ascii="Malgun Gothic" w:hAnsi="Malgun Gothic" w:eastAsia="Malgun Gothic" w:cs="Malgun Gothic"/>
          <w:sz w:val="13"/>
          <w:szCs w:val="13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institution.</w:t>
      </w:r>
      <w:r>
        <w:rPr>
          <w:rFonts w:ascii="Malgun Gothic" w:hAnsi="Malgun Gothic" w:eastAsia="Malgun Gothic" w:cs="Malgun Gothic"/>
          <w:sz w:val="13"/>
          <w:szCs w:val="13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Cardiovasc</w:t>
      </w:r>
      <w:r>
        <w:rPr>
          <w:rFonts w:ascii="Malgun Gothic" w:hAnsi="Malgun Gothic" w:eastAsia="Malgun Gothic" w:cs="Malgun Gothic"/>
          <w:sz w:val="13"/>
          <w:szCs w:val="13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Electrophysiol</w:t>
      </w:r>
      <w:r>
        <w:rPr>
          <w:rFonts w:ascii="Malgun Gothic" w:hAnsi="Malgun Gothic" w:eastAsia="Malgun Gothic" w:cs="Malgun Gothic"/>
          <w:sz w:val="13"/>
          <w:szCs w:val="13"/>
          <w:spacing w:val="34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09;20:58-65.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459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https://doi.org/10.1111/j.1540-8167.2008.01274.x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82" w:right="171" w:hanging="382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3"/>
        </w:rPr>
        <w:t>401.   Chubb H, Rosenthal DN, Almond CS, et al. Impact of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 xml:space="preserve"> resynchronization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therapy on heart transplant-free survival in ped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iatric and congenital heart disease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patients. Circ Arrhythm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Electrophysiol 2020;13:e007925.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hyperlink w:history="true" r:id="rId434">
        <w:r>
          <w:rPr>
            <w:rFonts w:ascii="Malgun Gothic" w:hAnsi="Malgun Gothic" w:eastAsia="Malgun Gothic" w:cs="Malgun Gothic"/>
            <w:sz w:val="13"/>
            <w:szCs w:val="13"/>
            <w:spacing w:val="-4"/>
          </w:rPr>
          <w:t>https://doi.org/10.1</w:t>
        </w:r>
        <w:r>
          <w:rPr>
            <w:rFonts w:ascii="Malgun Gothic" w:hAnsi="Malgun Gothic" w:eastAsia="Malgun Gothic" w:cs="Malgun Gothic"/>
            <w:sz w:val="13"/>
            <w:szCs w:val="13"/>
            <w:spacing w:val="-5"/>
          </w:rPr>
          <w:t>161/</w:t>
        </w:r>
      </w:hyperlink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434">
        <w:r>
          <w:rPr>
            <w:rFonts w:ascii="Malgun Gothic" w:hAnsi="Malgun Gothic" w:eastAsia="Malgun Gothic" w:cs="Malgun Gothic"/>
            <w:sz w:val="13"/>
            <w:szCs w:val="13"/>
          </w:rPr>
          <w:t>CIRCEP</w:t>
        </w:r>
        <w:r>
          <w:rPr>
            <w:rFonts w:ascii="Malgun Gothic" w:hAnsi="Malgun Gothic" w:eastAsia="Malgun Gothic" w:cs="Malgun Gothic"/>
            <w:sz w:val="13"/>
            <w:szCs w:val="13"/>
            <w:spacing w:val="2"/>
          </w:rPr>
          <w:t>.119.007925.</w:t>
        </w:r>
      </w:hyperlink>
    </w:p>
    <w:p>
      <w:pPr>
        <w:ind w:left="385" w:right="174" w:hanging="385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402.   Dubin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AM,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Jano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usek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J,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Rhee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E,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therapy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pediatric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and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congenital heart disease patients: an internati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onal multicenter study. J Am Coll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Cardiol 2005;46:2277-2283. </w:t>
      </w:r>
      <w:hyperlink w:history="true" r:id="rId460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https://doi.org/10.1016/j.jacc.200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5.05.096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82" w:right="170" w:hanging="382"/>
        <w:spacing w:before="2" w:line="184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403.   JanousekJ,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Gebauer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RA,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Abdul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-Khaliq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H,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resynchronisation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therapy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paediatric and congenital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disease: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differen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tial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effects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various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anatomical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and  functional  substrates.  Heart  2009;95:116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5-1171.  </w:t>
      </w:r>
      <w:hyperlink w:history="true" r:id="rId434">
        <w:r>
          <w:rPr>
            <w:rFonts w:ascii="Malgun Gothic" w:hAnsi="Malgun Gothic" w:eastAsia="Malgun Gothic" w:cs="Malgun Gothic"/>
            <w:sz w:val="13"/>
            <w:szCs w:val="13"/>
            <w:spacing w:val="-5"/>
          </w:rPr>
          <w:t>https://doi.org/10.1136/</w:t>
        </w:r>
      </w:hyperlink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434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hrt.2008.160465.</w:t>
        </w:r>
      </w:hyperlink>
    </w:p>
    <w:p>
      <w:pPr>
        <w:spacing w:line="184" w:lineRule="auto"/>
        <w:sectPr>
          <w:type w:val="continuous"/>
          <w:pgSz w:w="11520" w:h="15480"/>
          <w:pgMar w:top="39" w:right="564" w:bottom="361" w:left="671" w:header="0" w:footer="174" w:gutter="0"/>
          <w:cols w:equalWidth="0" w:num="2">
            <w:col w:w="5230" w:space="100"/>
            <w:col w:w="4955" w:space="0"/>
          </w:cols>
        </w:sectPr>
        <w:rPr>
          <w:rFonts w:ascii="Malgun Gothic" w:hAnsi="Malgun Gothic" w:eastAsia="Malgun Gothic" w:cs="Malgun Gothic"/>
          <w:sz w:val="13"/>
          <w:szCs w:val="13"/>
        </w:rPr>
      </w:pPr>
    </w:p>
    <w:p>
      <w:pPr>
        <w:pStyle w:val="BodyText"/>
        <w:ind w:left="80"/>
        <w:spacing w:before="200" w:line="233" w:lineRule="exact"/>
        <w:rPr>
          <w:sz w:val="19"/>
          <w:szCs w:val="19"/>
        </w:rPr>
      </w:pPr>
      <w:r>
        <w:pict>
          <v:shape id="_x0000_s1208" style="position:absolute;margin-left:3.4111pt;margin-top:23.131pt;mso-position-vertical-relative:text;mso-position-horizontal-relative:text;width:502.1pt;height:0.55pt;z-index:258737152;" fillcolor="#000000" filled="true" strokecolor="#000000" strokeweight="0.00pt" coordsize="10042,11" coordorigin="0,0" path="m10041,10l0,10l0,0l10041,0e">
            <v:stroke endcap="round" miterlimit="0"/>
          </v:shape>
        </w:pict>
      </w:r>
      <w:r>
        <w:rPr>
          <w:sz w:val="19"/>
          <w:szCs w:val="19"/>
          <w:spacing w:val="-9"/>
          <w:position w:val="2"/>
        </w:rPr>
        <w:t>66</w:t>
      </w:r>
      <w:r>
        <w:rPr>
          <w:sz w:val="19"/>
          <w:szCs w:val="19"/>
          <w:spacing w:val="1"/>
          <w:position w:val="2"/>
        </w:rPr>
        <w:t xml:space="preserve">                                                </w:t>
      </w:r>
      <w:r>
        <w:rPr>
          <w:sz w:val="19"/>
          <w:szCs w:val="19"/>
          <w:position w:val="2"/>
        </w:rPr>
        <w:t xml:space="preserve">                                                                                     </w:t>
      </w:r>
      <w:r>
        <w:rPr>
          <w:sz w:val="19"/>
          <w:szCs w:val="19"/>
          <w:spacing w:val="-9"/>
          <w:position w:val="2"/>
        </w:rPr>
        <w:t>Heart</w:t>
      </w:r>
      <w:r>
        <w:rPr>
          <w:sz w:val="19"/>
          <w:szCs w:val="19"/>
          <w:spacing w:val="21"/>
          <w:position w:val="2"/>
        </w:rPr>
        <w:t xml:space="preserve"> </w:t>
      </w:r>
      <w:r>
        <w:rPr>
          <w:sz w:val="19"/>
          <w:szCs w:val="19"/>
          <w:spacing w:val="-9"/>
          <w:position w:val="2"/>
        </w:rPr>
        <w:t>Rhythm, Vol</w:t>
      </w:r>
      <w:r>
        <w:rPr>
          <w:sz w:val="19"/>
          <w:szCs w:val="19"/>
          <w:spacing w:val="17"/>
          <w:w w:val="101"/>
          <w:position w:val="2"/>
        </w:rPr>
        <w:t xml:space="preserve"> </w:t>
      </w:r>
      <w:r>
        <w:rPr>
          <w:sz w:val="9"/>
          <w:szCs w:val="9"/>
          <w:spacing w:val="14"/>
          <w:position w:val="2"/>
        </w:rPr>
        <w:t>-</w:t>
      </w:r>
      <w:r>
        <w:rPr>
          <w:sz w:val="19"/>
          <w:szCs w:val="19"/>
          <w:spacing w:val="14"/>
          <w:position w:val="2"/>
        </w:rPr>
        <w:t>,</w:t>
      </w:r>
      <w:r>
        <w:rPr>
          <w:sz w:val="19"/>
          <w:szCs w:val="19"/>
          <w:spacing w:val="19"/>
          <w:w w:val="101"/>
          <w:position w:val="2"/>
        </w:rPr>
        <w:t xml:space="preserve"> </w:t>
      </w:r>
      <w:r>
        <w:rPr>
          <w:sz w:val="19"/>
          <w:szCs w:val="19"/>
          <w:position w:val="2"/>
        </w:rPr>
        <w:t>No</w:t>
      </w:r>
      <w:r>
        <w:rPr>
          <w:sz w:val="19"/>
          <w:szCs w:val="19"/>
          <w:spacing w:val="20"/>
          <w:position w:val="2"/>
        </w:rPr>
        <w:t xml:space="preserve"> </w:t>
      </w:r>
      <w:r>
        <w:rPr>
          <w:sz w:val="9"/>
          <w:szCs w:val="9"/>
          <w:spacing w:val="14"/>
          <w:position w:val="2"/>
        </w:rPr>
        <w:t>-</w:t>
      </w:r>
      <w:r>
        <w:rPr>
          <w:sz w:val="19"/>
          <w:szCs w:val="19"/>
          <w:spacing w:val="14"/>
          <w:position w:val="2"/>
        </w:rPr>
        <w:t>,</w:t>
      </w:r>
      <w:r>
        <w:rPr>
          <w:sz w:val="19"/>
          <w:szCs w:val="19"/>
          <w:spacing w:val="21"/>
          <w:position w:val="2"/>
        </w:rPr>
        <w:t xml:space="preserve"> </w:t>
      </w:r>
      <w:r>
        <w:rPr>
          <w:sz w:val="9"/>
          <w:szCs w:val="9"/>
          <w:spacing w:val="14"/>
          <w:position w:val="2"/>
        </w:rPr>
        <w:t>-</w:t>
      </w:r>
      <w:r>
        <w:rPr>
          <w:sz w:val="9"/>
          <w:szCs w:val="9"/>
          <w:spacing w:val="9"/>
          <w:w w:val="102"/>
          <w:position w:val="2"/>
        </w:rPr>
        <w:t xml:space="preserve">  </w:t>
      </w:r>
      <w:r>
        <w:rPr>
          <w:sz w:val="19"/>
          <w:szCs w:val="19"/>
          <w:spacing w:val="14"/>
          <w:position w:val="2"/>
        </w:rPr>
        <w:t>2023</w:t>
      </w:r>
    </w:p>
    <w:p>
      <w:pPr>
        <w:spacing w:before="28"/>
        <w:rPr/>
      </w:pPr>
      <w:r/>
    </w:p>
    <w:p>
      <w:pPr>
        <w:sectPr>
          <w:headerReference w:type="default" r:id="rId76"/>
          <w:pgSz w:w="11520" w:h="15480"/>
          <w:pgMar w:top="408" w:right="564" w:bottom="361" w:left="671" w:header="39" w:footer="174" w:gutter="0"/>
          <w:cols w:equalWidth="0" w:num="1">
            <w:col w:w="10285" w:space="0"/>
          </w:cols>
        </w:sectPr>
        <w:rPr/>
      </w:pPr>
    </w:p>
    <w:p>
      <w:pPr>
        <w:ind w:left="452" w:right="379" w:hanging="383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404.   Kubus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P,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Rubackova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PopelovaJ,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Kovanda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J,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Sedlacek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K,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JanousekJ.</w:t>
      </w:r>
      <w:r>
        <w:rPr>
          <w:rFonts w:ascii="Malgun Gothic" w:hAnsi="Malgun Gothic" w:eastAsia="Malgun Gothic" w:cs="Malgun Gothic"/>
          <w:sz w:val="13"/>
          <w:szCs w:val="1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Long-te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rm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outcome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patients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congenital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disea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se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undergoing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resynchro-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nization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therapy.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Am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Ass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oc 2021;10:e018302.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hyperlink w:history="true" r:id="rId461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https://doi.org/10.1161/-</w:t>
        </w:r>
      </w:hyperlink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461">
        <w:r>
          <w:rPr>
            <w:rFonts w:ascii="Malgun Gothic" w:hAnsi="Malgun Gothic" w:eastAsia="Malgun Gothic" w:cs="Malgun Gothic"/>
            <w:sz w:val="13"/>
            <w:szCs w:val="13"/>
          </w:rPr>
          <w:t>JAHA</w:t>
        </w:r>
        <w:r>
          <w:rPr>
            <w:rFonts w:ascii="Malgun Gothic" w:hAnsi="Malgun Gothic" w:eastAsia="Malgun Gothic" w:cs="Malgun Gothic"/>
            <w:sz w:val="13"/>
            <w:szCs w:val="13"/>
            <w:spacing w:val="3"/>
          </w:rPr>
          <w:t>.120.018302.</w:t>
        </w:r>
      </w:hyperlink>
    </w:p>
    <w:p>
      <w:pPr>
        <w:ind w:left="452" w:right="381" w:hanging="383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405.   Leyva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Zegard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A, Qiu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T,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et al.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Long-term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outcomes of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resynchroniza-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tion therapy in adult congenital heart disease.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 Clin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Electroph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ysiol 2019;</w:t>
      </w:r>
    </w:p>
    <w:p>
      <w:pPr>
        <w:ind w:left="453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3"/>
        </w:rPr>
        <w:t>42:573–580. </w:t>
      </w:r>
      <w:hyperlink w:history="true" r:id="rId462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https://doi.org/10.1111/pace.13670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440" w:right="378" w:hanging="371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3"/>
        </w:rPr>
        <w:t>406.   Moore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JP,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Cho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D,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Lin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JP,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Implantation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techniques and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outcomes after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diac resynchronization therapy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for congenitally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corrected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transposition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of the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great  arteries.  Heart  Rhythm  2018;15:1808–1815.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 </w:t>
      </w:r>
      <w:hyperlink w:history="true" r:id="rId461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/10.1016/</w:t>
        </w:r>
      </w:hyperlink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hyperlink w:history="true" r:id="rId461">
        <w:r>
          <w:rPr>
            <w:rFonts w:ascii="Malgun Gothic" w:hAnsi="Malgun Gothic" w:eastAsia="Malgun Gothic" w:cs="Malgun Gothic"/>
            <w:sz w:val="13"/>
            <w:szCs w:val="13"/>
          </w:rPr>
          <w:t>j.hrthm.2018.08.017.</w:t>
        </w:r>
      </w:hyperlink>
    </w:p>
    <w:p>
      <w:pPr>
        <w:ind w:left="453" w:right="378" w:hanging="384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407.   Sakaguchi H, Miyazaki A, Yamada O, et al. Cardiac resynchronization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therapy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for various systemic ventricular morphologies in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patients with congenital heart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disease. Circ J 2015;79:649–655. </w:t>
      </w:r>
      <w:hyperlink w:history="true" r:id="rId463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//doi.org/10.1253/circj.CJ-14-0395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455" w:right="380" w:hanging="385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408.   Yin Y, Dimopoulos K, Shimada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E,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al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.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Early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late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effects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of cardiac re-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synchronization</w:t>
      </w:r>
      <w:r>
        <w:rPr>
          <w:rFonts w:ascii="Malgun Gothic" w:hAnsi="Malgun Gothic" w:eastAsia="Malgun Gothic" w:cs="Malgun Gothic"/>
          <w:sz w:val="13"/>
          <w:szCs w:val="13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therapy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adult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congenital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disease. J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Am Heart Assoc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2019;8:e012744. </w:t>
      </w:r>
      <w:hyperlink w:history="true" r:id="rId464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https://doi.org/10.1161/JAHA.1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19.012744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452" w:right="380" w:hanging="382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409.   Chubb H, Bulic A, Mah D, et al. Impact and modiﬁers of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ventricular pacing in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patients with single ventricle circulation. J Am Coll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Cardiol 2022;80:902–914.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465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https://doi.org/10.1016/j.jacc.2022.05.053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453" w:right="380" w:hanging="383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410.   Joyce J, O’Leary ET, Mah DY, Harrild DM, Rhodes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J.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resynchroniza-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tion therapy improves the</w:t>
      </w:r>
      <w:r>
        <w:rPr>
          <w:rFonts w:ascii="Malgun Gothic" w:hAnsi="Malgun Gothic" w:eastAsia="Malgun Gothic" w:cs="Malgun Gothic"/>
          <w:sz w:val="13"/>
          <w:szCs w:val="13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function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of patients with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Fontan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physi-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ology. Am Heart J 2020;230:82–92. </w:t>
      </w:r>
      <w:hyperlink w:history="true" r:id="rId466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tps://doi.org/10.1016/j.ahj.2020.09.018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451" w:right="380" w:hanging="382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411.   O’Leary ET, Gauvreau K, Alexander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ME, et al. Dual-site ventricular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pacing in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patients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Fontan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physiology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block: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does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it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mitigate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detrim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ental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effects</w:t>
      </w:r>
      <w:r>
        <w:rPr>
          <w:rFonts w:ascii="Malgun Gothic" w:hAnsi="Malgun Gothic" w:eastAsia="Malgun Gothic" w:cs="Malgun Gothic"/>
          <w:sz w:val="13"/>
          <w:szCs w:val="13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single-site</w:t>
      </w:r>
      <w:r>
        <w:rPr>
          <w:rFonts w:ascii="Malgun Gothic" w:hAnsi="Malgun Gothic" w:eastAsia="Malgun Gothic" w:cs="Malgun Gothic"/>
          <w:sz w:val="13"/>
          <w:szCs w:val="13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pacing?</w:t>
      </w:r>
      <w:r>
        <w:rPr>
          <w:rFonts w:ascii="Malgun Gothic" w:hAnsi="Malgun Gothic" w:eastAsia="Malgun Gothic" w:cs="Malgun Gothic"/>
          <w:sz w:val="13"/>
          <w:szCs w:val="13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JACC</w:t>
      </w:r>
      <w:r>
        <w:rPr>
          <w:rFonts w:ascii="Malgun Gothic" w:hAnsi="Malgun Gothic" w:eastAsia="Malgun Gothic" w:cs="Malgun Gothic"/>
          <w:sz w:val="13"/>
          <w:szCs w:val="13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Clin</w:t>
      </w:r>
      <w:r>
        <w:rPr>
          <w:rFonts w:ascii="Malgun Gothic" w:hAnsi="Malgun Gothic" w:eastAsia="Malgun Gothic" w:cs="Malgun Gothic"/>
          <w:sz w:val="13"/>
          <w:szCs w:val="13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Electrophysiol</w:t>
      </w:r>
      <w:r>
        <w:rPr>
          <w:rFonts w:ascii="Malgun Gothic" w:hAnsi="Malgun Gothic" w:eastAsia="Malgun Gothic" w:cs="Malgun Gothic"/>
          <w:sz w:val="13"/>
          <w:szCs w:val="13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2018;</w:t>
      </w:r>
    </w:p>
    <w:p>
      <w:pPr>
        <w:ind w:left="453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4:1289–1297. </w:t>
      </w:r>
      <w:hyperlink w:history="true" r:id="rId467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https://doi.org/10.1016/j.jacep.2018.07.004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452" w:right="380" w:hanging="383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412.   Kharbanda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RK,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Moore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JP,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Taverne Y,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Bramer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WM,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Bogers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A, de Groot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NMS.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therapy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for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failing systemic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right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ventricle: a sys-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tematic</w:t>
      </w:r>
      <w:r>
        <w:rPr>
          <w:rFonts w:ascii="Malgun Gothic" w:hAnsi="Malgun Gothic" w:eastAsia="Malgun Gothic" w:cs="Malgun Gothic"/>
          <w:sz w:val="13"/>
          <w:szCs w:val="13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review.  Int</w:t>
      </w:r>
      <w:r>
        <w:rPr>
          <w:rFonts w:ascii="Malgun Gothic" w:hAnsi="Malgun Gothic" w:eastAsia="Malgun Gothic" w:cs="Malgun Gothic"/>
          <w:sz w:val="13"/>
          <w:szCs w:val="13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  Car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diol  2020;318:74–81.  </w:t>
      </w:r>
      <w:hyperlink w:history="true" r:id="rId228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https://doi.org/10.1016/j.ij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card.2020.06.052.</w:t>
      </w:r>
    </w:p>
    <w:p>
      <w:pPr>
        <w:ind w:left="440" w:right="380" w:hanging="371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413.   Janousek J, Tomek V, Chaloupec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ky VA, et al. Cardiac resynchronization ther-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apy: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novel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adjunct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to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treatment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prevention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systemic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right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ventricular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failure.</w:t>
      </w:r>
      <w:r>
        <w:rPr>
          <w:rFonts w:ascii="Malgun Gothic" w:hAnsi="Malgun Gothic" w:eastAsia="Malgun Gothic" w:cs="Malgun Gothic"/>
          <w:sz w:val="13"/>
          <w:szCs w:val="13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Am</w:t>
      </w:r>
      <w:r>
        <w:rPr>
          <w:rFonts w:ascii="Malgun Gothic" w:hAnsi="Malgun Gothic" w:eastAsia="Malgun Gothic" w:cs="Malgun Gothic"/>
          <w:sz w:val="13"/>
          <w:szCs w:val="13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Coll</w:t>
      </w:r>
      <w:r>
        <w:rPr>
          <w:rFonts w:ascii="Malgun Gothic" w:hAnsi="Malgun Gothic" w:eastAsia="Malgun Gothic" w:cs="Malgun Gothic"/>
          <w:sz w:val="13"/>
          <w:szCs w:val="13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Cardiol</w:t>
      </w:r>
      <w:r>
        <w:rPr>
          <w:rFonts w:ascii="Malgun Gothic" w:hAnsi="Malgun Gothic" w:eastAsia="Malgun Gothic" w:cs="Malgun Gothic"/>
          <w:sz w:val="13"/>
          <w:szCs w:val="13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2004;44:1927–1931.</w:t>
      </w:r>
      <w:r>
        <w:rPr>
          <w:rFonts w:ascii="Malgun Gothic" w:hAnsi="Malgun Gothic" w:eastAsia="Malgun Gothic" w:cs="Malgun Gothic"/>
          <w:sz w:val="13"/>
          <w:szCs w:val="13"/>
          <w:spacing w:val="39"/>
          <w:w w:val="102"/>
        </w:rPr>
        <w:t xml:space="preserve"> </w:t>
      </w:r>
      <w:hyperlink w:history="true" r:id="rId461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1016/j.-</w:t>
        </w:r>
      </w:hyperlink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461">
        <w:r>
          <w:rPr>
            <w:rFonts w:ascii="Malgun Gothic" w:hAnsi="Malgun Gothic" w:eastAsia="Malgun Gothic" w:cs="Malgun Gothic"/>
            <w:sz w:val="13"/>
            <w:szCs w:val="13"/>
          </w:rPr>
          <w:t>jacc</w:t>
        </w:r>
        <w:r>
          <w:rPr>
            <w:rFonts w:ascii="Malgun Gothic" w:hAnsi="Malgun Gothic" w:eastAsia="Malgun Gothic" w:cs="Malgun Gothic"/>
            <w:sz w:val="13"/>
            <w:szCs w:val="13"/>
            <w:spacing w:val="1"/>
          </w:rPr>
          <w:t>.2004.08.044.</w:t>
        </w:r>
      </w:hyperlink>
    </w:p>
    <w:p>
      <w:pPr>
        <w:ind w:left="452" w:right="379" w:hanging="383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2"/>
        </w:rPr>
        <w:t>414.   </w:t>
      </w:r>
      <w:r>
        <w:rPr>
          <w:rFonts w:ascii="Malgun Gothic" w:hAnsi="Malgun Gothic" w:eastAsia="Malgun Gothic" w:cs="Malgun Gothic"/>
          <w:sz w:val="13"/>
          <w:szCs w:val="13"/>
        </w:rPr>
        <w:t>Kharbanda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RK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Moore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JP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Lloyd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MS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al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.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therapy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for adult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patients w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ith a failing systemic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right ventricle: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multicenter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study.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Am</w:t>
      </w:r>
      <w:r>
        <w:rPr>
          <w:rFonts w:ascii="Malgun Gothic" w:hAnsi="Malgun Gothic" w:eastAsia="Malgun Gothic" w:cs="Malgun Gothic"/>
          <w:sz w:val="13"/>
          <w:szCs w:val="13"/>
          <w:spacing w:val="17"/>
          <w:w w:val="101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16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</w:rPr>
        <w:t>Assoc</w:t>
      </w:r>
      <w:r>
        <w:rPr>
          <w:rFonts w:ascii="Malgun Gothic" w:hAnsi="Malgun Gothic" w:eastAsia="Malgun Gothic" w:cs="Malgun Gothic"/>
          <w:sz w:val="13"/>
          <w:szCs w:val="13"/>
          <w:spacing w:val="18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2022;11:e025121.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1"/>
        </w:rPr>
        <w:t xml:space="preserve">  </w:t>
      </w:r>
      <w:hyperlink w:history="true" r:id="rId468">
        <w:r>
          <w:rPr>
            <w:rFonts w:ascii="Malgun Gothic" w:hAnsi="Malgun Gothic" w:eastAsia="Malgun Gothic" w:cs="Malgun Gothic"/>
            <w:sz w:val="13"/>
            <w:szCs w:val="13"/>
          </w:rPr>
          <w:t>https</w:t>
        </w:r>
        <w:r>
          <w:rPr>
            <w:rFonts w:ascii="Malgun Gothic" w:hAnsi="Malgun Gothic" w:eastAsia="Malgun Gothic" w:cs="Malgun Gothic"/>
            <w:sz w:val="13"/>
            <w:szCs w:val="13"/>
            <w:spacing w:val="1"/>
          </w:rPr>
          <w:t>://</w:t>
        </w:r>
        <w:r>
          <w:rPr>
            <w:rFonts w:ascii="Malgun Gothic" w:hAnsi="Malgun Gothic" w:eastAsia="Malgun Gothic" w:cs="Malgun Gothic"/>
            <w:sz w:val="13"/>
            <w:szCs w:val="13"/>
          </w:rPr>
          <w:t>doi</w:t>
        </w:r>
        <w:r>
          <w:rPr>
            <w:rFonts w:ascii="Malgun Gothic" w:hAnsi="Malgun Gothic" w:eastAsia="Malgun Gothic" w:cs="Malgun Gothic"/>
            <w:sz w:val="13"/>
            <w:szCs w:val="13"/>
            <w:spacing w:val="1"/>
          </w:rPr>
          <w:t>.</w:t>
        </w:r>
        <w:r>
          <w:rPr>
            <w:rFonts w:ascii="Malgun Gothic" w:hAnsi="Malgun Gothic" w:eastAsia="Malgun Gothic" w:cs="Malgun Gothic"/>
            <w:sz w:val="13"/>
            <w:szCs w:val="13"/>
          </w:rPr>
          <w:t>org</w:t>
        </w:r>
        <w:r>
          <w:rPr>
            <w:rFonts w:ascii="Malgun Gothic" w:hAnsi="Malgun Gothic" w:eastAsia="Malgun Gothic" w:cs="Malgun Gothic"/>
            <w:sz w:val="13"/>
            <w:szCs w:val="13"/>
            <w:spacing w:val="1"/>
          </w:rPr>
          <w:t>/10.1</w:t>
        </w:r>
        <w:r>
          <w:rPr>
            <w:rFonts w:ascii="Malgun Gothic" w:hAnsi="Malgun Gothic" w:eastAsia="Malgun Gothic" w:cs="Malgun Gothic"/>
            <w:sz w:val="13"/>
            <w:szCs w:val="13"/>
          </w:rPr>
          <w:t>161/JAHA.121</w:t>
        </w:r>
      </w:hyperlink>
      <w:r>
        <w:rPr>
          <w:rFonts w:ascii="Malgun Gothic" w:hAnsi="Malgun Gothic" w:eastAsia="Malgun Gothic" w:cs="Malgun Gothic"/>
          <w:sz w:val="13"/>
          <w:szCs w:val="13"/>
        </w:rPr>
        <w:t>. </w:t>
      </w:r>
      <w:r>
        <w:rPr>
          <w:rFonts w:ascii="Malgun Gothic" w:hAnsi="Malgun Gothic" w:eastAsia="Malgun Gothic" w:cs="Malgun Gothic"/>
          <w:sz w:val="13"/>
          <w:szCs w:val="13"/>
        </w:rPr>
        <w:t>025121.</w:t>
      </w:r>
    </w:p>
    <w:p>
      <w:pPr>
        <w:ind w:left="451" w:right="380" w:hanging="382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415.   Jacquemart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Combes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N,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Duthoit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G,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resynchro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nization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therapy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patients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congenital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dis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ease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systemic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right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ventricle.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Rhythm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2022;19:658–666. </w:t>
      </w:r>
      <w:hyperlink w:history="true" r:id="rId469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ps://doi.org/10.1016/j.hrthm.2021.11.032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451" w:right="378" w:hanging="382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416.   Janousek J, Kovanda J, Lozek M, et al. Cardiac resynchron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ization therapy for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treatment of chronic subpulmonary right ventricular dysfunction in congenital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disease.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Circ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Arrhythm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Electrophy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siol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 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2019;12:e007157.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hyperlink w:history="true" r:id="rId470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https://doi.org/10.1161/CIRCEP.119.007157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</w:rPr>
        <w:t>.</w:t>
      </w:r>
    </w:p>
    <w:p>
      <w:pPr>
        <w:ind w:left="452" w:right="380" w:hanging="383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417.   Mah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DY, O’Leary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ET,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Harrild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DM,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Resynchronizin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g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right and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ventri-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cles with right bundle branc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h block in the congenital heart disease population.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JACC  Clin  Electrophysiol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</w:rPr>
        <w:t>2020;6:1762–1772.  </w:t>
      </w:r>
      <w:hyperlink w:history="true" r:id="rId244">
        <w:r>
          <w:rPr>
            <w:rFonts w:ascii="Malgun Gothic" w:hAnsi="Malgun Gothic" w:eastAsia="Malgun Gothic" w:cs="Malgun Gothic"/>
            <w:sz w:val="13"/>
            <w:szCs w:val="13"/>
          </w:rPr>
          <w:t>https</w:t>
        </w:r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://doi.org/10.1016/j.ja</w:t>
        </w:r>
      </w:hyperlink>
      <w:r>
        <w:rPr>
          <w:rFonts w:ascii="Malgun Gothic" w:hAnsi="Malgun Gothic" w:eastAsia="Malgun Gothic" w:cs="Malgun Gothic"/>
          <w:sz w:val="13"/>
          <w:szCs w:val="13"/>
          <w:spacing w:val="-1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cep.2020.06.006.</w:t>
      </w:r>
    </w:p>
    <w:p>
      <w:pPr>
        <w:ind w:left="452" w:right="380" w:hanging="383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418.   Vojtovic P, Kucera F, Kubus P, et al. Acute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right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resynchronization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improves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haemodynamics in children after surgical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repair of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tetralogy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f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Fallot.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Europace 2018;20:323–328. </w:t>
      </w:r>
      <w:hyperlink w:history="true" r:id="rId471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https://doi.org/10.1093/europace/euw414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451" w:right="379" w:hanging="382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419.   Cano O, Dandamudi G, Schaller RD, et al. Safety and feasibility of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onduction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system pacing in patients wit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 congenital heart disease. J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Cardiovasc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Electro-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physiol 2021;32:2692–2703. </w:t>
      </w:r>
      <w:hyperlink w:history="true" r:id="rId472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https://doi.org/10.1111/jce.15213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454" w:right="378" w:hanging="384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420.   Moore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JP, Gallotti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R, Shannon KM, et al. Permanent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conduction system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for</w:t>
      </w:r>
      <w:r>
        <w:rPr>
          <w:rFonts w:ascii="Malgun Gothic" w:hAnsi="Malgun Gothic" w:eastAsia="Malgun Gothic" w:cs="Malgun Gothic"/>
          <w:sz w:val="13"/>
          <w:szCs w:val="13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congenitally</w:t>
      </w:r>
      <w:r>
        <w:rPr>
          <w:rFonts w:ascii="Malgun Gothic" w:hAnsi="Malgun Gothic" w:eastAsia="Malgun Gothic" w:cs="Malgun Gothic"/>
          <w:sz w:val="13"/>
          <w:szCs w:val="13"/>
          <w:spacing w:val="15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corrected</w:t>
      </w:r>
      <w:r>
        <w:rPr>
          <w:rFonts w:ascii="Malgun Gothic" w:hAnsi="Malgun Gothic" w:eastAsia="Malgun Gothic" w:cs="Malgun Gothic"/>
          <w:sz w:val="13"/>
          <w:szCs w:val="13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transposition</w:t>
      </w:r>
      <w:r>
        <w:rPr>
          <w:rFonts w:ascii="Malgun Gothic" w:hAnsi="Malgun Gothic" w:eastAsia="Malgun Gothic" w:cs="Malgun Gothic"/>
          <w:sz w:val="13"/>
          <w:szCs w:val="13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of the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great</w:t>
      </w:r>
      <w:r>
        <w:rPr>
          <w:rFonts w:ascii="Malgun Gothic" w:hAnsi="Malgun Gothic" w:eastAsia="Malgun Gothic" w:cs="Malgun Gothic"/>
          <w:sz w:val="13"/>
          <w:szCs w:val="13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arteries:</w:t>
      </w:r>
      <w:r>
        <w:rPr>
          <w:rFonts w:ascii="Malgun Gothic" w:hAnsi="Malgun Gothic" w:eastAsia="Malgun Gothic" w:cs="Malgun Gothic"/>
          <w:sz w:val="13"/>
          <w:szCs w:val="13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Pediatric</w:t>
      </w:r>
      <w:r>
        <w:rPr>
          <w:rFonts w:ascii="Malgun Gothic" w:hAnsi="Malgun Gothic" w:eastAsia="Malgun Gothic" w:cs="Malgun Gothic"/>
          <w:sz w:val="13"/>
          <w:szCs w:val="13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and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Congenital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Electrophysiology Society (PACES)/Intern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ational Society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for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Adult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Congenital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Disease (ISACHD) Collaborative S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tudy.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Rhythm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2020;</w:t>
      </w:r>
    </w:p>
    <w:p>
      <w:pPr>
        <w:ind w:left="467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17:991–997. </w:t>
      </w:r>
      <w:hyperlink w:history="true" r:id="rId473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https://doi.org/10.1016/j.hrthm.2020.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01.033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452" w:right="380" w:hanging="382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421.   Norozi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K,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Wessel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A,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Alpers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V,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Incidence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risk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distributi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on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fail-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ure in adolescents and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adults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wi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th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congenital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disease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after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cardiac surgery.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Am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1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    Cardiol    2006;97:1238–124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3.    </w:t>
      </w:r>
      <w:hyperlink w:history="true" r:id="rId474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https://doi.org/10.1016/j.amjcard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2005.10.065.</w:t>
      </w:r>
    </w:p>
    <w:p>
      <w:pPr>
        <w:ind w:left="455" w:right="380" w:hanging="385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422.   Chubb H, Ceresnak SR, Motonaga KS,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 xml:space="preserve"> Dubin AM. A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proposed method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for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calculation</w:t>
      </w:r>
      <w:r>
        <w:rPr>
          <w:rFonts w:ascii="Malgun Gothic" w:hAnsi="Malgun Gothic" w:eastAsia="Malgun Gothic" w:cs="Malgun Gothic"/>
          <w:sz w:val="13"/>
          <w:szCs w:val="13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age-dependent</w:t>
      </w:r>
      <w:r>
        <w:rPr>
          <w:rFonts w:ascii="Malgun Gothic" w:hAnsi="Malgun Gothic" w:eastAsia="Malgun Gothic" w:cs="Malgun Gothic"/>
          <w:sz w:val="13"/>
          <w:szCs w:val="13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QRS</w:t>
      </w:r>
      <w:r>
        <w:rPr>
          <w:rFonts w:ascii="Malgun Gothic" w:hAnsi="Malgun Gothic" w:eastAsia="Malgun Gothic" w:cs="Malgun Gothic"/>
          <w:sz w:val="13"/>
          <w:szCs w:val="13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duration</w:t>
      </w:r>
      <w:r>
        <w:rPr>
          <w:rFonts w:ascii="Malgun Gothic" w:hAnsi="Malgun Gothic" w:eastAsia="Malgun Gothic" w:cs="Malgun Gothic"/>
          <w:sz w:val="13"/>
          <w:szCs w:val="13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z-scores.</w:t>
      </w:r>
      <w:r>
        <w:rPr>
          <w:rFonts w:ascii="Malgun Gothic" w:hAnsi="Malgun Gothic" w:eastAsia="Malgun Gothic" w:cs="Malgun Gothic"/>
          <w:sz w:val="13"/>
          <w:szCs w:val="13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Electrocardiol</w:t>
      </w:r>
      <w:r>
        <w:rPr>
          <w:rFonts w:ascii="Malgun Gothic" w:hAnsi="Malgun Gothic" w:eastAsia="Malgun Gothic" w:cs="Malgun Gothic"/>
          <w:sz w:val="13"/>
          <w:szCs w:val="13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2020;</w:t>
      </w:r>
    </w:p>
    <w:p>
      <w:pPr>
        <w:ind w:left="456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58:132–134. </w:t>
      </w:r>
      <w:hyperlink w:history="true" r:id="rId475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https://doi.org/10.1016/j.jelectrocard.2019.12.004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455" w:right="379" w:hanging="385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3"/>
        </w:rPr>
        <w:t>423.   Jimenez E, Zaban N, Sharma N, et al. His bundle and left bundle pacing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pe-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diatrics and congenital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heart disease: a single center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experience.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Pediatr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Cardiol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2020;41:1425–1431. </w:t>
      </w:r>
      <w:hyperlink w:history="true" r:id="rId476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10.1007/s00246-020-02398-9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452" w:right="380" w:hanging="382"/>
        <w:spacing w:before="1" w:line="185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424.   Bulic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A,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Zimmerman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FJ,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Ceresnak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SR,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single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ventri-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cles—a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  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bad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  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combination.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  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  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Rhythm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  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2017;14:853–857.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hyperlink w:history="true" r:id="rId477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https://doi.org/10.1016/j.hrt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hm.2017.03.035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71" w:right="171" w:hanging="371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425.   Kodama Y, Kuraoka A, Ishikawa Y, et al. Outc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ome of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patients with functional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single ventricular heart after pacemaker implantation: what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 xml:space="preserve"> makes it poor, and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what can we do? Heart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Rhythm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2019;16:1870–1874.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hyperlink w:history="true" r:id="rId461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</w:t>
        </w:r>
      </w:hyperlink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461">
        <w:r>
          <w:rPr>
            <w:rFonts w:ascii="Malgun Gothic" w:hAnsi="Malgun Gothic" w:eastAsia="Malgun Gothic" w:cs="Malgun Gothic"/>
            <w:sz w:val="13"/>
            <w:szCs w:val="13"/>
          </w:rPr>
          <w:t>j.hrthm.2019.06.019.</w:t>
        </w:r>
      </w:hyperlink>
    </w:p>
    <w:p>
      <w:pPr>
        <w:ind w:left="382" w:right="165" w:hanging="382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426.   Poh CL, Cordina RL, Iyengar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AJ, et al. Pre-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ost-operative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determinants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of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transplantation-free survival after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 xml:space="preserve"> Fontan: the Australia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New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Zealand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expe-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rience.</w:t>
      </w:r>
      <w:r>
        <w:rPr>
          <w:rFonts w:ascii="Malgun Gothic" w:hAnsi="Malgun Gothic" w:eastAsia="Malgun Gothic" w:cs="Malgun Gothic"/>
          <w:sz w:val="13"/>
          <w:szCs w:val="13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Int</w:t>
      </w:r>
      <w:r>
        <w:rPr>
          <w:rFonts w:ascii="Malgun Gothic" w:hAnsi="Malgun Gothic" w:eastAsia="Malgun Gothic" w:cs="Malgun Gothic"/>
          <w:sz w:val="13"/>
          <w:szCs w:val="13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Cardiol</w:t>
      </w:r>
      <w:r>
        <w:rPr>
          <w:rFonts w:ascii="Malgun Gothic" w:hAnsi="Malgun Gothic" w:eastAsia="Malgun Gothic" w:cs="Malgun Gothic"/>
          <w:sz w:val="13"/>
          <w:szCs w:val="13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Vasc</w:t>
      </w:r>
      <w:r>
        <w:rPr>
          <w:rFonts w:ascii="Malgun Gothic" w:hAnsi="Malgun Gothic" w:eastAsia="Malgun Gothic" w:cs="Malgun Gothic"/>
          <w:sz w:val="13"/>
          <w:szCs w:val="13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2021;35:100825</w:t>
      </w:r>
      <w:r>
        <w:rPr>
          <w:rFonts w:ascii="Malgun Gothic" w:hAnsi="Malgun Gothic" w:eastAsia="Malgun Gothic" w:cs="Malgun Gothic"/>
          <w:sz w:val="13"/>
          <w:szCs w:val="13"/>
          <w:spacing w:val="14"/>
        </w:rPr>
        <w:t xml:space="preserve"> </w:t>
      </w:r>
      <w:hyperlink w:history="true" r:id="rId228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https://doi.org/10.1016/j.ij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cha.2021.100825.</w:t>
      </w:r>
    </w:p>
    <w:p>
      <w:pPr>
        <w:ind w:left="383" w:right="173" w:hanging="383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427.   Lubiszewska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Gosiewska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E,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Hoffman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P,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Myocardial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perfusion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func-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tion of the systemic right ventricle in patients after atrial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switch procedure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for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complete  transposition:  long-term</w:t>
      </w:r>
      <w:r>
        <w:rPr>
          <w:rFonts w:ascii="Malgun Gothic" w:hAnsi="Malgun Gothic" w:eastAsia="Malgun Gothic" w:cs="Malgun Gothic"/>
          <w:sz w:val="13"/>
          <w:szCs w:val="13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follow-up.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Am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Coll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Cardiol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2000;</w:t>
      </w:r>
    </w:p>
    <w:p>
      <w:pPr>
        <w:ind w:left="387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36:1365–1370. </w:t>
      </w:r>
      <w:hyperlink w:history="true" r:id="rId251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s0735-1097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(00)00864-0.</w:t>
      </w:r>
    </w:p>
    <w:p>
      <w:pPr>
        <w:ind w:left="384" w:right="171" w:hanging="384"/>
        <w:spacing w:before="3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428.   Millane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Bernard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EJ,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Jaeg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gi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E,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et al.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Role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ischemia and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infarction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late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right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dysfunction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fter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atrial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repair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transposition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great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arteries.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Am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Coll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   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Cardiol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   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2000;35:1661–1668.     </w:t>
      </w:r>
      <w:hyperlink w:history="true" r:id="rId251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</w:t>
        </w:r>
        <w:r>
          <w:rPr>
            <w:rFonts w:ascii="Malgun Gothic" w:hAnsi="Malgun Gothic" w:eastAsia="Malgun Gothic" w:cs="Malgun Gothic"/>
            <w:sz w:val="13"/>
            <w:szCs w:val="13"/>
            <w:spacing w:val="-4"/>
          </w:rPr>
          <w:t>rg/10.1016/s0735-1097</w:t>
        </w:r>
      </w:hyperlink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(00)00585-4.</w:t>
      </w:r>
    </w:p>
    <w:p>
      <w:pPr>
        <w:ind w:left="383" w:right="173" w:hanging="383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429.   Dubin</w:t>
      </w:r>
      <w:r>
        <w:rPr>
          <w:rFonts w:ascii="Malgun Gothic" w:hAnsi="Malgun Gothic" w:eastAsia="Malgun Gothic" w:cs="Malgun Gothic"/>
          <w:sz w:val="13"/>
          <w:szCs w:val="1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AM,</w:t>
      </w:r>
      <w:r>
        <w:rPr>
          <w:rFonts w:ascii="Malgun Gothic" w:hAnsi="Malgun Gothic" w:eastAsia="Malgun Gothic" w:cs="Malgun Gothic"/>
          <w:sz w:val="13"/>
          <w:szCs w:val="1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FeinsteinJA,</w:t>
      </w:r>
      <w:r>
        <w:rPr>
          <w:rFonts w:ascii="Malgun Gothic" w:hAnsi="Malgun Gothic" w:eastAsia="Malgun Gothic" w:cs="Malgun Gothic"/>
          <w:sz w:val="13"/>
          <w:szCs w:val="1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Reddy</w:t>
      </w:r>
      <w:r>
        <w:rPr>
          <w:rFonts w:ascii="Malgun Gothic" w:hAnsi="Malgun Gothic" w:eastAsia="Malgun Gothic" w:cs="Malgun Gothic"/>
          <w:sz w:val="13"/>
          <w:szCs w:val="1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VM,</w:t>
      </w:r>
      <w:r>
        <w:rPr>
          <w:rFonts w:ascii="Malgun Gothic" w:hAnsi="Malgun Gothic" w:eastAsia="Malgun Gothic" w:cs="Malgun Gothic"/>
          <w:sz w:val="13"/>
          <w:szCs w:val="1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Hanley</w:t>
      </w:r>
      <w:r>
        <w:rPr>
          <w:rFonts w:ascii="Malgun Gothic" w:hAnsi="Malgun Gothic" w:eastAsia="Malgun Gothic" w:cs="Malgun Gothic"/>
          <w:sz w:val="13"/>
          <w:szCs w:val="1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FL,</w:t>
      </w:r>
      <w:r>
        <w:rPr>
          <w:rFonts w:ascii="Malgun Gothic" w:hAnsi="Malgun Gothic" w:eastAsia="Malgun Gothic" w:cs="Malgun Gothic"/>
          <w:sz w:val="13"/>
          <w:szCs w:val="1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Van</w:t>
      </w:r>
      <w:r>
        <w:rPr>
          <w:rFonts w:ascii="Malgun Gothic" w:hAnsi="Malgun Gothic" w:eastAsia="Malgun Gothic" w:cs="Malgun Gothic"/>
          <w:sz w:val="13"/>
          <w:szCs w:val="1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Hare</w:t>
      </w:r>
      <w:r>
        <w:rPr>
          <w:rFonts w:ascii="Malgun Gothic" w:hAnsi="Malgun Gothic" w:eastAsia="Malgun Gothic" w:cs="Malgun Gothic"/>
          <w:sz w:val="13"/>
          <w:szCs w:val="1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GF,</w:t>
      </w:r>
      <w:r>
        <w:rPr>
          <w:rFonts w:ascii="Malgun Gothic" w:hAnsi="Malgun Gothic" w:eastAsia="Malgun Gothic" w:cs="Malgun Gothic"/>
          <w:sz w:val="13"/>
          <w:szCs w:val="1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Rosentha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</w:t>
      </w:r>
      <w:r>
        <w:rPr>
          <w:rFonts w:ascii="Malgun Gothic" w:hAnsi="Malgun Gothic" w:eastAsia="Malgun Gothic" w:cs="Malgun Gothic"/>
          <w:sz w:val="13"/>
          <w:szCs w:val="1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DN.</w:t>
      </w:r>
      <w:r>
        <w:rPr>
          <w:rFonts w:ascii="Malgun Gothic" w:hAnsi="Malgun Gothic" w:eastAsia="Malgun Gothic" w:cs="Malgun Gothic"/>
          <w:sz w:val="13"/>
          <w:szCs w:val="13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Elec-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trical resynchronization: a novel therapy for</w:t>
      </w:r>
      <w:r>
        <w:rPr>
          <w:rFonts w:ascii="Malgun Gothic" w:hAnsi="Malgun Gothic" w:eastAsia="Malgun Gothic" w:cs="Malgun Gothic"/>
          <w:sz w:val="13"/>
          <w:szCs w:val="13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failing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right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ventricle.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Circulation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2003;107:2287–2289.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hyperlink w:history="true" r:id="rId478">
        <w:r>
          <w:rPr>
            <w:rFonts w:ascii="Malgun Gothic" w:hAnsi="Malgun Gothic" w:eastAsia="Malgun Gothic" w:cs="Malgun Gothic"/>
            <w:sz w:val="13"/>
            <w:szCs w:val="13"/>
            <w:spacing w:val="-4"/>
          </w:rPr>
          <w:t>https://doi.org/10</w:t>
        </w:r>
        <w:r>
          <w:rPr>
            <w:rFonts w:ascii="Malgun Gothic" w:hAnsi="Malgun Gothic" w:eastAsia="Malgun Gothic" w:cs="Malgun Gothic"/>
            <w:sz w:val="13"/>
            <w:szCs w:val="13"/>
            <w:spacing w:val="-5"/>
          </w:rPr>
          <w:t>.1161/01.CIR.0000070930.33499.9F</w:t>
        </w:r>
      </w:hyperlink>
      <w:r>
        <w:rPr>
          <w:rFonts w:ascii="Malgun Gothic" w:hAnsi="Malgun Gothic" w:eastAsia="Malgun Gothic" w:cs="Malgun Gothic"/>
          <w:sz w:val="13"/>
          <w:szCs w:val="13"/>
          <w:spacing w:val="-5"/>
        </w:rPr>
        <w:t>.</w:t>
      </w:r>
    </w:p>
    <w:p>
      <w:pPr>
        <w:ind w:left="382" w:right="174" w:hanging="382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430.   Greene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EA,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Berul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CI.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treatment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for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dilated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cardiomyopathy: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optimizati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resynchronization pacing in pediatrics. Curr Op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 Cardiol 2010;25:95–101.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479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https://doi.org/10.1097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/HCO.0b013e3283361750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82" w:right="173" w:hanging="382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431.   KarpawichPP,</w:t>
      </w:r>
      <w:r>
        <w:rPr>
          <w:rFonts w:ascii="Malgun Gothic" w:hAnsi="Malgun Gothic" w:eastAsia="Malgun Gothic" w:cs="Malgun Gothic"/>
          <w:sz w:val="13"/>
          <w:szCs w:val="13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RabahR,</w:t>
      </w:r>
      <w:r>
        <w:rPr>
          <w:rFonts w:ascii="Malgun Gothic" w:hAnsi="Malgun Gothic" w:eastAsia="Malgun Gothic" w:cs="Malgun Gothic"/>
          <w:sz w:val="13"/>
          <w:szCs w:val="13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Ha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as</w:t>
      </w:r>
      <w:r>
        <w:rPr>
          <w:rFonts w:ascii="Malgun Gothic" w:hAnsi="Malgun Gothic" w:eastAsia="Malgun Gothic" w:cs="Malgun Gothic"/>
          <w:sz w:val="13"/>
          <w:szCs w:val="13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JE.Altered</w:t>
      </w:r>
      <w:r>
        <w:rPr>
          <w:rFonts w:ascii="Malgun Gothic" w:hAnsi="Malgun Gothic" w:eastAsia="Malgun Gothic" w:cs="Malgun Gothic"/>
          <w:sz w:val="13"/>
          <w:szCs w:val="13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histologyfollowing</w:t>
      </w:r>
      <w:r>
        <w:rPr>
          <w:rFonts w:ascii="Malgun Gothic" w:hAnsi="Malgun Gothic" w:eastAsia="Malgun Gothic" w:cs="Malgun Gothic"/>
          <w:sz w:val="13"/>
          <w:szCs w:val="1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apicalright</w:t>
      </w:r>
      <w:r>
        <w:rPr>
          <w:rFonts w:ascii="Malgun Gothic" w:hAnsi="Malgun Gothic" w:eastAsia="Malgun Gothic" w:cs="Malgun Gothic"/>
          <w:sz w:val="13"/>
          <w:szCs w:val="13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ven-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tricular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patients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congenital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atri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oventricular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block.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Clin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>Electro-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physiol 1999;22:1372–1377.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hyperlink w:history="true" r:id="rId480">
        <w:r>
          <w:rPr>
            <w:rFonts w:ascii="Malgun Gothic" w:hAnsi="Malgun Gothic" w:eastAsia="Malgun Gothic" w:cs="Malgun Gothic"/>
            <w:sz w:val="13"/>
            <w:szCs w:val="13"/>
            <w:spacing w:val="-5"/>
          </w:rPr>
          <w:t>https://doi.org/10.1111/j.1540-</w:t>
        </w:r>
        <w:r>
          <w:rPr>
            <w:rFonts w:ascii="Malgun Gothic" w:hAnsi="Malgun Gothic" w:eastAsia="Malgun Gothic" w:cs="Malgun Gothic"/>
            <w:sz w:val="13"/>
            <w:szCs w:val="13"/>
            <w:spacing w:val="-6"/>
          </w:rPr>
          <w:t>8159.1999.tb00631.x</w:t>
        </w:r>
      </w:hyperlink>
      <w:r>
        <w:rPr>
          <w:rFonts w:ascii="Malgun Gothic" w:hAnsi="Malgun Gothic" w:eastAsia="Malgun Gothic" w:cs="Malgun Gothic"/>
          <w:sz w:val="13"/>
          <w:szCs w:val="13"/>
          <w:spacing w:val="-6"/>
        </w:rPr>
        <w:t>.</w:t>
      </w:r>
    </w:p>
    <w:p>
      <w:pPr>
        <w:ind w:left="383" w:right="173" w:hanging="383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432.   Shaddy RE, G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eorge AT, Jaecklin T, et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Systematic literature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review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on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the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incidence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and prevalence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of heart failure in children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adolescent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s.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Pediatr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Cardiol 2018;39:415–436. </w:t>
      </w:r>
      <w:hyperlink w:history="true" r:id="rId481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https://doi.org/10.1007/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s00246-017-1787-2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84" w:right="173" w:hanging="384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433.   Tantengco MV, Thomas R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L, Karpawich PP. Left ventricular dysfunction after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long-term</w:t>
      </w:r>
      <w:r>
        <w:rPr>
          <w:rFonts w:ascii="Malgun Gothic" w:hAnsi="Malgun Gothic" w:eastAsia="Malgun Gothic" w:cs="Malgun Gothic"/>
          <w:sz w:val="13"/>
          <w:szCs w:val="13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right</w:t>
      </w:r>
      <w:r>
        <w:rPr>
          <w:rFonts w:ascii="Malgun Gothic" w:hAnsi="Malgun Gothic" w:eastAsia="Malgun Gothic" w:cs="Malgun Gothic"/>
          <w:sz w:val="13"/>
          <w:szCs w:val="13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apical</w:t>
      </w:r>
      <w:r>
        <w:rPr>
          <w:rFonts w:ascii="Malgun Gothic" w:hAnsi="Malgun Gothic" w:eastAsia="Malgun Gothic" w:cs="Malgun Gothic"/>
          <w:sz w:val="13"/>
          <w:szCs w:val="13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pac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ing</w:t>
      </w:r>
      <w:r>
        <w:rPr>
          <w:rFonts w:ascii="Malgun Gothic" w:hAnsi="Malgun Gothic" w:eastAsia="Malgun Gothic" w:cs="Malgun Gothic"/>
          <w:sz w:val="13"/>
          <w:szCs w:val="13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young.</w:t>
      </w:r>
      <w:r>
        <w:rPr>
          <w:rFonts w:ascii="Malgun Gothic" w:hAnsi="Malgun Gothic" w:eastAsia="Malgun Gothic" w:cs="Malgun Gothic"/>
          <w:sz w:val="13"/>
          <w:szCs w:val="13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Am</w:t>
      </w:r>
      <w:r>
        <w:rPr>
          <w:rFonts w:ascii="Malgun Gothic" w:hAnsi="Malgun Gothic" w:eastAsia="Malgun Gothic" w:cs="Malgun Gothic"/>
          <w:sz w:val="13"/>
          <w:szCs w:val="13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Coll</w:t>
      </w:r>
      <w:r>
        <w:rPr>
          <w:rFonts w:ascii="Malgun Gothic" w:hAnsi="Malgun Gothic" w:eastAsia="Malgun Gothic" w:cs="Malgun Gothic"/>
          <w:sz w:val="13"/>
          <w:szCs w:val="13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Cardiol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2001;37:2093–2100. </w:t>
      </w:r>
      <w:hyperlink w:history="true" r:id="rId251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https://doi.org/10.1016/s0735-1097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(01)01302-x.</w:t>
      </w:r>
    </w:p>
    <w:p>
      <w:pPr>
        <w:ind w:left="385" w:right="174" w:hanging="385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434.   Tsujii N, Miyazaki A, Sakaguchi H, et al. High incidence of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dil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ated cardiomy-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opathy after right ventricular inlet pacing in patients wit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h congenital complete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atrioventricular</w:t>
      </w:r>
      <w:r>
        <w:rPr>
          <w:rFonts w:ascii="Malgun Gothic" w:hAnsi="Malgun Gothic" w:eastAsia="Malgun Gothic" w:cs="Malgun Gothic"/>
          <w:sz w:val="13"/>
          <w:szCs w:val="13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block.</w:t>
      </w:r>
      <w:r>
        <w:rPr>
          <w:rFonts w:ascii="Malgun Gothic" w:hAnsi="Malgun Gothic" w:eastAsia="Malgun Gothic" w:cs="Malgun Gothic"/>
          <w:sz w:val="13"/>
          <w:szCs w:val="13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Circ</w:t>
      </w:r>
      <w:r>
        <w:rPr>
          <w:rFonts w:ascii="Malgun Gothic" w:hAnsi="Malgun Gothic" w:eastAsia="Malgun Gothic" w:cs="Malgun Gothic"/>
          <w:sz w:val="13"/>
          <w:szCs w:val="13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2016;80:1251–1258.</w:t>
      </w:r>
      <w:r>
        <w:rPr>
          <w:rFonts w:ascii="Malgun Gothic" w:hAnsi="Malgun Gothic" w:eastAsia="Malgun Gothic" w:cs="Malgun Gothic"/>
          <w:sz w:val="13"/>
          <w:szCs w:val="13"/>
          <w:spacing w:val="36"/>
          <w:w w:val="101"/>
        </w:rPr>
        <w:t xml:space="preserve"> </w:t>
      </w:r>
      <w:hyperlink w:history="true" r:id="rId461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https://doi.org/10.1253/-</w:t>
        </w:r>
      </w:hyperlink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461">
        <w:r>
          <w:rPr>
            <w:rFonts w:ascii="Malgun Gothic" w:hAnsi="Malgun Gothic" w:eastAsia="Malgun Gothic" w:cs="Malgun Gothic"/>
            <w:sz w:val="13"/>
            <w:szCs w:val="13"/>
          </w:rPr>
          <w:t>circj.CJ-15-1122.</w:t>
        </w:r>
      </w:hyperlink>
    </w:p>
    <w:p>
      <w:pPr>
        <w:ind w:left="383" w:right="174" w:hanging="383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435.   Vanagt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WY, Prinzen FW, Delhaas T. Physiology of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cardiac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pacing in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children: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 importance of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 ventricular pacing site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. Pacing Clin Electrophysiol 2008;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31:S24–S27. </w:t>
      </w:r>
      <w:hyperlink w:history="true" r:id="rId482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https://doi.org/10.1111/j.1540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-8159.2008.00950.x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84" w:right="165" w:hanging="384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436.   Moak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JP,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Barron KS,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Hougen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TJ, et al. Congenital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block: development of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late-onset cardiomyopathy, a previously underappreciated sequela.</w:t>
      </w:r>
      <w:r>
        <w:rPr>
          <w:rFonts w:ascii="Malgun Gothic" w:hAnsi="Malgun Gothic" w:eastAsia="Malgun Gothic" w:cs="Malgun Gothic"/>
          <w:sz w:val="13"/>
          <w:szCs w:val="13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Am</w:t>
      </w:r>
      <w:r>
        <w:rPr>
          <w:rFonts w:ascii="Malgun Gothic" w:hAnsi="Malgun Gothic" w:eastAsia="Malgun Gothic" w:cs="Malgun Gothic"/>
          <w:sz w:val="13"/>
          <w:szCs w:val="13"/>
          <w:spacing w:val="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Coll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Cardiol 2001;37:238–242. </w:t>
      </w:r>
      <w:hyperlink w:history="true" r:id="rId251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https://doi.org/10.1016/s0735-1097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(00)01048-2.</w:t>
      </w:r>
    </w:p>
    <w:p>
      <w:pPr>
        <w:ind w:left="388" w:right="172" w:hanging="388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437.   Karpawich</w:t>
      </w:r>
      <w:r>
        <w:rPr>
          <w:rFonts w:ascii="Malgun Gothic" w:hAnsi="Malgun Gothic" w:eastAsia="Malgun Gothic" w:cs="Malgun Gothic"/>
          <w:sz w:val="13"/>
          <w:szCs w:val="13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PP,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Mital</w:t>
      </w:r>
      <w:r>
        <w:rPr>
          <w:rFonts w:ascii="Malgun Gothic" w:hAnsi="Malgun Gothic" w:eastAsia="Malgun Gothic" w:cs="Malgun Gothic"/>
          <w:sz w:val="13"/>
          <w:szCs w:val="13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S.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Comparative</w:t>
      </w:r>
      <w:r>
        <w:rPr>
          <w:rFonts w:ascii="Malgun Gothic" w:hAnsi="Malgun Gothic" w:eastAsia="Malgun Gothic" w:cs="Malgun Gothic"/>
          <w:sz w:val="13"/>
          <w:szCs w:val="13"/>
          <w:spacing w:val="1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ventricular function following</w:t>
      </w:r>
      <w:r>
        <w:rPr>
          <w:rFonts w:ascii="Malgun Gothic" w:hAnsi="Malgun Gothic" w:eastAsia="Malgun Gothic" w:cs="Malgun Gothic"/>
          <w:sz w:val="13"/>
          <w:szCs w:val="13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atrial,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septal,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apical</w:t>
      </w:r>
      <w:r>
        <w:rPr>
          <w:rFonts w:ascii="Malgun Gothic" w:hAnsi="Malgun Gothic" w:eastAsia="Malgun Gothic" w:cs="Malgun Gothic"/>
          <w:sz w:val="13"/>
          <w:szCs w:val="1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single</w:t>
      </w:r>
      <w:r>
        <w:rPr>
          <w:rFonts w:ascii="Malgun Gothic" w:hAnsi="Malgun Gothic" w:eastAsia="Malgun Gothic" w:cs="Malgun Gothic"/>
          <w:sz w:val="13"/>
          <w:szCs w:val="1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chamberheartpacing</w:t>
      </w:r>
      <w:r>
        <w:rPr>
          <w:rFonts w:ascii="Malgun Gothic" w:hAnsi="Malgun Gothic" w:eastAsia="Malgun Gothic" w:cs="Malgun Gothic"/>
          <w:sz w:val="13"/>
          <w:szCs w:val="1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young.</w:t>
      </w:r>
      <w:r>
        <w:rPr>
          <w:rFonts w:ascii="Malgun Gothic" w:hAnsi="Malgun Gothic" w:eastAsia="Malgun Gothic" w:cs="Malgun Gothic"/>
          <w:sz w:val="13"/>
          <w:szCs w:val="1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ClinElectrophy-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siol 1997;20:1983–1988.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hyperlink w:history="true" r:id="rId483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https://doi.org/10.11</w:t>
        </w:r>
        <w:r>
          <w:rPr>
            <w:rFonts w:ascii="Malgun Gothic" w:hAnsi="Malgun Gothic" w:eastAsia="Malgun Gothic" w:cs="Malgun Gothic"/>
            <w:sz w:val="13"/>
            <w:szCs w:val="13"/>
            <w:spacing w:val="-4"/>
          </w:rPr>
          <w:t>11/j.1540-8159.1997.tb03605.x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</w:rPr>
        <w:t>.</w:t>
      </w:r>
    </w:p>
    <w:p>
      <w:pPr>
        <w:ind w:left="383" w:right="174" w:hanging="383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438.   Kovanda J, Lozek M, Ono S, Kubus P, Tomek V, Ja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nousek J. Left ventricular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apical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children: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feasibility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long-term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effect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on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function.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Europace 2020;22:306–313. </w:t>
      </w:r>
      <w:hyperlink w:history="true" r:id="rId484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https://doi.org/10.1093/europace/euz325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86" w:right="175" w:hanging="386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439.   Lyon S, Dandamudi G, Kean AC.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Permanent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His-bundle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acing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pediatrics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18"/>
          <w:w w:val="101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congenital</w:t>
      </w:r>
      <w:r>
        <w:rPr>
          <w:rFonts w:ascii="Malgun Gothic" w:hAnsi="Malgun Gothic" w:eastAsia="Malgun Gothic" w:cs="Malgun Gothic"/>
          <w:sz w:val="13"/>
          <w:szCs w:val="13"/>
          <w:spacing w:val="17"/>
          <w:w w:val="101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18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disease.</w:t>
      </w:r>
      <w:r>
        <w:rPr>
          <w:rFonts w:ascii="Malgun Gothic" w:hAnsi="Malgun Gothic" w:eastAsia="Malgun Gothic" w:cs="Malgun Gothic"/>
          <w:sz w:val="13"/>
          <w:szCs w:val="13"/>
          <w:spacing w:val="17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J</w:t>
      </w:r>
      <w:r>
        <w:rPr>
          <w:rFonts w:ascii="Malgun Gothic" w:hAnsi="Malgun Gothic" w:eastAsia="Malgun Gothic" w:cs="Malgun Gothic"/>
          <w:sz w:val="13"/>
          <w:szCs w:val="13"/>
          <w:spacing w:val="17"/>
          <w:w w:val="102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Innov</w:t>
      </w:r>
      <w:r>
        <w:rPr>
          <w:rFonts w:ascii="Malgun Gothic" w:hAnsi="Malgun Gothic" w:eastAsia="Malgun Gothic" w:cs="Malgun Gothic"/>
          <w:sz w:val="13"/>
          <w:szCs w:val="13"/>
          <w:spacing w:val="18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Card</w:t>
      </w:r>
      <w:r>
        <w:rPr>
          <w:rFonts w:ascii="Malgun Gothic" w:hAnsi="Malgun Gothic" w:eastAsia="Malgun Gothic" w:cs="Malgun Gothic"/>
          <w:sz w:val="13"/>
          <w:szCs w:val="13"/>
          <w:spacing w:val="18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Rhythm</w:t>
      </w:r>
      <w:r>
        <w:rPr>
          <w:rFonts w:ascii="Malgun Gothic" w:hAnsi="Malgun Gothic" w:eastAsia="Malgun Gothic" w:cs="Malgun Gothic"/>
          <w:sz w:val="13"/>
          <w:szCs w:val="13"/>
          <w:spacing w:val="17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Manag</w:t>
      </w:r>
      <w:r>
        <w:rPr>
          <w:rFonts w:ascii="Malgun Gothic" w:hAnsi="Malgun Gothic" w:eastAsia="Malgun Gothic" w:cs="Malgun Gothic"/>
          <w:sz w:val="13"/>
          <w:szCs w:val="13"/>
          <w:spacing w:val="18"/>
          <w:w w:val="101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2020;</w:t>
      </w:r>
    </w:p>
    <w:p>
      <w:pPr>
        <w:ind w:left="397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11:4005–4012. </w:t>
      </w:r>
      <w:hyperlink w:history="true" r:id="rId485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https://doi.org/10.19102/icrm.20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20.110205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83" w:right="174" w:hanging="383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3"/>
        </w:rPr>
        <w:t>440.   Dandamudi G, Simon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J, Cano O, et al.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Permanent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His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bundle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g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patients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congenital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complete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block: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multicenter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experience.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JACC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Cl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Elec-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trophysiol 2021;7:52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2–529. </w:t>
      </w:r>
      <w:hyperlink w:history="true" r:id="rId486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https://doi.org/10.1016/j.jacep.2020.09.015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83" w:right="174" w:hanging="383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441.   Ayabakan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Rosenthal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E.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Endocardial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pacemaker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implantation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neonates and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infants. Indian Pacing Electrophysiol J 2006;6:57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–62.</w:t>
      </w:r>
    </w:p>
    <w:p>
      <w:pPr>
        <w:ind w:left="382" w:right="172" w:hanging="382"/>
        <w:spacing w:before="1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442.   Moak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JP,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Hasbani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K,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Ramwell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C,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Dilated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cardiomyopathy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following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right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 for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AV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block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young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patients: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resolution after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upg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rading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to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biventricular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pacing systems.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J Cardio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vasc Electrophysiol 2006;17:1068–1071.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487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https://doi.org/10.1111/j.1540-8167.2006.00565.x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85" w:right="174" w:hanging="385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443.   Gordon A, Jim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enez E, Cortez D.</w:t>
      </w:r>
      <w:r>
        <w:rPr>
          <w:rFonts w:ascii="Malgun Gothic" w:hAnsi="Malgun Gothic" w:eastAsia="Malgun Gothic" w:cs="Malgun Gothic"/>
          <w:sz w:val="13"/>
          <w:szCs w:val="13"/>
          <w:spacing w:val="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Conduction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system pacing</w:t>
      </w:r>
      <w:r>
        <w:rPr>
          <w:rFonts w:ascii="Malgun Gothic" w:hAnsi="Malgun Gothic" w:eastAsia="Malgun Gothic" w:cs="Malgun Gothic"/>
          <w:sz w:val="13"/>
          <w:szCs w:val="13"/>
          <w:spacing w:val="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pediatrics</w:t>
      </w:r>
      <w:r>
        <w:rPr>
          <w:rFonts w:ascii="Malgun Gothic" w:hAnsi="Malgun Gothic" w:eastAsia="Malgun Gothic" w:cs="Malgun Gothic"/>
          <w:sz w:val="13"/>
          <w:szCs w:val="13"/>
          <w:spacing w:val="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and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congenital heart disease, a single center series of 24 patients</w:t>
      </w:r>
      <w:r>
        <w:rPr>
          <w:rFonts w:ascii="Malgun Gothic" w:hAnsi="Malgun Gothic" w:eastAsia="Malgun Gothic" w:cs="Malgun Gothic"/>
          <w:sz w:val="13"/>
          <w:szCs w:val="13"/>
          <w:spacing w:val="21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[published online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ahead of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print June 9, 2022]. </w:t>
      </w:r>
      <w:r>
        <w:rPr>
          <w:rFonts w:ascii="Times New Roman" w:hAnsi="Times New Roman" w:eastAsia="Times New Roman" w:cs="Times New Roman"/>
          <w:sz w:val="13"/>
          <w:szCs w:val="13"/>
          <w:spacing w:val="-1"/>
        </w:rPr>
        <w:t>Pediatr</w:t>
      </w:r>
      <w:r>
        <w:rPr>
          <w:rFonts w:ascii="Times New Roman" w:hAnsi="Times New Roman" w:eastAsia="Times New Roman" w:cs="Times New Roman"/>
          <w:sz w:val="13"/>
          <w:szCs w:val="13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-1"/>
        </w:rPr>
        <w:t>Cardiol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. </w:t>
      </w:r>
      <w:hyperlink w:history="true" r:id="rId488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1"/>
          </w:rPr>
          <w:t>ht</w:t>
        </w:r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</w:rPr>
          <w:t>tps://doi.org/10.1007/s00246-</w:t>
        </w:r>
      </w:hyperlink>
      <w:r>
        <w:rPr>
          <w:rFonts w:ascii="Malgun Gothic" w:hAnsi="Malgun Gothic" w:eastAsia="Malgun Gothic" w:cs="Malgun Gothic"/>
          <w:sz w:val="13"/>
          <w:szCs w:val="13"/>
          <w:color w:val="0D7FAC"/>
        </w:rPr>
        <w:t xml:space="preserve"> </w:t>
      </w:r>
      <w:hyperlink w:history="true" r:id="rId488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3"/>
          </w:rPr>
          <w:t>022-02942-9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83" w:right="174" w:hanging="383"/>
        <w:spacing w:before="2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444.   Karpawich PP, Bansal N, Samuel S, Sanil Y, Zelin K.</w:t>
      </w:r>
      <w:r>
        <w:rPr>
          <w:rFonts w:ascii="Malgun Gothic" w:hAnsi="Malgun Gothic" w:eastAsia="Malgun Gothic" w:cs="Malgun Gothic"/>
          <w:sz w:val="13"/>
          <w:szCs w:val="13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16 Years of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cardiac re-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synchronization pacing among congenital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heart disease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patients: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direct contrac-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tility</w:t>
      </w:r>
      <w:r>
        <w:rPr>
          <w:rFonts w:ascii="Malgun Gothic" w:hAnsi="Malgun Gothic" w:eastAsia="Malgun Gothic" w:cs="Malgun Gothic"/>
          <w:sz w:val="13"/>
          <w:szCs w:val="13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(dP/dt-max)</w:t>
      </w:r>
      <w:r>
        <w:rPr>
          <w:rFonts w:ascii="Malgun Gothic" w:hAnsi="Malgun Gothic" w:eastAsia="Malgun Gothic" w:cs="Malgun Gothic"/>
          <w:sz w:val="13"/>
          <w:szCs w:val="13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screening</w:t>
      </w:r>
      <w:r>
        <w:rPr>
          <w:rFonts w:ascii="Malgun Gothic" w:hAnsi="Malgun Gothic" w:eastAsia="Malgun Gothic" w:cs="Malgun Gothic"/>
          <w:sz w:val="13"/>
          <w:szCs w:val="13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when</w:t>
      </w:r>
      <w:r>
        <w:rPr>
          <w:rFonts w:ascii="Malgun Gothic" w:hAnsi="Malgun Gothic" w:eastAsia="Malgun Gothic" w:cs="Malgun Gothic"/>
          <w:sz w:val="13"/>
          <w:szCs w:val="13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g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uidelines</w:t>
      </w:r>
      <w:r>
        <w:rPr>
          <w:rFonts w:ascii="Malgun Gothic" w:hAnsi="Malgun Gothic" w:eastAsia="Malgun Gothic" w:cs="Malgun Gothic"/>
          <w:sz w:val="13"/>
          <w:szCs w:val="13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do</w:t>
      </w:r>
      <w:r>
        <w:rPr>
          <w:rFonts w:ascii="Malgun Gothic" w:hAnsi="Malgun Gothic" w:eastAsia="Malgun Gothic" w:cs="Malgun Gothic"/>
          <w:sz w:val="13"/>
          <w:szCs w:val="13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not</w:t>
      </w:r>
      <w:r>
        <w:rPr>
          <w:rFonts w:ascii="Malgun Gothic" w:hAnsi="Malgun Gothic" w:eastAsia="Malgun Gothic" w:cs="Malgun Gothic"/>
          <w:sz w:val="13"/>
          <w:szCs w:val="13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apply.</w:t>
      </w:r>
      <w:r>
        <w:rPr>
          <w:rFonts w:ascii="Malgun Gothic" w:hAnsi="Malgun Gothic" w:eastAsia="Malgun Gothic" w:cs="Malgun Gothic"/>
          <w:sz w:val="13"/>
          <w:szCs w:val="13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JACC</w:t>
      </w:r>
      <w:r>
        <w:rPr>
          <w:rFonts w:ascii="Malgun Gothic" w:hAnsi="Malgun Gothic" w:eastAsia="Malgun Gothic" w:cs="Malgun Gothic"/>
          <w:sz w:val="13"/>
          <w:szCs w:val="13"/>
          <w:spacing w:val="25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Clin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Electrophysiol 2017;3:830–841. </w:t>
      </w:r>
      <w:hyperlink w:history="true" r:id="rId489">
        <w:r>
          <w:rPr>
            <w:rFonts w:ascii="Malgun Gothic" w:hAnsi="Malgun Gothic" w:eastAsia="Malgun Gothic" w:cs="Malgun Gothic"/>
            <w:sz w:val="13"/>
            <w:szCs w:val="13"/>
            <w:spacing w:val="-1"/>
          </w:rPr>
          <w:t>https://doi</w:t>
        </w:r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.org/10.1016/j.jacep.2017.01.015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382" w:right="173" w:hanging="382"/>
        <w:spacing w:before="3"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2"/>
        </w:rPr>
        <w:t>445.   Silvetti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MS,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Pazzano V, Battipaglia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I, et al. Three-dimensional guided selective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right</w:t>
      </w:r>
      <w:r>
        <w:rPr>
          <w:rFonts w:ascii="Malgun Gothic" w:hAnsi="Malgun Gothic" w:eastAsia="Malgun Gothic" w:cs="Malgun Gothic"/>
          <w:sz w:val="13"/>
          <w:szCs w:val="13"/>
          <w:spacing w:val="38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ventricular  septal</w:t>
      </w:r>
      <w:r>
        <w:rPr>
          <w:rFonts w:ascii="Malgun Gothic" w:hAnsi="Malgun Gothic" w:eastAsia="Malgun Gothic" w:cs="Malgun Gothic"/>
          <w:sz w:val="13"/>
          <w:szCs w:val="13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preserves</w:t>
      </w:r>
      <w:r>
        <w:rPr>
          <w:rFonts w:ascii="Malgun Gothic" w:hAnsi="Malgun Gothic" w:eastAsia="Malgun Gothic" w:cs="Malgun Gothic"/>
          <w:sz w:val="13"/>
          <w:szCs w:val="13"/>
          <w:spacing w:val="39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ventricular  systolic  function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 xml:space="preserve">  and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synchrony</w:t>
      </w:r>
      <w:r>
        <w:rPr>
          <w:rFonts w:ascii="Malgun Gothic" w:hAnsi="Malgun Gothic" w:eastAsia="Malgun Gothic" w:cs="Malgun Gothic"/>
          <w:sz w:val="13"/>
          <w:szCs w:val="13"/>
          <w:spacing w:val="12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pediatric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patients.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Rhythm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1"/>
        </w:rPr>
        <w:t xml:space="preserve">  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2021;18:434–442.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490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https://doi.org/10.1016/j.hrt</w:t>
        </w:r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hm.2020.12.004</w:t>
        </w:r>
      </w:hyperlink>
      <w:r>
        <w:rPr>
          <w:rFonts w:ascii="Malgun Gothic" w:hAnsi="Malgun Gothic" w:eastAsia="Malgun Gothic" w:cs="Malgun Gothic"/>
          <w:sz w:val="13"/>
          <w:szCs w:val="13"/>
          <w:spacing w:val="-3"/>
        </w:rPr>
        <w:t>.</w:t>
      </w:r>
    </w:p>
    <w:p>
      <w:pPr>
        <w:ind w:left="382" w:right="173" w:hanging="382"/>
        <w:spacing w:before="2" w:line="184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446.   Silvetti MS, Porco L,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Tamburri I, et al. To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go</w:t>
      </w:r>
      <w:r>
        <w:rPr>
          <w:rFonts w:ascii="Malgun Gothic" w:hAnsi="Malgun Gothic" w:eastAsia="Malgun Gothic" w:cs="Malgun Gothic"/>
          <w:sz w:val="13"/>
          <w:szCs w:val="13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or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right?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Driving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towards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the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best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direction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paediatric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pacing [published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online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ahead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print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June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8,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2021].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-1"/>
        </w:rPr>
        <w:t>Cardiol</w:t>
      </w:r>
      <w:r>
        <w:rPr>
          <w:rFonts w:ascii="Times New Roman" w:hAnsi="Times New Roman" w:eastAsia="Times New Roman" w:cs="Times New Roman"/>
          <w:sz w:val="13"/>
          <w:szCs w:val="1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spacing w:val="-1"/>
        </w:rPr>
        <w:t>Young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. </w:t>
      </w:r>
      <w:hyperlink w:history="true" r:id="rId491"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1"/>
          </w:rPr>
          <w:t>https://doi.org/10.</w:t>
        </w:r>
        <w:r>
          <w:rPr>
            <w:rFonts w:ascii="Malgun Gothic" w:hAnsi="Malgun Gothic" w:eastAsia="Malgun Gothic" w:cs="Malgun Gothic"/>
            <w:sz w:val="13"/>
            <w:szCs w:val="13"/>
            <w:color w:val="0D7FAC"/>
            <w:spacing w:val="-2"/>
          </w:rPr>
          <w:t>1017/S1047951122001688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spacing w:line="184" w:lineRule="auto"/>
        <w:sectPr>
          <w:type w:val="continuous"/>
          <w:pgSz w:w="11520" w:h="15480"/>
          <w:pgMar w:top="408" w:right="564" w:bottom="361" w:left="671" w:header="39" w:footer="174" w:gutter="0"/>
          <w:cols w:equalWidth="0" w:num="2">
            <w:col w:w="5230" w:space="100"/>
            <w:col w:w="4955" w:space="0"/>
          </w:cols>
        </w:sectPr>
        <w:rPr>
          <w:rFonts w:ascii="Malgun Gothic" w:hAnsi="Malgun Gothic" w:eastAsia="Malgun Gothic" w:cs="Malgun Gothic"/>
          <w:sz w:val="13"/>
          <w:szCs w:val="13"/>
        </w:rPr>
      </w:pPr>
    </w:p>
    <w:p>
      <w:pPr>
        <w:ind w:firstLine="68"/>
        <w:spacing w:line="368" w:lineRule="exact"/>
        <w:rPr/>
      </w:pPr>
      <w:r>
        <w:rPr>
          <w:position w:val="-7"/>
        </w:rPr>
        <w:drawing>
          <wp:inline distT="0" distB="0" distL="0" distR="0">
            <wp:extent cx="6375603" cy="233895"/>
            <wp:effectExtent l="0" t="0" r="0" b="0"/>
            <wp:docPr id="220" name="IM 220"/>
            <wp:cNvGraphicFramePr/>
            <a:graphic>
              <a:graphicData uri="http://schemas.openxmlformats.org/drawingml/2006/picture">
                <pic:pic>
                  <pic:nvPicPr>
                    <pic:cNvPr id="220" name="IM 220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5603" cy="23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94"/>
        <w:rPr/>
      </w:pPr>
      <w:r/>
    </w:p>
    <w:p>
      <w:pPr>
        <w:spacing w:before="94"/>
        <w:rPr/>
      </w:pPr>
      <w:r/>
    </w:p>
    <w:p>
      <w:pPr>
        <w:sectPr>
          <w:headerReference w:type="default" r:id="rId72"/>
          <w:pgSz w:w="11520" w:h="15480"/>
          <w:pgMar w:top="39" w:right="564" w:bottom="361" w:left="671" w:header="0" w:footer="174" w:gutter="0"/>
          <w:cols w:equalWidth="0" w:num="1">
            <w:col w:w="10285" w:space="0"/>
          </w:cols>
        </w:sectPr>
        <w:rPr/>
      </w:pPr>
    </w:p>
    <w:p>
      <w:pPr>
        <w:ind w:left="452" w:right="380" w:hanging="383"/>
        <w:spacing w:before="30" w:line="192" w:lineRule="auto"/>
        <w:rPr>
          <w:rFonts w:ascii="Malgun Gothic" w:hAnsi="Malgun Gothic" w:eastAsia="Malgun Gothic" w:cs="Malgun Gothic"/>
          <w:sz w:val="13"/>
          <w:szCs w:val="13"/>
        </w:rPr>
      </w:pPr>
      <w:bookmarkStart w:name="bookmark102" w:id="100"/>
      <w:bookmarkEnd w:id="100"/>
      <w:r>
        <w:rPr>
          <w:rFonts w:ascii="Malgun Gothic" w:hAnsi="Malgun Gothic" w:eastAsia="Malgun Gothic" w:cs="Malgun Gothic"/>
          <w:sz w:val="13"/>
          <w:szCs w:val="13"/>
          <w:spacing w:val="-1"/>
        </w:rPr>
        <w:t>447.   Silvetti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MS,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Muzi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G,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Unolt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M,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(LV)</w:t>
      </w:r>
      <w:r>
        <w:rPr>
          <w:rFonts w:ascii="Malgun Gothic" w:hAnsi="Malgun Gothic" w:eastAsia="Malgun Gothic" w:cs="Malgun Gothic"/>
          <w:sz w:val="13"/>
          <w:szCs w:val="13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in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newborns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and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infants: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echo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assessment</w:t>
      </w:r>
      <w:r>
        <w:rPr>
          <w:rFonts w:ascii="Malgun Gothic" w:hAnsi="Malgun Gothic" w:eastAsia="Malgun Gothic" w:cs="Malgun Gothic"/>
          <w:sz w:val="13"/>
          <w:szCs w:val="13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ofLV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systolic</w:t>
      </w:r>
      <w:r>
        <w:rPr>
          <w:rFonts w:ascii="Malgun Gothic" w:hAnsi="Malgun Gothic" w:eastAsia="Malgun Gothic" w:cs="Malgun Gothic"/>
          <w:sz w:val="13"/>
          <w:szCs w:val="1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function</w:t>
      </w:r>
      <w:r>
        <w:rPr>
          <w:rFonts w:ascii="Malgun Gothic" w:hAnsi="Malgun Gothic" w:eastAsia="Malgun Gothic" w:cs="Malgun Gothic"/>
          <w:sz w:val="13"/>
          <w:szCs w:val="13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synchrony</w:t>
      </w:r>
      <w:r>
        <w:rPr>
          <w:rFonts w:ascii="Malgun Gothic" w:hAnsi="Malgun Gothic" w:eastAsia="Malgun Gothic" w:cs="Malgun Gothic"/>
          <w:sz w:val="13"/>
          <w:szCs w:val="13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at5-year</w:t>
      </w:r>
      <w:r>
        <w:rPr>
          <w:rFonts w:ascii="Malgun Gothic" w:hAnsi="Malgun Gothic" w:eastAsia="Malgun Gothic" w:cs="Malgun Gothic"/>
          <w:sz w:val="13"/>
          <w:szCs w:val="1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follow-up.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 Clin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Electroph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ysiol 2020;43:535-541.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hyperlink w:history="true" r:id="rId493">
        <w:r>
          <w:rPr>
            <w:rFonts w:ascii="Malgun Gothic" w:hAnsi="Malgun Gothic" w:eastAsia="Malgun Gothic" w:cs="Malgun Gothic"/>
            <w:sz w:val="13"/>
            <w:szCs w:val="13"/>
            <w:spacing w:val="-4"/>
          </w:rPr>
          <w:t>https://doi.org/10.1111/pace.13908</w:t>
        </w:r>
      </w:hyperlink>
      <w:r>
        <w:rPr>
          <w:rFonts w:ascii="Malgun Gothic" w:hAnsi="Malgun Gothic" w:eastAsia="Malgun Gothic" w:cs="Malgun Gothic"/>
          <w:sz w:val="13"/>
          <w:szCs w:val="13"/>
          <w:spacing w:val="-4"/>
        </w:rPr>
        <w:t>.</w:t>
      </w:r>
    </w:p>
    <w:p>
      <w:pPr>
        <w:ind w:left="454" w:right="380" w:hanging="384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</w:rPr>
        <w:t>448.   Song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MK,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Kim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NY,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Bae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EJ,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et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al.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Long-term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follow-up</w:t>
      </w:r>
      <w:r>
        <w:rPr>
          <w:rFonts w:ascii="Malgun Gothic" w:hAnsi="Malgun Gothic" w:eastAsia="Malgun Gothic" w:cs="Malgun Gothic"/>
          <w:sz w:val="13"/>
          <w:szCs w:val="13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of</w:t>
      </w:r>
      <w:r>
        <w:rPr>
          <w:rFonts w:ascii="Malgun Gothic" w:hAnsi="Malgun Gothic" w:eastAsia="Malgun Gothic" w:cs="Malgun Gothic"/>
          <w:sz w:val="13"/>
          <w:szCs w:val="13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epicardial</w:t>
      </w:r>
      <w:r>
        <w:rPr>
          <w:rFonts w:ascii="Malgun Gothic" w:hAnsi="Malgun Gothic" w:eastAsia="Malgun Gothic" w:cs="Malgun Gothic"/>
          <w:sz w:val="13"/>
          <w:szCs w:val="13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and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dysfunction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i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n children with congenital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block.</w:t>
      </w:r>
      <w:r>
        <w:rPr>
          <w:rFonts w:ascii="Malgun Gothic" w:hAnsi="Malgun Gothic" w:eastAsia="Malgun Gothic" w:cs="Malgun Gothic"/>
          <w:sz w:val="13"/>
          <w:szCs w:val="13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Ann</w:t>
      </w:r>
      <w:r>
        <w:rPr>
          <w:rFonts w:ascii="Malgun Gothic" w:hAnsi="Malgun Gothic" w:eastAsia="Malgun Gothic" w:cs="Malgun Gothic"/>
          <w:sz w:val="13"/>
          <w:szCs w:val="13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Thorac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Surg 2020;109:1913-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1920. </w:t>
      </w:r>
      <w:hyperlink w:history="true" r:id="rId494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https://doi.org/10.1016/j.athoracsur.2019.09.063</w:t>
        </w:r>
      </w:hyperlink>
      <w:r>
        <w:rPr>
          <w:rFonts w:ascii="Malgun Gothic" w:hAnsi="Malgun Gothic" w:eastAsia="Malgun Gothic" w:cs="Malgun Gothic"/>
          <w:sz w:val="13"/>
          <w:szCs w:val="13"/>
          <w:spacing w:val="-2"/>
        </w:rPr>
        <w:t>.</w:t>
      </w:r>
    </w:p>
    <w:p>
      <w:pPr>
        <w:ind w:left="453" w:right="380" w:hanging="383"/>
        <w:spacing w:line="178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1"/>
        </w:rPr>
        <w:t>449.   </w:t>
      </w:r>
      <w:r>
        <w:rPr>
          <w:rFonts w:ascii="Malgun Gothic" w:hAnsi="Malgun Gothic" w:eastAsia="Malgun Gothic" w:cs="Malgun Gothic"/>
          <w:sz w:val="13"/>
          <w:szCs w:val="13"/>
        </w:rPr>
        <w:t>van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3"/>
          <w:szCs w:val="13"/>
        </w:rPr>
        <w:t>Geldorp</w:t>
      </w:r>
      <w:r>
        <w:rPr>
          <w:rFonts w:ascii="Malgun Gothic" w:hAnsi="Malgun Gothic" w:eastAsia="Malgun Gothic" w:cs="Malgun Gothic"/>
          <w:sz w:val="13"/>
          <w:szCs w:val="13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IE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Vanagt</w:t>
      </w:r>
      <w:r>
        <w:rPr>
          <w:rFonts w:ascii="Malgun Gothic" w:hAnsi="Malgun Gothic" w:eastAsia="Malgun Gothic" w:cs="Malgun Gothic"/>
          <w:sz w:val="13"/>
          <w:szCs w:val="13"/>
          <w:spacing w:val="39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WY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Bauersfeld</w:t>
      </w:r>
      <w:r>
        <w:rPr>
          <w:rFonts w:ascii="Malgun Gothic" w:hAnsi="Malgun Gothic" w:eastAsia="Malgun Gothic" w:cs="Malgun Gothic"/>
          <w:sz w:val="13"/>
          <w:szCs w:val="13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U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Tomaske</w:t>
      </w:r>
      <w:r>
        <w:rPr>
          <w:rFonts w:ascii="Malgun Gothic" w:hAnsi="Malgun Gothic" w:eastAsia="Malgun Gothic" w:cs="Malgun Gothic"/>
          <w:sz w:val="13"/>
          <w:szCs w:val="13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M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</w:t>
      </w:r>
      <w:r>
        <w:rPr>
          <w:rFonts w:ascii="Malgun Gothic" w:hAnsi="Malgun Gothic" w:eastAsia="Malgun Gothic" w:cs="Malgun Gothic"/>
          <w:sz w:val="13"/>
          <w:szCs w:val="13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Prinzen</w:t>
      </w:r>
      <w:r>
        <w:rPr>
          <w:rFonts w:ascii="Malgun Gothic" w:hAnsi="Malgun Gothic" w:eastAsia="Malgun Gothic" w:cs="Malgun Gothic"/>
          <w:sz w:val="13"/>
          <w:szCs w:val="13"/>
          <w:spacing w:val="41"/>
          <w:w w:val="10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</w:rPr>
        <w:t>FW</w:t>
      </w:r>
      <w:r>
        <w:rPr>
          <w:rFonts w:ascii="Malgun Gothic" w:hAnsi="Malgun Gothic" w:eastAsia="Malgun Gothic" w:cs="Malgun Gothic"/>
          <w:sz w:val="13"/>
          <w:szCs w:val="13"/>
          <w:spacing w:val="1"/>
        </w:rPr>
        <w:t>,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Delhaas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T.</w:t>
      </w:r>
      <w:r>
        <w:rPr>
          <w:rFonts w:ascii="Malgun Gothic" w:hAnsi="Malgun Gothic" w:eastAsia="Malgun Gothic" w:cs="Malgun Gothic"/>
          <w:sz w:val="13"/>
          <w:szCs w:val="13"/>
          <w:spacing w:val="11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Chronic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1"/>
        </w:rPr>
        <w:t>left ve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ntricular pacing preserves</w:t>
      </w:r>
      <w:r>
        <w:rPr>
          <w:rFonts w:ascii="Malgun Gothic" w:hAnsi="Malgun Gothic" w:eastAsia="Malgun Gothic" w:cs="Malgun Gothic"/>
          <w:sz w:val="13"/>
          <w:szCs w:val="13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left</w:t>
      </w:r>
      <w:r>
        <w:rPr>
          <w:rFonts w:ascii="Malgun Gothic" w:hAnsi="Malgun Gothic" w:eastAsia="Malgun Gothic" w:cs="Malgun Gothic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ventricular</w:t>
      </w:r>
      <w:r>
        <w:rPr>
          <w:rFonts w:ascii="Malgun Gothic" w:hAnsi="Malgun Gothic" w:eastAsia="Malgun Gothic" w:cs="Malgun Gothic"/>
          <w:sz w:val="13"/>
          <w:szCs w:val="13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function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87" w:right="172" w:hanging="4"/>
        <w:spacing w:before="29" w:line="192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in   children.   Pediatr   Car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diol   2009;30:125-132.   </w:t>
      </w:r>
      <w:hyperlink w:history="true" r:id="rId495">
        <w:r>
          <w:rPr>
            <w:rFonts w:ascii="Malgun Gothic" w:hAnsi="Malgun Gothic" w:eastAsia="Malgun Gothic" w:cs="Malgun Gothic"/>
            <w:sz w:val="13"/>
            <w:szCs w:val="13"/>
            <w:spacing w:val="-2"/>
          </w:rPr>
          <w:t>https://doi.org/10.1007/</w:t>
        </w:r>
      </w:hyperlink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hyperlink w:history="true" r:id="rId495">
        <w:r>
          <w:rPr>
            <w:rFonts w:ascii="Malgun Gothic" w:hAnsi="Malgun Gothic" w:eastAsia="Malgun Gothic" w:cs="Malgun Gothic"/>
            <w:sz w:val="13"/>
            <w:szCs w:val="13"/>
            <w:spacing w:val="-3"/>
          </w:rPr>
          <w:t>s00246-008-9284-2.</w:t>
        </w:r>
      </w:hyperlink>
    </w:p>
    <w:p>
      <w:pPr>
        <w:ind w:left="385" w:right="174" w:hanging="385"/>
        <w:spacing w:line="191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1"/>
        </w:rPr>
        <w:t>450.   Janousek J, van Geldorp IE, Krupickova S, et al. Perm</w:t>
      </w:r>
      <w:r>
        <w:rPr>
          <w:rFonts w:ascii="Malgun Gothic" w:hAnsi="Malgun Gothic" w:eastAsia="Malgun Gothic" w:cs="Malgun Gothic"/>
          <w:sz w:val="13"/>
          <w:szCs w:val="13"/>
          <w:spacing w:val="-2"/>
        </w:rPr>
        <w:t>anent cardiac pacing in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children:</w:t>
      </w:r>
      <w:r>
        <w:rPr>
          <w:rFonts w:ascii="Malgun Gothic" w:hAnsi="Malgun Gothic" w:eastAsia="Malgun Gothic" w:cs="Malgun Gothic"/>
          <w:sz w:val="13"/>
          <w:szCs w:val="13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choosing</w:t>
      </w:r>
      <w:r>
        <w:rPr>
          <w:rFonts w:ascii="Malgun Gothic" w:hAnsi="Malgun Gothic" w:eastAsia="Malgun Gothic" w:cs="Malgun Gothic"/>
          <w:sz w:val="13"/>
          <w:szCs w:val="13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the</w:t>
      </w:r>
      <w:r>
        <w:rPr>
          <w:rFonts w:ascii="Malgun Gothic" w:hAnsi="Malgun Gothic" w:eastAsia="Malgun Gothic" w:cs="Malgun Gothic"/>
          <w:sz w:val="13"/>
          <w:szCs w:val="13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optimal</w:t>
      </w:r>
      <w:r>
        <w:rPr>
          <w:rFonts w:ascii="Malgun Gothic" w:hAnsi="Malgun Gothic" w:eastAsia="Malgun Gothic" w:cs="Malgun Gothic"/>
          <w:sz w:val="13"/>
          <w:szCs w:val="13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pacing</w:t>
      </w:r>
      <w:r>
        <w:rPr>
          <w:rFonts w:ascii="Malgun Gothic" w:hAnsi="Malgun Gothic" w:eastAsia="Malgun Gothic" w:cs="Malgun Gothic"/>
          <w:sz w:val="13"/>
          <w:szCs w:val="13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site:</w:t>
      </w:r>
      <w:r>
        <w:rPr>
          <w:rFonts w:ascii="Malgun Gothic" w:hAnsi="Malgun Gothic" w:eastAsia="Malgun Gothic" w:cs="Malgun Gothic"/>
          <w:sz w:val="13"/>
          <w:szCs w:val="13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a</w:t>
      </w:r>
      <w:r>
        <w:rPr>
          <w:rFonts w:ascii="Malgun Gothic" w:hAnsi="Malgun Gothic" w:eastAsia="Malgun Gothic" w:cs="Malgun Gothic"/>
          <w:sz w:val="13"/>
          <w:szCs w:val="13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multicenter</w:t>
      </w:r>
      <w:r>
        <w:rPr>
          <w:rFonts w:ascii="Malgun Gothic" w:hAnsi="Malgun Gothic" w:eastAsia="Malgun Gothic" w:cs="Malgun Gothic"/>
          <w:sz w:val="13"/>
          <w:szCs w:val="13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3"/>
        </w:rPr>
        <w:t>study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.</w:t>
      </w:r>
      <w:r>
        <w:rPr>
          <w:rFonts w:ascii="Malgun Gothic" w:hAnsi="Malgun Gothic" w:eastAsia="Malgun Gothic" w:cs="Malgun Gothic"/>
          <w:sz w:val="13"/>
          <w:szCs w:val="13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4"/>
        </w:rPr>
        <w:t>Circulation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2"/>
        </w:rPr>
        <w:t>2013;127:613-623.</w:t>
      </w:r>
      <w:r>
        <w:rPr>
          <w:rFonts w:ascii="Malgun Gothic" w:hAnsi="Malgun Gothic" w:eastAsia="Malgun Gothic" w:cs="Malgun Gothic"/>
          <w:sz w:val="13"/>
          <w:szCs w:val="13"/>
          <w:spacing w:val="-19"/>
        </w:rPr>
        <w:t xml:space="preserve"> </w:t>
      </w:r>
      <w:hyperlink w:history="true" r:id="rId496">
        <w:r>
          <w:rPr>
            <w:rFonts w:ascii="Malgun Gothic" w:hAnsi="Malgun Gothic" w:eastAsia="Malgun Gothic" w:cs="Malgun Gothic"/>
            <w:sz w:val="13"/>
            <w:szCs w:val="13"/>
          </w:rPr>
          <w:t>https</w:t>
        </w:r>
        <w:r>
          <w:rPr>
            <w:rFonts w:ascii="Malgun Gothic" w:hAnsi="Malgun Gothic" w:eastAsia="Malgun Gothic" w:cs="Malgun Gothic"/>
            <w:sz w:val="13"/>
            <w:szCs w:val="13"/>
            <w:spacing w:val="2"/>
          </w:rPr>
          <w:t>://</w:t>
        </w:r>
        <w:r>
          <w:rPr>
            <w:rFonts w:ascii="Malgun Gothic" w:hAnsi="Malgun Gothic" w:eastAsia="Malgun Gothic" w:cs="Malgun Gothic"/>
            <w:sz w:val="13"/>
            <w:szCs w:val="13"/>
          </w:rPr>
          <w:t>doi</w:t>
        </w:r>
        <w:r>
          <w:rPr>
            <w:rFonts w:ascii="Malgun Gothic" w:hAnsi="Malgun Gothic" w:eastAsia="Malgun Gothic" w:cs="Malgun Gothic"/>
            <w:sz w:val="13"/>
            <w:szCs w:val="13"/>
            <w:spacing w:val="2"/>
          </w:rPr>
          <w:t>.</w:t>
        </w:r>
        <w:r>
          <w:rPr>
            <w:rFonts w:ascii="Malgun Gothic" w:hAnsi="Malgun Gothic" w:eastAsia="Malgun Gothic" w:cs="Malgun Gothic"/>
            <w:sz w:val="13"/>
            <w:szCs w:val="13"/>
          </w:rPr>
          <w:t>org</w:t>
        </w:r>
        <w:r>
          <w:rPr>
            <w:rFonts w:ascii="Malgun Gothic" w:hAnsi="Malgun Gothic" w:eastAsia="Malgun Gothic" w:cs="Malgun Gothic"/>
            <w:sz w:val="13"/>
            <w:szCs w:val="13"/>
            <w:spacing w:val="2"/>
          </w:rPr>
          <w:t>/10.1</w:t>
        </w:r>
        <w:r>
          <w:rPr>
            <w:rFonts w:ascii="Malgun Gothic" w:hAnsi="Malgun Gothic" w:eastAsia="Malgun Gothic" w:cs="Malgun Gothic"/>
            <w:sz w:val="13"/>
            <w:szCs w:val="13"/>
            <w:spacing w:val="1"/>
          </w:rPr>
          <w:t>161/</w:t>
        </w:r>
        <w:r>
          <w:rPr>
            <w:rFonts w:ascii="Malgun Gothic" w:hAnsi="Malgun Gothic" w:eastAsia="Malgun Gothic" w:cs="Malgun Gothic"/>
            <w:sz w:val="13"/>
            <w:szCs w:val="13"/>
          </w:rPr>
          <w:t>CIRCULATIONAHA</w:t>
        </w:r>
        <w:r>
          <w:rPr>
            <w:rFonts w:ascii="Malgun Gothic" w:hAnsi="Malgun Gothic" w:eastAsia="Malgun Gothic" w:cs="Malgun Gothic"/>
            <w:sz w:val="13"/>
            <w:szCs w:val="13"/>
            <w:spacing w:val="1"/>
          </w:rPr>
          <w:t>.112.115428</w:t>
        </w:r>
      </w:hyperlink>
      <w:r>
        <w:rPr>
          <w:rFonts w:ascii="Malgun Gothic" w:hAnsi="Malgun Gothic" w:eastAsia="Malgun Gothic" w:cs="Malgun Gothic"/>
          <w:sz w:val="13"/>
          <w:szCs w:val="13"/>
          <w:spacing w:val="1"/>
        </w:rPr>
        <w:t>.</w:t>
      </w:r>
    </w:p>
    <w:p>
      <w:pPr>
        <w:ind w:left="382" w:right="173" w:hanging="383"/>
        <w:spacing w:before="2" w:line="182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  <w:sz w:val="13"/>
          <w:szCs w:val="13"/>
          <w:spacing w:val="-4"/>
        </w:rPr>
        <w:t>451.   Karpawich PP, Singh H, Zelin K. Op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timizing paced ventricular function in patients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>with</w:t>
      </w:r>
      <w:r>
        <w:rPr>
          <w:rFonts w:ascii="Malgun Gothic" w:hAnsi="Malgun Gothic" w:eastAsia="Malgun Gothic" w:cs="Malgun Gothic"/>
          <w:sz w:val="13"/>
          <w:szCs w:val="13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>and</w:t>
      </w:r>
      <w:r>
        <w:rPr>
          <w:rFonts w:ascii="Malgun Gothic" w:hAnsi="Malgun Gothic" w:eastAsia="Malgun Gothic" w:cs="Malgun Gothic"/>
          <w:sz w:val="13"/>
          <w:szCs w:val="1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>withoutrepaired</w:t>
      </w:r>
      <w:r>
        <w:rPr>
          <w:rFonts w:ascii="Malgun Gothic" w:hAnsi="Malgun Gothic" w:eastAsia="Malgun Gothic" w:cs="Malgun Gothic"/>
          <w:sz w:val="13"/>
          <w:szCs w:val="13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>congenital</w:t>
      </w:r>
      <w:r>
        <w:rPr>
          <w:rFonts w:ascii="Malgun Gothic" w:hAnsi="Malgun Gothic" w:eastAsia="Malgun Gothic" w:cs="Malgun Gothic"/>
          <w:sz w:val="13"/>
          <w:szCs w:val="13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>heart</w:t>
      </w:r>
      <w:r>
        <w:rPr>
          <w:rFonts w:ascii="Malgun Gothic" w:hAnsi="Malgun Gothic" w:eastAsia="Malgun Gothic" w:cs="Malgun Gothic"/>
          <w:sz w:val="13"/>
          <w:szCs w:val="1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>diseaseby</w:t>
      </w:r>
      <w:r>
        <w:rPr>
          <w:rFonts w:ascii="Malgun Gothic" w:hAnsi="Malgun Gothic" w:eastAsia="Malgun Gothic" w:cs="Malgun Gothic"/>
          <w:sz w:val="13"/>
          <w:szCs w:val="1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>contractility-guided</w:t>
      </w:r>
      <w:r>
        <w:rPr>
          <w:rFonts w:ascii="Malgun Gothic" w:hAnsi="Malgun Gothic" w:eastAsia="Malgun Gothic" w:cs="Malgun Gothic"/>
          <w:sz w:val="13"/>
          <w:szCs w:val="13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>lead</w:t>
      </w:r>
      <w:r>
        <w:rPr>
          <w:rFonts w:ascii="Malgun Gothic" w:hAnsi="Malgun Gothic" w:eastAsia="Malgun Gothic" w:cs="Malgun Gothic"/>
          <w:sz w:val="13"/>
          <w:szCs w:val="13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7"/>
        </w:rPr>
        <w:t>implant.</w:t>
      </w:r>
      <w:r>
        <w:rPr>
          <w:rFonts w:ascii="Malgun Gothic" w:hAnsi="Malgun Gothic" w:eastAsia="Malgun Gothic" w:cs="Malgun Gothic"/>
          <w:sz w:val="13"/>
          <w:szCs w:val="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Pacing Clin</w:t>
      </w:r>
      <w:r>
        <w:rPr>
          <w:rFonts w:ascii="Malgun Gothic" w:hAnsi="Malgun Gothic" w:eastAsia="Malgun Gothic" w:cs="Malgun Gothic"/>
          <w:sz w:val="13"/>
          <w:szCs w:val="13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Electrophysiol</w:t>
      </w:r>
      <w:r>
        <w:rPr>
          <w:rFonts w:ascii="Malgun Gothic" w:hAnsi="Malgun Gothic" w:eastAsia="Malgun Gothic" w:cs="Malgun Gothic"/>
          <w:sz w:val="13"/>
          <w:szCs w:val="13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3"/>
          <w:szCs w:val="13"/>
          <w:spacing w:val="-5"/>
        </w:rPr>
        <w:t>2015;38:54-62.</w:t>
      </w:r>
      <w:r>
        <w:rPr>
          <w:rFonts w:ascii="Malgun Gothic" w:hAnsi="Malgun Gothic" w:eastAsia="Malgun Gothic" w:cs="Malgun Gothic"/>
          <w:sz w:val="13"/>
          <w:szCs w:val="13"/>
          <w:spacing w:val="-14"/>
        </w:rPr>
        <w:t xml:space="preserve"> </w:t>
      </w:r>
      <w:hyperlink w:history="true" r:id="rId497">
        <w:r>
          <w:rPr>
            <w:rFonts w:ascii="Malgun Gothic" w:hAnsi="Malgun Gothic" w:eastAsia="Malgun Gothic" w:cs="Malgun Gothic"/>
            <w:sz w:val="13"/>
            <w:szCs w:val="13"/>
            <w:spacing w:val="-5"/>
          </w:rPr>
          <w:t>https://doi.o</w:t>
        </w:r>
        <w:r>
          <w:rPr>
            <w:rFonts w:ascii="Malgun Gothic" w:hAnsi="Malgun Gothic" w:eastAsia="Malgun Gothic" w:cs="Malgun Gothic"/>
            <w:sz w:val="13"/>
            <w:szCs w:val="13"/>
            <w:spacing w:val="-6"/>
          </w:rPr>
          <w:t>rg/10.1111/pace.12521</w:t>
        </w:r>
      </w:hyperlink>
      <w:r>
        <w:rPr>
          <w:rFonts w:ascii="Malgun Gothic" w:hAnsi="Malgun Gothic" w:eastAsia="Malgun Gothic" w:cs="Malgun Gothic"/>
          <w:sz w:val="13"/>
          <w:szCs w:val="13"/>
          <w:spacing w:val="-6"/>
        </w:rPr>
        <w:t>.</w:t>
      </w:r>
    </w:p>
    <w:p>
      <w:pPr>
        <w:spacing w:line="182" w:lineRule="auto"/>
        <w:sectPr>
          <w:type w:val="continuous"/>
          <w:pgSz w:w="11520" w:h="15480"/>
          <w:pgMar w:top="39" w:right="564" w:bottom="361" w:left="671" w:header="0" w:footer="174" w:gutter="0"/>
          <w:cols w:equalWidth="0" w:num="2">
            <w:col w:w="5230" w:space="100"/>
            <w:col w:w="4955" w:space="0"/>
          </w:cols>
        </w:sectPr>
        <w:rPr>
          <w:rFonts w:ascii="Malgun Gothic" w:hAnsi="Malgun Gothic" w:eastAsia="Malgun Gothic" w:cs="Malgun Gothic"/>
          <w:sz w:val="13"/>
          <w:szCs w:val="13"/>
        </w:rPr>
      </w:pPr>
    </w:p>
    <w:p>
      <w:pPr>
        <w:pStyle w:val="BodyText"/>
        <w:ind w:left="617"/>
        <w:spacing w:before="266" w:line="206" w:lineRule="auto"/>
        <w:rPr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9005440" behindDoc="0" locked="0" layoutInCell="1" allowOverlap="1">
                <wp:simplePos x="0" y="0"/>
                <wp:positionH relativeFrom="column">
                  <wp:posOffset>-1603446</wp:posOffset>
                </wp:positionH>
                <wp:positionV relativeFrom="paragraph">
                  <wp:posOffset>3390257</wp:posOffset>
                </wp:positionV>
                <wp:extent cx="3306445" cy="163829"/>
                <wp:effectExtent l="0" t="0" r="0" b="0"/>
                <wp:wrapNone/>
                <wp:docPr id="222" name="TextBox 222"/>
                <wp:cNvGraphicFramePr/>
                <a:graphic>
                  <a:graphicData uri="http://schemas.microsoft.com/office/word/2010/wordprocessingShape">
                    <wps:wsp>
                      <wps:cNvPr id="222" name="TextBox 222"/>
                      <wps:cNvSpPr txBox="1"/>
                      <wps:spPr>
                        <a:xfrm rot="5400000">
                          <a:off x="-1603446" y="3390257"/>
                          <a:ext cx="3306445" cy="1638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0" w:line="174" w:lineRule="auto"/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  <w:t>PGL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"/>
                              </w:rPr>
                              <w:t xml:space="preserve"> 5.6.0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  <w:t>DTD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"/>
                              </w:rPr>
                              <w:t xml:space="preserve">  ■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41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  <w:t>HRTHM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"/>
                              </w:rPr>
                              <w:t>9841_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  <w:t>proof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23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"/>
                              </w:rPr>
                              <w:t>■  13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  <w:t>May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"/>
                              </w:rPr>
                              <w:t>2023  ■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  <w:t xml:space="preserve"> 1:45 pm  ■  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14" style="position:absolute;margin-left:-126.256pt;margin-top:266.949pt;mso-position-vertical-relative:text;mso-position-horizontal-relative:text;width:260.35pt;height:12.9pt;z-index:25900544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0" w:line="174" w:lineRule="auto"/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  <w:t>PGL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"/>
                        </w:rPr>
                        <w:t xml:space="preserve"> 5.6.0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2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  <w:t>DTD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"/>
                        </w:rPr>
                        <w:t xml:space="preserve">  ■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41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  <w:t>HRTHM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"/>
                        </w:rPr>
                        <w:t>9841_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  <w:t>proof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23"/>
                          <w:w w:val="101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"/>
                        </w:rPr>
                        <w:t>■  13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4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  <w:t>May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3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"/>
                        </w:rPr>
                        <w:t>2023  ■ 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  <w:t xml:space="preserve"> 1:45 pm  ■  ce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9004416" behindDoc="0" locked="0" layoutInCell="1" allowOverlap="1">
                <wp:simplePos x="0" y="0"/>
                <wp:positionH relativeFrom="column">
                  <wp:posOffset>6041806</wp:posOffset>
                </wp:positionH>
                <wp:positionV relativeFrom="paragraph">
                  <wp:posOffset>3320944</wp:posOffset>
                </wp:positionV>
                <wp:extent cx="6393815" cy="173354"/>
                <wp:effectExtent l="0" t="0" r="0" b="0"/>
                <wp:wrapNone/>
                <wp:docPr id="224" name="TextBox 224"/>
                <wp:cNvGraphicFramePr/>
                <a:graphic>
                  <a:graphicData uri="http://schemas.microsoft.com/office/word/2010/wordprocessingShape">
                    <wps:wsp>
                      <wps:cNvPr id="224" name="TextBox 224"/>
                      <wps:cNvSpPr txBox="1"/>
                      <wps:spPr>
                        <a:xfrm rot="5400000">
                          <a:off x="6041806" y="3320944"/>
                          <a:ext cx="6393815" cy="1733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32" w:lineRule="exact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  <w:spacing w:val="-9"/>
                                <w:position w:val="2"/>
                              </w:rPr>
                              <w:t>68</w:t>
                            </w:r>
                            <w:r>
                              <w:rPr>
                                <w:sz w:val="19"/>
                                <w:szCs w:val="19"/>
                                <w:spacing w:val="1"/>
                                <w:position w:val="2"/>
                              </w:rPr>
                              <w:t xml:space="preserve">                                                </w:t>
                            </w:r>
                            <w:r>
                              <w:rPr>
                                <w:sz w:val="19"/>
                                <w:szCs w:val="19"/>
                                <w:position w:val="2"/>
                              </w:rPr>
                              <w:t xml:space="preserve">                                                                                     </w:t>
                            </w:r>
                            <w:r>
                              <w:rPr>
                                <w:sz w:val="19"/>
                                <w:szCs w:val="19"/>
                                <w:spacing w:val="-9"/>
                                <w:position w:val="2"/>
                              </w:rPr>
                              <w:t>Heart</w:t>
                            </w:r>
                            <w:r>
                              <w:rPr>
                                <w:sz w:val="19"/>
                                <w:szCs w:val="19"/>
                                <w:spacing w:val="2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  <w:spacing w:val="-9"/>
                                <w:position w:val="2"/>
                              </w:rPr>
                              <w:t>Rhythm, Vol</w:t>
                            </w:r>
                            <w:r>
                              <w:rPr>
                                <w:sz w:val="19"/>
                                <w:szCs w:val="19"/>
                                <w:spacing w:val="17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9"/>
                                <w:szCs w:val="9"/>
                                <w:spacing w:val="14"/>
                                <w:position w:val="2"/>
                              </w:rPr>
                              <w:t>-</w:t>
                            </w:r>
                            <w:r>
                              <w:rPr>
                                <w:sz w:val="19"/>
                                <w:szCs w:val="19"/>
                                <w:spacing w:val="14"/>
                                <w:position w:val="2"/>
                              </w:rPr>
                              <w:t>,</w:t>
                            </w:r>
                            <w:r>
                              <w:rPr>
                                <w:sz w:val="19"/>
                                <w:szCs w:val="19"/>
                                <w:spacing w:val="19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  <w:position w:val="2"/>
                              </w:rPr>
                              <w:t>No</w:t>
                            </w:r>
                            <w:r>
                              <w:rPr>
                                <w:sz w:val="19"/>
                                <w:szCs w:val="19"/>
                                <w:spacing w:val="20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9"/>
                                <w:szCs w:val="9"/>
                                <w:spacing w:val="14"/>
                                <w:position w:val="2"/>
                              </w:rPr>
                              <w:t>-</w:t>
                            </w:r>
                            <w:r>
                              <w:rPr>
                                <w:sz w:val="19"/>
                                <w:szCs w:val="19"/>
                                <w:spacing w:val="14"/>
                                <w:position w:val="2"/>
                              </w:rPr>
                              <w:t>,</w:t>
                            </w:r>
                            <w:r>
                              <w:rPr>
                                <w:sz w:val="19"/>
                                <w:szCs w:val="19"/>
                                <w:spacing w:val="2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9"/>
                                <w:szCs w:val="9"/>
                                <w:spacing w:val="14"/>
                                <w:position w:val="2"/>
                              </w:rPr>
                              <w:t>-</w:t>
                            </w:r>
                            <w:r>
                              <w:rPr>
                                <w:sz w:val="9"/>
                                <w:szCs w:val="9"/>
                                <w:spacing w:val="9"/>
                                <w:w w:val="102"/>
                                <w:position w:val="2"/>
                              </w:rPr>
                              <w:t xml:space="preserve">  </w:t>
                            </w:r>
                            <w:r>
                              <w:rPr>
                                <w:sz w:val="19"/>
                                <w:szCs w:val="19"/>
                                <w:spacing w:val="14"/>
                                <w:position w:val="2"/>
                              </w:rPr>
                              <w:t>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16" style="position:absolute;margin-left:475.733pt;margin-top:261.492pt;mso-position-vertical-relative:text;mso-position-horizontal-relative:text;width:503.45pt;height:13.65pt;z-index:25900441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32" w:lineRule="exact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sz w:val="19"/>
                          <w:szCs w:val="19"/>
                          <w:spacing w:val="-9"/>
                          <w:position w:val="2"/>
                        </w:rPr>
                        <w:t>68</w:t>
                      </w:r>
                      <w:r>
                        <w:rPr>
                          <w:sz w:val="19"/>
                          <w:szCs w:val="19"/>
                          <w:spacing w:val="1"/>
                          <w:position w:val="2"/>
                        </w:rPr>
                        <w:t xml:space="preserve">                                                </w:t>
                      </w:r>
                      <w:r>
                        <w:rPr>
                          <w:sz w:val="19"/>
                          <w:szCs w:val="19"/>
                          <w:position w:val="2"/>
                        </w:rPr>
                        <w:t xml:space="preserve">                                                                                     </w:t>
                      </w:r>
                      <w:r>
                        <w:rPr>
                          <w:sz w:val="19"/>
                          <w:szCs w:val="19"/>
                          <w:spacing w:val="-9"/>
                          <w:position w:val="2"/>
                        </w:rPr>
                        <w:t>Heart</w:t>
                      </w:r>
                      <w:r>
                        <w:rPr>
                          <w:sz w:val="19"/>
                          <w:szCs w:val="19"/>
                          <w:spacing w:val="21"/>
                          <w:position w:val="2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  <w:spacing w:val="-9"/>
                          <w:position w:val="2"/>
                        </w:rPr>
                        <w:t>Rhythm, Vol</w:t>
                      </w:r>
                      <w:r>
                        <w:rPr>
                          <w:sz w:val="19"/>
                          <w:szCs w:val="19"/>
                          <w:spacing w:val="17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sz w:val="9"/>
                          <w:szCs w:val="9"/>
                          <w:spacing w:val="14"/>
                          <w:position w:val="2"/>
                        </w:rPr>
                        <w:t>-</w:t>
                      </w:r>
                      <w:r>
                        <w:rPr>
                          <w:sz w:val="19"/>
                          <w:szCs w:val="19"/>
                          <w:spacing w:val="14"/>
                          <w:position w:val="2"/>
                        </w:rPr>
                        <w:t>,</w:t>
                      </w:r>
                      <w:r>
                        <w:rPr>
                          <w:sz w:val="19"/>
                          <w:szCs w:val="19"/>
                          <w:spacing w:val="19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  <w:position w:val="2"/>
                        </w:rPr>
                        <w:t>No</w:t>
                      </w:r>
                      <w:r>
                        <w:rPr>
                          <w:sz w:val="19"/>
                          <w:szCs w:val="19"/>
                          <w:spacing w:val="20"/>
                          <w:position w:val="2"/>
                        </w:rPr>
                        <w:t xml:space="preserve"> </w:t>
                      </w:r>
                      <w:r>
                        <w:rPr>
                          <w:sz w:val="9"/>
                          <w:szCs w:val="9"/>
                          <w:spacing w:val="14"/>
                          <w:position w:val="2"/>
                        </w:rPr>
                        <w:t>-</w:t>
                      </w:r>
                      <w:r>
                        <w:rPr>
                          <w:sz w:val="19"/>
                          <w:szCs w:val="19"/>
                          <w:spacing w:val="14"/>
                          <w:position w:val="2"/>
                        </w:rPr>
                        <w:t>,</w:t>
                      </w:r>
                      <w:r>
                        <w:rPr>
                          <w:sz w:val="19"/>
                          <w:szCs w:val="19"/>
                          <w:spacing w:val="21"/>
                          <w:position w:val="2"/>
                        </w:rPr>
                        <w:t xml:space="preserve"> </w:t>
                      </w:r>
                      <w:r>
                        <w:rPr>
                          <w:sz w:val="9"/>
                          <w:szCs w:val="9"/>
                          <w:spacing w:val="14"/>
                          <w:position w:val="2"/>
                        </w:rPr>
                        <w:t>-</w:t>
                      </w:r>
                      <w:r>
                        <w:rPr>
                          <w:sz w:val="9"/>
                          <w:szCs w:val="9"/>
                          <w:spacing w:val="9"/>
                          <w:w w:val="102"/>
                          <w:position w:val="2"/>
                        </w:rPr>
                        <w:t xml:space="preserve">  </w:t>
                      </w:r>
                      <w:r>
                        <w:rPr>
                          <w:sz w:val="19"/>
                          <w:szCs w:val="19"/>
                          <w:spacing w:val="14"/>
                          <w:position w:val="2"/>
                        </w:rPr>
                        <w:t>2023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218" style="position:absolute;margin-left:719.649pt;margin-top:16.9704pt;mso-position-vertical-relative:text;mso-position-horizontal-relative:text;width:0.55pt;height:502.1pt;z-index:259006464;" fillcolor="#000000" filled="true" strokecolor="#000000" strokeweight="0.00pt" coordsize="11,10042" coordorigin="0,0" path="m0,10041l0,0l10,0l10,10041e">
            <v:stroke endcap="round" miterlimit="0"/>
          </v:shape>
        </w:pict>
      </w:r>
      <w:r>
        <w:drawing>
          <wp:anchor distT="0" distB="0" distL="0" distR="0" simplePos="0" relativeHeight="259003392" behindDoc="0" locked="0" layoutInCell="1" allowOverlap="1">
            <wp:simplePos x="0" y="0"/>
            <wp:positionH relativeFrom="column">
              <wp:posOffset>9439776</wp:posOffset>
            </wp:positionH>
            <wp:positionV relativeFrom="paragraph">
              <wp:posOffset>215524</wp:posOffset>
            </wp:positionV>
            <wp:extent cx="233895" cy="6375603"/>
            <wp:effectExtent l="0" t="0" r="0" b="0"/>
            <wp:wrapNone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3895" cy="6375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66" w:id="101"/>
      <w:bookmarkEnd w:id="101"/>
      <w:r>
        <w:rPr>
          <w:sz w:val="17"/>
          <w:szCs w:val="17"/>
          <w:spacing w:val="2"/>
        </w:rPr>
        <w:t>Appendix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2"/>
        </w:rPr>
        <w:t>1    Writing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2"/>
        </w:rPr>
        <w:t>committee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2"/>
        </w:rPr>
        <w:t>member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2"/>
        </w:rPr>
        <w:t>disclosure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2"/>
        </w:rPr>
        <w:t>of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2"/>
        </w:rPr>
        <w:t>relationships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2"/>
        </w:rPr>
        <w:t>with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2"/>
        </w:rPr>
        <w:t>industry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2"/>
        </w:rPr>
        <w:t>and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2"/>
        </w:rPr>
        <w:t>other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2"/>
        </w:rPr>
        <w:t>entities</w:t>
      </w:r>
    </w:p>
    <w:p>
      <w:pPr>
        <w:spacing w:line="61" w:lineRule="exact"/>
        <w:rPr/>
      </w:pPr>
      <w:r/>
    </w:p>
    <w:tbl>
      <w:tblPr>
        <w:tblStyle w:val="TableNormal"/>
        <w:tblW w:w="13286" w:type="dxa"/>
        <w:tblInd w:w="61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34"/>
        <w:gridCol w:w="1520"/>
        <w:gridCol w:w="2065"/>
        <w:gridCol w:w="797"/>
        <w:gridCol w:w="1128"/>
        <w:gridCol w:w="946"/>
        <w:gridCol w:w="1955"/>
        <w:gridCol w:w="626"/>
        <w:gridCol w:w="1403"/>
        <w:gridCol w:w="1412"/>
      </w:tblGrid>
      <w:tr>
        <w:trPr>
          <w:trHeight w:val="670" w:hRule="atLeast"/>
        </w:trPr>
        <w:tc>
          <w:tcPr>
            <w:shd w:val="clear" w:fill="E6E6E6"/>
            <w:tcW w:w="1434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0" w:right="255" w:hanging="5"/>
              <w:spacing w:before="267" w:line="25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Writing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committee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member</w:t>
            </w:r>
          </w:p>
        </w:tc>
        <w:tc>
          <w:tcPr>
            <w:shd w:val="clear" w:fill="E6E6E6"/>
            <w:tcW w:w="1520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spacing w:line="400" w:lineRule="auto"/>
              <w:rPr>
                <w:sz w:val="21"/>
              </w:rPr>
            </w:pPr>
            <w:r/>
          </w:p>
          <w:p>
            <w:pPr>
              <w:pStyle w:val="TableText"/>
              <w:ind w:left="72"/>
              <w:spacing w:before="43" w:line="20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Employment</w:t>
            </w:r>
          </w:p>
        </w:tc>
        <w:tc>
          <w:tcPr>
            <w:shd w:val="clear" w:fill="E6E6E6"/>
            <w:tcW w:w="206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spacing w:line="400" w:lineRule="auto"/>
              <w:rPr>
                <w:sz w:val="21"/>
              </w:rPr>
            </w:pPr>
            <w:r/>
          </w:p>
          <w:p>
            <w:pPr>
              <w:pStyle w:val="TableText"/>
              <w:ind w:left="44"/>
              <w:spacing w:before="43" w:line="20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Honoraria/speaking/consulting</w:t>
            </w:r>
          </w:p>
        </w:tc>
        <w:tc>
          <w:tcPr>
            <w:shd w:val="clear" w:fill="E6E6E6"/>
            <w:tcW w:w="79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6" w:right="171" w:hanging="4"/>
              <w:spacing w:before="266" w:line="25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Speakers’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bureau</w:t>
            </w:r>
          </w:p>
        </w:tc>
        <w:tc>
          <w:tcPr>
            <w:shd w:val="clear" w:fill="E6E6E6"/>
            <w:tcW w:w="1128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spacing w:line="401" w:lineRule="auto"/>
              <w:rPr>
                <w:sz w:val="21"/>
              </w:rPr>
            </w:pPr>
            <w:r/>
          </w:p>
          <w:p>
            <w:pPr>
              <w:pStyle w:val="TableText"/>
              <w:ind w:left="42"/>
              <w:spacing w:before="43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Research</w:t>
            </w:r>
            <w:r>
              <w:rPr>
                <w:sz w:val="15"/>
                <w:szCs w:val="15"/>
                <w:color w:val="0D7FAC"/>
                <w:spacing w:val="-9"/>
              </w:rPr>
              <w:t>*</w:t>
            </w:r>
          </w:p>
        </w:tc>
        <w:tc>
          <w:tcPr>
            <w:shd w:val="clear" w:fill="E6E6E6"/>
            <w:tcW w:w="94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4"/>
              <w:spacing w:before="266" w:line="20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Fellowship</w:t>
            </w:r>
          </w:p>
          <w:p>
            <w:pPr>
              <w:pStyle w:val="TableText"/>
              <w:ind w:left="34"/>
              <w:spacing w:line="18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2"/>
              </w:rPr>
              <w:t>support</w:t>
            </w:r>
            <w:r>
              <w:rPr>
                <w:sz w:val="15"/>
                <w:szCs w:val="15"/>
                <w:color w:val="0D7FAC"/>
                <w:spacing w:val="-1"/>
                <w:position w:val="2"/>
              </w:rPr>
              <w:t>*</w:t>
            </w:r>
          </w:p>
        </w:tc>
        <w:tc>
          <w:tcPr>
            <w:shd w:val="clear" w:fill="E6E6E6"/>
            <w:tcW w:w="195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8" w:right="403" w:hanging="1"/>
              <w:spacing w:before="88" w:line="23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Ownership/partnership/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</w:rPr>
              <w:t>principal/majority</w:t>
            </w:r>
          </w:p>
          <w:p>
            <w:pPr>
              <w:pStyle w:val="TableText"/>
              <w:ind w:left="34"/>
              <w:spacing w:line="18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stockholder</w:t>
            </w:r>
          </w:p>
        </w:tc>
        <w:tc>
          <w:tcPr>
            <w:shd w:val="clear" w:fill="E6E6E6"/>
            <w:tcW w:w="62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5" w:right="108" w:hanging="1"/>
              <w:spacing w:before="88" w:line="23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Stock</w:t>
            </w:r>
            <w:r>
              <w:rPr>
                <w:sz w:val="15"/>
                <w:szCs w:val="15"/>
                <w:spacing w:val="11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or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stock</w:t>
            </w:r>
          </w:p>
          <w:p>
            <w:pPr>
              <w:pStyle w:val="TableText"/>
              <w:ind w:left="8"/>
              <w:spacing w:line="18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2"/>
              </w:rPr>
              <w:t>options</w:t>
            </w:r>
          </w:p>
        </w:tc>
        <w:tc>
          <w:tcPr>
            <w:shd w:val="clear" w:fill="E6E6E6"/>
            <w:tcW w:w="1403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23"/>
              <w:spacing w:before="236" w:line="18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Intellectual</w:t>
            </w:r>
          </w:p>
          <w:p>
            <w:pPr>
              <w:pStyle w:val="TableText"/>
              <w:ind w:left="226"/>
              <w:spacing w:line="18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2"/>
              </w:rPr>
              <w:t>property/royalties</w:t>
            </w:r>
          </w:p>
        </w:tc>
        <w:tc>
          <w:tcPr>
            <w:shd w:val="clear" w:fill="E6E6E6"/>
            <w:tcW w:w="1412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spacing w:line="400" w:lineRule="auto"/>
              <w:rPr>
                <w:sz w:val="21"/>
              </w:rPr>
            </w:pPr>
            <w:r/>
          </w:p>
          <w:p>
            <w:pPr>
              <w:pStyle w:val="TableText"/>
              <w:ind w:left="225"/>
              <w:spacing w:before="43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Other</w:t>
            </w:r>
          </w:p>
        </w:tc>
      </w:tr>
      <w:tr>
        <w:trPr>
          <w:trHeight w:val="2266" w:hRule="atLeast"/>
        </w:trPr>
        <w:tc>
          <w:tcPr>
            <w:tcW w:w="1434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4" w:right="188" w:hanging="3"/>
              <w:spacing w:before="74" w:line="23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1"/>
              </w:rPr>
              <w:t>Mina</w:t>
            </w:r>
            <w:r>
              <w:rPr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spacing w:val="-11"/>
              </w:rPr>
              <w:t>K.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11"/>
              </w:rPr>
              <w:t>Chung,</w:t>
            </w:r>
            <w:r>
              <w:rPr>
                <w:sz w:val="15"/>
                <w:szCs w:val="15"/>
                <w:spacing w:val="13"/>
                <w:w w:val="102"/>
              </w:rPr>
              <w:t xml:space="preserve"> </w:t>
            </w:r>
            <w:r>
              <w:rPr>
                <w:sz w:val="15"/>
                <w:szCs w:val="15"/>
                <w:spacing w:val="-11"/>
              </w:rPr>
              <w:t>MD,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3"/>
              </w:rPr>
              <w:t>FHRS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-13"/>
              </w:rPr>
              <w:t>(Chair)</w:t>
            </w:r>
          </w:p>
        </w:tc>
        <w:tc>
          <w:tcPr>
            <w:tcW w:w="1520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65" w:right="425"/>
              <w:spacing w:before="74"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Cleveland</w:t>
            </w:r>
            <w:r>
              <w:rPr>
                <w:sz w:val="15"/>
                <w:szCs w:val="15"/>
                <w:spacing w:val="23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Clinic,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Cleveland,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Ohio</w:t>
            </w:r>
          </w:p>
          <w:p>
            <w:pPr>
              <w:pStyle w:val="TableText"/>
              <w:ind w:right="21"/>
              <w:spacing w:line="182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1:</w:t>
            </w:r>
          </w:p>
          <w:p>
            <w:pPr>
              <w:pStyle w:val="TableText"/>
              <w:ind w:right="21"/>
              <w:spacing w:line="179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1:</w:t>
            </w:r>
          </w:p>
          <w:p>
            <w:pPr>
              <w:pStyle w:val="TableText"/>
              <w:ind w:right="21"/>
              <w:spacing w:line="182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1:</w:t>
            </w:r>
          </w:p>
          <w:p>
            <w:pPr>
              <w:pStyle w:val="TableText"/>
              <w:ind w:right="21"/>
              <w:spacing w:before="172" w:line="182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1:</w:t>
            </w:r>
          </w:p>
          <w:p>
            <w:pPr>
              <w:pStyle w:val="TableText"/>
              <w:ind w:right="21"/>
              <w:spacing w:line="183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1:</w:t>
            </w:r>
          </w:p>
          <w:p>
            <w:pPr>
              <w:pStyle w:val="TableText"/>
              <w:ind w:right="21"/>
              <w:spacing w:before="173" w:line="186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1:</w:t>
            </w:r>
          </w:p>
          <w:p>
            <w:pPr>
              <w:pStyle w:val="TableText"/>
              <w:ind w:right="21"/>
              <w:spacing w:before="173" w:line="186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2:</w:t>
            </w:r>
          </w:p>
        </w:tc>
        <w:tc>
          <w:tcPr>
            <w:tcW w:w="2065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1" w:right="264"/>
              <w:spacing w:before="75" w:line="25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1: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Columbia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Univ.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School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of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Medicine</w:t>
            </w:r>
          </w:p>
          <w:p>
            <w:pPr>
              <w:pStyle w:val="TableText"/>
              <w:ind w:left="35"/>
              <w:spacing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2"/>
              </w:rPr>
              <w:t>France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-12"/>
              </w:rPr>
              <w:t>ANR</w:t>
            </w:r>
          </w:p>
          <w:p>
            <w:pPr>
              <w:pStyle w:val="TableText"/>
              <w:ind w:left="32" w:right="412" w:hanging="4"/>
              <w:spacing w:before="32" w:line="23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Geisinger</w:t>
            </w:r>
            <w:r>
              <w:rPr>
                <w:sz w:val="15"/>
                <w:szCs w:val="15"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Health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Systems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z w:val="15"/>
                <w:szCs w:val="15"/>
                <w:spacing w:val="-10"/>
              </w:rPr>
              <w:t>Kansas</w:t>
            </w:r>
            <w:r>
              <w:rPr>
                <w:sz w:val="15"/>
                <w:szCs w:val="15"/>
                <w:spacing w:val="29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City</w:t>
            </w:r>
            <w:r>
              <w:rPr>
                <w:sz w:val="15"/>
                <w:szCs w:val="15"/>
                <w:spacing w:val="17"/>
                <w:w w:val="102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Heart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Rhythm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Society</w:t>
            </w:r>
          </w:p>
          <w:p>
            <w:pPr>
              <w:pStyle w:val="TableText"/>
              <w:ind w:left="33"/>
              <w:spacing w:before="23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Northwell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Health</w:t>
            </w:r>
          </w:p>
          <w:p>
            <w:pPr>
              <w:pStyle w:val="TableText"/>
              <w:ind w:left="40" w:right="380" w:hanging="5"/>
              <w:spacing w:before="32" w:line="23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Postgraduate Institute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for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Medicine</w:t>
            </w:r>
          </w:p>
          <w:p>
            <w:pPr>
              <w:pStyle w:val="TableText"/>
              <w:ind w:left="37" w:right="304" w:hanging="4"/>
              <w:spacing w:before="16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Univ.</w:t>
            </w:r>
            <w:r>
              <w:rPr>
                <w:sz w:val="15"/>
                <w:szCs w:val="15"/>
                <w:spacing w:val="13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of</w:t>
            </w:r>
            <w:r>
              <w:rPr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Pittsburgh</w:t>
            </w:r>
            <w:r>
              <w:rPr>
                <w:sz w:val="15"/>
                <w:szCs w:val="15"/>
                <w:spacing w:val="13"/>
                <w:w w:val="102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Medical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Center</w:t>
            </w:r>
          </w:p>
          <w:p>
            <w:pPr>
              <w:pStyle w:val="TableText"/>
              <w:ind w:left="24"/>
              <w:spacing w:before="20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ABIM</w:t>
            </w:r>
          </w:p>
        </w:tc>
        <w:tc>
          <w:tcPr>
            <w:tcW w:w="797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2"/>
              <w:spacing w:before="8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  <w:p>
            <w:pPr>
              <w:pStyle w:val="TableText"/>
              <w:ind w:right="20"/>
              <w:spacing w:before="1" w:line="185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5:</w:t>
            </w:r>
          </w:p>
        </w:tc>
        <w:tc>
          <w:tcPr>
            <w:tcW w:w="1128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24" w:right="683" w:firstLine="15"/>
              <w:spacing w:before="81" w:line="25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5: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NIH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7"/>
                <w:w w:val="97"/>
              </w:rPr>
              <w:t>AHA</w:t>
            </w:r>
          </w:p>
        </w:tc>
        <w:tc>
          <w:tcPr>
            <w:tcW w:w="946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2"/>
              <w:spacing w:before="8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955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2"/>
              <w:spacing w:before="8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626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3"/>
              <w:spacing w:before="8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None</w:t>
            </w:r>
          </w:p>
        </w:tc>
        <w:tc>
          <w:tcPr>
            <w:tcW w:w="1403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228"/>
              <w:spacing w:before="75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1: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Elsevier</w:t>
            </w:r>
          </w:p>
          <w:p>
            <w:pPr>
              <w:pStyle w:val="TableText"/>
              <w:ind w:left="49"/>
              <w:spacing w:before="37"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1:</w:t>
            </w:r>
            <w:r>
              <w:rPr>
                <w:sz w:val="15"/>
                <w:szCs w:val="15"/>
                <w:spacing w:val="24"/>
                <w:w w:val="101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UpToDate</w:t>
            </w:r>
          </w:p>
        </w:tc>
        <w:tc>
          <w:tcPr>
            <w:tcW w:w="1412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5" w:right="752" w:firstLine="179"/>
              <w:spacing w:before="81" w:line="25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0: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AHA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0: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Amarin</w:t>
            </w:r>
          </w:p>
          <w:p>
            <w:pPr>
              <w:pStyle w:val="TableText"/>
              <w:ind w:left="46"/>
              <w:spacing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3: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AHA</w:t>
            </w:r>
          </w:p>
        </w:tc>
      </w:tr>
      <w:tr>
        <w:trPr>
          <w:trHeight w:val="840" w:hRule="atLeast"/>
        </w:trPr>
        <w:tc>
          <w:tcPr>
            <w:tcW w:w="1434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4"/>
              <w:spacing w:before="86"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Kristen</w:t>
            </w:r>
            <w:r>
              <w:rPr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K.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Patton,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MD,</w:t>
            </w:r>
          </w:p>
          <w:p>
            <w:pPr>
              <w:pStyle w:val="TableText"/>
              <w:ind w:left="14"/>
              <w:spacing w:before="34" w:line="21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3"/>
              </w:rPr>
              <w:t>FHRS</w:t>
            </w:r>
            <w:r>
              <w:rPr>
                <w:sz w:val="15"/>
                <w:szCs w:val="15"/>
                <w:spacing w:val="23"/>
                <w:w w:val="101"/>
              </w:rPr>
              <w:t xml:space="preserve"> </w:t>
            </w:r>
            <w:r>
              <w:rPr>
                <w:sz w:val="15"/>
                <w:szCs w:val="15"/>
                <w:spacing w:val="-13"/>
              </w:rPr>
              <w:t>(HRS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13"/>
              </w:rPr>
              <w:t>Vice-Chair)</w:t>
            </w:r>
          </w:p>
        </w:tc>
        <w:tc>
          <w:tcPr>
            <w:tcW w:w="1520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60" w:right="25" w:firstLine="9"/>
              <w:spacing w:before="85"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Univ.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of Washington,</w:t>
            </w:r>
            <w:r>
              <w:rPr>
                <w:sz w:val="15"/>
                <w:szCs w:val="15"/>
              </w:rPr>
              <w:t xml:space="preserve">   </w:t>
            </w:r>
            <w:r>
              <w:rPr>
                <w:sz w:val="15"/>
                <w:szCs w:val="15"/>
                <w:spacing w:val="-4"/>
              </w:rPr>
              <w:t>Seattle,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Washington 1:</w:t>
            </w:r>
          </w:p>
        </w:tc>
        <w:tc>
          <w:tcPr>
            <w:tcW w:w="2065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36"/>
              <w:spacing w:before="85" w:line="20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0: JAMA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Cardiology</w:t>
            </w:r>
          </w:p>
          <w:p>
            <w:pPr>
              <w:pStyle w:val="TableText"/>
              <w:ind w:left="37" w:right="514" w:hanging="9"/>
              <w:spacing w:before="30" w:line="25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Great Wall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International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Congress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of Cardiology</w:t>
            </w:r>
          </w:p>
        </w:tc>
        <w:tc>
          <w:tcPr>
            <w:tcW w:w="797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42"/>
              <w:spacing w:before="9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28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42"/>
              <w:spacing w:before="9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946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42"/>
              <w:spacing w:before="9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955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41"/>
              <w:spacing w:before="9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626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3"/>
              <w:spacing w:before="9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None</w:t>
            </w:r>
          </w:p>
        </w:tc>
        <w:tc>
          <w:tcPr>
            <w:tcW w:w="1403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229"/>
              <w:spacing w:before="9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412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45" w:right="778" w:firstLine="179"/>
              <w:spacing w:before="89" w:line="25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1"/>
                <w:w w:val="91"/>
              </w:rPr>
              <w:t>0: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-11"/>
                <w:w w:val="91"/>
              </w:rPr>
              <w:t>ACC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5"/>
                <w:w w:val="95"/>
              </w:rPr>
              <w:t>0: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15"/>
                <w:w w:val="95"/>
              </w:rPr>
              <w:t>ACGME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0: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AHA</w:t>
            </w:r>
          </w:p>
          <w:p>
            <w:pPr>
              <w:pStyle w:val="TableText"/>
              <w:ind w:left="45"/>
              <w:spacing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1"/>
              </w:rPr>
              <w:t>0: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spacing w:val="-11"/>
              </w:rPr>
              <w:t>FDA</w:t>
            </w:r>
          </w:p>
        </w:tc>
      </w:tr>
      <w:tr>
        <w:trPr>
          <w:trHeight w:val="661" w:hRule="atLeast"/>
        </w:trPr>
        <w:tc>
          <w:tcPr>
            <w:tcW w:w="1434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8"/>
              <w:spacing w:before="88" w:line="20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2"/>
              </w:rPr>
              <w:t>Chu-Pak</w:t>
            </w:r>
            <w:r>
              <w:rPr>
                <w:sz w:val="15"/>
                <w:szCs w:val="15"/>
                <w:spacing w:val="25"/>
                <w:w w:val="101"/>
              </w:rPr>
              <w:t xml:space="preserve"> </w:t>
            </w:r>
            <w:r>
              <w:rPr>
                <w:sz w:val="15"/>
                <w:szCs w:val="15"/>
                <w:spacing w:val="-12"/>
              </w:rPr>
              <w:t>Lau,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-12"/>
              </w:rPr>
              <w:t>MD,</w:t>
            </w:r>
          </w:p>
          <w:p>
            <w:pPr>
              <w:pStyle w:val="TableText"/>
              <w:ind w:left="3" w:right="200" w:firstLine="11"/>
              <w:spacing w:before="33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4"/>
                <w:w w:val="91"/>
              </w:rPr>
              <w:t>FHRS,</w:t>
            </w:r>
            <w:r>
              <w:rPr>
                <w:sz w:val="15"/>
                <w:szCs w:val="15"/>
                <w:spacing w:val="15"/>
                <w:w w:val="102"/>
              </w:rPr>
              <w:t xml:space="preserve"> </w:t>
            </w:r>
            <w:r>
              <w:rPr>
                <w:sz w:val="15"/>
                <w:szCs w:val="15"/>
                <w:spacing w:val="-14"/>
                <w:w w:val="91"/>
              </w:rPr>
              <w:t>CCDS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-14"/>
                <w:w w:val="91"/>
              </w:rPr>
              <w:t>(APHRS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Vice-Chair)</w:t>
            </w:r>
          </w:p>
        </w:tc>
        <w:tc>
          <w:tcPr>
            <w:tcW w:w="1520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71" w:right="163" w:hanging="1"/>
              <w:spacing w:before="88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Univ.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of</w:t>
            </w:r>
            <w:r>
              <w:rPr>
                <w:sz w:val="15"/>
                <w:szCs w:val="15"/>
                <w:spacing w:val="11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Hong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Kong,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Hong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Kong,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China</w:t>
            </w:r>
          </w:p>
        </w:tc>
        <w:tc>
          <w:tcPr>
            <w:tcW w:w="2065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2"/>
              <w:spacing w:before="93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None</w:t>
            </w:r>
          </w:p>
        </w:tc>
        <w:tc>
          <w:tcPr>
            <w:tcW w:w="797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2"/>
              <w:spacing w:before="93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28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0"/>
              <w:spacing w:before="88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1: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Abbott</w:t>
            </w:r>
          </w:p>
        </w:tc>
        <w:tc>
          <w:tcPr>
            <w:tcW w:w="946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2"/>
              <w:spacing w:before="93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955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1"/>
              <w:spacing w:before="93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626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13"/>
              <w:spacing w:before="93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None</w:t>
            </w:r>
          </w:p>
        </w:tc>
        <w:tc>
          <w:tcPr>
            <w:tcW w:w="1403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229"/>
              <w:spacing w:before="93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412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230"/>
              <w:spacing w:before="93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</w:tr>
      <w:tr>
        <w:trPr>
          <w:trHeight w:val="656" w:hRule="atLeast"/>
        </w:trPr>
        <w:tc>
          <w:tcPr>
            <w:tcW w:w="1434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"/>
              <w:spacing w:before="84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Alexander</w:t>
            </w:r>
            <w:r>
              <w:rPr>
                <w:sz w:val="15"/>
                <w:szCs w:val="15"/>
                <w:spacing w:val="25"/>
                <w:w w:val="101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R. J.</w:t>
            </w:r>
            <w:r>
              <w:rPr>
                <w:sz w:val="15"/>
                <w:szCs w:val="15"/>
                <w:spacing w:val="18"/>
                <w:w w:val="102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Dal</w:t>
            </w:r>
          </w:p>
          <w:p>
            <w:pPr>
              <w:pStyle w:val="TableText"/>
              <w:ind w:left="3" w:right="284" w:firstLine="11"/>
              <w:spacing w:before="32"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4"/>
              </w:rPr>
              <w:t>Forno,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-14"/>
              </w:rPr>
              <w:t>MD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-14"/>
              </w:rPr>
              <w:t>(LAHRS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Vice-Chair)</w:t>
            </w:r>
          </w:p>
        </w:tc>
        <w:tc>
          <w:tcPr>
            <w:tcW w:w="1520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72" w:right="25"/>
              <w:spacing w:before="53" w:line="25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Hospital SOS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C</w:t>
            </w:r>
            <w:r>
              <w:ruby>
                <w:rubyPr>
                  <w:rubyAlign w:val="left"/>
                  <w:hpsRaise w:val="0"/>
                  <w:hps w:val="15"/>
                  <w:hpsBaseText w:val="15"/>
                </w:rubyPr>
                <w:rt>
                  <w:r>
                    <w:rPr>
                      <w:sz w:val="15"/>
                      <w:szCs w:val="15"/>
                      <w:w w:val="175"/>
                    </w:rPr>
                    <w:t>/</w:t>
                  </w:r>
                </w:rt>
                <w:rubyBase>
                  <w:r>
                    <w:rPr>
                      <w:sz w:val="15"/>
                      <w:szCs w:val="15"/>
                      <w:w w:val="86"/>
                    </w:rPr>
                    <w:t>a</w:t>
                  </w:r>
                </w:rubyBase>
              </w:ruby>
            </w:r>
            <w:r>
              <w:rPr>
                <w:sz w:val="15"/>
                <w:szCs w:val="15"/>
                <w:spacing w:val="-9"/>
              </w:rPr>
              <w:t>rdio,</w:t>
            </w:r>
            <w:r>
              <w:rPr>
                <w:sz w:val="15"/>
                <w:szCs w:val="15"/>
              </w:rPr>
              <w:t xml:space="preserve">    </w:t>
            </w:r>
            <w:r>
              <w:rPr>
                <w:sz w:val="15"/>
                <w:szCs w:val="15"/>
                <w:spacing w:val="-4"/>
              </w:rPr>
              <w:t>Florianópolis,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Brazil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1:</w:t>
            </w:r>
          </w:p>
          <w:p>
            <w:pPr>
              <w:pStyle w:val="TableText"/>
              <w:ind w:right="21"/>
              <w:spacing w:line="183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1:</w:t>
            </w:r>
          </w:p>
        </w:tc>
        <w:tc>
          <w:tcPr>
            <w:tcW w:w="2065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1"/>
              <w:spacing w:before="83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1: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Abbott</w:t>
            </w:r>
          </w:p>
          <w:p>
            <w:pPr>
              <w:pStyle w:val="TableText"/>
              <w:ind w:left="35"/>
              <w:spacing w:before="31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Biotronik</w:t>
            </w:r>
          </w:p>
          <w:p>
            <w:pPr>
              <w:pStyle w:val="TableText"/>
              <w:ind w:left="31"/>
              <w:spacing w:before="32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Medtronic</w:t>
            </w:r>
          </w:p>
        </w:tc>
        <w:tc>
          <w:tcPr>
            <w:tcW w:w="797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2"/>
              <w:spacing w:before="89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28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2"/>
              <w:spacing w:before="89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946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2"/>
              <w:spacing w:before="89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955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1"/>
              <w:spacing w:before="89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626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3"/>
              <w:spacing w:before="89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None</w:t>
            </w:r>
          </w:p>
        </w:tc>
        <w:tc>
          <w:tcPr>
            <w:tcW w:w="1403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229"/>
              <w:spacing w:before="89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412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230"/>
              <w:spacing w:before="89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</w:tr>
      <w:tr>
        <w:trPr>
          <w:trHeight w:val="840" w:hRule="atLeast"/>
        </w:trPr>
        <w:tc>
          <w:tcPr>
            <w:tcW w:w="1434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10" w:hanging="7"/>
              <w:spacing w:before="91" w:line="24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Sana M. Al-Khatib,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MD,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8"/>
                <w:w w:val="97"/>
              </w:rPr>
              <w:t>MHS,</w:t>
            </w:r>
            <w:r>
              <w:rPr>
                <w:sz w:val="15"/>
                <w:szCs w:val="15"/>
                <w:spacing w:val="23"/>
                <w:w w:val="101"/>
              </w:rPr>
              <w:t xml:space="preserve"> </w:t>
            </w:r>
            <w:r>
              <w:rPr>
                <w:sz w:val="15"/>
                <w:szCs w:val="15"/>
                <w:spacing w:val="-18"/>
                <w:w w:val="97"/>
              </w:rPr>
              <w:t>FHRS,</w:t>
            </w:r>
            <w:r>
              <w:rPr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spacing w:val="-18"/>
                <w:w w:val="97"/>
              </w:rPr>
              <w:t>CCDS</w:t>
            </w:r>
          </w:p>
        </w:tc>
        <w:tc>
          <w:tcPr>
            <w:tcW w:w="1520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72"/>
              <w:spacing w:before="91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Duke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Univ.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Medical</w:t>
            </w:r>
          </w:p>
          <w:p>
            <w:pPr>
              <w:pStyle w:val="TableText"/>
              <w:spacing w:before="1" w:line="182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2"/>
                <w:position w:val="1"/>
              </w:rPr>
              <w:t>Center,</w:t>
            </w:r>
            <w:r>
              <w:rPr>
                <w:sz w:val="15"/>
                <w:szCs w:val="15"/>
                <w:spacing w:val="22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12"/>
                <w:position w:val="1"/>
              </w:rPr>
              <w:t>Durham,</w:t>
            </w:r>
            <w:r>
              <w:rPr>
                <w:sz w:val="15"/>
                <w:szCs w:val="15"/>
                <w:spacing w:val="15"/>
                <w:w w:val="102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12"/>
                <w:position w:val="1"/>
              </w:rPr>
              <w:t>Nort1h:</w:t>
            </w:r>
          </w:p>
          <w:p>
            <w:pPr>
              <w:pStyle w:val="TableText"/>
              <w:ind w:left="65"/>
              <w:spacing w:line="17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Carolina</w:t>
            </w:r>
            <w:r>
              <w:rPr>
                <w:sz w:val="15"/>
                <w:szCs w:val="15"/>
                <w:spacing w:val="1"/>
              </w:rPr>
              <w:t xml:space="preserve">                   </w:t>
            </w:r>
            <w:r>
              <w:rPr>
                <w:sz w:val="15"/>
                <w:szCs w:val="15"/>
                <w:spacing w:val="-7"/>
              </w:rPr>
              <w:t>1:</w:t>
            </w:r>
          </w:p>
          <w:p>
            <w:pPr>
              <w:pStyle w:val="TableText"/>
              <w:ind w:right="21"/>
              <w:spacing w:line="182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2:</w:t>
            </w:r>
          </w:p>
        </w:tc>
        <w:tc>
          <w:tcPr>
            <w:tcW w:w="2065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1"/>
              <w:spacing w:before="91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1: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Abbott</w:t>
            </w:r>
          </w:p>
          <w:p>
            <w:pPr>
              <w:pStyle w:val="TableText"/>
              <w:ind w:left="35"/>
              <w:spacing w:before="31" w:line="17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Pﬁzer/BMS</w:t>
            </w:r>
          </w:p>
          <w:p>
            <w:pPr>
              <w:pStyle w:val="TableText"/>
              <w:ind w:left="31" w:right="363"/>
              <w:spacing w:before="1" w:line="25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Milestone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Pharmaceuticals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Medtronic</w:t>
            </w:r>
          </w:p>
        </w:tc>
        <w:tc>
          <w:tcPr>
            <w:tcW w:w="797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2"/>
              <w:spacing w:before="96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  <w:p>
            <w:pPr>
              <w:pStyle w:val="TableText"/>
              <w:ind w:right="20"/>
              <w:spacing w:before="1" w:line="182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1:</w:t>
            </w:r>
          </w:p>
          <w:p>
            <w:pPr>
              <w:pStyle w:val="TableText"/>
              <w:ind w:right="20"/>
              <w:spacing w:line="182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1:</w:t>
            </w:r>
          </w:p>
        </w:tc>
        <w:tc>
          <w:tcPr>
            <w:tcW w:w="1128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0"/>
              <w:spacing w:before="91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1: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Abbott</w:t>
            </w:r>
          </w:p>
          <w:p>
            <w:pPr>
              <w:pStyle w:val="TableText"/>
              <w:ind w:left="31" w:right="34" w:firstLine="3"/>
              <w:spacing w:before="32" w:line="25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Boston Scientiﬁc</w:t>
            </w:r>
            <w:r>
              <w:rPr>
                <w:sz w:val="15"/>
                <w:szCs w:val="15"/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Medtronic</w:t>
            </w:r>
          </w:p>
        </w:tc>
        <w:tc>
          <w:tcPr>
            <w:tcW w:w="946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2"/>
              <w:spacing w:before="96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955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1"/>
              <w:spacing w:before="96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626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13"/>
              <w:spacing w:before="96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None</w:t>
            </w:r>
          </w:p>
        </w:tc>
        <w:tc>
          <w:tcPr>
            <w:tcW w:w="1403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229"/>
              <w:spacing w:before="96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412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225"/>
              <w:spacing w:before="97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3: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AHA</w:t>
            </w:r>
          </w:p>
        </w:tc>
      </w:tr>
      <w:tr>
        <w:trPr>
          <w:trHeight w:val="656" w:hRule="atLeast"/>
        </w:trPr>
        <w:tc>
          <w:tcPr>
            <w:tcW w:w="1434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1" w:right="153" w:hanging="8"/>
              <w:spacing w:before="87" w:line="24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Vanita</w:t>
            </w:r>
            <w:r>
              <w:rPr>
                <w:sz w:val="15"/>
                <w:szCs w:val="15"/>
                <w:spacing w:val="13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Arora,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MBBS,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9"/>
              </w:rPr>
              <w:t>MD,</w:t>
            </w:r>
            <w:r>
              <w:rPr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spacing w:val="-19"/>
              </w:rPr>
              <w:t>FHRS</w:t>
            </w:r>
          </w:p>
        </w:tc>
        <w:tc>
          <w:tcPr>
            <w:tcW w:w="1520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63"/>
              <w:spacing w:before="86" w:line="21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Indraprastha Apollo</w:t>
            </w:r>
          </w:p>
          <w:p>
            <w:pPr>
              <w:pStyle w:val="TableText"/>
              <w:ind w:left="63" w:right="166" w:firstLine="8"/>
              <w:spacing w:before="28" w:line="25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Hospital,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New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Delhi,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India</w:t>
            </w:r>
          </w:p>
        </w:tc>
        <w:tc>
          <w:tcPr>
            <w:tcW w:w="2065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2"/>
              <w:spacing w:before="92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None</w:t>
            </w:r>
          </w:p>
        </w:tc>
        <w:tc>
          <w:tcPr>
            <w:tcW w:w="797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2"/>
              <w:spacing w:before="92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28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2"/>
              <w:spacing w:before="92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946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2"/>
              <w:spacing w:before="92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955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1"/>
              <w:spacing w:before="92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626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3"/>
              <w:spacing w:before="92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None</w:t>
            </w:r>
          </w:p>
        </w:tc>
        <w:tc>
          <w:tcPr>
            <w:tcW w:w="1403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229"/>
              <w:spacing w:before="92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412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230"/>
              <w:spacing w:before="92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</w:tr>
      <w:tr>
        <w:trPr>
          <w:trHeight w:val="1018" w:hRule="atLeast"/>
        </w:trPr>
        <w:tc>
          <w:tcPr>
            <w:tcW w:w="1434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13"/>
              <w:spacing w:before="94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Ulrika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Maria</w:t>
            </w:r>
          </w:p>
          <w:p>
            <w:pPr>
              <w:pStyle w:val="TableText"/>
              <w:ind w:left="11" w:right="138" w:firstLine="3"/>
              <w:spacing w:before="31"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Birgersdotter-Green,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-19"/>
              </w:rPr>
              <w:t>MD,</w:t>
            </w:r>
            <w:r>
              <w:rPr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spacing w:val="-19"/>
              </w:rPr>
              <w:t>FHRS</w:t>
            </w:r>
          </w:p>
        </w:tc>
        <w:tc>
          <w:tcPr>
            <w:tcW w:w="1520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70"/>
              <w:spacing w:before="94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Univ.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of California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San</w:t>
            </w:r>
          </w:p>
          <w:p>
            <w:pPr>
              <w:pStyle w:val="TableText"/>
              <w:ind w:left="72"/>
              <w:spacing w:line="23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Diego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Health,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La Joll</w:t>
            </w:r>
            <w:r>
              <w:rPr>
                <w:sz w:val="15"/>
                <w:szCs w:val="15"/>
                <w:position w:val="-3"/>
              </w:rPr>
              <w:drawing>
                <wp:inline distT="0" distB="0" distL="0" distR="0">
                  <wp:extent cx="47185" cy="115898"/>
                  <wp:effectExtent l="0" t="0" r="0" b="0"/>
                  <wp:docPr id="228" name="IM 2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8" name="IM 228"/>
                          <pic:cNvPicPr/>
                        </pic:nvPicPr>
                        <pic:blipFill>
                          <a:blip r:embed="rId50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185" cy="115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5"/>
                <w:szCs w:val="15"/>
                <w:position w:val="-1"/>
              </w:rPr>
              <w:drawing>
                <wp:inline distT="0" distB="0" distL="0" distR="0">
                  <wp:extent cx="28224" cy="59837"/>
                  <wp:effectExtent l="0" t="0" r="0" b="0"/>
                  <wp:docPr id="230" name="IM 2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0" name="IM 230"/>
                          <pic:cNvPicPr/>
                        </pic:nvPicPr>
                        <pic:blipFill>
                          <a:blip r:embed="rId50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224" cy="59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65"/>
              <w:spacing w:line="17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California</w:t>
            </w:r>
            <w:r>
              <w:rPr>
                <w:sz w:val="15"/>
                <w:szCs w:val="15"/>
              </w:rPr>
              <w:t xml:space="preserve">                 </w:t>
            </w:r>
            <w:r>
              <w:rPr>
                <w:sz w:val="15"/>
                <w:szCs w:val="15"/>
                <w:spacing w:val="-4"/>
              </w:rPr>
              <w:t>1:</w:t>
            </w:r>
          </w:p>
          <w:p>
            <w:pPr>
              <w:pStyle w:val="TableText"/>
              <w:ind w:right="21"/>
              <w:spacing w:line="179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2:</w:t>
            </w:r>
          </w:p>
          <w:p>
            <w:pPr>
              <w:pStyle w:val="TableText"/>
              <w:ind w:right="21"/>
              <w:spacing w:line="183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2:</w:t>
            </w:r>
          </w:p>
        </w:tc>
        <w:tc>
          <w:tcPr>
            <w:tcW w:w="2065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1"/>
              <w:spacing w:before="94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1: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Boston Scientiﬁc</w:t>
            </w:r>
          </w:p>
          <w:p>
            <w:pPr>
              <w:pStyle w:val="TableText"/>
              <w:ind w:left="34" w:right="1412" w:hanging="3"/>
              <w:spacing w:before="32" w:line="24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Medtronic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Philips</w:t>
            </w:r>
          </w:p>
          <w:p>
            <w:pPr>
              <w:pStyle w:val="TableText"/>
              <w:ind w:left="24"/>
              <w:spacing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Abbott</w:t>
            </w:r>
          </w:p>
          <w:p>
            <w:pPr>
              <w:pStyle w:val="TableText"/>
              <w:ind w:left="35"/>
              <w:spacing w:before="32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Biotronik</w:t>
            </w:r>
          </w:p>
        </w:tc>
        <w:tc>
          <w:tcPr>
            <w:tcW w:w="797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2"/>
              <w:spacing w:before="99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28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2"/>
              <w:spacing w:before="99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946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2"/>
              <w:spacing w:before="99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955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1"/>
              <w:spacing w:before="99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626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11" w:right="48" w:hanging="3"/>
              <w:spacing w:before="93" w:line="25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3: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Vektor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Medical</w:t>
            </w:r>
          </w:p>
        </w:tc>
        <w:tc>
          <w:tcPr>
            <w:tcW w:w="1403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229"/>
              <w:spacing w:before="99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412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230"/>
              <w:spacing w:before="99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</w:tr>
      <w:tr>
        <w:trPr>
          <w:trHeight w:val="477" w:hRule="atLeast"/>
        </w:trPr>
        <w:tc>
          <w:tcPr>
            <w:tcW w:w="1434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4" w:right="238" w:hanging="14"/>
              <w:spacing w:before="91"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Yong-Mei</w:t>
            </w:r>
            <w:r>
              <w:rPr>
                <w:sz w:val="15"/>
                <w:szCs w:val="15"/>
                <w:spacing w:val="12"/>
                <w:w w:val="101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Cha,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MD,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5"/>
                <w:w w:val="93"/>
              </w:rPr>
              <w:t>FHRS,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-15"/>
                <w:w w:val="93"/>
              </w:rPr>
              <w:t>FACC</w:t>
            </w:r>
          </w:p>
        </w:tc>
        <w:tc>
          <w:tcPr>
            <w:tcW w:w="1520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68"/>
              <w:spacing w:before="92" w:line="20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Mayo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Clinic,</w:t>
            </w:r>
          </w:p>
          <w:p>
            <w:pPr>
              <w:pStyle w:val="TableText"/>
              <w:ind w:left="70"/>
              <w:spacing w:before="30" w:line="20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Rochester,</w:t>
            </w:r>
            <w:r>
              <w:rPr>
                <w:sz w:val="15"/>
                <w:szCs w:val="15"/>
                <w:spacing w:val="28"/>
                <w:w w:val="101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Minnesota</w:t>
            </w:r>
          </w:p>
        </w:tc>
        <w:tc>
          <w:tcPr>
            <w:tcW w:w="2065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36"/>
              <w:spacing w:before="92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0: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Medtronic</w:t>
            </w:r>
          </w:p>
        </w:tc>
        <w:tc>
          <w:tcPr>
            <w:tcW w:w="797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2"/>
              <w:spacing w:before="98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  <w:p>
            <w:pPr>
              <w:pStyle w:val="TableText"/>
              <w:ind w:right="20"/>
              <w:spacing w:line="186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5:</w:t>
            </w:r>
          </w:p>
        </w:tc>
        <w:tc>
          <w:tcPr>
            <w:tcW w:w="1128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33" w:right="295" w:firstLine="7"/>
              <w:spacing w:before="92" w:line="26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2:</w:t>
            </w:r>
            <w:r>
              <w:rPr>
                <w:sz w:val="15"/>
                <w:szCs w:val="15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Medtronic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NIH</w:t>
            </w:r>
          </w:p>
        </w:tc>
        <w:tc>
          <w:tcPr>
            <w:tcW w:w="946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2"/>
              <w:spacing w:before="98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955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2"/>
              <w:spacing w:before="97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626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3"/>
              <w:spacing w:before="97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None</w:t>
            </w:r>
          </w:p>
        </w:tc>
        <w:tc>
          <w:tcPr>
            <w:tcW w:w="1403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229"/>
              <w:spacing w:before="97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412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230"/>
              <w:spacing w:before="97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</w:tr>
      <w:tr>
        <w:trPr>
          <w:trHeight w:val="671" w:hRule="atLeast"/>
        </w:trPr>
        <w:tc>
          <w:tcPr>
            <w:tcW w:w="1434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11" w:right="19" w:firstLine="3"/>
              <w:spacing w:before="97"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2"/>
              </w:rPr>
              <w:t>Eugene</w:t>
            </w:r>
            <w:r>
              <w:rPr>
                <w:sz w:val="15"/>
                <w:szCs w:val="15"/>
                <w:spacing w:val="25"/>
                <w:w w:val="101"/>
              </w:rPr>
              <w:t xml:space="preserve"> </w:t>
            </w:r>
            <w:r>
              <w:rPr>
                <w:sz w:val="15"/>
                <w:szCs w:val="15"/>
                <w:spacing w:val="-12"/>
              </w:rPr>
              <w:t>H.</w:t>
            </w:r>
            <w:r>
              <w:rPr>
                <w:sz w:val="15"/>
                <w:szCs w:val="15"/>
                <w:spacing w:val="11"/>
              </w:rPr>
              <w:t xml:space="preserve"> </w:t>
            </w:r>
            <w:r>
              <w:rPr>
                <w:sz w:val="15"/>
                <w:szCs w:val="15"/>
                <w:spacing w:val="-12"/>
              </w:rPr>
              <w:t>Chung,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-12"/>
              </w:rPr>
              <w:t>MD,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8"/>
              </w:rPr>
              <w:t>MPH,</w:t>
            </w:r>
            <w:r>
              <w:rPr>
                <w:sz w:val="15"/>
                <w:szCs w:val="15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spacing w:val="-18"/>
              </w:rPr>
              <w:t>FHRS</w:t>
            </w:r>
          </w:p>
        </w:tc>
        <w:tc>
          <w:tcPr>
            <w:tcW w:w="1520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70"/>
              <w:spacing w:before="97" w:line="20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Univ.</w:t>
            </w:r>
            <w:r>
              <w:rPr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of Michigan</w:t>
            </w:r>
          </w:p>
          <w:p>
            <w:pPr>
              <w:pStyle w:val="TableText"/>
              <w:ind w:left="61" w:right="176" w:firstLine="7"/>
              <w:spacing w:before="29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Medical School,</w:t>
            </w:r>
            <w:r>
              <w:rPr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Ann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Arbor,</w:t>
            </w:r>
            <w:r>
              <w:rPr>
                <w:sz w:val="15"/>
                <w:szCs w:val="15"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Michigan</w:t>
            </w:r>
          </w:p>
        </w:tc>
        <w:tc>
          <w:tcPr>
            <w:tcW w:w="2065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2"/>
              <w:spacing w:before="103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None</w:t>
            </w:r>
          </w:p>
        </w:tc>
        <w:tc>
          <w:tcPr>
            <w:tcW w:w="797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2"/>
              <w:spacing w:before="103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28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2"/>
              <w:spacing w:before="103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946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2"/>
              <w:spacing w:before="103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955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2"/>
              <w:spacing w:before="103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626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13"/>
              <w:spacing w:before="103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None</w:t>
            </w:r>
          </w:p>
        </w:tc>
        <w:tc>
          <w:tcPr>
            <w:tcW w:w="1403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229"/>
              <w:spacing w:before="103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412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230"/>
              <w:spacing w:before="103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498"/>
          <w:footerReference w:type="default" r:id="rId2"/>
          <w:pgSz w:w="15480" w:h="11520"/>
          <w:pgMar w:top="400" w:right="39" w:bottom="400" w:left="205" w:header="0" w:footer="0" w:gutter="0"/>
        </w:sectPr>
        <w:rPr>
          <w:sz w:val="21"/>
          <w:szCs w:val="21"/>
        </w:rPr>
      </w:pPr>
    </w:p>
    <w:p>
      <w:pPr>
        <w:pStyle w:val="BodyText"/>
        <w:spacing w:line="370" w:lineRule="auto"/>
        <w:rPr>
          <w:sz w:val="21"/>
        </w:rPr>
      </w:pPr>
      <w:r>
        <w:drawing>
          <wp:anchor distT="0" distB="0" distL="0" distR="0" simplePos="0" relativeHeight="259136512" behindDoc="0" locked="0" layoutInCell="1" allowOverlap="1">
            <wp:simplePos x="0" y="0"/>
            <wp:positionH relativeFrom="column">
              <wp:posOffset>9439776</wp:posOffset>
            </wp:positionH>
            <wp:positionV relativeFrom="paragraph">
              <wp:posOffset>215301</wp:posOffset>
            </wp:positionV>
            <wp:extent cx="233895" cy="6375603"/>
            <wp:effectExtent l="0" t="0" r="0" b="0"/>
            <wp:wrapNone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3895" cy="6375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28"/>
        <w:spacing w:before="44" w:line="210" w:lineRule="auto"/>
        <w:rPr>
          <w:sz w:val="15"/>
          <w:szCs w:val="15"/>
        </w:rPr>
      </w:pPr>
      <w:r>
        <w:pict>
          <v:shape id="_x0000_s1220" style="position:absolute;margin-left:179.42pt;margin-top:1.20587pt;mso-position-vertical-relative:text;mso-position-horizontal-relative:text;width:490.4pt;height:9.4pt;z-index:259137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5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5"/>
                    </w:rPr>
                    <w:t>1:</w:t>
                  </w:r>
                  <w:r>
                    <w:rPr>
                      <w:sz w:val="15"/>
                      <w:szCs w:val="15"/>
                      <w:spacing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</w:rPr>
                    <w:t>Medtronic</w:t>
                  </w:r>
                  <w:r>
                    <w:rPr>
                      <w:sz w:val="15"/>
                      <w:szCs w:val="15"/>
                      <w:spacing w:val="1"/>
                    </w:rPr>
                    <w:t xml:space="preserve">                       </w:t>
                  </w:r>
                  <w:r>
                    <w:rPr>
                      <w:sz w:val="15"/>
                      <w:szCs w:val="15"/>
                    </w:rPr>
                    <w:t xml:space="preserve">       </w:t>
                  </w:r>
                  <w:r>
                    <w:rPr>
                      <w:sz w:val="15"/>
                      <w:szCs w:val="15"/>
                      <w:spacing w:val="-5"/>
                    </w:rPr>
                    <w:t>None             None                 </w:t>
                  </w:r>
                  <w:r>
                    <w:rPr>
                      <w:sz w:val="15"/>
                      <w:szCs w:val="15"/>
                      <w:spacing w:val="-6"/>
                    </w:rPr>
                    <w:t xml:space="preserve">    None                  None</w:t>
                  </w:r>
                  <w:r>
                    <w:rPr>
                      <w:sz w:val="15"/>
                      <w:szCs w:val="15"/>
                      <w:spacing w:val="1"/>
                    </w:rPr>
                    <w:t xml:space="preserve">                               </w:t>
                  </w:r>
                  <w:r>
                    <w:rPr>
                      <w:sz w:val="15"/>
                      <w:szCs w:val="15"/>
                    </w:rPr>
                    <w:t xml:space="preserve">       </w:t>
                  </w:r>
                  <w:r>
                    <w:rPr>
                      <w:sz w:val="15"/>
                      <w:szCs w:val="15"/>
                      <w:spacing w:val="-6"/>
                    </w:rPr>
                    <w:t>None              None                             1: Janssen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9"/>
        </w:rPr>
        <w:t>Edmond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9"/>
        </w:rPr>
        <w:t>M.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9"/>
        </w:rPr>
        <w:t>Cronin,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9"/>
        </w:rPr>
        <w:t>MB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9"/>
        </w:rPr>
        <w:t>Temple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9"/>
        </w:rPr>
        <w:t>Univ.,</w:t>
      </w:r>
    </w:p>
    <w:p>
      <w:pPr>
        <w:pStyle w:val="BodyText"/>
        <w:ind w:left="628"/>
        <w:spacing w:before="28" w:line="210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BCh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9"/>
        </w:rPr>
        <w:t>BAO,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9"/>
        </w:rPr>
        <w:t>FHRS               Philade</w:t>
      </w:r>
      <w:r>
        <w:rPr>
          <w:sz w:val="15"/>
          <w:szCs w:val="15"/>
          <w:spacing w:val="-10"/>
        </w:rPr>
        <w:t>lphia,</w:t>
      </w:r>
    </w:p>
    <w:p>
      <w:pPr>
        <w:pStyle w:val="BodyText"/>
        <w:ind w:left="2119"/>
        <w:spacing w:before="28" w:line="207" w:lineRule="auto"/>
        <w:rPr>
          <w:sz w:val="15"/>
          <w:szCs w:val="1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9138560" behindDoc="0" locked="0" layoutInCell="1" allowOverlap="1">
                <wp:simplePos x="0" y="0"/>
                <wp:positionH relativeFrom="column">
                  <wp:posOffset>-1603446</wp:posOffset>
                </wp:positionH>
                <wp:positionV relativeFrom="paragraph">
                  <wp:posOffset>2916264</wp:posOffset>
                </wp:positionV>
                <wp:extent cx="3306445" cy="163829"/>
                <wp:effectExtent l="0" t="0" r="0" b="0"/>
                <wp:wrapNone/>
                <wp:docPr id="234" name="TextBox 234"/>
                <wp:cNvGraphicFramePr/>
                <a:graphic>
                  <a:graphicData uri="http://schemas.microsoft.com/office/word/2010/wordprocessingShape">
                    <wps:wsp>
                      <wps:cNvPr id="234" name="TextBox 234"/>
                      <wps:cNvSpPr txBox="1"/>
                      <wps:spPr>
                        <a:xfrm rot="5400000">
                          <a:off x="-1603446" y="2916264"/>
                          <a:ext cx="3306445" cy="1638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0" w:line="174" w:lineRule="auto"/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  <w:t>PGL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"/>
                              </w:rPr>
                              <w:t xml:space="preserve"> 5.6.0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  <w:t>DTD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"/>
                              </w:rPr>
                              <w:t xml:space="preserve">  ■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41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  <w:t>HRTHM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"/>
                              </w:rPr>
                              <w:t>9841_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  <w:t>proof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23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"/>
                              </w:rPr>
                              <w:t>■  13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  <w:t>May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"/>
                              </w:rPr>
                              <w:t>2023  ■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  <w:t xml:space="preserve"> 1:45 pm  ■  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22" style="position:absolute;margin-left:-126.256pt;margin-top:229.627pt;mso-position-vertical-relative:text;mso-position-horizontal-relative:text;width:260.35pt;height:12.9pt;z-index:2591385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0" w:line="174" w:lineRule="auto"/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  <w:t>PGL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"/>
                        </w:rPr>
                        <w:t xml:space="preserve"> 5.6.0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2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  <w:t>DTD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"/>
                        </w:rPr>
                        <w:t xml:space="preserve">  ■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41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  <w:t>HRTHM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"/>
                        </w:rPr>
                        <w:t>9841_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  <w:t>proof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23"/>
                          <w:w w:val="101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"/>
                        </w:rPr>
                        <w:t>■  13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4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  <w:t>May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3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"/>
                        </w:rPr>
                        <w:t>2023  ■ 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  <w:t xml:space="preserve"> 1:45 pm  ■  ce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224" style="position:absolute;margin-left:30.6595pt;margin-top:431.604pt;mso-position-vertical-relative:text;mso-position-horizontal-relative:text;width:664.35pt;height:1pt;z-index:259139584;" fillcolor="#000000" filled="true" strokecolor="#000000" strokeweight="0.00pt" coordsize="13286,20" coordorigin="0,0" path="m,l13286,0l13286,19l0,19e">
            <v:stroke endcap="round" miterlimit="0"/>
          </v:shape>
        </w:pict>
      </w:r>
      <w:r>
        <w:rPr>
          <w:sz w:val="15"/>
          <w:szCs w:val="15"/>
          <w:spacing w:val="-7"/>
        </w:rPr>
        <w:t>Pennsylvania</w:t>
      </w:r>
    </w:p>
    <w:p>
      <w:pPr>
        <w:spacing w:line="66" w:lineRule="exact"/>
        <w:rPr/>
      </w:pPr>
      <w:r/>
    </w:p>
    <w:tbl>
      <w:tblPr>
        <w:tblStyle w:val="TableNormal"/>
        <w:tblW w:w="13286" w:type="dxa"/>
        <w:tblInd w:w="61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63"/>
        <w:gridCol w:w="1314"/>
        <w:gridCol w:w="169"/>
        <w:gridCol w:w="2011"/>
        <w:gridCol w:w="749"/>
        <w:gridCol w:w="869"/>
        <w:gridCol w:w="1037"/>
        <w:gridCol w:w="1435"/>
        <w:gridCol w:w="1432"/>
        <w:gridCol w:w="1143"/>
        <w:gridCol w:w="1664"/>
      </w:tblGrid>
      <w:tr>
        <w:trPr>
          <w:trHeight w:val="252" w:hRule="atLeast"/>
        </w:trPr>
        <w:tc>
          <w:tcPr>
            <w:tcW w:w="1463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4"/>
              <w:spacing w:before="89"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Anne</w:t>
            </w:r>
            <w:r>
              <w:rPr>
                <w:sz w:val="15"/>
                <w:szCs w:val="15"/>
                <w:spacing w:val="32"/>
                <w:w w:val="102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B.</w:t>
            </w:r>
            <w:r>
              <w:rPr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Curtis,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MD,</w:t>
            </w:r>
          </w:p>
        </w:tc>
        <w:tc>
          <w:tcPr>
            <w:tcW w:w="1483" w:type="dxa"/>
            <w:vAlign w:val="top"/>
            <w:gridSpan w:val="2"/>
            <w:tcBorders>
              <w:top w:val="single" w:color="000000" w:sz="6" w:space="0"/>
            </w:tcBorders>
          </w:tcPr>
          <w:p>
            <w:pPr>
              <w:pStyle w:val="TableText"/>
              <w:ind w:left="41"/>
              <w:spacing w:before="88" w:line="20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Univ.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at</w:t>
            </w:r>
            <w:r>
              <w:rPr>
                <w:sz w:val="15"/>
                <w:szCs w:val="15"/>
                <w:spacing w:val="17"/>
                <w:w w:val="102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Buffalo,</w:t>
            </w:r>
          </w:p>
        </w:tc>
        <w:tc>
          <w:tcPr>
            <w:tcW w:w="2011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49"/>
              <w:spacing w:before="88" w:line="20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1:</w:t>
            </w:r>
            <w:r>
              <w:rPr>
                <w:sz w:val="15"/>
                <w:szCs w:val="15"/>
                <w:spacing w:val="27"/>
                <w:w w:val="101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Eagle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Pharmaceuticals</w:t>
            </w:r>
          </w:p>
        </w:tc>
        <w:tc>
          <w:tcPr>
            <w:tcW w:w="749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104"/>
              <w:spacing w:before="94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869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152"/>
              <w:spacing w:before="94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037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411"/>
              <w:spacing w:before="94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435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320"/>
              <w:spacing w:before="94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432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811"/>
              <w:spacing w:before="94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None</w:t>
            </w:r>
          </w:p>
        </w:tc>
        <w:tc>
          <w:tcPr>
            <w:tcW w:w="1143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221"/>
              <w:spacing w:before="94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664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482"/>
              <w:spacing w:before="94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</w:tr>
      <w:tr>
        <w:trPr>
          <w:trHeight w:val="172" w:hRule="atLeast"/>
        </w:trPr>
        <w:tc>
          <w:tcPr>
            <w:tcW w:w="1463" w:type="dxa"/>
            <w:vAlign w:val="top"/>
          </w:tcPr>
          <w:p>
            <w:pPr>
              <w:pStyle w:val="TableText"/>
              <w:ind w:left="15"/>
              <w:spacing w:before="19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7"/>
                <w:w w:val="96"/>
              </w:rPr>
              <w:t>FHRS</w:t>
            </w:r>
          </w:p>
        </w:tc>
        <w:tc>
          <w:tcPr>
            <w:tcW w:w="1483" w:type="dxa"/>
            <w:vAlign w:val="top"/>
            <w:gridSpan w:val="2"/>
          </w:tcPr>
          <w:p>
            <w:pPr>
              <w:pStyle w:val="TableText"/>
              <w:ind w:left="43"/>
              <w:spacing w:line="22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Buffalo,</w:t>
            </w:r>
            <w:r>
              <w:rPr>
                <w:sz w:val="15"/>
                <w:szCs w:val="15"/>
                <w:spacing w:val="29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New York     1:</w:t>
            </w:r>
          </w:p>
        </w:tc>
        <w:tc>
          <w:tcPr>
            <w:tcW w:w="2011" w:type="dxa"/>
            <w:vAlign w:val="top"/>
          </w:tcPr>
          <w:p>
            <w:pPr>
              <w:pStyle w:val="TableText"/>
              <w:ind w:left="28"/>
              <w:spacing w:before="15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Janssen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Pharmaceuticals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spacing w:line="162" w:lineRule="exact"/>
              <w:rPr>
                <w:sz w:val="14"/>
              </w:rPr>
            </w:pPr>
            <w:r/>
          </w:p>
        </w:tc>
        <w:tc>
          <w:tcPr>
            <w:tcW w:w="869" w:type="dxa"/>
            <w:vAlign w:val="top"/>
          </w:tcPr>
          <w:p>
            <w:pPr>
              <w:pStyle w:val="TableText"/>
              <w:spacing w:line="162" w:lineRule="exact"/>
              <w:rPr>
                <w:sz w:val="14"/>
              </w:rPr>
            </w:pPr>
            <w:r/>
          </w:p>
        </w:tc>
        <w:tc>
          <w:tcPr>
            <w:tcW w:w="1037" w:type="dxa"/>
            <w:vAlign w:val="top"/>
          </w:tcPr>
          <w:p>
            <w:pPr>
              <w:pStyle w:val="TableText"/>
              <w:spacing w:line="162" w:lineRule="exact"/>
              <w:rPr>
                <w:sz w:val="14"/>
              </w:rPr>
            </w:pPr>
            <w:r/>
          </w:p>
        </w:tc>
        <w:tc>
          <w:tcPr>
            <w:tcW w:w="1435" w:type="dxa"/>
            <w:vAlign w:val="top"/>
          </w:tcPr>
          <w:p>
            <w:pPr>
              <w:pStyle w:val="TableText"/>
              <w:spacing w:line="162" w:lineRule="exact"/>
              <w:rPr>
                <w:sz w:val="14"/>
              </w:rPr>
            </w:pPr>
            <w:r/>
          </w:p>
        </w:tc>
        <w:tc>
          <w:tcPr>
            <w:tcW w:w="1432" w:type="dxa"/>
            <w:vAlign w:val="top"/>
          </w:tcPr>
          <w:p>
            <w:pPr>
              <w:pStyle w:val="TableText"/>
              <w:spacing w:line="162" w:lineRule="exact"/>
              <w:rPr>
                <w:sz w:val="14"/>
              </w:rPr>
            </w:pPr>
            <w:r/>
          </w:p>
        </w:tc>
        <w:tc>
          <w:tcPr>
            <w:tcW w:w="1143" w:type="dxa"/>
            <w:vAlign w:val="top"/>
          </w:tcPr>
          <w:p>
            <w:pPr>
              <w:pStyle w:val="TableText"/>
              <w:spacing w:line="162" w:lineRule="exact"/>
              <w:rPr>
                <w:sz w:val="14"/>
              </w:rPr>
            </w:pPr>
            <w:r/>
          </w:p>
        </w:tc>
        <w:tc>
          <w:tcPr>
            <w:tcW w:w="1664" w:type="dxa"/>
            <w:vAlign w:val="top"/>
          </w:tcPr>
          <w:p>
            <w:pPr>
              <w:pStyle w:val="TableText"/>
              <w:spacing w:line="162" w:lineRule="exact"/>
              <w:rPr>
                <w:sz w:val="14"/>
              </w:rPr>
            </w:pPr>
            <w:r/>
          </w:p>
        </w:tc>
      </w:tr>
      <w:tr>
        <w:trPr>
          <w:trHeight w:val="171" w:hRule="atLeast"/>
        </w:trPr>
        <w:tc>
          <w:tcPr>
            <w:tcW w:w="1463" w:type="dxa"/>
            <w:vAlign w:val="top"/>
          </w:tcPr>
          <w:p>
            <w:pPr>
              <w:pStyle w:val="TableText"/>
              <w:spacing w:line="160" w:lineRule="exact"/>
              <w:rPr>
                <w:sz w:val="14"/>
              </w:rPr>
            </w:pPr>
            <w:r/>
          </w:p>
        </w:tc>
        <w:tc>
          <w:tcPr>
            <w:tcW w:w="1483" w:type="dxa"/>
            <w:vAlign w:val="top"/>
            <w:gridSpan w:val="2"/>
          </w:tcPr>
          <w:p>
            <w:pPr>
              <w:pStyle w:val="TableText"/>
              <w:ind w:right="13"/>
              <w:spacing w:line="224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1:</w:t>
            </w:r>
          </w:p>
        </w:tc>
        <w:tc>
          <w:tcPr>
            <w:tcW w:w="2011" w:type="dxa"/>
            <w:vAlign w:val="top"/>
          </w:tcPr>
          <w:p>
            <w:pPr>
              <w:pStyle w:val="TableText"/>
              <w:ind w:left="39"/>
              <w:spacing w:before="23" w:line="19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Milestone</w:t>
            </w:r>
            <w:r>
              <w:rPr>
                <w:sz w:val="15"/>
                <w:szCs w:val="15"/>
                <w:spacing w:val="27"/>
                <w:w w:val="102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Pharmaceuticals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spacing w:line="160" w:lineRule="exact"/>
              <w:rPr>
                <w:sz w:val="14"/>
              </w:rPr>
            </w:pPr>
            <w:r/>
          </w:p>
        </w:tc>
        <w:tc>
          <w:tcPr>
            <w:tcW w:w="869" w:type="dxa"/>
            <w:vAlign w:val="top"/>
          </w:tcPr>
          <w:p>
            <w:pPr>
              <w:pStyle w:val="TableText"/>
              <w:spacing w:line="160" w:lineRule="exact"/>
              <w:rPr>
                <w:sz w:val="14"/>
              </w:rPr>
            </w:pPr>
            <w:r/>
          </w:p>
        </w:tc>
        <w:tc>
          <w:tcPr>
            <w:tcW w:w="1037" w:type="dxa"/>
            <w:vAlign w:val="top"/>
          </w:tcPr>
          <w:p>
            <w:pPr>
              <w:pStyle w:val="TableText"/>
              <w:spacing w:line="160" w:lineRule="exact"/>
              <w:rPr>
                <w:sz w:val="14"/>
              </w:rPr>
            </w:pPr>
            <w:r/>
          </w:p>
        </w:tc>
        <w:tc>
          <w:tcPr>
            <w:tcW w:w="1435" w:type="dxa"/>
            <w:vAlign w:val="top"/>
          </w:tcPr>
          <w:p>
            <w:pPr>
              <w:pStyle w:val="TableText"/>
              <w:spacing w:line="160" w:lineRule="exact"/>
              <w:rPr>
                <w:sz w:val="14"/>
              </w:rPr>
            </w:pPr>
            <w:r/>
          </w:p>
        </w:tc>
        <w:tc>
          <w:tcPr>
            <w:tcW w:w="1432" w:type="dxa"/>
            <w:vAlign w:val="top"/>
          </w:tcPr>
          <w:p>
            <w:pPr>
              <w:pStyle w:val="TableText"/>
              <w:spacing w:line="160" w:lineRule="exact"/>
              <w:rPr>
                <w:sz w:val="14"/>
              </w:rPr>
            </w:pPr>
            <w:r/>
          </w:p>
        </w:tc>
        <w:tc>
          <w:tcPr>
            <w:tcW w:w="1143" w:type="dxa"/>
            <w:vAlign w:val="top"/>
          </w:tcPr>
          <w:p>
            <w:pPr>
              <w:pStyle w:val="TableText"/>
              <w:spacing w:line="160" w:lineRule="exact"/>
              <w:rPr>
                <w:sz w:val="14"/>
              </w:rPr>
            </w:pPr>
            <w:r/>
          </w:p>
        </w:tc>
        <w:tc>
          <w:tcPr>
            <w:tcW w:w="1664" w:type="dxa"/>
            <w:vAlign w:val="top"/>
          </w:tcPr>
          <w:p>
            <w:pPr>
              <w:pStyle w:val="TableText"/>
              <w:spacing w:line="160" w:lineRule="exact"/>
              <w:rPr>
                <w:sz w:val="14"/>
              </w:rPr>
            </w:pPr>
            <w:r/>
          </w:p>
        </w:tc>
      </w:tr>
      <w:tr>
        <w:trPr>
          <w:trHeight w:val="179" w:hRule="atLeast"/>
        </w:trPr>
        <w:tc>
          <w:tcPr>
            <w:tcW w:w="1463" w:type="dxa"/>
            <w:vAlign w:val="top"/>
          </w:tcPr>
          <w:p>
            <w:pPr>
              <w:pStyle w:val="TableText"/>
              <w:spacing w:line="169" w:lineRule="exact"/>
              <w:rPr>
                <w:sz w:val="14"/>
              </w:rPr>
            </w:pPr>
            <w:r/>
          </w:p>
        </w:tc>
        <w:tc>
          <w:tcPr>
            <w:tcW w:w="1483" w:type="dxa"/>
            <w:vAlign w:val="top"/>
            <w:gridSpan w:val="2"/>
          </w:tcPr>
          <w:p>
            <w:pPr>
              <w:pStyle w:val="TableText"/>
              <w:ind w:right="13"/>
              <w:spacing w:line="235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1:</w:t>
            </w:r>
          </w:p>
        </w:tc>
        <w:tc>
          <w:tcPr>
            <w:tcW w:w="2011" w:type="dxa"/>
            <w:vAlign w:val="top"/>
          </w:tcPr>
          <w:p>
            <w:pPr>
              <w:pStyle w:val="TableText"/>
              <w:ind w:left="31"/>
              <w:spacing w:before="31" w:line="19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Sanoﬁ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spacing w:line="169" w:lineRule="exact"/>
              <w:rPr>
                <w:sz w:val="14"/>
              </w:rPr>
            </w:pPr>
            <w:r/>
          </w:p>
        </w:tc>
        <w:tc>
          <w:tcPr>
            <w:tcW w:w="869" w:type="dxa"/>
            <w:vAlign w:val="top"/>
          </w:tcPr>
          <w:p>
            <w:pPr>
              <w:pStyle w:val="TableText"/>
              <w:spacing w:line="169" w:lineRule="exact"/>
              <w:rPr>
                <w:sz w:val="14"/>
              </w:rPr>
            </w:pPr>
            <w:r/>
          </w:p>
        </w:tc>
        <w:tc>
          <w:tcPr>
            <w:tcW w:w="1037" w:type="dxa"/>
            <w:vAlign w:val="top"/>
          </w:tcPr>
          <w:p>
            <w:pPr>
              <w:pStyle w:val="TableText"/>
              <w:spacing w:line="169" w:lineRule="exact"/>
              <w:rPr>
                <w:sz w:val="14"/>
              </w:rPr>
            </w:pPr>
            <w:r/>
          </w:p>
        </w:tc>
        <w:tc>
          <w:tcPr>
            <w:tcW w:w="1435" w:type="dxa"/>
            <w:vAlign w:val="top"/>
          </w:tcPr>
          <w:p>
            <w:pPr>
              <w:pStyle w:val="TableText"/>
              <w:spacing w:line="169" w:lineRule="exact"/>
              <w:rPr>
                <w:sz w:val="14"/>
              </w:rPr>
            </w:pPr>
            <w:r/>
          </w:p>
        </w:tc>
        <w:tc>
          <w:tcPr>
            <w:tcW w:w="1432" w:type="dxa"/>
            <w:vAlign w:val="top"/>
          </w:tcPr>
          <w:p>
            <w:pPr>
              <w:pStyle w:val="TableText"/>
              <w:spacing w:line="169" w:lineRule="exact"/>
              <w:rPr>
                <w:sz w:val="14"/>
              </w:rPr>
            </w:pPr>
            <w:r/>
          </w:p>
        </w:tc>
        <w:tc>
          <w:tcPr>
            <w:tcW w:w="1143" w:type="dxa"/>
            <w:vAlign w:val="top"/>
          </w:tcPr>
          <w:p>
            <w:pPr>
              <w:pStyle w:val="TableText"/>
              <w:spacing w:line="169" w:lineRule="exact"/>
              <w:rPr>
                <w:sz w:val="14"/>
              </w:rPr>
            </w:pPr>
            <w:r/>
          </w:p>
        </w:tc>
        <w:tc>
          <w:tcPr>
            <w:tcW w:w="1664" w:type="dxa"/>
            <w:vAlign w:val="top"/>
          </w:tcPr>
          <w:p>
            <w:pPr>
              <w:pStyle w:val="TableText"/>
              <w:spacing w:line="169" w:lineRule="exact"/>
              <w:rPr>
                <w:sz w:val="14"/>
              </w:rPr>
            </w:pPr>
            <w:r/>
          </w:p>
        </w:tc>
      </w:tr>
      <w:tr>
        <w:trPr>
          <w:trHeight w:val="195" w:hRule="atLeast"/>
        </w:trPr>
        <w:tc>
          <w:tcPr>
            <w:tcW w:w="1463" w:type="dxa"/>
            <w:vAlign w:val="top"/>
          </w:tcPr>
          <w:p>
            <w:pPr>
              <w:pStyle w:val="TableText"/>
              <w:spacing w:line="185" w:lineRule="exact"/>
              <w:rPr>
                <w:sz w:val="16"/>
              </w:rPr>
            </w:pPr>
            <w:r/>
          </w:p>
        </w:tc>
        <w:tc>
          <w:tcPr>
            <w:tcW w:w="1483" w:type="dxa"/>
            <w:vAlign w:val="top"/>
            <w:gridSpan w:val="2"/>
          </w:tcPr>
          <w:p>
            <w:pPr>
              <w:pStyle w:val="TableText"/>
              <w:ind w:right="13"/>
              <w:spacing w:before="1" w:line="183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1:</w:t>
            </w:r>
          </w:p>
        </w:tc>
        <w:tc>
          <w:tcPr>
            <w:tcW w:w="2011" w:type="dxa"/>
            <w:vAlign w:val="top"/>
          </w:tcPr>
          <w:p>
            <w:pPr>
              <w:pStyle w:val="TableText"/>
              <w:ind w:left="32"/>
              <w:spacing w:before="31" w:line="21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Zoll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Medical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Corporation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spacing w:line="185" w:lineRule="exact"/>
              <w:rPr>
                <w:sz w:val="16"/>
              </w:rPr>
            </w:pPr>
            <w:r/>
          </w:p>
        </w:tc>
        <w:tc>
          <w:tcPr>
            <w:tcW w:w="869" w:type="dxa"/>
            <w:vAlign w:val="top"/>
          </w:tcPr>
          <w:p>
            <w:pPr>
              <w:pStyle w:val="TableText"/>
              <w:spacing w:line="185" w:lineRule="exact"/>
              <w:rPr>
                <w:sz w:val="16"/>
              </w:rPr>
            </w:pPr>
            <w:r/>
          </w:p>
        </w:tc>
        <w:tc>
          <w:tcPr>
            <w:tcW w:w="1037" w:type="dxa"/>
            <w:vAlign w:val="top"/>
          </w:tcPr>
          <w:p>
            <w:pPr>
              <w:pStyle w:val="TableText"/>
              <w:spacing w:line="185" w:lineRule="exact"/>
              <w:rPr>
                <w:sz w:val="16"/>
              </w:rPr>
            </w:pPr>
            <w:r/>
          </w:p>
        </w:tc>
        <w:tc>
          <w:tcPr>
            <w:tcW w:w="1435" w:type="dxa"/>
            <w:vAlign w:val="top"/>
          </w:tcPr>
          <w:p>
            <w:pPr>
              <w:pStyle w:val="TableText"/>
              <w:spacing w:line="185" w:lineRule="exact"/>
              <w:rPr>
                <w:sz w:val="16"/>
              </w:rPr>
            </w:pPr>
            <w:r/>
          </w:p>
        </w:tc>
        <w:tc>
          <w:tcPr>
            <w:tcW w:w="1432" w:type="dxa"/>
            <w:vAlign w:val="top"/>
          </w:tcPr>
          <w:p>
            <w:pPr>
              <w:pStyle w:val="TableText"/>
              <w:spacing w:line="185" w:lineRule="exact"/>
              <w:rPr>
                <w:sz w:val="16"/>
              </w:rPr>
            </w:pPr>
            <w:r/>
          </w:p>
        </w:tc>
        <w:tc>
          <w:tcPr>
            <w:tcW w:w="1143" w:type="dxa"/>
            <w:vAlign w:val="top"/>
          </w:tcPr>
          <w:p>
            <w:pPr>
              <w:pStyle w:val="TableText"/>
              <w:spacing w:line="185" w:lineRule="exact"/>
              <w:rPr>
                <w:sz w:val="16"/>
              </w:rPr>
            </w:pPr>
            <w:r/>
          </w:p>
        </w:tc>
        <w:tc>
          <w:tcPr>
            <w:tcW w:w="1664" w:type="dxa"/>
            <w:vAlign w:val="top"/>
          </w:tcPr>
          <w:p>
            <w:pPr>
              <w:pStyle w:val="TableText"/>
              <w:spacing w:line="185" w:lineRule="exact"/>
              <w:rPr>
                <w:sz w:val="16"/>
              </w:rPr>
            </w:pPr>
            <w:r/>
          </w:p>
        </w:tc>
      </w:tr>
      <w:tr>
        <w:trPr>
          <w:trHeight w:val="165" w:hRule="atLeast"/>
        </w:trPr>
        <w:tc>
          <w:tcPr>
            <w:tcW w:w="1463" w:type="dxa"/>
            <w:vAlign w:val="top"/>
          </w:tcPr>
          <w:p>
            <w:pPr>
              <w:pStyle w:val="TableText"/>
              <w:spacing w:line="155" w:lineRule="exact"/>
              <w:rPr>
                <w:sz w:val="13"/>
              </w:rPr>
            </w:pPr>
            <w:r/>
          </w:p>
        </w:tc>
        <w:tc>
          <w:tcPr>
            <w:tcW w:w="1483" w:type="dxa"/>
            <w:vAlign w:val="top"/>
            <w:gridSpan w:val="2"/>
          </w:tcPr>
          <w:p>
            <w:pPr>
              <w:pStyle w:val="TableText"/>
              <w:ind w:right="13"/>
              <w:spacing w:line="215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2:</w:t>
            </w:r>
          </w:p>
        </w:tc>
        <w:tc>
          <w:tcPr>
            <w:tcW w:w="2011" w:type="dxa"/>
            <w:vAlign w:val="top"/>
          </w:tcPr>
          <w:p>
            <w:pPr>
              <w:pStyle w:val="TableText"/>
              <w:ind w:left="32"/>
              <w:spacing w:before="16" w:line="19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Abbott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spacing w:line="155" w:lineRule="exact"/>
              <w:rPr>
                <w:sz w:val="13"/>
              </w:rPr>
            </w:pPr>
            <w:r/>
          </w:p>
        </w:tc>
        <w:tc>
          <w:tcPr>
            <w:tcW w:w="869" w:type="dxa"/>
            <w:vAlign w:val="top"/>
          </w:tcPr>
          <w:p>
            <w:pPr>
              <w:pStyle w:val="TableText"/>
              <w:spacing w:line="155" w:lineRule="exact"/>
              <w:rPr>
                <w:sz w:val="13"/>
              </w:rPr>
            </w:pPr>
            <w:r/>
          </w:p>
        </w:tc>
        <w:tc>
          <w:tcPr>
            <w:tcW w:w="1037" w:type="dxa"/>
            <w:vAlign w:val="top"/>
          </w:tcPr>
          <w:p>
            <w:pPr>
              <w:pStyle w:val="TableText"/>
              <w:spacing w:line="155" w:lineRule="exact"/>
              <w:rPr>
                <w:sz w:val="13"/>
              </w:rPr>
            </w:pPr>
            <w:r/>
          </w:p>
        </w:tc>
        <w:tc>
          <w:tcPr>
            <w:tcW w:w="1435" w:type="dxa"/>
            <w:vAlign w:val="top"/>
          </w:tcPr>
          <w:p>
            <w:pPr>
              <w:pStyle w:val="TableText"/>
              <w:spacing w:line="155" w:lineRule="exact"/>
              <w:rPr>
                <w:sz w:val="13"/>
              </w:rPr>
            </w:pPr>
            <w:r/>
          </w:p>
        </w:tc>
        <w:tc>
          <w:tcPr>
            <w:tcW w:w="1432" w:type="dxa"/>
            <w:vAlign w:val="top"/>
          </w:tcPr>
          <w:p>
            <w:pPr>
              <w:pStyle w:val="TableText"/>
              <w:spacing w:line="155" w:lineRule="exact"/>
              <w:rPr>
                <w:sz w:val="13"/>
              </w:rPr>
            </w:pPr>
            <w:r/>
          </w:p>
        </w:tc>
        <w:tc>
          <w:tcPr>
            <w:tcW w:w="1143" w:type="dxa"/>
            <w:vAlign w:val="top"/>
          </w:tcPr>
          <w:p>
            <w:pPr>
              <w:pStyle w:val="TableText"/>
              <w:spacing w:line="155" w:lineRule="exact"/>
              <w:rPr>
                <w:sz w:val="13"/>
              </w:rPr>
            </w:pPr>
            <w:r/>
          </w:p>
        </w:tc>
        <w:tc>
          <w:tcPr>
            <w:tcW w:w="1664" w:type="dxa"/>
            <w:vAlign w:val="top"/>
          </w:tcPr>
          <w:p>
            <w:pPr>
              <w:pStyle w:val="TableText"/>
              <w:spacing w:line="155" w:lineRule="exact"/>
              <w:rPr>
                <w:sz w:val="13"/>
              </w:rPr>
            </w:pPr>
            <w:r/>
          </w:p>
        </w:tc>
      </w:tr>
      <w:tr>
        <w:trPr>
          <w:trHeight w:val="177" w:hRule="atLeast"/>
        </w:trPr>
        <w:tc>
          <w:tcPr>
            <w:tcW w:w="1463" w:type="dxa"/>
            <w:vAlign w:val="top"/>
          </w:tcPr>
          <w:p>
            <w:pPr>
              <w:pStyle w:val="TableText"/>
              <w:spacing w:line="167" w:lineRule="exact"/>
              <w:rPr>
                <w:sz w:val="14"/>
              </w:rPr>
            </w:pPr>
            <w:r/>
          </w:p>
        </w:tc>
        <w:tc>
          <w:tcPr>
            <w:tcW w:w="1483" w:type="dxa"/>
            <w:vAlign w:val="top"/>
            <w:gridSpan w:val="2"/>
          </w:tcPr>
          <w:p>
            <w:pPr>
              <w:pStyle w:val="TableText"/>
              <w:ind w:right="13"/>
              <w:spacing w:line="232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2:</w:t>
            </w:r>
          </w:p>
        </w:tc>
        <w:tc>
          <w:tcPr>
            <w:tcW w:w="2011" w:type="dxa"/>
            <w:vAlign w:val="top"/>
          </w:tcPr>
          <w:p>
            <w:pPr>
              <w:pStyle w:val="TableText"/>
              <w:ind w:left="32"/>
              <w:spacing w:before="34" w:line="18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  <w:w w:val="91"/>
              </w:rPr>
              <w:t>ACC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spacing w:line="167" w:lineRule="exact"/>
              <w:rPr>
                <w:sz w:val="14"/>
              </w:rPr>
            </w:pPr>
            <w:r/>
          </w:p>
        </w:tc>
        <w:tc>
          <w:tcPr>
            <w:tcW w:w="869" w:type="dxa"/>
            <w:vAlign w:val="top"/>
          </w:tcPr>
          <w:p>
            <w:pPr>
              <w:pStyle w:val="TableText"/>
              <w:spacing w:line="167" w:lineRule="exact"/>
              <w:rPr>
                <w:sz w:val="14"/>
              </w:rPr>
            </w:pPr>
            <w:r/>
          </w:p>
        </w:tc>
        <w:tc>
          <w:tcPr>
            <w:tcW w:w="1037" w:type="dxa"/>
            <w:vAlign w:val="top"/>
          </w:tcPr>
          <w:p>
            <w:pPr>
              <w:pStyle w:val="TableText"/>
              <w:spacing w:line="167" w:lineRule="exact"/>
              <w:rPr>
                <w:sz w:val="14"/>
              </w:rPr>
            </w:pPr>
            <w:r/>
          </w:p>
        </w:tc>
        <w:tc>
          <w:tcPr>
            <w:tcW w:w="1435" w:type="dxa"/>
            <w:vAlign w:val="top"/>
          </w:tcPr>
          <w:p>
            <w:pPr>
              <w:pStyle w:val="TableText"/>
              <w:spacing w:line="167" w:lineRule="exact"/>
              <w:rPr>
                <w:sz w:val="14"/>
              </w:rPr>
            </w:pPr>
            <w:r/>
          </w:p>
        </w:tc>
        <w:tc>
          <w:tcPr>
            <w:tcW w:w="1432" w:type="dxa"/>
            <w:vAlign w:val="top"/>
          </w:tcPr>
          <w:p>
            <w:pPr>
              <w:pStyle w:val="TableText"/>
              <w:spacing w:line="167" w:lineRule="exact"/>
              <w:rPr>
                <w:sz w:val="14"/>
              </w:rPr>
            </w:pPr>
            <w:r/>
          </w:p>
        </w:tc>
        <w:tc>
          <w:tcPr>
            <w:tcW w:w="1143" w:type="dxa"/>
            <w:vAlign w:val="top"/>
          </w:tcPr>
          <w:p>
            <w:pPr>
              <w:pStyle w:val="TableText"/>
              <w:spacing w:line="167" w:lineRule="exact"/>
              <w:rPr>
                <w:sz w:val="14"/>
              </w:rPr>
            </w:pPr>
            <w:r/>
          </w:p>
        </w:tc>
        <w:tc>
          <w:tcPr>
            <w:tcW w:w="1664" w:type="dxa"/>
            <w:vAlign w:val="top"/>
          </w:tcPr>
          <w:p>
            <w:pPr>
              <w:pStyle w:val="TableText"/>
              <w:spacing w:line="167" w:lineRule="exact"/>
              <w:rPr>
                <w:sz w:val="14"/>
              </w:rPr>
            </w:pPr>
            <w:r/>
          </w:p>
        </w:tc>
      </w:tr>
      <w:tr>
        <w:trPr>
          <w:trHeight w:val="256" w:hRule="atLeast"/>
        </w:trPr>
        <w:tc>
          <w:tcPr>
            <w:tcW w:w="1463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83" w:type="dxa"/>
            <w:vAlign w:val="top"/>
            <w:gridSpan w:val="2"/>
            <w:tcBorders>
              <w:bottom w:val="single" w:color="000000" w:sz="8" w:space="0"/>
            </w:tcBorders>
          </w:tcPr>
          <w:p>
            <w:pPr>
              <w:pStyle w:val="TableText"/>
              <w:ind w:right="13"/>
              <w:spacing w:before="2" w:line="185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2:</w:t>
            </w:r>
          </w:p>
        </w:tc>
        <w:tc>
          <w:tcPr>
            <w:tcW w:w="2011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39"/>
              <w:spacing w:before="32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Medtronic</w:t>
            </w:r>
          </w:p>
        </w:tc>
        <w:tc>
          <w:tcPr>
            <w:tcW w:w="749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69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37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35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32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143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64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77" w:hRule="atLeast"/>
        </w:trPr>
        <w:tc>
          <w:tcPr>
            <w:tcW w:w="1463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1" w:right="146" w:hanging="5"/>
              <w:spacing w:before="75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Iwona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Cygankiewicz,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4"/>
              </w:rPr>
              <w:t>MD,</w:t>
            </w:r>
            <w:r>
              <w:rPr>
                <w:sz w:val="15"/>
                <w:szCs w:val="15"/>
                <w:spacing w:val="17"/>
                <w:w w:val="102"/>
              </w:rPr>
              <w:t xml:space="preserve"> </w:t>
            </w:r>
            <w:r>
              <w:rPr>
                <w:sz w:val="15"/>
                <w:szCs w:val="15"/>
                <w:spacing w:val="-14"/>
              </w:rPr>
              <w:t>PhD</w:t>
            </w:r>
          </w:p>
        </w:tc>
        <w:tc>
          <w:tcPr>
            <w:tcW w:w="1483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9" w:right="19" w:firstLine="9"/>
              <w:spacing w:before="44" w:line="25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Medical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Univ.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of Eód</w:t>
            </w:r>
            <w:r>
              <w:ruby>
                <w:rubyPr>
                  <w:rubyAlign w:val="left"/>
                  <w:hpsRaise w:val="0"/>
                  <w:hps w:val="15"/>
                  <w:hpsBaseText w:val="15"/>
                </w:rubyPr>
                <w:rt>
                  <w:r>
                    <w:rPr>
                      <w:sz w:val="15"/>
                      <w:szCs w:val="15"/>
                      <w:w w:val="173"/>
                    </w:rPr>
                    <w:t>/</w:t>
                  </w:r>
                </w:rt>
                <w:rubyBase>
                  <w:r>
                    <w:rPr>
                      <w:sz w:val="15"/>
                      <w:szCs w:val="15"/>
                      <w:w w:val="86"/>
                    </w:rPr>
                    <w:t>z</w:t>
                  </w:r>
                </w:rubyBase>
              </w:ruby>
            </w:r>
            <w:r>
              <w:rPr>
                <w:sz w:val="15"/>
                <w:szCs w:val="15"/>
                <w:spacing w:val="-5"/>
              </w:rPr>
              <w:t>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Eód</w:t>
            </w:r>
            <w:r>
              <w:ruby>
                <w:rubyPr>
                  <w:rubyAlign w:val="left"/>
                  <w:hpsRaise w:val="0"/>
                  <w:hps w:val="15"/>
                  <w:hpsBaseText w:val="15"/>
                </w:rubyPr>
                <w:rt>
                  <w:r>
                    <w:rPr>
                      <w:sz w:val="15"/>
                      <w:szCs w:val="15"/>
                      <w:w w:val="173"/>
                    </w:rPr>
                    <w:t>/</w:t>
                  </w:r>
                </w:rt>
                <w:rubyBase>
                  <w:r>
                    <w:rPr>
                      <w:sz w:val="15"/>
                      <w:szCs w:val="15"/>
                      <w:w w:val="85"/>
                    </w:rPr>
                    <w:t>z</w:t>
                  </w:r>
                </w:rubyBase>
              </w:ruby>
            </w:r>
            <w:r>
              <w:rPr>
                <w:sz w:val="15"/>
                <w:szCs w:val="15"/>
                <w:spacing w:val="-6"/>
              </w:rPr>
              <w:t>,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Poland</w:t>
            </w:r>
          </w:p>
        </w:tc>
        <w:tc>
          <w:tcPr>
            <w:tcW w:w="2011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50"/>
              <w:spacing w:before="8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None</w:t>
            </w:r>
          </w:p>
        </w:tc>
        <w:tc>
          <w:tcPr>
            <w:tcW w:w="749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04"/>
              <w:spacing w:before="8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869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52"/>
              <w:spacing w:before="8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03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11"/>
              <w:spacing w:before="8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43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20"/>
              <w:spacing w:before="8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432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811"/>
              <w:spacing w:before="8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None</w:t>
            </w:r>
          </w:p>
        </w:tc>
        <w:tc>
          <w:tcPr>
            <w:tcW w:w="1143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21"/>
              <w:spacing w:before="8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664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76"/>
              <w:spacing w:before="79" w:line="20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0:</w:t>
            </w:r>
            <w:r>
              <w:rPr>
                <w:sz w:val="15"/>
                <w:szCs w:val="15"/>
                <w:spacing w:val="12"/>
                <w:w w:val="101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ISHNE</w:t>
            </w:r>
          </w:p>
        </w:tc>
      </w:tr>
      <w:tr>
        <w:trPr>
          <w:trHeight w:val="656" w:hRule="atLeast"/>
        </w:trPr>
        <w:tc>
          <w:tcPr>
            <w:tcW w:w="1463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1" w:right="27" w:hanging="3"/>
              <w:spacing w:before="76"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Gopi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Dandamudi, MBA,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9"/>
              </w:rPr>
              <w:t>MD,</w:t>
            </w:r>
            <w:r>
              <w:rPr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spacing w:val="-19"/>
              </w:rPr>
              <w:t>FHRS</w:t>
            </w:r>
          </w:p>
        </w:tc>
        <w:tc>
          <w:tcPr>
            <w:tcW w:w="1483" w:type="dxa"/>
            <w:vAlign w:val="top"/>
            <w:gridSpan w:val="2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31"/>
              <w:spacing w:before="78" w:line="20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Virginia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Mason</w:t>
            </w:r>
          </w:p>
          <w:p>
            <w:pPr>
              <w:pStyle w:val="TableText"/>
              <w:ind w:left="43"/>
              <w:spacing w:before="30" w:line="20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Franciscan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Health,</w:t>
            </w:r>
          </w:p>
          <w:p>
            <w:pPr>
              <w:pStyle w:val="TableText"/>
              <w:ind w:left="31"/>
              <w:spacing w:before="33" w:line="20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Tacoma,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Washington</w:t>
            </w:r>
          </w:p>
        </w:tc>
        <w:tc>
          <w:tcPr>
            <w:tcW w:w="2011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9"/>
              <w:spacing w:before="77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1: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Medtronic</w:t>
            </w:r>
          </w:p>
        </w:tc>
        <w:tc>
          <w:tcPr>
            <w:tcW w:w="749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04"/>
              <w:spacing w:before="83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869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52"/>
              <w:spacing w:before="83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037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12"/>
              <w:spacing w:before="83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435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320"/>
              <w:spacing w:before="83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432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811"/>
              <w:spacing w:before="83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None</w:t>
            </w:r>
          </w:p>
        </w:tc>
        <w:tc>
          <w:tcPr>
            <w:tcW w:w="1143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222"/>
              <w:spacing w:before="83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664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82"/>
              <w:spacing w:before="83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</w:tr>
      <w:tr>
        <w:trPr>
          <w:trHeight w:val="661" w:hRule="atLeast"/>
        </w:trPr>
        <w:tc>
          <w:tcPr>
            <w:tcW w:w="1463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14" w:right="196" w:hanging="10"/>
              <w:spacing w:before="83" w:line="24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Anne</w:t>
            </w:r>
            <w:r>
              <w:rPr>
                <w:sz w:val="15"/>
                <w:szCs w:val="15"/>
                <w:spacing w:val="27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M.</w:t>
            </w:r>
            <w:r>
              <w:rPr>
                <w:sz w:val="15"/>
                <w:szCs w:val="15"/>
                <w:spacing w:val="18"/>
                <w:w w:val="102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Dubin,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MD,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6"/>
                <w:w w:val="96"/>
              </w:rPr>
              <w:t>FHRS,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16"/>
                <w:w w:val="96"/>
              </w:rPr>
              <w:t>CEPS-P</w:t>
            </w:r>
          </w:p>
        </w:tc>
        <w:tc>
          <w:tcPr>
            <w:tcW w:w="1483" w:type="dxa"/>
            <w:vAlign w:val="top"/>
            <w:gridSpan w:val="2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31"/>
              <w:spacing w:before="83" w:line="20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Stanford</w:t>
            </w:r>
            <w:r>
              <w:rPr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Univ.,</w:t>
            </w:r>
          </w:p>
          <w:p>
            <w:pPr>
              <w:pStyle w:val="TableText"/>
              <w:ind w:left="43"/>
              <w:spacing w:before="33" w:line="20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Pediatric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Cardiology,</w:t>
            </w:r>
          </w:p>
          <w:p>
            <w:pPr>
              <w:pStyle w:val="TableText"/>
              <w:ind w:left="43"/>
              <w:spacing w:before="30" w:line="20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Palo Alto,</w:t>
            </w:r>
            <w:r>
              <w:rPr>
                <w:sz w:val="15"/>
                <w:szCs w:val="15"/>
                <w:spacing w:val="23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California</w:t>
            </w:r>
          </w:p>
        </w:tc>
        <w:tc>
          <w:tcPr>
            <w:tcW w:w="2011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9"/>
              <w:spacing w:before="82" w:line="21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1: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Guidepoint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Global Advisors</w:t>
            </w:r>
          </w:p>
        </w:tc>
        <w:tc>
          <w:tcPr>
            <w:tcW w:w="749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104"/>
              <w:spacing w:before="88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869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152"/>
              <w:spacing w:before="88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037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11"/>
              <w:spacing w:before="88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435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319"/>
              <w:spacing w:before="88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432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811"/>
              <w:spacing w:before="88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None</w:t>
            </w:r>
          </w:p>
        </w:tc>
        <w:tc>
          <w:tcPr>
            <w:tcW w:w="1143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220"/>
              <w:spacing w:before="83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1: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Elsevier</w:t>
            </w:r>
          </w:p>
          <w:p>
            <w:pPr>
              <w:pStyle w:val="TableText"/>
              <w:ind w:left="41"/>
              <w:spacing w:before="37"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1:</w:t>
            </w:r>
            <w:r>
              <w:rPr>
                <w:sz w:val="15"/>
                <w:szCs w:val="15"/>
                <w:spacing w:val="24"/>
                <w:w w:val="101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UpToDate</w:t>
            </w:r>
          </w:p>
        </w:tc>
        <w:tc>
          <w:tcPr>
            <w:tcW w:w="1664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82"/>
              <w:spacing w:before="88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</w:tr>
      <w:tr>
        <w:trPr>
          <w:trHeight w:val="835" w:hRule="atLeast"/>
        </w:trPr>
        <w:tc>
          <w:tcPr>
            <w:tcW w:w="1463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5"/>
              <w:spacing w:before="80" w:line="20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3"/>
              </w:rPr>
              <w:t>Doug</w:t>
            </w:r>
            <w:r>
              <w:rPr>
                <w:sz w:val="15"/>
                <w:szCs w:val="15"/>
                <w:spacing w:val="-12"/>
              </w:rPr>
              <w:t>las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12"/>
              </w:rPr>
              <w:t>P.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-12"/>
              </w:rPr>
              <w:t>Ensch, AEE</w:t>
            </w:r>
            <w:r>
              <w:rPr>
                <w:sz w:val="15"/>
                <w:szCs w:val="15"/>
                <w:spacing w:val="-8"/>
              </w:rPr>
              <w:t>T</w:t>
            </w:r>
          </w:p>
        </w:tc>
        <w:tc>
          <w:tcPr>
            <w:tcW w:w="1483" w:type="dxa"/>
            <w:vAlign w:val="top"/>
            <w:gridSpan w:val="2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1"/>
              <w:spacing w:before="80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Retired</w:t>
            </w:r>
          </w:p>
          <w:p>
            <w:pPr>
              <w:pStyle w:val="TableText"/>
              <w:ind w:left="36"/>
              <w:spacing w:before="32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Communications</w:t>
            </w:r>
          </w:p>
          <w:p>
            <w:pPr>
              <w:pStyle w:val="TableText"/>
              <w:ind w:left="34" w:right="62" w:firstLine="8"/>
              <w:spacing w:before="32" w:line="25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Engineer,</w:t>
            </w:r>
            <w:r>
              <w:rPr>
                <w:sz w:val="15"/>
                <w:szCs w:val="15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Fort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Wayne,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Indiana</w:t>
            </w:r>
          </w:p>
        </w:tc>
        <w:tc>
          <w:tcPr>
            <w:tcW w:w="2011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50"/>
              <w:spacing w:before="86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None</w:t>
            </w:r>
          </w:p>
        </w:tc>
        <w:tc>
          <w:tcPr>
            <w:tcW w:w="749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04"/>
              <w:spacing w:before="86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869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52"/>
              <w:spacing w:before="86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037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11"/>
              <w:spacing w:before="86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435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319"/>
              <w:spacing w:before="86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432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811"/>
              <w:spacing w:before="86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None</w:t>
            </w:r>
          </w:p>
        </w:tc>
        <w:tc>
          <w:tcPr>
            <w:tcW w:w="1143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221"/>
              <w:spacing w:before="86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664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82"/>
              <w:spacing w:before="86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</w:tr>
      <w:tr>
        <w:trPr>
          <w:trHeight w:val="211" w:hRule="atLeast"/>
        </w:trPr>
        <w:tc>
          <w:tcPr>
            <w:tcW w:w="1463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pStyle w:val="TableText"/>
              <w:ind w:left="14" w:right="186" w:hanging="11"/>
              <w:spacing w:before="85"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Taya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V.</w:t>
            </w:r>
            <w:r>
              <w:rPr>
                <w:sz w:val="15"/>
                <w:szCs w:val="15"/>
                <w:spacing w:val="10"/>
                <w:w w:val="102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Glotzer,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MD,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5"/>
                <w:w w:val="93"/>
              </w:rPr>
              <w:t>FHRS,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-15"/>
                <w:w w:val="93"/>
              </w:rPr>
              <w:t>FACC</w:t>
            </w:r>
          </w:p>
        </w:tc>
        <w:tc>
          <w:tcPr>
            <w:tcW w:w="1483" w:type="dxa"/>
            <w:vAlign w:val="top"/>
            <w:gridSpan w:val="2"/>
            <w:tcBorders>
              <w:top w:val="single" w:color="000000" w:sz="6" w:space="0"/>
            </w:tcBorders>
          </w:tcPr>
          <w:p>
            <w:pPr>
              <w:pStyle w:val="TableText"/>
              <w:ind w:left="43"/>
              <w:spacing w:before="86" w:line="16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Hackensack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Meridian</w:t>
            </w:r>
          </w:p>
        </w:tc>
        <w:tc>
          <w:tcPr>
            <w:tcW w:w="2011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pStyle w:val="TableText"/>
              <w:ind w:left="49"/>
              <w:spacing w:before="86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1: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Abbott</w:t>
            </w:r>
          </w:p>
          <w:p>
            <w:pPr>
              <w:pStyle w:val="TableText"/>
              <w:ind w:left="39" w:right="911" w:firstLine="3"/>
              <w:spacing w:before="33" w:line="24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Boston Scientiﬁc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Mayo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Clinic</w:t>
            </w:r>
          </w:p>
          <w:p>
            <w:pPr>
              <w:pStyle w:val="TableText"/>
              <w:ind w:left="39"/>
              <w:spacing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Medtronic</w:t>
            </w:r>
          </w:p>
        </w:tc>
        <w:tc>
          <w:tcPr>
            <w:tcW w:w="749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pStyle w:val="TableText"/>
              <w:ind w:left="104"/>
              <w:spacing w:before="92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869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pStyle w:val="TableText"/>
              <w:ind w:left="152"/>
              <w:spacing w:before="92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037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pStyle w:val="TableText"/>
              <w:ind w:left="411"/>
              <w:spacing w:before="92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435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pStyle w:val="TableText"/>
              <w:ind w:left="319"/>
              <w:spacing w:before="92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432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pStyle w:val="TableText"/>
              <w:ind w:left="811"/>
              <w:spacing w:before="92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None</w:t>
            </w:r>
          </w:p>
        </w:tc>
        <w:tc>
          <w:tcPr>
            <w:tcW w:w="1143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pStyle w:val="TableText"/>
              <w:ind w:left="221"/>
              <w:spacing w:before="92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664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pStyle w:val="TableText"/>
              <w:ind w:left="482"/>
              <w:spacing w:before="92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</w:tr>
      <w:tr>
        <w:trPr>
          <w:trHeight w:val="629" w:hRule="atLeast"/>
        </w:trPr>
        <w:tc>
          <w:tcPr>
            <w:tcW w:w="1463" w:type="dxa"/>
            <w:vAlign w:val="top"/>
            <w:vMerge w:val="continue"/>
            <w:tcBorders>
              <w:bottom w:val="single" w:color="000000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31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2" w:right="37" w:hanging="11"/>
              <w:spacing w:before="54" w:line="24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School of</w:t>
            </w:r>
            <w:r>
              <w:rPr>
                <w:sz w:val="15"/>
                <w:szCs w:val="15"/>
                <w:spacing w:val="24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Medicine,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Hackensack,</w:t>
            </w:r>
            <w:r>
              <w:rPr>
                <w:sz w:val="15"/>
                <w:szCs w:val="15"/>
                <w:spacing w:val="24"/>
                <w:w w:val="102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New</w:t>
            </w:r>
          </w:p>
          <w:p>
            <w:pPr>
              <w:pStyle w:val="TableText"/>
              <w:ind w:left="27"/>
              <w:spacing w:before="18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Jersey</w:t>
            </w:r>
          </w:p>
        </w:tc>
        <w:tc>
          <w:tcPr>
            <w:tcW w:w="16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7"/>
              <w:spacing w:before="23" w:line="18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1:</w:t>
            </w:r>
          </w:p>
          <w:p>
            <w:pPr>
              <w:pStyle w:val="TableText"/>
              <w:ind w:left="37"/>
              <w:spacing w:line="17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1:</w:t>
            </w:r>
          </w:p>
          <w:p>
            <w:pPr>
              <w:pStyle w:val="TableText"/>
              <w:ind w:left="37"/>
              <w:spacing w:line="18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1:</w:t>
            </w:r>
          </w:p>
        </w:tc>
        <w:tc>
          <w:tcPr>
            <w:tcW w:w="2011" w:type="dxa"/>
            <w:vAlign w:val="top"/>
            <w:vMerge w:val="continue"/>
            <w:tcBorders>
              <w:bottom w:val="single" w:color="000000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49" w:type="dxa"/>
            <w:vAlign w:val="top"/>
            <w:vMerge w:val="continue"/>
            <w:tcBorders>
              <w:bottom w:val="single" w:color="000000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69" w:type="dxa"/>
            <w:vAlign w:val="top"/>
            <w:vMerge w:val="continue"/>
            <w:tcBorders>
              <w:bottom w:val="single" w:color="000000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37" w:type="dxa"/>
            <w:vAlign w:val="top"/>
            <w:vMerge w:val="continue"/>
            <w:tcBorders>
              <w:bottom w:val="single" w:color="000000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35" w:type="dxa"/>
            <w:vAlign w:val="top"/>
            <w:vMerge w:val="continue"/>
            <w:tcBorders>
              <w:bottom w:val="single" w:color="000000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32" w:type="dxa"/>
            <w:vAlign w:val="top"/>
            <w:vMerge w:val="continue"/>
            <w:tcBorders>
              <w:bottom w:val="single" w:color="000000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143" w:type="dxa"/>
            <w:vAlign w:val="top"/>
            <w:vMerge w:val="continue"/>
            <w:tcBorders>
              <w:bottom w:val="single" w:color="000000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64" w:type="dxa"/>
            <w:vAlign w:val="top"/>
            <w:vMerge w:val="continue"/>
            <w:tcBorders>
              <w:bottom w:val="single" w:color="000000" w:sz="6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36" w:hRule="atLeast"/>
        </w:trPr>
        <w:tc>
          <w:tcPr>
            <w:tcW w:w="1463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11"/>
              <w:spacing w:before="88" w:line="19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Michael</w:t>
            </w:r>
            <w:r>
              <w:rPr>
                <w:sz w:val="15"/>
                <w:szCs w:val="15"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R.</w:t>
            </w:r>
            <w:r>
              <w:rPr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Gold,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MD,</w:t>
            </w:r>
          </w:p>
        </w:tc>
        <w:tc>
          <w:tcPr>
            <w:tcW w:w="1483" w:type="dxa"/>
            <w:vAlign w:val="top"/>
            <w:gridSpan w:val="2"/>
            <w:tcBorders>
              <w:top w:val="single" w:color="000000" w:sz="6" w:space="0"/>
            </w:tcBorders>
          </w:tcPr>
          <w:p>
            <w:pPr>
              <w:pStyle w:val="TableText"/>
              <w:ind w:left="39"/>
              <w:spacing w:before="88" w:line="19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Medical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Univ.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of South</w:t>
            </w:r>
          </w:p>
        </w:tc>
        <w:tc>
          <w:tcPr>
            <w:tcW w:w="2011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49"/>
              <w:spacing w:before="88" w:line="19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1: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Abbott</w:t>
            </w:r>
          </w:p>
        </w:tc>
        <w:tc>
          <w:tcPr>
            <w:tcW w:w="749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104"/>
              <w:spacing w:before="94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869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152"/>
              <w:spacing w:before="94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037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411"/>
              <w:spacing w:before="94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435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319"/>
              <w:spacing w:before="94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432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810"/>
              <w:spacing w:before="94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1: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Acutus</w:t>
            </w:r>
          </w:p>
        </w:tc>
        <w:tc>
          <w:tcPr>
            <w:tcW w:w="1143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221"/>
              <w:spacing w:before="94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664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482"/>
              <w:spacing w:before="94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</w:tr>
      <w:tr>
        <w:trPr>
          <w:trHeight w:val="186" w:hRule="atLeast"/>
        </w:trPr>
        <w:tc>
          <w:tcPr>
            <w:tcW w:w="1463" w:type="dxa"/>
            <w:vAlign w:val="top"/>
          </w:tcPr>
          <w:p>
            <w:pPr>
              <w:pStyle w:val="TableText"/>
              <w:ind w:left="15"/>
              <w:spacing w:before="31"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7"/>
              </w:rPr>
              <w:t>PhD,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-17"/>
              </w:rPr>
              <w:t>FHRS</w:t>
            </w:r>
          </w:p>
        </w:tc>
        <w:tc>
          <w:tcPr>
            <w:tcW w:w="1483" w:type="dxa"/>
            <w:vAlign w:val="top"/>
            <w:gridSpan w:val="2"/>
          </w:tcPr>
          <w:p>
            <w:pPr>
              <w:pStyle w:val="TableText"/>
              <w:ind w:left="36"/>
              <w:spacing w:before="1" w:line="17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  <w:position w:val="1"/>
              </w:rPr>
              <w:t>Carolina,</w:t>
            </w:r>
            <w:r>
              <w:rPr>
                <w:sz w:val="15"/>
                <w:szCs w:val="15"/>
                <w:spacing w:val="27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6"/>
                <w:position w:val="1"/>
              </w:rPr>
              <w:t>Charleston,1:</w:t>
            </w:r>
          </w:p>
        </w:tc>
        <w:tc>
          <w:tcPr>
            <w:tcW w:w="2011" w:type="dxa"/>
            <w:vAlign w:val="top"/>
          </w:tcPr>
          <w:p>
            <w:pPr>
              <w:pStyle w:val="TableText"/>
              <w:ind w:left="43"/>
              <w:spacing w:before="35" w:line="19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2"/>
                <w:w w:val="97"/>
              </w:rPr>
              <w:t>EBR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-12"/>
                <w:w w:val="97"/>
              </w:rPr>
              <w:t>Systems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spacing w:line="176" w:lineRule="exact"/>
              <w:rPr>
                <w:sz w:val="15"/>
              </w:rPr>
            </w:pPr>
            <w:r/>
          </w:p>
        </w:tc>
        <w:tc>
          <w:tcPr>
            <w:tcW w:w="869" w:type="dxa"/>
            <w:vAlign w:val="top"/>
          </w:tcPr>
          <w:p>
            <w:pPr>
              <w:pStyle w:val="TableText"/>
              <w:spacing w:line="176" w:lineRule="exact"/>
              <w:rPr>
                <w:sz w:val="15"/>
              </w:rPr>
            </w:pPr>
            <w:r/>
          </w:p>
        </w:tc>
        <w:tc>
          <w:tcPr>
            <w:tcW w:w="1037" w:type="dxa"/>
            <w:vAlign w:val="top"/>
          </w:tcPr>
          <w:p>
            <w:pPr>
              <w:pStyle w:val="TableText"/>
              <w:spacing w:line="176" w:lineRule="exact"/>
              <w:rPr>
                <w:sz w:val="15"/>
              </w:rPr>
            </w:pPr>
            <w:r/>
          </w:p>
        </w:tc>
        <w:tc>
          <w:tcPr>
            <w:tcW w:w="1435" w:type="dxa"/>
            <w:vAlign w:val="top"/>
          </w:tcPr>
          <w:p>
            <w:pPr>
              <w:pStyle w:val="TableText"/>
              <w:spacing w:line="176" w:lineRule="exact"/>
              <w:rPr>
                <w:sz w:val="15"/>
              </w:rPr>
            </w:pPr>
            <w:r/>
          </w:p>
        </w:tc>
        <w:tc>
          <w:tcPr>
            <w:tcW w:w="1432" w:type="dxa"/>
            <w:vAlign w:val="top"/>
          </w:tcPr>
          <w:p>
            <w:pPr>
              <w:pStyle w:val="TableText"/>
              <w:ind w:left="809"/>
              <w:spacing w:before="31"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Medical</w:t>
            </w:r>
          </w:p>
        </w:tc>
        <w:tc>
          <w:tcPr>
            <w:tcW w:w="1143" w:type="dxa"/>
            <w:vAlign w:val="top"/>
          </w:tcPr>
          <w:p>
            <w:pPr>
              <w:pStyle w:val="TableText"/>
              <w:spacing w:line="176" w:lineRule="exact"/>
              <w:rPr>
                <w:sz w:val="15"/>
              </w:rPr>
            </w:pPr>
            <w:r/>
          </w:p>
        </w:tc>
        <w:tc>
          <w:tcPr>
            <w:tcW w:w="1664" w:type="dxa"/>
            <w:vAlign w:val="top"/>
          </w:tcPr>
          <w:p>
            <w:pPr>
              <w:pStyle w:val="TableText"/>
              <w:spacing w:line="176" w:lineRule="exact"/>
              <w:rPr>
                <w:sz w:val="15"/>
              </w:rPr>
            </w:pPr>
            <w:r/>
          </w:p>
        </w:tc>
      </w:tr>
      <w:tr>
        <w:trPr>
          <w:trHeight w:val="163" w:hRule="atLeast"/>
        </w:trPr>
        <w:tc>
          <w:tcPr>
            <w:tcW w:w="1463" w:type="dxa"/>
            <w:vAlign w:val="top"/>
          </w:tcPr>
          <w:p>
            <w:pPr>
              <w:pStyle w:val="TableText"/>
              <w:spacing w:line="152" w:lineRule="exact"/>
              <w:rPr>
                <w:sz w:val="13"/>
              </w:rPr>
            </w:pPr>
            <w:r/>
          </w:p>
        </w:tc>
        <w:tc>
          <w:tcPr>
            <w:tcW w:w="1483" w:type="dxa"/>
            <w:vAlign w:val="top"/>
            <w:gridSpan w:val="2"/>
          </w:tcPr>
          <w:p>
            <w:pPr>
              <w:pStyle w:val="TableText"/>
              <w:ind w:left="31"/>
              <w:spacing w:line="21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South</w:t>
            </w:r>
            <w:r>
              <w:rPr>
                <w:sz w:val="15"/>
                <w:szCs w:val="15"/>
                <w:spacing w:val="10"/>
                <w:w w:val="102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Carolina</w:t>
            </w:r>
            <w:r>
              <w:rPr>
                <w:sz w:val="15"/>
                <w:szCs w:val="15"/>
                <w:spacing w:val="2"/>
              </w:rPr>
              <w:t xml:space="preserve">         </w:t>
            </w:r>
            <w:r>
              <w:rPr>
                <w:sz w:val="15"/>
                <w:szCs w:val="15"/>
                <w:spacing w:val="-6"/>
              </w:rPr>
              <w:t>2:</w:t>
            </w:r>
          </w:p>
        </w:tc>
        <w:tc>
          <w:tcPr>
            <w:tcW w:w="2011" w:type="dxa"/>
            <w:vAlign w:val="top"/>
          </w:tcPr>
          <w:p>
            <w:pPr>
              <w:pStyle w:val="TableText"/>
              <w:ind w:left="36"/>
              <w:spacing w:before="28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  <w:w w:val="82"/>
              </w:rPr>
              <w:t>CVRx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spacing w:line="152" w:lineRule="exact"/>
              <w:rPr>
                <w:sz w:val="13"/>
              </w:rPr>
            </w:pPr>
            <w:r/>
          </w:p>
        </w:tc>
        <w:tc>
          <w:tcPr>
            <w:tcW w:w="869" w:type="dxa"/>
            <w:vAlign w:val="top"/>
          </w:tcPr>
          <w:p>
            <w:pPr>
              <w:pStyle w:val="TableText"/>
              <w:spacing w:line="152" w:lineRule="exact"/>
              <w:rPr>
                <w:sz w:val="13"/>
              </w:rPr>
            </w:pPr>
            <w:r/>
          </w:p>
        </w:tc>
        <w:tc>
          <w:tcPr>
            <w:tcW w:w="1037" w:type="dxa"/>
            <w:vAlign w:val="top"/>
          </w:tcPr>
          <w:p>
            <w:pPr>
              <w:pStyle w:val="TableText"/>
              <w:spacing w:line="152" w:lineRule="exact"/>
              <w:rPr>
                <w:sz w:val="13"/>
              </w:rPr>
            </w:pPr>
            <w:r/>
          </w:p>
        </w:tc>
        <w:tc>
          <w:tcPr>
            <w:tcW w:w="1435" w:type="dxa"/>
            <w:vAlign w:val="top"/>
          </w:tcPr>
          <w:p>
            <w:pPr>
              <w:pStyle w:val="TableText"/>
              <w:spacing w:line="152" w:lineRule="exact"/>
              <w:rPr>
                <w:sz w:val="13"/>
              </w:rPr>
            </w:pPr>
            <w:r/>
          </w:p>
        </w:tc>
        <w:tc>
          <w:tcPr>
            <w:tcW w:w="1432" w:type="dxa"/>
            <w:vAlign w:val="top"/>
          </w:tcPr>
          <w:p>
            <w:pPr>
              <w:pStyle w:val="TableText"/>
              <w:spacing w:line="152" w:lineRule="exact"/>
              <w:rPr>
                <w:sz w:val="13"/>
              </w:rPr>
            </w:pPr>
            <w:r/>
          </w:p>
        </w:tc>
        <w:tc>
          <w:tcPr>
            <w:tcW w:w="1143" w:type="dxa"/>
            <w:vAlign w:val="top"/>
          </w:tcPr>
          <w:p>
            <w:pPr>
              <w:pStyle w:val="TableText"/>
              <w:spacing w:line="152" w:lineRule="exact"/>
              <w:rPr>
                <w:sz w:val="13"/>
              </w:rPr>
            </w:pPr>
            <w:r/>
          </w:p>
        </w:tc>
        <w:tc>
          <w:tcPr>
            <w:tcW w:w="1664" w:type="dxa"/>
            <w:vAlign w:val="top"/>
          </w:tcPr>
          <w:p>
            <w:pPr>
              <w:pStyle w:val="TableText"/>
              <w:spacing w:line="152" w:lineRule="exact"/>
              <w:rPr>
                <w:sz w:val="13"/>
              </w:rPr>
            </w:pPr>
            <w:r/>
          </w:p>
        </w:tc>
      </w:tr>
      <w:tr>
        <w:trPr>
          <w:trHeight w:val="179" w:hRule="atLeast"/>
        </w:trPr>
        <w:tc>
          <w:tcPr>
            <w:tcW w:w="1463" w:type="dxa"/>
            <w:vAlign w:val="top"/>
          </w:tcPr>
          <w:p>
            <w:pPr>
              <w:pStyle w:val="TableText"/>
              <w:spacing w:line="168" w:lineRule="exact"/>
              <w:rPr>
                <w:sz w:val="14"/>
              </w:rPr>
            </w:pPr>
            <w:r/>
          </w:p>
        </w:tc>
        <w:tc>
          <w:tcPr>
            <w:tcW w:w="1483" w:type="dxa"/>
            <w:vAlign w:val="top"/>
            <w:gridSpan w:val="2"/>
          </w:tcPr>
          <w:p>
            <w:pPr>
              <w:pStyle w:val="TableText"/>
              <w:ind w:right="13"/>
              <w:spacing w:before="10" w:line="221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2:</w:t>
            </w:r>
          </w:p>
        </w:tc>
        <w:tc>
          <w:tcPr>
            <w:tcW w:w="2011" w:type="dxa"/>
            <w:vAlign w:val="top"/>
          </w:tcPr>
          <w:p>
            <w:pPr>
              <w:pStyle w:val="TableText"/>
              <w:ind w:left="39"/>
              <w:spacing w:before="41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Medtronic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spacing w:line="168" w:lineRule="exact"/>
              <w:rPr>
                <w:sz w:val="14"/>
              </w:rPr>
            </w:pPr>
            <w:r/>
          </w:p>
        </w:tc>
        <w:tc>
          <w:tcPr>
            <w:tcW w:w="869" w:type="dxa"/>
            <w:vAlign w:val="top"/>
          </w:tcPr>
          <w:p>
            <w:pPr>
              <w:pStyle w:val="TableText"/>
              <w:spacing w:line="168" w:lineRule="exact"/>
              <w:rPr>
                <w:sz w:val="14"/>
              </w:rPr>
            </w:pPr>
            <w:r/>
          </w:p>
        </w:tc>
        <w:tc>
          <w:tcPr>
            <w:tcW w:w="1037" w:type="dxa"/>
            <w:vAlign w:val="top"/>
          </w:tcPr>
          <w:p>
            <w:pPr>
              <w:pStyle w:val="TableText"/>
              <w:spacing w:line="168" w:lineRule="exact"/>
              <w:rPr>
                <w:sz w:val="14"/>
              </w:rPr>
            </w:pPr>
            <w:r/>
          </w:p>
        </w:tc>
        <w:tc>
          <w:tcPr>
            <w:tcW w:w="1435" w:type="dxa"/>
            <w:vAlign w:val="top"/>
          </w:tcPr>
          <w:p>
            <w:pPr>
              <w:pStyle w:val="TableText"/>
              <w:spacing w:line="168" w:lineRule="exact"/>
              <w:rPr>
                <w:sz w:val="14"/>
              </w:rPr>
            </w:pPr>
            <w:r/>
          </w:p>
        </w:tc>
        <w:tc>
          <w:tcPr>
            <w:tcW w:w="1432" w:type="dxa"/>
            <w:vAlign w:val="top"/>
          </w:tcPr>
          <w:p>
            <w:pPr>
              <w:pStyle w:val="TableText"/>
              <w:spacing w:line="168" w:lineRule="exact"/>
              <w:rPr>
                <w:sz w:val="14"/>
              </w:rPr>
            </w:pPr>
            <w:r/>
          </w:p>
        </w:tc>
        <w:tc>
          <w:tcPr>
            <w:tcW w:w="1143" w:type="dxa"/>
            <w:vAlign w:val="top"/>
          </w:tcPr>
          <w:p>
            <w:pPr>
              <w:pStyle w:val="TableText"/>
              <w:spacing w:line="168" w:lineRule="exact"/>
              <w:rPr>
                <w:sz w:val="14"/>
              </w:rPr>
            </w:pPr>
            <w:r/>
          </w:p>
        </w:tc>
        <w:tc>
          <w:tcPr>
            <w:tcW w:w="1664" w:type="dxa"/>
            <w:vAlign w:val="top"/>
          </w:tcPr>
          <w:p>
            <w:pPr>
              <w:pStyle w:val="TableText"/>
              <w:spacing w:line="168" w:lineRule="exact"/>
              <w:rPr>
                <w:sz w:val="14"/>
              </w:rPr>
            </w:pPr>
            <w:r/>
          </w:p>
        </w:tc>
      </w:tr>
      <w:tr>
        <w:trPr>
          <w:trHeight w:val="255" w:hRule="atLeast"/>
        </w:trPr>
        <w:tc>
          <w:tcPr>
            <w:tcW w:w="1463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83" w:type="dxa"/>
            <w:vAlign w:val="top"/>
            <w:gridSpan w:val="2"/>
            <w:tcBorders>
              <w:bottom w:val="single" w:color="000000" w:sz="8" w:space="0"/>
            </w:tcBorders>
          </w:tcPr>
          <w:p>
            <w:pPr>
              <w:pStyle w:val="TableText"/>
              <w:ind w:right="14"/>
              <w:spacing w:before="10" w:line="186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3:</w:t>
            </w:r>
          </w:p>
        </w:tc>
        <w:tc>
          <w:tcPr>
            <w:tcW w:w="2011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43"/>
              <w:spacing w:before="41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Boston Scientiﬁc</w:t>
            </w:r>
          </w:p>
        </w:tc>
        <w:tc>
          <w:tcPr>
            <w:tcW w:w="749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69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037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35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32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143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64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36" w:hRule="atLeast"/>
        </w:trPr>
        <w:tc>
          <w:tcPr>
            <w:tcW w:w="1463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0" w:right="28" w:hanging="7"/>
              <w:spacing w:before="85"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Zachary</w:t>
            </w:r>
            <w:r>
              <w:rPr>
                <w:sz w:val="15"/>
                <w:szCs w:val="15"/>
                <w:spacing w:val="34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D.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Goldberger,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9"/>
                <w:w w:val="99"/>
              </w:rPr>
              <w:t>MD,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-19"/>
                <w:w w:val="99"/>
              </w:rPr>
              <w:t>MS,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-19"/>
                <w:w w:val="99"/>
              </w:rPr>
              <w:t>FHRS,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19"/>
                <w:w w:val="99"/>
              </w:rPr>
              <w:t>CCDS</w:t>
            </w:r>
          </w:p>
        </w:tc>
        <w:tc>
          <w:tcPr>
            <w:tcW w:w="1483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1"/>
              <w:spacing w:before="86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Univ.</w:t>
            </w:r>
            <w:r>
              <w:rPr>
                <w:sz w:val="15"/>
                <w:szCs w:val="15"/>
                <w:spacing w:val="23"/>
                <w:w w:val="101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of Wisconsin</w:t>
            </w:r>
          </w:p>
          <w:p>
            <w:pPr>
              <w:pStyle w:val="TableText"/>
              <w:ind w:left="42" w:right="20" w:hanging="11"/>
              <w:spacing w:before="32" w:line="24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School of</w:t>
            </w:r>
            <w:r>
              <w:rPr>
                <w:sz w:val="15"/>
                <w:szCs w:val="15"/>
                <w:spacing w:val="-4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Medicine and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Public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Health,</w:t>
            </w:r>
          </w:p>
          <w:p>
            <w:pPr>
              <w:pStyle w:val="TableText"/>
              <w:ind w:left="39"/>
              <w:spacing w:line="20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Madison,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Wisconsin</w:t>
            </w:r>
          </w:p>
        </w:tc>
        <w:tc>
          <w:tcPr>
            <w:tcW w:w="2011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9"/>
              <w:spacing w:before="92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1: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ABIM</w:t>
            </w:r>
          </w:p>
        </w:tc>
        <w:tc>
          <w:tcPr>
            <w:tcW w:w="749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04"/>
              <w:spacing w:before="9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869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52"/>
              <w:spacing w:before="9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03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11"/>
              <w:spacing w:before="9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43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19"/>
              <w:spacing w:before="9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432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811"/>
              <w:spacing w:before="9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None</w:t>
            </w:r>
          </w:p>
        </w:tc>
        <w:tc>
          <w:tcPr>
            <w:tcW w:w="1143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20"/>
              <w:spacing w:before="86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1: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Elsevier</w:t>
            </w:r>
          </w:p>
          <w:p>
            <w:pPr>
              <w:pStyle w:val="TableText"/>
              <w:ind w:left="41"/>
              <w:spacing w:before="37"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1:</w:t>
            </w:r>
            <w:r>
              <w:rPr>
                <w:sz w:val="15"/>
                <w:szCs w:val="15"/>
                <w:spacing w:val="24"/>
                <w:w w:val="101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UpToDate</w:t>
            </w:r>
          </w:p>
        </w:tc>
        <w:tc>
          <w:tcPr>
            <w:tcW w:w="1664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82"/>
              <w:spacing w:before="9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</w:tr>
      <w:tr>
        <w:trPr>
          <w:trHeight w:val="1202" w:hRule="atLeast"/>
        </w:trPr>
        <w:tc>
          <w:tcPr>
            <w:tcW w:w="1463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3"/>
              <w:spacing w:before="86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3"/>
              </w:rPr>
              <w:t>Rakesh</w:t>
            </w:r>
          </w:p>
          <w:p>
            <w:pPr>
              <w:pStyle w:val="TableText"/>
              <w:ind w:left="11" w:right="154" w:hanging="3"/>
              <w:spacing w:before="31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Gopinathannair,</w:t>
            </w:r>
            <w:r>
              <w:rPr>
                <w:sz w:val="15"/>
                <w:szCs w:val="15"/>
                <w:spacing w:val="23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MD,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7"/>
              </w:rPr>
              <w:t>MA,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spacing w:val="-17"/>
              </w:rPr>
              <w:t>FHRS</w:t>
            </w:r>
          </w:p>
        </w:tc>
        <w:tc>
          <w:tcPr>
            <w:tcW w:w="1483" w:type="dxa"/>
            <w:vAlign w:val="top"/>
            <w:gridSpan w:val="2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3"/>
              <w:spacing w:before="87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Kansas</w:t>
            </w:r>
            <w:r>
              <w:rPr>
                <w:sz w:val="15"/>
                <w:szCs w:val="15"/>
                <w:spacing w:val="18"/>
                <w:w w:val="102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City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Heart</w:t>
            </w:r>
          </w:p>
          <w:p>
            <w:pPr>
              <w:pStyle w:val="TableText"/>
              <w:ind w:left="41"/>
              <w:spacing w:line="18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2"/>
              </w:rPr>
              <w:t>Rhythm</w:t>
            </w:r>
            <w:r>
              <w:rPr>
                <w:sz w:val="15"/>
                <w:szCs w:val="15"/>
                <w:spacing w:val="21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2"/>
                <w:position w:val="2"/>
              </w:rPr>
              <w:t>Institute,</w:t>
            </w:r>
            <w:r>
              <w:rPr>
                <w:sz w:val="15"/>
                <w:szCs w:val="15"/>
                <w:spacing w:val="6"/>
                <w:position w:val="2"/>
              </w:rPr>
              <w:t xml:space="preserve">    </w:t>
            </w:r>
            <w:r>
              <w:rPr>
                <w:sz w:val="15"/>
                <w:szCs w:val="15"/>
                <w:spacing w:val="-2"/>
                <w:position w:val="2"/>
              </w:rPr>
              <w:t>1:</w:t>
            </w:r>
          </w:p>
          <w:p>
            <w:pPr>
              <w:pStyle w:val="TableText"/>
              <w:ind w:left="36"/>
              <w:spacing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Overland</w:t>
            </w:r>
            <w:r>
              <w:rPr>
                <w:sz w:val="15"/>
                <w:szCs w:val="15"/>
                <w:spacing w:val="29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Park,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Kansa</w:t>
            </w:r>
            <w:r>
              <w:rPr>
                <w:sz w:val="15"/>
                <w:szCs w:val="15"/>
                <w:position w:val="-3"/>
              </w:rPr>
              <w:drawing>
                <wp:inline distT="0" distB="0" distL="0" distR="0">
                  <wp:extent cx="39678" cy="114127"/>
                  <wp:effectExtent l="0" t="0" r="0" b="0"/>
                  <wp:docPr id="236" name="IM 2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6" name="IM 236"/>
                          <pic:cNvPicPr/>
                        </pic:nvPicPr>
                        <pic:blipFill>
                          <a:blip r:embed="rId50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678" cy="114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5"/>
                <w:szCs w:val="15"/>
                <w:spacing w:val="-10"/>
              </w:rPr>
              <w:t>:</w:t>
            </w:r>
          </w:p>
          <w:p>
            <w:pPr>
              <w:pStyle w:val="TableText"/>
              <w:ind w:right="13"/>
              <w:spacing w:line="179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2:</w:t>
            </w:r>
          </w:p>
          <w:p>
            <w:pPr>
              <w:pStyle w:val="TableText"/>
              <w:ind w:right="14"/>
              <w:spacing w:line="179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3:</w:t>
            </w:r>
          </w:p>
          <w:p>
            <w:pPr>
              <w:pStyle w:val="TableText"/>
              <w:ind w:right="15"/>
              <w:spacing w:line="182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4:</w:t>
            </w:r>
          </w:p>
        </w:tc>
        <w:tc>
          <w:tcPr>
            <w:tcW w:w="2011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9"/>
              <w:spacing w:before="89" w:line="20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3"/>
              </w:rPr>
              <w:t>1: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13"/>
              </w:rPr>
              <w:t>ACHL</w:t>
            </w:r>
          </w:p>
          <w:p>
            <w:pPr>
              <w:pStyle w:val="TableText"/>
              <w:ind w:left="31"/>
              <w:spacing w:before="32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Sanoﬁ</w:t>
            </w:r>
          </w:p>
          <w:p>
            <w:pPr>
              <w:pStyle w:val="TableText"/>
              <w:ind w:left="32" w:right="358" w:firstLine="9"/>
              <w:spacing w:before="33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Univ.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Tennessee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Memphis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Zoll</w:t>
            </w:r>
            <w:r>
              <w:rPr>
                <w:sz w:val="15"/>
                <w:szCs w:val="15"/>
                <w:spacing w:val="11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Medical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Corporation</w:t>
            </w:r>
            <w:r>
              <w:rPr>
                <w:sz w:val="15"/>
                <w:szCs w:val="15"/>
              </w:rPr>
              <w:t xml:space="preserve">   </w:t>
            </w:r>
            <w:r>
              <w:rPr>
                <w:sz w:val="15"/>
                <w:szCs w:val="15"/>
                <w:spacing w:val="-2"/>
              </w:rPr>
              <w:t>Boston Scientiﬁc</w:t>
            </w:r>
          </w:p>
          <w:p>
            <w:pPr>
              <w:pStyle w:val="TableText"/>
              <w:ind w:left="32"/>
              <w:spacing w:before="19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Abbott</w:t>
            </w:r>
          </w:p>
        </w:tc>
        <w:tc>
          <w:tcPr>
            <w:tcW w:w="749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01"/>
              <w:spacing w:before="86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2: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Pﬁzer</w:t>
            </w:r>
          </w:p>
        </w:tc>
        <w:tc>
          <w:tcPr>
            <w:tcW w:w="869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52"/>
              <w:spacing w:before="9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037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11"/>
              <w:spacing w:before="9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435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319"/>
              <w:spacing w:before="9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432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811"/>
              <w:spacing w:before="9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None</w:t>
            </w:r>
          </w:p>
        </w:tc>
        <w:tc>
          <w:tcPr>
            <w:tcW w:w="1143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221"/>
              <w:spacing w:before="9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664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76"/>
              <w:spacing w:before="86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0: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AltaThera</w:t>
            </w:r>
          </w:p>
          <w:p>
            <w:pPr>
              <w:pStyle w:val="TableText"/>
              <w:ind w:left="484"/>
              <w:spacing w:before="31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Pharmaceuticals</w:t>
            </w:r>
          </w:p>
          <w:p>
            <w:pPr>
              <w:pStyle w:val="TableText"/>
              <w:ind w:left="297"/>
              <w:spacing w:before="39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0: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PaceMate</w:t>
            </w:r>
          </w:p>
          <w:p>
            <w:pPr>
              <w:pStyle w:val="TableText"/>
              <w:ind w:left="302"/>
              <w:spacing w:before="35" w:line="20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4"/>
              </w:rPr>
              <w:t>1:</w:t>
            </w:r>
            <w:r>
              <w:rPr>
                <w:sz w:val="15"/>
                <w:szCs w:val="15"/>
                <w:spacing w:val="19"/>
                <w:w w:val="102"/>
              </w:rPr>
              <w:t xml:space="preserve"> </w:t>
            </w:r>
            <w:r>
              <w:rPr>
                <w:sz w:val="15"/>
                <w:szCs w:val="15"/>
                <w:spacing w:val="-14"/>
              </w:rPr>
              <w:t>HRS</w:t>
            </w:r>
          </w:p>
        </w:tc>
      </w:tr>
    </w:tbl>
    <w:p>
      <w:pPr>
        <w:pStyle w:val="BodyText"/>
        <w:ind w:left="13156"/>
        <w:spacing w:before="193" w:line="18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2"/>
        </w:rPr>
        <w:t>(Continued)</w:t>
      </w:r>
    </w:p>
    <w:p>
      <w:pPr>
        <w:spacing w:line="186" w:lineRule="exact"/>
        <w:sectPr>
          <w:pgSz w:w="15480" w:h="11520"/>
          <w:pgMar w:top="400" w:right="39" w:bottom="400" w:left="205" w:header="0" w:footer="0" w:gutter="0"/>
        </w:sectPr>
        <w:rPr>
          <w:sz w:val="15"/>
          <w:szCs w:val="15"/>
        </w:rPr>
      </w:pP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855"/>
        <w:spacing w:before="49" w:line="209" w:lineRule="exact"/>
        <w:rPr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9271680" behindDoc="0" locked="0" layoutInCell="1" allowOverlap="1">
                <wp:simplePos x="0" y="0"/>
                <wp:positionH relativeFrom="column">
                  <wp:posOffset>-1603446</wp:posOffset>
                </wp:positionH>
                <wp:positionV relativeFrom="paragraph">
                  <wp:posOffset>3228530</wp:posOffset>
                </wp:positionV>
                <wp:extent cx="3306445" cy="163829"/>
                <wp:effectExtent l="0" t="0" r="0" b="0"/>
                <wp:wrapNone/>
                <wp:docPr id="238" name="TextBox 238"/>
                <wp:cNvGraphicFramePr/>
                <a:graphic>
                  <a:graphicData uri="http://schemas.microsoft.com/office/word/2010/wordprocessingShape">
                    <wps:wsp>
                      <wps:cNvPr id="238" name="TextBox 238"/>
                      <wps:cNvSpPr txBox="1"/>
                      <wps:spPr>
                        <a:xfrm rot="5400000">
                          <a:off x="-1603446" y="3228530"/>
                          <a:ext cx="3306445" cy="1638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0" w:line="174" w:lineRule="auto"/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  <w:t>PGL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"/>
                              </w:rPr>
                              <w:t xml:space="preserve"> 5.6.0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  <w:t>DTD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"/>
                              </w:rPr>
                              <w:t xml:space="preserve">  ■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41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  <w:t>HRTHM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"/>
                              </w:rPr>
                              <w:t>9841_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  <w:t>proof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23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"/>
                              </w:rPr>
                              <w:t>■  13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  <w:t>May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"/>
                              </w:rPr>
                              <w:t>2023  ■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  <w:t xml:space="preserve"> 1:45 pm  ■  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26" style="position:absolute;margin-left:-126.256pt;margin-top:254.215pt;mso-position-vertical-relative:text;mso-position-horizontal-relative:text;width:260.35pt;height:12.9pt;z-index:25927168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0" w:line="174" w:lineRule="auto"/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  <w:t>PGL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"/>
                        </w:rPr>
                        <w:t xml:space="preserve"> 5.6.0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2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  <w:t>DTD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"/>
                        </w:rPr>
                        <w:t xml:space="preserve">  ■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41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  <w:t>HRTHM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"/>
                        </w:rPr>
                        <w:t>9841_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  <w:t>proof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23"/>
                          <w:w w:val="101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"/>
                        </w:rPr>
                        <w:t>■  13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4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  <w:t>May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3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"/>
                        </w:rPr>
                        <w:t>2023  ■ 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  <w:t xml:space="preserve"> 1:45 pm  ■  ce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9270656" behindDoc="0" locked="0" layoutInCell="1" allowOverlap="1">
                <wp:simplePos x="0" y="0"/>
                <wp:positionH relativeFrom="column">
                  <wp:posOffset>6042186</wp:posOffset>
                </wp:positionH>
                <wp:positionV relativeFrom="paragraph">
                  <wp:posOffset>3159596</wp:posOffset>
                </wp:positionV>
                <wp:extent cx="6393179" cy="173354"/>
                <wp:effectExtent l="0" t="0" r="0" b="0"/>
                <wp:wrapNone/>
                <wp:docPr id="240" name="TextBox 240"/>
                <wp:cNvGraphicFramePr/>
                <a:graphic>
                  <a:graphicData uri="http://schemas.microsoft.com/office/word/2010/wordprocessingShape">
                    <wps:wsp>
                      <wps:cNvPr id="240" name="TextBox 240"/>
                      <wps:cNvSpPr txBox="1"/>
                      <wps:spPr>
                        <a:xfrm rot="5400000">
                          <a:off x="6042186" y="3159596"/>
                          <a:ext cx="6393179" cy="1733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32" w:lineRule="exact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  <w:spacing w:val="-9"/>
                                <w:position w:val="2"/>
                              </w:rPr>
                              <w:t>70</w:t>
                            </w:r>
                            <w:r>
                              <w:rPr>
                                <w:sz w:val="19"/>
                                <w:szCs w:val="19"/>
                                <w:spacing w:val="1"/>
                                <w:position w:val="2"/>
                              </w:rPr>
                              <w:t xml:space="preserve">                                               </w:t>
                            </w:r>
                            <w:r>
                              <w:rPr>
                                <w:sz w:val="19"/>
                                <w:szCs w:val="19"/>
                                <w:position w:val="2"/>
                              </w:rPr>
                              <w:t xml:space="preserve">                                                                                      </w:t>
                            </w:r>
                            <w:r>
                              <w:rPr>
                                <w:sz w:val="19"/>
                                <w:szCs w:val="19"/>
                                <w:spacing w:val="-9"/>
                                <w:position w:val="2"/>
                              </w:rPr>
                              <w:t>Heart</w:t>
                            </w:r>
                            <w:r>
                              <w:rPr>
                                <w:sz w:val="19"/>
                                <w:szCs w:val="19"/>
                                <w:spacing w:val="2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  <w:spacing w:val="-9"/>
                                <w:position w:val="2"/>
                              </w:rPr>
                              <w:t>Rhythm, Vol</w:t>
                            </w:r>
                            <w:r>
                              <w:rPr>
                                <w:sz w:val="19"/>
                                <w:szCs w:val="19"/>
                                <w:spacing w:val="17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9"/>
                                <w:szCs w:val="9"/>
                                <w:spacing w:val="14"/>
                                <w:position w:val="2"/>
                              </w:rPr>
                              <w:t>-</w:t>
                            </w:r>
                            <w:r>
                              <w:rPr>
                                <w:sz w:val="19"/>
                                <w:szCs w:val="19"/>
                                <w:spacing w:val="14"/>
                                <w:position w:val="2"/>
                              </w:rPr>
                              <w:t>,</w:t>
                            </w:r>
                            <w:r>
                              <w:rPr>
                                <w:sz w:val="19"/>
                                <w:szCs w:val="19"/>
                                <w:spacing w:val="19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  <w:position w:val="2"/>
                              </w:rPr>
                              <w:t>No</w:t>
                            </w:r>
                            <w:r>
                              <w:rPr>
                                <w:sz w:val="19"/>
                                <w:szCs w:val="19"/>
                                <w:spacing w:val="20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9"/>
                                <w:szCs w:val="9"/>
                                <w:spacing w:val="14"/>
                                <w:position w:val="2"/>
                              </w:rPr>
                              <w:t>-</w:t>
                            </w:r>
                            <w:r>
                              <w:rPr>
                                <w:sz w:val="19"/>
                                <w:szCs w:val="19"/>
                                <w:spacing w:val="14"/>
                                <w:position w:val="2"/>
                              </w:rPr>
                              <w:t>,</w:t>
                            </w:r>
                            <w:r>
                              <w:rPr>
                                <w:sz w:val="19"/>
                                <w:szCs w:val="19"/>
                                <w:spacing w:val="20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9"/>
                                <w:szCs w:val="9"/>
                                <w:spacing w:val="14"/>
                                <w:position w:val="2"/>
                              </w:rPr>
                              <w:t>-</w:t>
                            </w:r>
                            <w:r>
                              <w:rPr>
                                <w:sz w:val="9"/>
                                <w:szCs w:val="9"/>
                                <w:spacing w:val="9"/>
                                <w:w w:val="103"/>
                                <w:position w:val="2"/>
                              </w:rPr>
                              <w:t xml:space="preserve">  </w:t>
                            </w:r>
                            <w:r>
                              <w:rPr>
                                <w:sz w:val="19"/>
                                <w:szCs w:val="19"/>
                                <w:spacing w:val="14"/>
                                <w:position w:val="2"/>
                              </w:rPr>
                              <w:t>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28" style="position:absolute;margin-left:475.763pt;margin-top:248.787pt;mso-position-vertical-relative:text;mso-position-horizontal-relative:text;width:503.4pt;height:13.65pt;z-index:25927065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32" w:lineRule="exact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sz w:val="19"/>
                          <w:szCs w:val="19"/>
                          <w:spacing w:val="-9"/>
                          <w:position w:val="2"/>
                        </w:rPr>
                        <w:t>70</w:t>
                      </w:r>
                      <w:r>
                        <w:rPr>
                          <w:sz w:val="19"/>
                          <w:szCs w:val="19"/>
                          <w:spacing w:val="1"/>
                          <w:position w:val="2"/>
                        </w:rPr>
                        <w:t xml:space="preserve">                                               </w:t>
                      </w:r>
                      <w:r>
                        <w:rPr>
                          <w:sz w:val="19"/>
                          <w:szCs w:val="19"/>
                          <w:position w:val="2"/>
                        </w:rPr>
                        <w:t xml:space="preserve">                                                                                      </w:t>
                      </w:r>
                      <w:r>
                        <w:rPr>
                          <w:sz w:val="19"/>
                          <w:szCs w:val="19"/>
                          <w:spacing w:val="-9"/>
                          <w:position w:val="2"/>
                        </w:rPr>
                        <w:t>Heart</w:t>
                      </w:r>
                      <w:r>
                        <w:rPr>
                          <w:sz w:val="19"/>
                          <w:szCs w:val="19"/>
                          <w:spacing w:val="21"/>
                          <w:position w:val="2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  <w:spacing w:val="-9"/>
                          <w:position w:val="2"/>
                        </w:rPr>
                        <w:t>Rhythm, Vol</w:t>
                      </w:r>
                      <w:r>
                        <w:rPr>
                          <w:sz w:val="19"/>
                          <w:szCs w:val="19"/>
                          <w:spacing w:val="17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sz w:val="9"/>
                          <w:szCs w:val="9"/>
                          <w:spacing w:val="14"/>
                          <w:position w:val="2"/>
                        </w:rPr>
                        <w:t>-</w:t>
                      </w:r>
                      <w:r>
                        <w:rPr>
                          <w:sz w:val="19"/>
                          <w:szCs w:val="19"/>
                          <w:spacing w:val="14"/>
                          <w:position w:val="2"/>
                        </w:rPr>
                        <w:t>,</w:t>
                      </w:r>
                      <w:r>
                        <w:rPr>
                          <w:sz w:val="19"/>
                          <w:szCs w:val="19"/>
                          <w:spacing w:val="19"/>
                          <w:position w:val="2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  <w:position w:val="2"/>
                        </w:rPr>
                        <w:t>No</w:t>
                      </w:r>
                      <w:r>
                        <w:rPr>
                          <w:sz w:val="19"/>
                          <w:szCs w:val="19"/>
                          <w:spacing w:val="20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sz w:val="9"/>
                          <w:szCs w:val="9"/>
                          <w:spacing w:val="14"/>
                          <w:position w:val="2"/>
                        </w:rPr>
                        <w:t>-</w:t>
                      </w:r>
                      <w:r>
                        <w:rPr>
                          <w:sz w:val="19"/>
                          <w:szCs w:val="19"/>
                          <w:spacing w:val="14"/>
                          <w:position w:val="2"/>
                        </w:rPr>
                        <w:t>,</w:t>
                      </w:r>
                      <w:r>
                        <w:rPr>
                          <w:sz w:val="19"/>
                          <w:szCs w:val="19"/>
                          <w:spacing w:val="20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sz w:val="9"/>
                          <w:szCs w:val="9"/>
                          <w:spacing w:val="14"/>
                          <w:position w:val="2"/>
                        </w:rPr>
                        <w:t>-</w:t>
                      </w:r>
                      <w:r>
                        <w:rPr>
                          <w:sz w:val="9"/>
                          <w:szCs w:val="9"/>
                          <w:spacing w:val="9"/>
                          <w:w w:val="103"/>
                          <w:position w:val="2"/>
                        </w:rPr>
                        <w:t xml:space="preserve">  </w:t>
                      </w:r>
                      <w:r>
                        <w:rPr>
                          <w:sz w:val="19"/>
                          <w:szCs w:val="19"/>
                          <w:spacing w:val="14"/>
                          <w:position w:val="2"/>
                        </w:rPr>
                        <w:t>2023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230" style="position:absolute;margin-left:719.649pt;margin-top:4.23601pt;mso-position-vertical-relative:text;mso-position-horizontal-relative:text;width:0.55pt;height:502.1pt;z-index:259272704;" fillcolor="#000000" filled="true" strokecolor="#000000" strokeweight="0.00pt" coordsize="11,10042" coordorigin="0,0" path="m0,10041l0,0l10,0l10,10041e">
            <v:stroke endcap="round" miterlimit="0"/>
          </v:shape>
        </w:pict>
      </w:r>
      <w:r>
        <w:drawing>
          <wp:anchor distT="0" distB="0" distL="0" distR="0" simplePos="0" relativeHeight="259269632" behindDoc="0" locked="0" layoutInCell="1" allowOverlap="1">
            <wp:simplePos x="0" y="0"/>
            <wp:positionH relativeFrom="column">
              <wp:posOffset>9439776</wp:posOffset>
            </wp:positionH>
            <wp:positionV relativeFrom="paragraph">
              <wp:posOffset>53797</wp:posOffset>
            </wp:positionV>
            <wp:extent cx="233895" cy="6375603"/>
            <wp:effectExtent l="0" t="0" r="0" b="0"/>
            <wp:wrapNone/>
            <wp:docPr id="242" name="IM 242"/>
            <wp:cNvGraphicFramePr/>
            <a:graphic>
              <a:graphicData uri="http://schemas.openxmlformats.org/drawingml/2006/picture">
                <pic:pic>
                  <pic:nvPicPr>
                    <pic:cNvPr id="242" name="IM 242"/>
                    <pic:cNvPicPr/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3895" cy="6375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  <w:szCs w:val="17"/>
          <w:spacing w:val="-4"/>
          <w:position w:val="2"/>
        </w:rPr>
        <w:t>Appendix</w:t>
      </w:r>
      <w:r>
        <w:rPr>
          <w:sz w:val="17"/>
          <w:szCs w:val="17"/>
          <w:spacing w:val="30"/>
          <w:w w:val="101"/>
          <w:position w:val="2"/>
        </w:rPr>
        <w:t xml:space="preserve"> </w:t>
      </w:r>
      <w:r>
        <w:rPr>
          <w:sz w:val="17"/>
          <w:szCs w:val="17"/>
          <w:spacing w:val="-4"/>
          <w:position w:val="2"/>
        </w:rPr>
        <w:t>1</w:t>
      </w:r>
      <w:r>
        <w:rPr>
          <w:sz w:val="17"/>
          <w:szCs w:val="17"/>
          <w:spacing w:val="2"/>
          <w:position w:val="2"/>
        </w:rPr>
        <w:t xml:space="preserve">     </w:t>
      </w:r>
      <w:r>
        <w:rPr>
          <w:sz w:val="17"/>
          <w:szCs w:val="17"/>
          <w:spacing w:val="-4"/>
          <w:position w:val="2"/>
        </w:rPr>
        <w:t>(Continued)</w:t>
      </w:r>
    </w:p>
    <w:p>
      <w:pPr>
        <w:spacing w:line="54" w:lineRule="exact"/>
        <w:rPr/>
      </w:pPr>
      <w:r/>
    </w:p>
    <w:tbl>
      <w:tblPr>
        <w:tblStyle w:val="TableNormal"/>
        <w:tblW w:w="13286" w:type="dxa"/>
        <w:tblInd w:w="85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34"/>
        <w:gridCol w:w="1519"/>
        <w:gridCol w:w="2066"/>
        <w:gridCol w:w="797"/>
        <w:gridCol w:w="1128"/>
        <w:gridCol w:w="946"/>
        <w:gridCol w:w="1954"/>
        <w:gridCol w:w="843"/>
        <w:gridCol w:w="1404"/>
        <w:gridCol w:w="1195"/>
      </w:tblGrid>
      <w:tr>
        <w:trPr>
          <w:trHeight w:val="657" w:hRule="atLeast"/>
        </w:trPr>
        <w:tc>
          <w:tcPr>
            <w:shd w:val="clear" w:fill="E6E6E6"/>
            <w:tcW w:w="1434" w:type="dxa"/>
            <w:vAlign w:val="top"/>
            <w:tcBorders>
              <w:bottom w:val="single" w:color="000000" w:sz="8" w:space="0"/>
              <w:top w:val="single" w:color="000000" w:sz="2" w:space="0"/>
            </w:tcBorders>
          </w:tcPr>
          <w:p>
            <w:pPr>
              <w:pStyle w:val="TableText"/>
              <w:ind w:left="10" w:right="255" w:hanging="5"/>
              <w:spacing w:before="254" w:line="25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Writing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committee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member</w:t>
            </w:r>
          </w:p>
        </w:tc>
        <w:tc>
          <w:tcPr>
            <w:shd w:val="clear" w:fill="E6E6E6"/>
            <w:tcW w:w="1519" w:type="dxa"/>
            <w:vAlign w:val="top"/>
            <w:tcBorders>
              <w:bottom w:val="single" w:color="000000" w:sz="8" w:space="0"/>
              <w:top w:val="single" w:color="000000" w:sz="2" w:space="0"/>
            </w:tcBorders>
          </w:tcPr>
          <w:p>
            <w:pPr>
              <w:pStyle w:val="TableText"/>
              <w:spacing w:line="387" w:lineRule="auto"/>
              <w:rPr>
                <w:sz w:val="21"/>
              </w:rPr>
            </w:pPr>
            <w:r/>
          </w:p>
          <w:p>
            <w:pPr>
              <w:pStyle w:val="TableText"/>
              <w:ind w:left="72"/>
              <w:spacing w:before="43" w:line="20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Employment</w:t>
            </w:r>
          </w:p>
        </w:tc>
        <w:tc>
          <w:tcPr>
            <w:shd w:val="clear" w:fill="E6E6E6"/>
            <w:tcW w:w="2066" w:type="dxa"/>
            <w:vAlign w:val="top"/>
            <w:tcBorders>
              <w:bottom w:val="single" w:color="000000" w:sz="8" w:space="0"/>
              <w:top w:val="single" w:color="000000" w:sz="2" w:space="0"/>
            </w:tcBorders>
          </w:tcPr>
          <w:p>
            <w:pPr>
              <w:pStyle w:val="TableText"/>
              <w:spacing w:line="387" w:lineRule="auto"/>
              <w:rPr>
                <w:sz w:val="21"/>
              </w:rPr>
            </w:pPr>
            <w:r/>
          </w:p>
          <w:p>
            <w:pPr>
              <w:pStyle w:val="TableText"/>
              <w:ind w:left="43"/>
              <w:spacing w:before="43" w:line="20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Honoraria/speaking/consulting</w:t>
            </w:r>
          </w:p>
        </w:tc>
        <w:tc>
          <w:tcPr>
            <w:shd w:val="clear" w:fill="E6E6E6"/>
            <w:tcW w:w="797" w:type="dxa"/>
            <w:vAlign w:val="top"/>
            <w:tcBorders>
              <w:bottom w:val="single" w:color="000000" w:sz="8" w:space="0"/>
              <w:top w:val="single" w:color="000000" w:sz="2" w:space="0"/>
            </w:tcBorders>
          </w:tcPr>
          <w:p>
            <w:pPr>
              <w:pStyle w:val="TableText"/>
              <w:ind w:left="36" w:right="171" w:hanging="4"/>
              <w:spacing w:before="253" w:line="25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Speakers’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bureau</w:t>
            </w:r>
          </w:p>
        </w:tc>
        <w:tc>
          <w:tcPr>
            <w:shd w:val="clear" w:fill="E6E6E6"/>
            <w:tcW w:w="1128" w:type="dxa"/>
            <w:vAlign w:val="top"/>
            <w:tcBorders>
              <w:bottom w:val="single" w:color="000000" w:sz="8" w:space="0"/>
              <w:top w:val="single" w:color="000000" w:sz="2" w:space="0"/>
            </w:tcBorders>
          </w:tcPr>
          <w:p>
            <w:pPr>
              <w:pStyle w:val="TableText"/>
              <w:spacing w:line="387" w:lineRule="auto"/>
              <w:rPr>
                <w:sz w:val="21"/>
              </w:rPr>
            </w:pPr>
            <w:r/>
          </w:p>
          <w:p>
            <w:pPr>
              <w:pStyle w:val="TableText"/>
              <w:ind w:left="42"/>
              <w:spacing w:before="43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Research</w:t>
            </w:r>
            <w:r>
              <w:rPr>
                <w:sz w:val="15"/>
                <w:szCs w:val="15"/>
                <w:color w:val="0D7FAC"/>
                <w:spacing w:val="-9"/>
              </w:rPr>
              <w:t>*</w:t>
            </w:r>
          </w:p>
        </w:tc>
        <w:tc>
          <w:tcPr>
            <w:shd w:val="clear" w:fill="E6E6E6"/>
            <w:tcW w:w="946" w:type="dxa"/>
            <w:vAlign w:val="top"/>
            <w:tcBorders>
              <w:bottom w:val="single" w:color="000000" w:sz="8" w:space="0"/>
              <w:top w:val="single" w:color="000000" w:sz="2" w:space="0"/>
            </w:tcBorders>
          </w:tcPr>
          <w:p>
            <w:pPr>
              <w:pStyle w:val="TableText"/>
              <w:ind w:left="44"/>
              <w:spacing w:before="253" w:line="20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Fellowship</w:t>
            </w:r>
          </w:p>
          <w:p>
            <w:pPr>
              <w:pStyle w:val="TableText"/>
              <w:ind w:left="34"/>
              <w:spacing w:line="18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2"/>
              </w:rPr>
              <w:t>support</w:t>
            </w:r>
            <w:r>
              <w:rPr>
                <w:sz w:val="15"/>
                <w:szCs w:val="15"/>
                <w:color w:val="0D7FAC"/>
                <w:spacing w:val="-1"/>
                <w:position w:val="2"/>
              </w:rPr>
              <w:t>*</w:t>
            </w:r>
          </w:p>
        </w:tc>
        <w:tc>
          <w:tcPr>
            <w:shd w:val="clear" w:fill="E6E6E6"/>
            <w:tcW w:w="1954" w:type="dxa"/>
            <w:vAlign w:val="top"/>
            <w:tcBorders>
              <w:bottom w:val="single" w:color="000000" w:sz="8" w:space="0"/>
              <w:top w:val="single" w:color="000000" w:sz="2" w:space="0"/>
            </w:tcBorders>
          </w:tcPr>
          <w:p>
            <w:pPr>
              <w:pStyle w:val="TableText"/>
              <w:ind w:left="38" w:right="402" w:hanging="1"/>
              <w:spacing w:before="75" w:line="23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Ownership/partnership/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</w:rPr>
              <w:t>principal/majority</w:t>
            </w:r>
          </w:p>
          <w:p>
            <w:pPr>
              <w:pStyle w:val="TableText"/>
              <w:ind w:left="34"/>
              <w:spacing w:line="18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stockholder</w:t>
            </w:r>
          </w:p>
        </w:tc>
        <w:tc>
          <w:tcPr>
            <w:shd w:val="clear" w:fill="E6E6E6"/>
            <w:tcW w:w="843" w:type="dxa"/>
            <w:vAlign w:val="top"/>
            <w:tcBorders>
              <w:bottom w:val="single" w:color="000000" w:sz="8" w:space="0"/>
              <w:top w:val="single" w:color="000000" w:sz="2" w:space="0"/>
            </w:tcBorders>
          </w:tcPr>
          <w:p>
            <w:pPr>
              <w:pStyle w:val="TableText"/>
              <w:ind w:left="4" w:right="324" w:hanging="1"/>
              <w:spacing w:before="75" w:line="23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Stock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or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stock</w:t>
            </w:r>
          </w:p>
          <w:p>
            <w:pPr>
              <w:pStyle w:val="TableText"/>
              <w:ind w:left="8"/>
              <w:spacing w:line="18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2"/>
              </w:rPr>
              <w:t>options</w:t>
            </w:r>
          </w:p>
        </w:tc>
        <w:tc>
          <w:tcPr>
            <w:shd w:val="clear" w:fill="E6E6E6"/>
            <w:tcW w:w="1404" w:type="dxa"/>
            <w:vAlign w:val="top"/>
            <w:tcBorders>
              <w:bottom w:val="single" w:color="000000" w:sz="8" w:space="0"/>
              <w:top w:val="single" w:color="000000" w:sz="2" w:space="0"/>
            </w:tcBorders>
          </w:tcPr>
          <w:p>
            <w:pPr>
              <w:pStyle w:val="TableText"/>
              <w:ind w:left="7"/>
              <w:spacing w:before="223" w:line="18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Intellectual</w:t>
            </w:r>
          </w:p>
          <w:p>
            <w:pPr>
              <w:pStyle w:val="TableText"/>
              <w:ind w:left="10"/>
              <w:spacing w:line="18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2"/>
              </w:rPr>
              <w:t>property/royalties</w:t>
            </w:r>
          </w:p>
        </w:tc>
        <w:tc>
          <w:tcPr>
            <w:shd w:val="clear" w:fill="E6E6E6"/>
            <w:tcW w:w="1195" w:type="dxa"/>
            <w:vAlign w:val="top"/>
            <w:tcBorders>
              <w:bottom w:val="single" w:color="000000" w:sz="8" w:space="0"/>
              <w:top w:val="single" w:color="000000" w:sz="2" w:space="0"/>
            </w:tcBorders>
          </w:tcPr>
          <w:p>
            <w:pPr>
              <w:pStyle w:val="TableText"/>
              <w:spacing w:line="387" w:lineRule="auto"/>
              <w:rPr>
                <w:sz w:val="21"/>
              </w:rPr>
            </w:pPr>
            <w:r/>
          </w:p>
          <w:p>
            <w:pPr>
              <w:pStyle w:val="TableText"/>
              <w:ind w:left="8"/>
              <w:spacing w:before="43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Other</w:t>
            </w:r>
          </w:p>
        </w:tc>
      </w:tr>
      <w:tr>
        <w:trPr>
          <w:trHeight w:val="1013" w:hRule="atLeast"/>
        </w:trPr>
        <w:tc>
          <w:tcPr>
            <w:tcW w:w="1434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1" w:firstLine="3"/>
              <w:spacing w:before="74" w:line="25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Eiran Z. Gorodeski, MD,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-17"/>
              </w:rPr>
              <w:t>MPH</w:t>
            </w:r>
          </w:p>
        </w:tc>
        <w:tc>
          <w:tcPr>
            <w:tcW w:w="1519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65" w:right="109" w:firstLine="4"/>
              <w:spacing w:before="74" w:line="25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Univ.</w:t>
            </w:r>
            <w:r>
              <w:rPr>
                <w:sz w:val="15"/>
                <w:szCs w:val="15"/>
                <w:spacing w:val="28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Hospitals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and</w:t>
            </w:r>
            <w:r>
              <w:rPr>
                <w:sz w:val="15"/>
                <w:szCs w:val="15"/>
              </w:rPr>
              <w:t xml:space="preserve">    </w:t>
            </w:r>
            <w:r>
              <w:rPr>
                <w:sz w:val="15"/>
                <w:szCs w:val="15"/>
                <w:spacing w:val="-9"/>
                <w:w w:val="95"/>
              </w:rPr>
              <w:t>Case</w:t>
            </w:r>
            <w:r>
              <w:rPr>
                <w:sz w:val="15"/>
                <w:szCs w:val="15"/>
                <w:spacing w:val="12"/>
                <w:w w:val="102"/>
              </w:rPr>
              <w:t xml:space="preserve"> </w:t>
            </w:r>
            <w:r>
              <w:rPr>
                <w:sz w:val="15"/>
                <w:szCs w:val="15"/>
                <w:spacing w:val="-9"/>
                <w:w w:val="95"/>
              </w:rPr>
              <w:t>Western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-9"/>
                <w:w w:val="95"/>
              </w:rPr>
              <w:t>Reserve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Univ.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School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of</w:t>
            </w:r>
          </w:p>
          <w:p>
            <w:pPr>
              <w:pStyle w:val="TableText"/>
              <w:ind w:left="65" w:right="158" w:firstLine="3"/>
              <w:spacing w:line="24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Medicine,</w:t>
            </w:r>
            <w:r>
              <w:rPr>
                <w:sz w:val="15"/>
                <w:szCs w:val="15"/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Cleveland,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Ohio</w:t>
            </w:r>
          </w:p>
        </w:tc>
        <w:tc>
          <w:tcPr>
            <w:tcW w:w="2066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1"/>
              <w:spacing w:before="74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1: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Abbott</w:t>
            </w:r>
          </w:p>
        </w:tc>
        <w:tc>
          <w:tcPr>
            <w:tcW w:w="797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2"/>
              <w:spacing w:before="80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28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2"/>
              <w:spacing w:before="80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946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2"/>
              <w:spacing w:before="80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954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2"/>
              <w:spacing w:before="80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843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3"/>
              <w:spacing w:before="80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404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3"/>
              <w:spacing w:before="80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95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3"/>
              <w:spacing w:before="80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</w:tr>
      <w:tr>
        <w:trPr>
          <w:trHeight w:val="661" w:hRule="atLeast"/>
        </w:trPr>
        <w:tc>
          <w:tcPr>
            <w:tcW w:w="1434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11" w:right="172" w:hanging="7"/>
              <w:spacing w:before="82" w:line="24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Alejandra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Gutierrez,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4"/>
              </w:rPr>
              <w:t>MD</w:t>
            </w:r>
          </w:p>
        </w:tc>
        <w:tc>
          <w:tcPr>
            <w:tcW w:w="1519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68" w:right="211" w:firstLine="1"/>
              <w:spacing w:before="82" w:line="24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Univ.</w:t>
            </w:r>
            <w:r>
              <w:rPr>
                <w:sz w:val="15"/>
                <w:szCs w:val="15"/>
                <w:spacing w:val="23"/>
                <w:w w:val="102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of Minnesota,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Minneapolis,</w:t>
            </w:r>
          </w:p>
          <w:p>
            <w:pPr>
              <w:pStyle w:val="TableText"/>
              <w:ind w:left="68"/>
              <w:spacing w:before="10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Minnesota</w:t>
            </w:r>
          </w:p>
        </w:tc>
        <w:tc>
          <w:tcPr>
            <w:tcW w:w="2066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1"/>
              <w:spacing w:before="82" w:line="21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1:</w:t>
            </w:r>
            <w:r>
              <w:rPr>
                <w:sz w:val="15"/>
                <w:szCs w:val="15"/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Zoll</w:t>
            </w:r>
            <w:r>
              <w:rPr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Medical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Corporation</w:t>
            </w:r>
          </w:p>
        </w:tc>
        <w:tc>
          <w:tcPr>
            <w:tcW w:w="797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2"/>
              <w:spacing w:before="88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28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2"/>
              <w:spacing w:before="88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946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2"/>
              <w:spacing w:before="88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954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2"/>
              <w:spacing w:before="88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843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13"/>
              <w:spacing w:before="88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404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14"/>
              <w:spacing w:before="88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95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13"/>
              <w:spacing w:before="88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</w:tr>
      <w:tr>
        <w:trPr>
          <w:trHeight w:val="656" w:hRule="atLeast"/>
        </w:trPr>
        <w:tc>
          <w:tcPr>
            <w:tcW w:w="1434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1" w:right="94" w:hanging="11"/>
              <w:spacing w:before="84" w:line="24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2"/>
              </w:rPr>
              <w:t>Juan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-12"/>
              </w:rPr>
              <w:t>C.</w:t>
            </w:r>
            <w:r>
              <w:rPr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spacing w:val="-12"/>
              </w:rPr>
              <w:t>Guzman,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-12"/>
              </w:rPr>
              <w:t>MD,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4"/>
                <w:w w:val="97"/>
              </w:rPr>
              <w:t>MSc</w:t>
            </w:r>
          </w:p>
        </w:tc>
        <w:tc>
          <w:tcPr>
            <w:tcW w:w="1519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68"/>
              <w:spacing w:before="80"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McMaster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Univ.,</w:t>
            </w:r>
          </w:p>
          <w:p>
            <w:pPr>
              <w:pStyle w:val="TableText"/>
              <w:ind w:left="65" w:right="274" w:firstLine="6"/>
              <w:spacing w:before="34" w:line="24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Hamilton,</w:t>
            </w:r>
            <w:r>
              <w:rPr>
                <w:sz w:val="15"/>
                <w:szCs w:val="15"/>
                <w:spacing w:val="13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Ontario,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3"/>
              </w:rPr>
              <w:t>Canada</w:t>
            </w:r>
          </w:p>
        </w:tc>
        <w:tc>
          <w:tcPr>
            <w:tcW w:w="2066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2"/>
              <w:spacing w:before="85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797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2"/>
              <w:spacing w:before="85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28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2"/>
              <w:spacing w:before="85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946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2"/>
              <w:spacing w:before="85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954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2"/>
              <w:spacing w:before="85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843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3"/>
              <w:spacing w:before="85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404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3"/>
              <w:spacing w:before="85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95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3"/>
              <w:spacing w:before="85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</w:tr>
      <w:tr>
        <w:trPr>
          <w:trHeight w:val="840" w:hRule="atLeast"/>
        </w:trPr>
        <w:tc>
          <w:tcPr>
            <w:tcW w:w="1434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15" w:right="181" w:hanging="10"/>
              <w:spacing w:before="86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Weijian</w:t>
            </w:r>
            <w:r>
              <w:rPr>
                <w:sz w:val="15"/>
                <w:szCs w:val="15"/>
                <w:spacing w:val="26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Huang,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MD,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7"/>
                <w:w w:val="97"/>
              </w:rPr>
              <w:t>FHRS</w:t>
            </w:r>
          </w:p>
        </w:tc>
        <w:tc>
          <w:tcPr>
            <w:tcW w:w="1519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72"/>
              <w:spacing w:before="55" w:line="18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First Afﬁliated</w:t>
            </w:r>
          </w:p>
          <w:p>
            <w:pPr>
              <w:pStyle w:val="TableText"/>
              <w:ind w:left="68" w:right="147" w:firstLine="3"/>
              <w:spacing w:before="24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Hospital</w:t>
            </w:r>
            <w:r>
              <w:rPr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of Wenzhou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Medical</w:t>
            </w:r>
            <w:r>
              <w:rPr>
                <w:sz w:val="15"/>
                <w:szCs w:val="15"/>
                <w:spacing w:val="13"/>
                <w:w w:val="102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Univ.,</w:t>
            </w:r>
          </w:p>
          <w:p>
            <w:pPr>
              <w:pStyle w:val="TableText"/>
              <w:ind w:left="62"/>
              <w:spacing w:before="25" w:line="20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Wenzhou,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China</w:t>
            </w:r>
          </w:p>
        </w:tc>
        <w:tc>
          <w:tcPr>
            <w:tcW w:w="2066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2"/>
              <w:spacing w:before="9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797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2"/>
              <w:spacing w:before="9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28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2"/>
              <w:spacing w:before="9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946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2"/>
              <w:spacing w:before="9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954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2"/>
              <w:spacing w:before="9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843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13"/>
              <w:spacing w:before="9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404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13"/>
              <w:spacing w:before="9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95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13"/>
              <w:spacing w:before="9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</w:tr>
      <w:tr>
        <w:trPr>
          <w:trHeight w:val="657" w:hRule="atLeast"/>
        </w:trPr>
        <w:tc>
          <w:tcPr>
            <w:tcW w:w="1434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5"/>
              <w:spacing w:before="83" w:line="20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Peter</w:t>
            </w:r>
            <w:r>
              <w:rPr>
                <w:sz w:val="15"/>
                <w:szCs w:val="15"/>
                <w:spacing w:val="29"/>
                <w:w w:val="101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B.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Imrey,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PhD</w:t>
            </w:r>
          </w:p>
        </w:tc>
        <w:tc>
          <w:tcPr>
            <w:tcW w:w="1519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62" w:right="27" w:firstLine="3"/>
              <w:spacing w:before="83" w:line="24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Cleveland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Clinic,</w:t>
            </w:r>
            <w:r>
              <w:rPr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Case</w:t>
            </w:r>
            <w:r>
              <w:rPr>
                <w:sz w:val="15"/>
                <w:szCs w:val="15"/>
              </w:rPr>
              <w:t xml:space="preserve">   </w:t>
            </w:r>
            <w:r>
              <w:rPr>
                <w:sz w:val="15"/>
                <w:szCs w:val="15"/>
                <w:spacing w:val="-9"/>
              </w:rPr>
              <w:t>Western</w:t>
            </w:r>
            <w:r>
              <w:rPr>
                <w:sz w:val="15"/>
                <w:szCs w:val="15"/>
                <w:spacing w:val="16"/>
                <w:w w:val="102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Reserve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Univ.,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Cleveland,</w:t>
            </w:r>
            <w:r>
              <w:rPr>
                <w:sz w:val="15"/>
                <w:szCs w:val="15"/>
                <w:spacing w:val="16"/>
                <w:w w:val="102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Ohio</w:t>
            </w:r>
          </w:p>
        </w:tc>
        <w:tc>
          <w:tcPr>
            <w:tcW w:w="206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2"/>
              <w:spacing w:before="89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79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2"/>
              <w:spacing w:before="89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28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2"/>
              <w:spacing w:before="89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94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2"/>
              <w:spacing w:before="89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954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2"/>
              <w:spacing w:before="89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843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3"/>
              <w:spacing w:before="89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404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3"/>
              <w:spacing w:before="89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9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3"/>
              <w:spacing w:before="89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</w:tr>
      <w:tr>
        <w:trPr>
          <w:trHeight w:val="655" w:hRule="atLeast"/>
        </w:trPr>
        <w:tc>
          <w:tcPr>
            <w:tcW w:w="1434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5" w:right="235" w:hanging="15"/>
              <w:spacing w:before="82" w:line="24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Julia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H.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Indik,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MD,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7"/>
              </w:rPr>
              <w:t>PhD,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-17"/>
              </w:rPr>
              <w:t>FHRS</w:t>
            </w:r>
          </w:p>
        </w:tc>
        <w:tc>
          <w:tcPr>
            <w:tcW w:w="1519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70"/>
              <w:spacing w:before="83" w:line="20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Univ.</w:t>
            </w:r>
            <w:r>
              <w:rPr>
                <w:sz w:val="15"/>
                <w:szCs w:val="15"/>
                <w:spacing w:val="11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of Arizona,</w:t>
            </w:r>
          </w:p>
          <w:p>
            <w:pPr>
              <w:pStyle w:val="TableText"/>
              <w:ind w:left="60" w:right="188"/>
              <w:spacing w:before="37" w:line="24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Sarver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Heart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Center,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Tucson,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Arizona</w:t>
            </w:r>
          </w:p>
        </w:tc>
        <w:tc>
          <w:tcPr>
            <w:tcW w:w="206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2"/>
              <w:spacing w:before="88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79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2"/>
              <w:spacing w:before="88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28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2"/>
              <w:spacing w:before="88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94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2"/>
              <w:spacing w:before="88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954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2"/>
              <w:spacing w:before="88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843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3"/>
              <w:spacing w:before="88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404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3"/>
              <w:spacing w:before="88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9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8"/>
              <w:spacing w:before="87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3"/>
              </w:rPr>
              <w:t>3: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13"/>
              </w:rPr>
              <w:t>ACC</w:t>
            </w:r>
          </w:p>
        </w:tc>
      </w:tr>
      <w:tr>
        <w:trPr>
          <w:trHeight w:val="835" w:hRule="atLeast"/>
        </w:trPr>
        <w:tc>
          <w:tcPr>
            <w:tcW w:w="1434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spacing w:before="86" w:line="201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6"/>
              </w:rPr>
              <w:t>Saima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-16"/>
              </w:rPr>
              <w:t>Ka</w:t>
            </w:r>
            <w:r>
              <w:rPr>
                <w:sz w:val="15"/>
                <w:szCs w:val="15"/>
                <w:spacing w:val="-15"/>
              </w:rPr>
              <w:t>rim,</w:t>
            </w:r>
            <w:r>
              <w:rPr>
                <w:sz w:val="15"/>
                <w:szCs w:val="15"/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spacing w:val="-15"/>
              </w:rPr>
              <w:t>DO,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15"/>
              </w:rPr>
              <w:t>FHR</w:t>
            </w:r>
            <w:r>
              <w:rPr>
                <w:sz w:val="15"/>
                <w:szCs w:val="15"/>
                <w:spacing w:val="-8"/>
              </w:rPr>
              <w:t>S</w:t>
            </w:r>
          </w:p>
        </w:tc>
        <w:tc>
          <w:tcPr>
            <w:tcW w:w="1519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68"/>
              <w:spacing w:before="86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MetroHealth</w:t>
            </w:r>
            <w:r>
              <w:rPr>
                <w:sz w:val="15"/>
                <w:szCs w:val="15"/>
                <w:spacing w:val="27"/>
                <w:w w:val="101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Medical</w:t>
            </w:r>
          </w:p>
          <w:p>
            <w:pPr>
              <w:pStyle w:val="TableText"/>
              <w:ind w:left="70" w:right="138" w:hanging="5"/>
              <w:spacing w:before="35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1"/>
              </w:rPr>
              <w:t>Center,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-11"/>
              </w:rPr>
              <w:t>Case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11"/>
              </w:rPr>
              <w:t>Western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Reserve</w:t>
            </w:r>
            <w:r>
              <w:rPr>
                <w:sz w:val="15"/>
                <w:szCs w:val="15"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Univ.,</w:t>
            </w:r>
          </w:p>
          <w:p>
            <w:pPr>
              <w:pStyle w:val="TableText"/>
              <w:ind w:left="65"/>
              <w:spacing w:before="10" w:line="20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Cleveland,</w:t>
            </w:r>
            <w:r>
              <w:rPr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Ohio</w:t>
            </w:r>
          </w:p>
        </w:tc>
        <w:tc>
          <w:tcPr>
            <w:tcW w:w="206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2"/>
              <w:spacing w:before="9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79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2"/>
              <w:spacing w:before="9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28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2"/>
              <w:spacing w:before="9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94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2"/>
              <w:spacing w:before="9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954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2"/>
              <w:spacing w:before="9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843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3"/>
              <w:spacing w:before="9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404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3"/>
              <w:spacing w:before="9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9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3"/>
              <w:spacing w:before="9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</w:tr>
      <w:tr>
        <w:trPr>
          <w:trHeight w:val="835" w:hRule="atLeast"/>
        </w:trPr>
        <w:tc>
          <w:tcPr>
            <w:tcW w:w="1434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1" w:right="197" w:firstLine="3"/>
              <w:spacing w:before="87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Peter</w:t>
            </w:r>
            <w:r>
              <w:rPr>
                <w:sz w:val="15"/>
                <w:szCs w:val="15"/>
                <w:spacing w:val="30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P.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Karpawich,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8"/>
              </w:rPr>
              <w:t>MD,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-18"/>
              </w:rPr>
              <w:t>MS,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spacing w:val="-18"/>
              </w:rPr>
              <w:t>FHRS</w:t>
            </w:r>
          </w:p>
        </w:tc>
        <w:tc>
          <w:tcPr>
            <w:tcW w:w="1519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64" w:right="24" w:hanging="4"/>
              <w:spacing w:before="86" w:line="23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The Children’s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Hospital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of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Michigan,</w:t>
            </w:r>
            <w:r>
              <w:rPr>
                <w:sz w:val="15"/>
                <w:szCs w:val="15"/>
                <w:spacing w:val="11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Central</w:t>
            </w:r>
          </w:p>
          <w:p>
            <w:pPr>
              <w:pStyle w:val="TableText"/>
              <w:ind w:left="71" w:right="355" w:hanging="3"/>
              <w:spacing w:before="23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Michigan</w:t>
            </w:r>
            <w:r>
              <w:rPr>
                <w:sz w:val="15"/>
                <w:szCs w:val="15"/>
                <w:spacing w:val="28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Univ.,</w:t>
            </w:r>
            <w:r>
              <w:rPr>
                <w:sz w:val="15"/>
                <w:szCs w:val="15"/>
              </w:rPr>
              <w:t xml:space="preserve">    </w:t>
            </w:r>
            <w:r>
              <w:rPr>
                <w:sz w:val="15"/>
                <w:szCs w:val="15"/>
                <w:spacing w:val="-4"/>
              </w:rPr>
              <w:t>Detroit,</w:t>
            </w:r>
            <w:r>
              <w:rPr>
                <w:sz w:val="15"/>
                <w:szCs w:val="15"/>
                <w:spacing w:val="28"/>
                <w:w w:val="101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Michigan</w:t>
            </w:r>
          </w:p>
        </w:tc>
        <w:tc>
          <w:tcPr>
            <w:tcW w:w="2066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2"/>
              <w:spacing w:before="92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797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2"/>
              <w:spacing w:before="92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28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2"/>
              <w:spacing w:before="92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946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2"/>
              <w:spacing w:before="92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954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2"/>
              <w:spacing w:before="92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843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3"/>
              <w:spacing w:before="92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404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3"/>
              <w:spacing w:before="92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95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3"/>
              <w:spacing w:before="92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</w:tr>
      <w:tr>
        <w:trPr>
          <w:trHeight w:val="840" w:hRule="atLeast"/>
        </w:trPr>
        <w:tc>
          <w:tcPr>
            <w:tcW w:w="1434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14" w:right="175" w:hanging="14"/>
              <w:spacing w:before="93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Yaariv</w:t>
            </w:r>
            <w:r>
              <w:rPr>
                <w:sz w:val="15"/>
                <w:szCs w:val="15"/>
                <w:spacing w:val="19"/>
                <w:w w:val="102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Khaykin,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MD,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7"/>
                <w:w w:val="97"/>
              </w:rPr>
              <w:t>FHRS</w:t>
            </w:r>
          </w:p>
        </w:tc>
        <w:tc>
          <w:tcPr>
            <w:tcW w:w="1519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71" w:right="242" w:hanging="11"/>
              <w:spacing w:before="94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Southlake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Regional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Health</w:t>
            </w:r>
            <w:r>
              <w:rPr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Center,</w:t>
            </w:r>
          </w:p>
          <w:p>
            <w:pPr>
              <w:pStyle w:val="TableText"/>
              <w:ind w:left="65" w:right="159" w:firstLine="4"/>
              <w:spacing w:before="24" w:line="24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Newmarket,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Ontario,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3"/>
              </w:rPr>
              <w:t>Canada</w:t>
            </w:r>
          </w:p>
        </w:tc>
        <w:tc>
          <w:tcPr>
            <w:tcW w:w="2066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2"/>
              <w:spacing w:before="100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797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2"/>
              <w:spacing w:before="100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28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2"/>
              <w:spacing w:before="100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946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2"/>
              <w:spacing w:before="100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954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2"/>
              <w:spacing w:before="100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843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13"/>
              <w:spacing w:before="100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404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13"/>
              <w:spacing w:before="100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95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13"/>
              <w:spacing w:before="100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</w:tr>
      <w:tr>
        <w:trPr>
          <w:trHeight w:val="477" w:hRule="atLeast"/>
        </w:trPr>
        <w:tc>
          <w:tcPr>
            <w:tcW w:w="1434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5"/>
              <w:spacing w:before="91" w:line="20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Erich</w:t>
            </w:r>
            <w:r>
              <w:rPr>
                <w:sz w:val="15"/>
                <w:szCs w:val="15"/>
                <w:spacing w:val="24"/>
                <w:w w:val="101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L.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Kiehl,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MD,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MS</w:t>
            </w:r>
          </w:p>
        </w:tc>
        <w:tc>
          <w:tcPr>
            <w:tcW w:w="1519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60" w:right="389"/>
              <w:spacing w:before="91" w:line="24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Sentara,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Norfolk,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Virginia</w:t>
            </w:r>
          </w:p>
        </w:tc>
        <w:tc>
          <w:tcPr>
            <w:tcW w:w="2066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2"/>
              <w:spacing w:before="97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797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2"/>
              <w:spacing w:before="97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  <w:p>
            <w:pPr>
              <w:pStyle w:val="TableText"/>
              <w:ind w:right="21"/>
              <w:spacing w:before="1" w:line="185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0:</w:t>
            </w:r>
          </w:p>
        </w:tc>
        <w:tc>
          <w:tcPr>
            <w:tcW w:w="1128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36"/>
              <w:spacing w:before="91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0: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Abbott</w:t>
            </w:r>
          </w:p>
          <w:p>
            <w:pPr>
              <w:pStyle w:val="TableText"/>
              <w:ind w:left="35"/>
              <w:spacing w:before="32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Boston Scientiﬁc</w:t>
            </w:r>
          </w:p>
        </w:tc>
        <w:tc>
          <w:tcPr>
            <w:tcW w:w="946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2"/>
              <w:spacing w:before="97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954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2"/>
              <w:spacing w:before="97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843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3"/>
              <w:spacing w:before="97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404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3"/>
              <w:spacing w:before="97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95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3"/>
              <w:spacing w:before="97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</w:tr>
      <w:tr>
        <w:trPr>
          <w:trHeight w:val="671" w:hRule="atLeast"/>
        </w:trPr>
        <w:tc>
          <w:tcPr>
            <w:tcW w:w="1434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15" w:right="261" w:hanging="15"/>
              <w:spacing w:before="97" w:line="24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Jordana</w:t>
            </w:r>
            <w:r>
              <w:rPr>
                <w:sz w:val="15"/>
                <w:szCs w:val="15"/>
                <w:spacing w:val="18"/>
                <w:w w:val="102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Kron,</w:t>
            </w:r>
            <w:r>
              <w:rPr>
                <w:sz w:val="15"/>
                <w:szCs w:val="15"/>
                <w:spacing w:val="13"/>
                <w:w w:val="102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MD,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7"/>
                <w:w w:val="97"/>
              </w:rPr>
              <w:t>FHRS</w:t>
            </w:r>
          </w:p>
        </w:tc>
        <w:tc>
          <w:tcPr>
            <w:tcW w:w="1519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60"/>
              <w:spacing w:before="98" w:line="20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Virginia</w:t>
            </w:r>
          </w:p>
          <w:p>
            <w:pPr>
              <w:pStyle w:val="TableText"/>
              <w:ind w:left="70" w:right="76" w:hanging="5"/>
              <w:spacing w:before="29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Commonwealth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Univ.,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Richmond, Virginia</w:t>
            </w:r>
          </w:p>
        </w:tc>
        <w:tc>
          <w:tcPr>
            <w:tcW w:w="2066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2"/>
              <w:spacing w:before="103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797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2"/>
              <w:spacing w:before="103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  <w:p>
            <w:pPr>
              <w:pStyle w:val="TableText"/>
              <w:ind w:right="20"/>
              <w:spacing w:before="1" w:line="182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5:</w:t>
            </w:r>
          </w:p>
          <w:p>
            <w:pPr>
              <w:pStyle w:val="TableText"/>
              <w:ind w:right="20"/>
              <w:spacing w:line="182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5:</w:t>
            </w:r>
          </w:p>
        </w:tc>
        <w:tc>
          <w:tcPr>
            <w:tcW w:w="1128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24" w:right="371" w:firstLine="12"/>
              <w:spacing w:before="98" w:line="25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3: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Kinevant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7"/>
                <w:w w:val="97"/>
              </w:rPr>
              <w:t>AHA</w:t>
            </w:r>
          </w:p>
          <w:p>
            <w:pPr>
              <w:pStyle w:val="TableText"/>
              <w:ind w:left="33"/>
              <w:spacing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NIH</w:t>
            </w:r>
          </w:p>
        </w:tc>
        <w:tc>
          <w:tcPr>
            <w:tcW w:w="946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2"/>
              <w:spacing w:before="103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954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2"/>
              <w:spacing w:before="103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843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13"/>
              <w:spacing w:before="103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404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13"/>
              <w:spacing w:before="103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95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13"/>
              <w:spacing w:before="103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pgSz w:w="15480" w:h="11520"/>
          <w:pgMar w:top="400" w:right="39" w:bottom="400" w:left="205" w:header="0" w:footer="0" w:gutter="0"/>
        </w:sectPr>
        <w:rPr>
          <w:sz w:val="21"/>
          <w:szCs w:val="21"/>
        </w:rPr>
      </w:pPr>
    </w:p>
    <w:p>
      <w:pPr>
        <w:spacing w:before="171"/>
        <w:rPr/>
      </w:pPr>
      <w:r>
        <w:drawing>
          <wp:anchor distT="0" distB="0" distL="0" distR="0" simplePos="0" relativeHeight="259402752" behindDoc="0" locked="0" layoutInCell="0" allowOverlap="1">
            <wp:simplePos x="0" y="0"/>
            <wp:positionH relativeFrom="page">
              <wp:posOffset>9570237</wp:posOffset>
            </wp:positionH>
            <wp:positionV relativeFrom="page">
              <wp:posOffset>469442</wp:posOffset>
            </wp:positionV>
            <wp:extent cx="233895" cy="6375603"/>
            <wp:effectExtent l="0" t="0" r="0" b="0"/>
            <wp:wrapNone/>
            <wp:docPr id="244" name="IM 244"/>
            <wp:cNvGraphicFramePr/>
            <a:graphic>
              <a:graphicData uri="http://schemas.openxmlformats.org/drawingml/2006/picture">
                <pic:pic>
                  <pic:nvPicPr>
                    <pic:cNvPr id="244" name="IM 244"/>
                    <pic:cNvPicPr/>
                  </pic:nvPicPr>
                  <pic:blipFill>
                    <a:blip r:embed="rId5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3895" cy="6375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pgSz w:w="15480" w:h="11520"/>
          <w:pgMar w:top="400" w:right="39" w:bottom="400" w:left="205" w:header="0" w:footer="0" w:gutter="0"/>
          <w:cols w:equalWidth="0" w:num="1">
            <w:col w:w="15235" w:space="0"/>
          </w:cols>
        </w:sectPr>
        <w:rPr/>
      </w:pPr>
    </w:p>
    <w:p>
      <w:pPr>
        <w:pStyle w:val="BodyText"/>
        <w:ind w:left="627" w:hanging="11"/>
        <w:spacing w:before="30" w:line="232" w:lineRule="auto"/>
        <w:rPr>
          <w:sz w:val="15"/>
          <w:szCs w:val="1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9403776" behindDoc="0" locked="0" layoutInCell="1" allowOverlap="1">
                <wp:simplePos x="0" y="0"/>
                <wp:positionH relativeFrom="column">
                  <wp:posOffset>-1603446</wp:posOffset>
                </wp:positionH>
                <wp:positionV relativeFrom="paragraph">
                  <wp:posOffset>3128354</wp:posOffset>
                </wp:positionV>
                <wp:extent cx="3306445" cy="163829"/>
                <wp:effectExtent l="0" t="0" r="0" b="0"/>
                <wp:wrapNone/>
                <wp:docPr id="246" name="TextBox 246"/>
                <wp:cNvGraphicFramePr/>
                <a:graphic>
                  <a:graphicData uri="http://schemas.microsoft.com/office/word/2010/wordprocessingShape">
                    <wps:wsp>
                      <wps:cNvPr id="246" name="TextBox 246"/>
                      <wps:cNvSpPr txBox="1"/>
                      <wps:spPr>
                        <a:xfrm rot="5400000">
                          <a:off x="-1603446" y="3128354"/>
                          <a:ext cx="3306445" cy="1638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0" w:line="174" w:lineRule="auto"/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  <w:t>PGL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"/>
                              </w:rPr>
                              <w:t xml:space="preserve"> 5.6.0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  <w:t>DTD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"/>
                              </w:rPr>
                              <w:t xml:space="preserve">  ■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41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  <w:t>HRTHM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"/>
                              </w:rPr>
                              <w:t>9841_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  <w:t>proof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23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"/>
                              </w:rPr>
                              <w:t>■  13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  <w:t>May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"/>
                              </w:rPr>
                              <w:t>2023  ■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  <w:t xml:space="preserve"> 1:45 pm  ■  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32" style="position:absolute;margin-left:-126.256pt;margin-top:246.327pt;mso-position-vertical-relative:text;mso-position-horizontal-relative:text;width:260.35pt;height:12.9pt;z-index:25940377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0" w:line="174" w:lineRule="auto"/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  <w:t>PGL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"/>
                        </w:rPr>
                        <w:t xml:space="preserve"> 5.6.0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2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  <w:t>DTD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"/>
                        </w:rPr>
                        <w:t xml:space="preserve">  ■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41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  <w:t>HRTHM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"/>
                        </w:rPr>
                        <w:t>9841_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  <w:t>proof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23"/>
                          <w:w w:val="101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"/>
                        </w:rPr>
                        <w:t>■  13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4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  <w:t>May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3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"/>
                        </w:rPr>
                        <w:t>2023  ■ 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  <w:t xml:space="preserve"> 1:45 pm  ■  ce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234" style="position:absolute;margin-left:30.6595pt;margin-top:465.538pt;mso-position-vertical-relative:text;mso-position-horizontal-relative:text;width:664.35pt;height:1.05pt;z-index:259404800;" fillcolor="#000000" filled="true" strokecolor="#000000" strokeweight="0.00pt" coordsize="13286,20" coordorigin="0,0" path="m,l13286,0l13286,20l0,20e">
            <v:stroke endcap="round" miterlimit="0"/>
          </v:shape>
        </w:pict>
      </w:r>
      <w:r>
        <w:rPr>
          <w:sz w:val="15"/>
          <w:szCs w:val="15"/>
          <w:spacing w:val="-5"/>
        </w:rPr>
        <w:t>Valentina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5"/>
        </w:rPr>
        <w:t>Kutyifa,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5"/>
        </w:rPr>
        <w:t>MD,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7"/>
        </w:rPr>
        <w:t>PhD,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7"/>
        </w:rPr>
        <w:t>FHRS</w:t>
      </w:r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5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/>
        <w:spacing w:before="28" w:line="20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Univ.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4"/>
        </w:rPr>
        <w:t>of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4"/>
        </w:rPr>
        <w:t>Rochester</w:t>
      </w:r>
      <w:r>
        <w:rPr>
          <w:sz w:val="15"/>
          <w:szCs w:val="15"/>
          <w:spacing w:val="5"/>
        </w:rPr>
        <w:t xml:space="preserve">       </w:t>
      </w:r>
      <w:r>
        <w:rPr>
          <w:sz w:val="15"/>
          <w:szCs w:val="15"/>
          <w:spacing w:val="-4"/>
        </w:rPr>
        <w:t>1: Abb</w:t>
      </w:r>
      <w:r>
        <w:rPr>
          <w:sz w:val="15"/>
          <w:szCs w:val="15"/>
          <w:spacing w:val="-5"/>
        </w:rPr>
        <w:t>ott</w:t>
      </w:r>
    </w:p>
    <w:p>
      <w:pPr>
        <w:pStyle w:val="BodyText"/>
        <w:spacing w:before="31" w:line="202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Medical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5"/>
        </w:rPr>
        <w:t>Center,</w:t>
      </w:r>
      <w:r>
        <w:rPr>
          <w:sz w:val="15"/>
          <w:szCs w:val="15"/>
          <w:spacing w:val="1"/>
        </w:rPr>
        <w:t xml:space="preserve">        </w:t>
      </w:r>
      <w:r>
        <w:rPr>
          <w:sz w:val="15"/>
          <w:szCs w:val="15"/>
          <w:spacing w:val="-5"/>
        </w:rPr>
        <w:t>1: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5"/>
        </w:rPr>
        <w:t>Biotronik</w:t>
      </w:r>
    </w:p>
    <w:p>
      <w:pPr>
        <w:pStyle w:val="BodyText"/>
        <w:ind w:left="2"/>
        <w:spacing w:before="33" w:line="202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Rochester,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6"/>
        </w:rPr>
        <w:t>New York1: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6"/>
        </w:rPr>
        <w:t>Medtronic</w:t>
      </w:r>
    </w:p>
    <w:p>
      <w:pPr>
        <w:pStyle w:val="BodyText"/>
        <w:ind w:left="1308"/>
        <w:spacing w:before="34" w:line="210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3: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5"/>
        </w:rPr>
        <w:t>Zoll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5"/>
        </w:rPr>
        <w:t>Medical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5"/>
        </w:rPr>
        <w:t>Corporation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9" w:line="208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None</w:t>
      </w:r>
      <w:r>
        <w:rPr>
          <w:sz w:val="15"/>
          <w:szCs w:val="15"/>
          <w:spacing w:val="2"/>
        </w:rPr>
        <w:t xml:space="preserve">           </w:t>
      </w:r>
      <w:r>
        <w:rPr>
          <w:sz w:val="15"/>
          <w:szCs w:val="15"/>
          <w:spacing w:val="-8"/>
        </w:rPr>
        <w:t>4: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8"/>
        </w:rPr>
        <w:t>Spire</w:t>
      </w:r>
    </w:p>
    <w:p>
      <w:pPr>
        <w:pStyle w:val="BodyText"/>
        <w:ind w:left="616"/>
        <w:spacing w:before="28" w:line="20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5: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2"/>
        </w:rPr>
        <w:t>Biotronik</w:t>
      </w:r>
    </w:p>
    <w:p>
      <w:pPr>
        <w:pStyle w:val="BodyText"/>
        <w:spacing w:before="32" w:line="204" w:lineRule="auto"/>
        <w:jc w:val="right"/>
        <w:rPr>
          <w:sz w:val="15"/>
          <w:szCs w:val="15"/>
        </w:rPr>
      </w:pPr>
      <w:r>
        <w:rPr>
          <w:sz w:val="15"/>
          <w:szCs w:val="15"/>
          <w:spacing w:val="-5"/>
        </w:rPr>
        <w:t>5: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4"/>
        </w:rPr>
        <w:t>Boston Scientiﬁ</w:t>
      </w:r>
      <w:r>
        <w:rPr>
          <w:sz w:val="15"/>
          <w:szCs w:val="15"/>
          <w:spacing w:val="-2"/>
        </w:rPr>
        <w:t>c</w:t>
      </w:r>
    </w:p>
    <w:p>
      <w:pPr>
        <w:pStyle w:val="BodyText"/>
        <w:ind w:left="616"/>
        <w:spacing w:before="31" w:line="178" w:lineRule="exact"/>
        <w:rPr>
          <w:sz w:val="15"/>
          <w:szCs w:val="15"/>
        </w:rPr>
      </w:pPr>
      <w:r>
        <w:rPr>
          <w:sz w:val="15"/>
          <w:szCs w:val="15"/>
          <w:spacing w:val="-5"/>
        </w:rPr>
        <w:t>5: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5"/>
        </w:rPr>
        <w:t>NIH/NHLBI</w:t>
      </w:r>
    </w:p>
    <w:p>
      <w:pPr>
        <w:pStyle w:val="BodyText"/>
        <w:ind w:left="792" w:right="316" w:hanging="176"/>
        <w:spacing w:before="3" w:line="229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5: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6"/>
        </w:rPr>
        <w:t>Zoll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6"/>
        </w:rPr>
        <w:t>Medical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Corporation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4" w:line="197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None                 None</w:t>
      </w:r>
      <w:r>
        <w:rPr>
          <w:sz w:val="15"/>
          <w:szCs w:val="15"/>
          <w:spacing w:val="1"/>
        </w:rPr>
        <w:t xml:space="preserve">                              </w:t>
      </w:r>
      <w:r>
        <w:rPr>
          <w:sz w:val="15"/>
          <w:szCs w:val="15"/>
        </w:rPr>
        <w:t xml:space="preserve">        </w:t>
      </w:r>
      <w:r>
        <w:rPr>
          <w:sz w:val="15"/>
          <w:szCs w:val="15"/>
          <w:spacing w:val="-8"/>
        </w:rPr>
        <w:t>None</w:t>
      </w:r>
      <w:r>
        <w:rPr>
          <w:sz w:val="15"/>
          <w:szCs w:val="15"/>
          <w:spacing w:val="2"/>
        </w:rPr>
        <w:t xml:space="preserve">            </w:t>
      </w:r>
      <w:r>
        <w:rPr>
          <w:sz w:val="15"/>
          <w:szCs w:val="15"/>
          <w:spacing w:val="-8"/>
        </w:rPr>
        <w:t>None</w:t>
      </w:r>
      <w:r>
        <w:rPr>
          <w:sz w:val="15"/>
          <w:szCs w:val="15"/>
        </w:rPr>
        <w:t xml:space="preserve">                          </w:t>
      </w:r>
      <w:r>
        <w:rPr>
          <w:sz w:val="15"/>
          <w:szCs w:val="15"/>
          <w:spacing w:val="-9"/>
        </w:rPr>
        <w:t>None</w:t>
      </w:r>
    </w:p>
    <w:p>
      <w:pPr>
        <w:spacing w:line="197" w:lineRule="auto"/>
        <w:sectPr>
          <w:type w:val="continuous"/>
          <w:pgSz w:w="15480" w:h="11520"/>
          <w:pgMar w:top="400" w:right="39" w:bottom="400" w:left="205" w:header="0" w:footer="0" w:gutter="0"/>
          <w:cols w:equalWidth="0" w:num="4">
            <w:col w:w="2038" w:space="78"/>
            <w:col w:w="3459" w:space="100"/>
            <w:col w:w="1848" w:space="77"/>
            <w:col w:w="7635" w:space="0"/>
          </w:cols>
        </w:sectPr>
        <w:rPr>
          <w:sz w:val="15"/>
          <w:szCs w:val="15"/>
        </w:rPr>
      </w:pPr>
    </w:p>
    <w:p>
      <w:pPr>
        <w:spacing w:line="35" w:lineRule="exact"/>
        <w:rPr/>
      </w:pPr>
      <w:r/>
    </w:p>
    <w:tbl>
      <w:tblPr>
        <w:tblStyle w:val="TableNormal"/>
        <w:tblW w:w="13286" w:type="dxa"/>
        <w:tblInd w:w="61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57"/>
        <w:gridCol w:w="1490"/>
        <w:gridCol w:w="1755"/>
        <w:gridCol w:w="1108"/>
        <w:gridCol w:w="1132"/>
        <w:gridCol w:w="821"/>
        <w:gridCol w:w="1194"/>
        <w:gridCol w:w="1605"/>
        <w:gridCol w:w="1217"/>
        <w:gridCol w:w="1507"/>
      </w:tblGrid>
      <w:tr>
        <w:trPr>
          <w:trHeight w:val="670" w:hRule="atLeast"/>
        </w:trPr>
        <w:tc>
          <w:tcPr>
            <w:tcW w:w="2947" w:type="dxa"/>
            <w:vAlign w:val="top"/>
            <w:gridSpan w:val="2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11"/>
              <w:spacing w:before="88" w:line="20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Mark S.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Link,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MD,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FHRS  Univ.</w:t>
            </w:r>
            <w:r>
              <w:rPr>
                <w:sz w:val="15"/>
                <w:szCs w:val="15"/>
                <w:spacing w:val="11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of Texas</w:t>
            </w:r>
          </w:p>
          <w:p>
            <w:pPr>
              <w:pStyle w:val="TableText"/>
              <w:ind w:left="1499" w:right="68" w:hanging="4"/>
              <w:spacing w:before="33" w:line="25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Southwestern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Medical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Center,</w:t>
            </w:r>
            <w:r>
              <w:rPr>
                <w:sz w:val="15"/>
                <w:szCs w:val="15"/>
                <w:spacing w:val="32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Dallas,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Texas</w:t>
            </w:r>
          </w:p>
        </w:tc>
        <w:tc>
          <w:tcPr>
            <w:tcW w:w="10339" w:type="dxa"/>
            <w:vAlign w:val="top"/>
            <w:gridSpan w:val="8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9"/>
              <w:spacing w:before="94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None</w:t>
            </w:r>
            <w:r>
              <w:rPr>
                <w:sz w:val="15"/>
                <w:szCs w:val="15"/>
              </w:rPr>
              <w:t xml:space="preserve">                                          </w:t>
            </w:r>
            <w:r>
              <w:rPr>
                <w:sz w:val="15"/>
                <w:szCs w:val="15"/>
                <w:spacing w:val="-7"/>
              </w:rPr>
              <w:t>None             None                      None                  None</w:t>
            </w:r>
            <w:r>
              <w:rPr>
                <w:sz w:val="15"/>
                <w:szCs w:val="15"/>
                <w:spacing w:val="1"/>
              </w:rPr>
              <w:t xml:space="preserve">                                   </w:t>
            </w:r>
            <w:r>
              <w:rPr>
                <w:sz w:val="15"/>
                <w:szCs w:val="15"/>
              </w:rPr>
              <w:t xml:space="preserve">   </w:t>
            </w:r>
            <w:r>
              <w:rPr>
                <w:sz w:val="15"/>
                <w:szCs w:val="15"/>
                <w:spacing w:val="-7"/>
              </w:rPr>
              <w:t>None              None</w:t>
            </w:r>
            <w:r>
              <w:rPr>
                <w:sz w:val="15"/>
                <w:szCs w:val="15"/>
              </w:rPr>
              <w:t xml:space="preserve">                          </w:t>
            </w:r>
            <w:r>
              <w:rPr>
                <w:sz w:val="15"/>
                <w:szCs w:val="15"/>
                <w:spacing w:val="-7"/>
              </w:rPr>
              <w:t>None</w:t>
            </w:r>
          </w:p>
        </w:tc>
      </w:tr>
      <w:tr>
        <w:trPr>
          <w:trHeight w:val="655" w:hRule="atLeast"/>
        </w:trPr>
        <w:tc>
          <w:tcPr>
            <w:tcW w:w="145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1" w:right="47" w:hanging="11"/>
              <w:spacing w:before="74"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Joseph</w:t>
            </w:r>
            <w:r>
              <w:rPr>
                <w:sz w:val="15"/>
                <w:szCs w:val="15"/>
                <w:spacing w:val="33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E.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Marine,</w:t>
            </w:r>
            <w:r>
              <w:rPr>
                <w:sz w:val="15"/>
                <w:szCs w:val="15"/>
                <w:spacing w:val="15"/>
                <w:w w:val="102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MD,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7"/>
              </w:rPr>
              <w:t>MBA,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-17"/>
              </w:rPr>
              <w:t>FHRS</w:t>
            </w:r>
          </w:p>
        </w:tc>
        <w:tc>
          <w:tcPr>
            <w:tcW w:w="1490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4"/>
              <w:spacing w:before="75" w:line="21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Johns</w:t>
            </w:r>
            <w:r>
              <w:rPr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Hopkins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Univ.</w:t>
            </w:r>
          </w:p>
          <w:p>
            <w:pPr>
              <w:pStyle w:val="TableText"/>
              <w:ind w:left="38"/>
              <w:spacing w:before="28" w:line="20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School of</w:t>
            </w:r>
            <w:r>
              <w:rPr>
                <w:sz w:val="15"/>
                <w:szCs w:val="15"/>
                <w:spacing w:val="24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Medicine,</w:t>
            </w:r>
          </w:p>
          <w:p>
            <w:pPr>
              <w:pStyle w:val="TableText"/>
              <w:ind w:left="49"/>
              <w:spacing w:before="35" w:line="20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Baltimore,</w:t>
            </w:r>
            <w:r>
              <w:rPr>
                <w:sz w:val="15"/>
                <w:szCs w:val="15"/>
                <w:spacing w:val="19"/>
                <w:w w:val="102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Maryland</w:t>
            </w:r>
          </w:p>
        </w:tc>
        <w:tc>
          <w:tcPr>
            <w:tcW w:w="175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1"/>
              <w:spacing w:before="79" w:line="20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2"/>
              </w:rPr>
              <w:t>4: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2"/>
              </w:rPr>
              <w:t>ACC</w:t>
            </w:r>
          </w:p>
        </w:tc>
        <w:tc>
          <w:tcPr>
            <w:tcW w:w="1108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59"/>
              <w:spacing w:before="8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32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8"/>
              <w:spacing w:before="8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821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4"/>
              <w:spacing w:before="8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94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69"/>
              <w:spacing w:before="8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60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901"/>
              <w:spacing w:before="8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None</w:t>
            </w:r>
          </w:p>
        </w:tc>
        <w:tc>
          <w:tcPr>
            <w:tcW w:w="121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37"/>
              <w:spacing w:before="81"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1:</w:t>
            </w:r>
            <w:r>
              <w:rPr>
                <w:sz w:val="15"/>
                <w:szCs w:val="15"/>
                <w:spacing w:val="25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UpToDate</w:t>
            </w:r>
          </w:p>
        </w:tc>
        <w:tc>
          <w:tcPr>
            <w:tcW w:w="150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17"/>
              <w:spacing w:before="79" w:line="20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  <w:w w:val="97"/>
              </w:rPr>
              <w:t>4: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-10"/>
                <w:w w:val="97"/>
              </w:rPr>
              <w:t>ACC</w:t>
            </w:r>
          </w:p>
        </w:tc>
      </w:tr>
      <w:tr>
        <w:trPr>
          <w:trHeight w:val="231" w:hRule="atLeast"/>
        </w:trPr>
        <w:tc>
          <w:tcPr>
            <w:tcW w:w="1457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5"/>
              <w:spacing w:before="78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Wilfried</w:t>
            </w:r>
            <w:r>
              <w:rPr>
                <w:sz w:val="15"/>
                <w:szCs w:val="15"/>
                <w:spacing w:val="28"/>
                <w:w w:val="102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Mullens,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MD,</w:t>
            </w:r>
          </w:p>
        </w:tc>
        <w:tc>
          <w:tcPr>
            <w:tcW w:w="1490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38"/>
              <w:spacing w:before="78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Ziekenhuis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Oost-</w:t>
            </w:r>
          </w:p>
        </w:tc>
        <w:tc>
          <w:tcPr>
            <w:tcW w:w="1755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48"/>
              <w:spacing w:before="78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1: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Abbott</w:t>
            </w:r>
          </w:p>
        </w:tc>
        <w:tc>
          <w:tcPr>
            <w:tcW w:w="1108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359"/>
              <w:spacing w:before="85" w:line="18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32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48"/>
              <w:spacing w:before="85" w:line="18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821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44"/>
              <w:spacing w:before="85" w:line="18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94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169"/>
              <w:spacing w:before="85" w:line="18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605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901"/>
              <w:spacing w:before="85" w:line="18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None</w:t>
            </w:r>
          </w:p>
        </w:tc>
        <w:tc>
          <w:tcPr>
            <w:tcW w:w="1217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139"/>
              <w:spacing w:before="85" w:line="18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507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325"/>
              <w:spacing w:before="85" w:line="18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</w:tr>
      <w:tr>
        <w:trPr>
          <w:trHeight w:val="186" w:hRule="atLeast"/>
        </w:trPr>
        <w:tc>
          <w:tcPr>
            <w:tcW w:w="1457" w:type="dxa"/>
            <w:vAlign w:val="top"/>
          </w:tcPr>
          <w:p>
            <w:pPr>
              <w:pStyle w:val="TableText"/>
              <w:ind w:left="15"/>
              <w:spacing w:before="26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3"/>
              </w:rPr>
              <w:t>PhD</w:t>
            </w:r>
          </w:p>
        </w:tc>
        <w:tc>
          <w:tcPr>
            <w:tcW w:w="1490" w:type="dxa"/>
            <w:vAlign w:val="top"/>
          </w:tcPr>
          <w:p>
            <w:pPr>
              <w:pStyle w:val="TableText"/>
              <w:ind w:left="49"/>
              <w:spacing w:line="17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  <w:position w:val="1"/>
              </w:rPr>
              <w:t>Limburg</w:t>
            </w:r>
            <w:r>
              <w:rPr>
                <w:sz w:val="15"/>
                <w:szCs w:val="15"/>
                <w:spacing w:val="18"/>
                <w:w w:val="102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8"/>
                <w:position w:val="1"/>
              </w:rPr>
              <w:t>Genk,</w:t>
            </w:r>
            <w:r>
              <w:rPr>
                <w:sz w:val="15"/>
                <w:szCs w:val="15"/>
                <w:spacing w:val="3"/>
                <w:position w:val="1"/>
              </w:rPr>
              <w:t xml:space="preserve">         </w:t>
            </w:r>
            <w:r>
              <w:rPr>
                <w:sz w:val="15"/>
                <w:szCs w:val="15"/>
                <w:spacing w:val="-8"/>
                <w:position w:val="1"/>
              </w:rPr>
              <w:t>1:</w:t>
            </w:r>
          </w:p>
        </w:tc>
        <w:tc>
          <w:tcPr>
            <w:tcW w:w="1755" w:type="dxa"/>
            <w:vAlign w:val="top"/>
          </w:tcPr>
          <w:p>
            <w:pPr>
              <w:pStyle w:val="TableText"/>
              <w:ind w:left="31"/>
              <w:spacing w:before="32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AstraZeneca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spacing w:line="175" w:lineRule="exact"/>
              <w:rPr>
                <w:sz w:val="15"/>
              </w:rPr>
            </w:pPr>
            <w:r/>
          </w:p>
        </w:tc>
        <w:tc>
          <w:tcPr>
            <w:tcW w:w="1132" w:type="dxa"/>
            <w:vAlign w:val="top"/>
          </w:tcPr>
          <w:p>
            <w:pPr>
              <w:pStyle w:val="TableText"/>
              <w:spacing w:line="175" w:lineRule="exact"/>
              <w:rPr>
                <w:sz w:val="15"/>
              </w:rPr>
            </w:pPr>
            <w:r/>
          </w:p>
        </w:tc>
        <w:tc>
          <w:tcPr>
            <w:tcW w:w="821" w:type="dxa"/>
            <w:vAlign w:val="top"/>
          </w:tcPr>
          <w:p>
            <w:pPr>
              <w:pStyle w:val="TableText"/>
              <w:spacing w:line="175" w:lineRule="exact"/>
              <w:rPr>
                <w:sz w:val="15"/>
              </w:rPr>
            </w:pPr>
            <w:r/>
          </w:p>
        </w:tc>
        <w:tc>
          <w:tcPr>
            <w:tcW w:w="1194" w:type="dxa"/>
            <w:vAlign w:val="top"/>
          </w:tcPr>
          <w:p>
            <w:pPr>
              <w:pStyle w:val="TableText"/>
              <w:spacing w:line="175" w:lineRule="exact"/>
              <w:rPr>
                <w:sz w:val="15"/>
              </w:rPr>
            </w:pPr>
            <w:r/>
          </w:p>
        </w:tc>
        <w:tc>
          <w:tcPr>
            <w:tcW w:w="1605" w:type="dxa"/>
            <w:vAlign w:val="top"/>
          </w:tcPr>
          <w:p>
            <w:pPr>
              <w:pStyle w:val="TableText"/>
              <w:spacing w:line="175" w:lineRule="exact"/>
              <w:rPr>
                <w:sz w:val="15"/>
              </w:rPr>
            </w:pPr>
            <w:r/>
          </w:p>
        </w:tc>
        <w:tc>
          <w:tcPr>
            <w:tcW w:w="1217" w:type="dxa"/>
            <w:vAlign w:val="top"/>
          </w:tcPr>
          <w:p>
            <w:pPr>
              <w:pStyle w:val="TableText"/>
              <w:spacing w:line="175" w:lineRule="exact"/>
              <w:rPr>
                <w:sz w:val="15"/>
              </w:rPr>
            </w:pPr>
            <w:r/>
          </w:p>
        </w:tc>
        <w:tc>
          <w:tcPr>
            <w:tcW w:w="1507" w:type="dxa"/>
            <w:vAlign w:val="top"/>
          </w:tcPr>
          <w:p>
            <w:pPr>
              <w:pStyle w:val="TableText"/>
              <w:spacing w:line="175" w:lineRule="exact"/>
              <w:rPr>
                <w:sz w:val="15"/>
              </w:rPr>
            </w:pPr>
            <w:r/>
          </w:p>
        </w:tc>
      </w:tr>
      <w:tr>
        <w:trPr>
          <w:trHeight w:val="179" w:hRule="atLeast"/>
        </w:trPr>
        <w:tc>
          <w:tcPr>
            <w:tcW w:w="1457" w:type="dxa"/>
            <w:vAlign w:val="top"/>
          </w:tcPr>
          <w:p>
            <w:pPr>
              <w:pStyle w:val="TableText"/>
              <w:spacing w:line="169" w:lineRule="exact"/>
              <w:rPr>
                <w:sz w:val="14"/>
              </w:rPr>
            </w:pPr>
            <w:r/>
          </w:p>
        </w:tc>
        <w:tc>
          <w:tcPr>
            <w:tcW w:w="1490" w:type="dxa"/>
            <w:vAlign w:val="top"/>
          </w:tcPr>
          <w:p>
            <w:pPr>
              <w:pStyle w:val="TableText"/>
              <w:ind w:left="49"/>
              <w:spacing w:line="23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Belgium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and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Hasselt1:</w:t>
            </w:r>
          </w:p>
        </w:tc>
        <w:tc>
          <w:tcPr>
            <w:tcW w:w="1755" w:type="dxa"/>
            <w:vAlign w:val="top"/>
          </w:tcPr>
          <w:p>
            <w:pPr>
              <w:pStyle w:val="TableText"/>
              <w:ind w:left="42"/>
              <w:spacing w:before="20" w:line="20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Boehringer Ingelheim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spacing w:line="169" w:lineRule="exact"/>
              <w:rPr>
                <w:sz w:val="14"/>
              </w:rPr>
            </w:pPr>
            <w:r/>
          </w:p>
        </w:tc>
        <w:tc>
          <w:tcPr>
            <w:tcW w:w="1132" w:type="dxa"/>
            <w:vAlign w:val="top"/>
          </w:tcPr>
          <w:p>
            <w:pPr>
              <w:pStyle w:val="TableText"/>
              <w:spacing w:line="169" w:lineRule="exact"/>
              <w:rPr>
                <w:sz w:val="14"/>
              </w:rPr>
            </w:pPr>
            <w:r/>
          </w:p>
        </w:tc>
        <w:tc>
          <w:tcPr>
            <w:tcW w:w="821" w:type="dxa"/>
            <w:vAlign w:val="top"/>
          </w:tcPr>
          <w:p>
            <w:pPr>
              <w:pStyle w:val="TableText"/>
              <w:spacing w:line="169" w:lineRule="exact"/>
              <w:rPr>
                <w:sz w:val="14"/>
              </w:rPr>
            </w:pPr>
            <w:r/>
          </w:p>
        </w:tc>
        <w:tc>
          <w:tcPr>
            <w:tcW w:w="1194" w:type="dxa"/>
            <w:vAlign w:val="top"/>
          </w:tcPr>
          <w:p>
            <w:pPr>
              <w:pStyle w:val="TableText"/>
              <w:spacing w:line="169" w:lineRule="exact"/>
              <w:rPr>
                <w:sz w:val="14"/>
              </w:rPr>
            </w:pPr>
            <w:r/>
          </w:p>
        </w:tc>
        <w:tc>
          <w:tcPr>
            <w:tcW w:w="1605" w:type="dxa"/>
            <w:vAlign w:val="top"/>
          </w:tcPr>
          <w:p>
            <w:pPr>
              <w:pStyle w:val="TableText"/>
              <w:spacing w:line="169" w:lineRule="exact"/>
              <w:rPr>
                <w:sz w:val="14"/>
              </w:rPr>
            </w:pPr>
            <w:r/>
          </w:p>
        </w:tc>
        <w:tc>
          <w:tcPr>
            <w:tcW w:w="1217" w:type="dxa"/>
            <w:vAlign w:val="top"/>
          </w:tcPr>
          <w:p>
            <w:pPr>
              <w:pStyle w:val="TableText"/>
              <w:spacing w:line="169" w:lineRule="exact"/>
              <w:rPr>
                <w:sz w:val="14"/>
              </w:rPr>
            </w:pPr>
            <w:r/>
          </w:p>
        </w:tc>
        <w:tc>
          <w:tcPr>
            <w:tcW w:w="1507" w:type="dxa"/>
            <w:vAlign w:val="top"/>
          </w:tcPr>
          <w:p>
            <w:pPr>
              <w:pStyle w:val="TableText"/>
              <w:spacing w:line="169" w:lineRule="exact"/>
              <w:rPr>
                <w:sz w:val="14"/>
              </w:rPr>
            </w:pPr>
            <w:r/>
          </w:p>
        </w:tc>
      </w:tr>
      <w:tr>
        <w:trPr>
          <w:trHeight w:val="172" w:hRule="atLeast"/>
        </w:trPr>
        <w:tc>
          <w:tcPr>
            <w:tcW w:w="1457" w:type="dxa"/>
            <w:vAlign w:val="top"/>
          </w:tcPr>
          <w:p>
            <w:pPr>
              <w:pStyle w:val="TableText"/>
              <w:spacing w:line="162" w:lineRule="exact"/>
              <w:rPr>
                <w:sz w:val="14"/>
              </w:rPr>
            </w:pPr>
            <w:r/>
          </w:p>
        </w:tc>
        <w:tc>
          <w:tcPr>
            <w:tcW w:w="1490" w:type="dxa"/>
            <w:vAlign w:val="top"/>
          </w:tcPr>
          <w:p>
            <w:pPr>
              <w:pStyle w:val="TableText"/>
              <w:ind w:left="47"/>
              <w:spacing w:line="22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Univ.,</w:t>
            </w:r>
            <w:r>
              <w:rPr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Hasselt,          1:</w:t>
            </w:r>
          </w:p>
        </w:tc>
        <w:tc>
          <w:tcPr>
            <w:tcW w:w="1755" w:type="dxa"/>
            <w:vAlign w:val="top"/>
          </w:tcPr>
          <w:p>
            <w:pPr>
              <w:pStyle w:val="TableText"/>
              <w:ind w:left="39"/>
              <w:spacing w:before="20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Medtronic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spacing w:line="162" w:lineRule="exact"/>
              <w:rPr>
                <w:sz w:val="14"/>
              </w:rPr>
            </w:pPr>
            <w:r/>
          </w:p>
        </w:tc>
        <w:tc>
          <w:tcPr>
            <w:tcW w:w="1132" w:type="dxa"/>
            <w:vAlign w:val="top"/>
          </w:tcPr>
          <w:p>
            <w:pPr>
              <w:pStyle w:val="TableText"/>
              <w:spacing w:line="162" w:lineRule="exact"/>
              <w:rPr>
                <w:sz w:val="14"/>
              </w:rPr>
            </w:pPr>
            <w:r/>
          </w:p>
        </w:tc>
        <w:tc>
          <w:tcPr>
            <w:tcW w:w="821" w:type="dxa"/>
            <w:vAlign w:val="top"/>
          </w:tcPr>
          <w:p>
            <w:pPr>
              <w:pStyle w:val="TableText"/>
              <w:spacing w:line="162" w:lineRule="exact"/>
              <w:rPr>
                <w:sz w:val="14"/>
              </w:rPr>
            </w:pPr>
            <w:r/>
          </w:p>
        </w:tc>
        <w:tc>
          <w:tcPr>
            <w:tcW w:w="1194" w:type="dxa"/>
            <w:vAlign w:val="top"/>
          </w:tcPr>
          <w:p>
            <w:pPr>
              <w:pStyle w:val="TableText"/>
              <w:spacing w:line="162" w:lineRule="exact"/>
              <w:rPr>
                <w:sz w:val="14"/>
              </w:rPr>
            </w:pPr>
            <w:r/>
          </w:p>
        </w:tc>
        <w:tc>
          <w:tcPr>
            <w:tcW w:w="1605" w:type="dxa"/>
            <w:vAlign w:val="top"/>
          </w:tcPr>
          <w:p>
            <w:pPr>
              <w:pStyle w:val="TableText"/>
              <w:spacing w:line="162" w:lineRule="exact"/>
              <w:rPr>
                <w:sz w:val="14"/>
              </w:rPr>
            </w:pPr>
            <w:r/>
          </w:p>
        </w:tc>
        <w:tc>
          <w:tcPr>
            <w:tcW w:w="1217" w:type="dxa"/>
            <w:vAlign w:val="top"/>
          </w:tcPr>
          <w:p>
            <w:pPr>
              <w:pStyle w:val="TableText"/>
              <w:spacing w:line="162" w:lineRule="exact"/>
              <w:rPr>
                <w:sz w:val="14"/>
              </w:rPr>
            </w:pPr>
            <w:r/>
          </w:p>
        </w:tc>
        <w:tc>
          <w:tcPr>
            <w:tcW w:w="1507" w:type="dxa"/>
            <w:vAlign w:val="top"/>
          </w:tcPr>
          <w:p>
            <w:pPr>
              <w:pStyle w:val="TableText"/>
              <w:spacing w:line="162" w:lineRule="exact"/>
              <w:rPr>
                <w:sz w:val="14"/>
              </w:rPr>
            </w:pPr>
            <w:r/>
          </w:p>
        </w:tc>
      </w:tr>
      <w:tr>
        <w:trPr>
          <w:trHeight w:val="247" w:hRule="atLeast"/>
        </w:trPr>
        <w:tc>
          <w:tcPr>
            <w:tcW w:w="1457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spacing w:line="237" w:lineRule="exact"/>
              <w:rPr>
                <w:sz w:val="20"/>
              </w:rPr>
            </w:pPr>
            <w:r/>
          </w:p>
        </w:tc>
        <w:tc>
          <w:tcPr>
            <w:tcW w:w="1490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49"/>
              <w:spacing w:line="18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  <w:position w:val="2"/>
              </w:rPr>
              <w:t>Belgium</w:t>
            </w:r>
            <w:r>
              <w:rPr>
                <w:sz w:val="15"/>
                <w:szCs w:val="15"/>
                <w:spacing w:val="1"/>
                <w:position w:val="2"/>
              </w:rPr>
              <w:t xml:space="preserve">                   </w:t>
            </w:r>
            <w:r>
              <w:rPr>
                <w:sz w:val="15"/>
                <w:szCs w:val="15"/>
                <w:spacing w:val="-6"/>
                <w:position w:val="2"/>
              </w:rPr>
              <w:t>1:</w:t>
            </w:r>
          </w:p>
        </w:tc>
        <w:tc>
          <w:tcPr>
            <w:tcW w:w="1755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40"/>
              <w:spacing w:before="28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Novartis</w:t>
            </w:r>
          </w:p>
        </w:tc>
        <w:tc>
          <w:tcPr>
            <w:tcW w:w="1108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spacing w:line="237" w:lineRule="exact"/>
              <w:rPr>
                <w:sz w:val="20"/>
              </w:rPr>
            </w:pPr>
            <w:r/>
          </w:p>
        </w:tc>
        <w:tc>
          <w:tcPr>
            <w:tcW w:w="1132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spacing w:line="237" w:lineRule="exact"/>
              <w:rPr>
                <w:sz w:val="20"/>
              </w:rPr>
            </w:pPr>
            <w:r/>
          </w:p>
        </w:tc>
        <w:tc>
          <w:tcPr>
            <w:tcW w:w="821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spacing w:line="237" w:lineRule="exact"/>
              <w:rPr>
                <w:sz w:val="20"/>
              </w:rPr>
            </w:pPr>
            <w:r/>
          </w:p>
        </w:tc>
        <w:tc>
          <w:tcPr>
            <w:tcW w:w="1194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spacing w:line="237" w:lineRule="exact"/>
              <w:rPr>
                <w:sz w:val="20"/>
              </w:rPr>
            </w:pPr>
            <w:r/>
          </w:p>
        </w:tc>
        <w:tc>
          <w:tcPr>
            <w:tcW w:w="1605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spacing w:line="237" w:lineRule="exact"/>
              <w:rPr>
                <w:sz w:val="20"/>
              </w:rPr>
            </w:pPr>
            <w:r/>
          </w:p>
        </w:tc>
        <w:tc>
          <w:tcPr>
            <w:tcW w:w="1217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spacing w:line="237" w:lineRule="exact"/>
              <w:rPr>
                <w:sz w:val="20"/>
              </w:rPr>
            </w:pPr>
            <w:r/>
          </w:p>
        </w:tc>
        <w:tc>
          <w:tcPr>
            <w:tcW w:w="1507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spacing w:line="237" w:lineRule="exact"/>
              <w:rPr>
                <w:sz w:val="20"/>
              </w:rPr>
            </w:pPr>
            <w:r/>
          </w:p>
        </w:tc>
      </w:tr>
      <w:tr>
        <w:trPr>
          <w:trHeight w:val="238" w:hRule="atLeast"/>
        </w:trPr>
        <w:tc>
          <w:tcPr>
            <w:tcW w:w="1457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3"/>
              <w:spacing w:before="79" w:line="20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Seung-Jung</w:t>
            </w:r>
            <w:r>
              <w:rPr>
                <w:sz w:val="15"/>
                <w:szCs w:val="15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Park,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MD,</w:t>
            </w:r>
          </w:p>
        </w:tc>
        <w:tc>
          <w:tcPr>
            <w:tcW w:w="1490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38"/>
              <w:spacing w:before="79" w:line="20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Sungkyunkwan</w:t>
            </w:r>
            <w:r>
              <w:rPr>
                <w:sz w:val="15"/>
                <w:szCs w:val="15"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Univ.</w:t>
            </w:r>
          </w:p>
        </w:tc>
        <w:tc>
          <w:tcPr>
            <w:tcW w:w="1755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48"/>
              <w:spacing w:before="80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1: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Abbott</w:t>
            </w:r>
          </w:p>
        </w:tc>
        <w:tc>
          <w:tcPr>
            <w:tcW w:w="1108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359"/>
              <w:spacing w:before="86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32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43"/>
              <w:spacing w:before="80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3:</w:t>
            </w:r>
            <w:r>
              <w:rPr>
                <w:sz w:val="15"/>
                <w:szCs w:val="15"/>
                <w:spacing w:val="23"/>
                <w:w w:val="101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Medtronic</w:t>
            </w:r>
          </w:p>
        </w:tc>
        <w:tc>
          <w:tcPr>
            <w:tcW w:w="821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44"/>
              <w:spacing w:before="86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94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169"/>
              <w:spacing w:before="86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605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901"/>
              <w:spacing w:before="86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None</w:t>
            </w:r>
          </w:p>
        </w:tc>
        <w:tc>
          <w:tcPr>
            <w:tcW w:w="1217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139"/>
              <w:spacing w:before="86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507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325"/>
              <w:spacing w:before="86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</w:tr>
      <w:tr>
        <w:trPr>
          <w:trHeight w:val="172" w:hRule="atLeast"/>
        </w:trPr>
        <w:tc>
          <w:tcPr>
            <w:tcW w:w="1457" w:type="dxa"/>
            <w:vAlign w:val="top"/>
          </w:tcPr>
          <w:p>
            <w:pPr>
              <w:pStyle w:val="TableText"/>
              <w:ind w:left="15"/>
              <w:spacing w:before="21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3"/>
              </w:rPr>
              <w:t>PhD</w:t>
            </w:r>
          </w:p>
        </w:tc>
        <w:tc>
          <w:tcPr>
            <w:tcW w:w="1490" w:type="dxa"/>
            <w:vAlign w:val="top"/>
          </w:tcPr>
          <w:p>
            <w:pPr>
              <w:pStyle w:val="TableText"/>
              <w:ind w:left="38"/>
              <w:spacing w:line="22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School of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Medicine,  1:</w:t>
            </w:r>
          </w:p>
        </w:tc>
        <w:tc>
          <w:tcPr>
            <w:tcW w:w="1755" w:type="dxa"/>
            <w:vAlign w:val="top"/>
          </w:tcPr>
          <w:p>
            <w:pPr>
              <w:pStyle w:val="TableText"/>
              <w:ind w:left="42"/>
              <w:spacing w:before="21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Biotronik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right="16"/>
              <w:spacing w:line="225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4: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30"/>
              <w:spacing w:before="21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Abbott</w:t>
            </w:r>
          </w:p>
        </w:tc>
        <w:tc>
          <w:tcPr>
            <w:tcW w:w="821" w:type="dxa"/>
            <w:vAlign w:val="top"/>
          </w:tcPr>
          <w:p>
            <w:pPr>
              <w:pStyle w:val="TableText"/>
              <w:spacing w:line="162" w:lineRule="exact"/>
              <w:rPr>
                <w:sz w:val="14"/>
              </w:rPr>
            </w:pPr>
            <w:r/>
          </w:p>
        </w:tc>
        <w:tc>
          <w:tcPr>
            <w:tcW w:w="1194" w:type="dxa"/>
            <w:vAlign w:val="top"/>
          </w:tcPr>
          <w:p>
            <w:pPr>
              <w:pStyle w:val="TableText"/>
              <w:spacing w:line="162" w:lineRule="exact"/>
              <w:rPr>
                <w:sz w:val="14"/>
              </w:rPr>
            </w:pPr>
            <w:r/>
          </w:p>
        </w:tc>
        <w:tc>
          <w:tcPr>
            <w:tcW w:w="1605" w:type="dxa"/>
            <w:vAlign w:val="top"/>
          </w:tcPr>
          <w:p>
            <w:pPr>
              <w:pStyle w:val="TableText"/>
              <w:spacing w:line="162" w:lineRule="exact"/>
              <w:rPr>
                <w:sz w:val="14"/>
              </w:rPr>
            </w:pPr>
            <w:r/>
          </w:p>
        </w:tc>
        <w:tc>
          <w:tcPr>
            <w:tcW w:w="1217" w:type="dxa"/>
            <w:vAlign w:val="top"/>
          </w:tcPr>
          <w:p>
            <w:pPr>
              <w:pStyle w:val="TableText"/>
              <w:spacing w:line="162" w:lineRule="exact"/>
              <w:rPr>
                <w:sz w:val="14"/>
              </w:rPr>
            </w:pPr>
            <w:r/>
          </w:p>
        </w:tc>
        <w:tc>
          <w:tcPr>
            <w:tcW w:w="1507" w:type="dxa"/>
            <w:vAlign w:val="top"/>
          </w:tcPr>
          <w:p>
            <w:pPr>
              <w:pStyle w:val="TableText"/>
              <w:spacing w:line="162" w:lineRule="exact"/>
              <w:rPr>
                <w:sz w:val="14"/>
              </w:rPr>
            </w:pPr>
            <w:r/>
          </w:p>
        </w:tc>
      </w:tr>
      <w:tr>
        <w:trPr>
          <w:trHeight w:val="186" w:hRule="atLeast"/>
        </w:trPr>
        <w:tc>
          <w:tcPr>
            <w:tcW w:w="1457" w:type="dxa"/>
            <w:vAlign w:val="top"/>
          </w:tcPr>
          <w:p>
            <w:pPr>
              <w:pStyle w:val="TableText"/>
              <w:spacing w:line="175" w:lineRule="exact"/>
              <w:rPr>
                <w:sz w:val="15"/>
              </w:rPr>
            </w:pPr>
            <w:r/>
          </w:p>
        </w:tc>
        <w:tc>
          <w:tcPr>
            <w:tcW w:w="1490" w:type="dxa"/>
            <w:vAlign w:val="top"/>
          </w:tcPr>
          <w:p>
            <w:pPr>
              <w:pStyle w:val="TableText"/>
              <w:ind w:left="38"/>
              <w:spacing w:line="17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  <w:position w:val="1"/>
              </w:rPr>
              <w:t>Samsung</w:t>
            </w:r>
            <w:r>
              <w:rPr>
                <w:sz w:val="15"/>
                <w:szCs w:val="15"/>
                <w:spacing w:val="23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7"/>
                <w:position w:val="1"/>
              </w:rPr>
              <w:t>Medical      1:</w:t>
            </w:r>
          </w:p>
        </w:tc>
        <w:tc>
          <w:tcPr>
            <w:tcW w:w="1755" w:type="dxa"/>
            <w:vAlign w:val="top"/>
          </w:tcPr>
          <w:p>
            <w:pPr>
              <w:pStyle w:val="TableText"/>
              <w:ind w:left="42"/>
              <w:spacing w:before="29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Boston Scientiﬁc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right="14"/>
              <w:spacing w:line="175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5: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41"/>
              <w:spacing w:before="28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Biotronik</w:t>
            </w:r>
          </w:p>
        </w:tc>
        <w:tc>
          <w:tcPr>
            <w:tcW w:w="821" w:type="dxa"/>
            <w:vAlign w:val="top"/>
          </w:tcPr>
          <w:p>
            <w:pPr>
              <w:pStyle w:val="TableText"/>
              <w:spacing w:line="175" w:lineRule="exact"/>
              <w:rPr>
                <w:sz w:val="15"/>
              </w:rPr>
            </w:pPr>
            <w:r/>
          </w:p>
        </w:tc>
        <w:tc>
          <w:tcPr>
            <w:tcW w:w="1194" w:type="dxa"/>
            <w:vAlign w:val="top"/>
          </w:tcPr>
          <w:p>
            <w:pPr>
              <w:pStyle w:val="TableText"/>
              <w:spacing w:line="175" w:lineRule="exact"/>
              <w:rPr>
                <w:sz w:val="15"/>
              </w:rPr>
            </w:pPr>
            <w:r/>
          </w:p>
        </w:tc>
        <w:tc>
          <w:tcPr>
            <w:tcW w:w="1605" w:type="dxa"/>
            <w:vAlign w:val="top"/>
          </w:tcPr>
          <w:p>
            <w:pPr>
              <w:pStyle w:val="TableText"/>
              <w:spacing w:line="175" w:lineRule="exact"/>
              <w:rPr>
                <w:sz w:val="15"/>
              </w:rPr>
            </w:pPr>
            <w:r/>
          </w:p>
        </w:tc>
        <w:tc>
          <w:tcPr>
            <w:tcW w:w="1217" w:type="dxa"/>
            <w:vAlign w:val="top"/>
          </w:tcPr>
          <w:p>
            <w:pPr>
              <w:pStyle w:val="TableText"/>
              <w:spacing w:line="175" w:lineRule="exact"/>
              <w:rPr>
                <w:sz w:val="15"/>
              </w:rPr>
            </w:pPr>
            <w:r/>
          </w:p>
        </w:tc>
        <w:tc>
          <w:tcPr>
            <w:tcW w:w="1507" w:type="dxa"/>
            <w:vAlign w:val="top"/>
          </w:tcPr>
          <w:p>
            <w:pPr>
              <w:pStyle w:val="TableText"/>
              <w:spacing w:line="175" w:lineRule="exact"/>
              <w:rPr>
                <w:sz w:val="15"/>
              </w:rPr>
            </w:pPr>
            <w:r/>
          </w:p>
        </w:tc>
      </w:tr>
      <w:tr>
        <w:trPr>
          <w:trHeight w:val="172" w:hRule="atLeast"/>
        </w:trPr>
        <w:tc>
          <w:tcPr>
            <w:tcW w:w="1457" w:type="dxa"/>
            <w:vAlign w:val="top"/>
          </w:tcPr>
          <w:p>
            <w:pPr>
              <w:pStyle w:val="TableText"/>
              <w:spacing w:line="162" w:lineRule="exact"/>
              <w:rPr>
                <w:sz w:val="14"/>
              </w:rPr>
            </w:pPr>
            <w:r/>
          </w:p>
        </w:tc>
        <w:tc>
          <w:tcPr>
            <w:tcW w:w="1490" w:type="dxa"/>
            <w:vAlign w:val="top"/>
          </w:tcPr>
          <w:p>
            <w:pPr>
              <w:pStyle w:val="TableText"/>
              <w:ind w:left="42"/>
              <w:spacing w:line="22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Center,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Seoul,</w:t>
            </w:r>
            <w:r>
              <w:rPr>
                <w:sz w:val="15"/>
                <w:szCs w:val="15"/>
                <w:spacing w:val="2"/>
              </w:rPr>
              <w:t xml:space="preserve">          </w:t>
            </w:r>
            <w:r>
              <w:rPr>
                <w:sz w:val="15"/>
                <w:szCs w:val="15"/>
                <w:spacing w:val="-7"/>
              </w:rPr>
              <w:t>1:</w:t>
            </w:r>
          </w:p>
        </w:tc>
        <w:tc>
          <w:tcPr>
            <w:tcW w:w="1755" w:type="dxa"/>
            <w:vAlign w:val="top"/>
          </w:tcPr>
          <w:p>
            <w:pPr>
              <w:pStyle w:val="TableText"/>
              <w:ind w:left="39"/>
              <w:spacing w:before="21" w:line="19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Medtronic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right="14"/>
              <w:spacing w:line="225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5: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41"/>
              <w:spacing w:before="22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Boston Scientiﬁc</w:t>
            </w:r>
          </w:p>
        </w:tc>
        <w:tc>
          <w:tcPr>
            <w:tcW w:w="821" w:type="dxa"/>
            <w:vAlign w:val="top"/>
          </w:tcPr>
          <w:p>
            <w:pPr>
              <w:pStyle w:val="TableText"/>
              <w:spacing w:line="162" w:lineRule="exact"/>
              <w:rPr>
                <w:sz w:val="14"/>
              </w:rPr>
            </w:pPr>
            <w:r/>
          </w:p>
        </w:tc>
        <w:tc>
          <w:tcPr>
            <w:tcW w:w="1194" w:type="dxa"/>
            <w:vAlign w:val="top"/>
          </w:tcPr>
          <w:p>
            <w:pPr>
              <w:pStyle w:val="TableText"/>
              <w:spacing w:line="162" w:lineRule="exact"/>
              <w:rPr>
                <w:sz w:val="14"/>
              </w:rPr>
            </w:pPr>
            <w:r/>
          </w:p>
        </w:tc>
        <w:tc>
          <w:tcPr>
            <w:tcW w:w="1605" w:type="dxa"/>
            <w:vAlign w:val="top"/>
          </w:tcPr>
          <w:p>
            <w:pPr>
              <w:pStyle w:val="TableText"/>
              <w:spacing w:line="162" w:lineRule="exact"/>
              <w:rPr>
                <w:sz w:val="14"/>
              </w:rPr>
            </w:pPr>
            <w:r/>
          </w:p>
        </w:tc>
        <w:tc>
          <w:tcPr>
            <w:tcW w:w="1217" w:type="dxa"/>
            <w:vAlign w:val="top"/>
          </w:tcPr>
          <w:p>
            <w:pPr>
              <w:pStyle w:val="TableText"/>
              <w:spacing w:line="162" w:lineRule="exact"/>
              <w:rPr>
                <w:sz w:val="14"/>
              </w:rPr>
            </w:pPr>
            <w:r/>
          </w:p>
        </w:tc>
        <w:tc>
          <w:tcPr>
            <w:tcW w:w="1507" w:type="dxa"/>
            <w:vAlign w:val="top"/>
          </w:tcPr>
          <w:p>
            <w:pPr>
              <w:pStyle w:val="TableText"/>
              <w:spacing w:line="162" w:lineRule="exact"/>
              <w:rPr>
                <w:sz w:val="14"/>
              </w:rPr>
            </w:pPr>
            <w:r/>
          </w:p>
        </w:tc>
      </w:tr>
      <w:tr>
        <w:trPr>
          <w:trHeight w:val="246" w:hRule="atLeast"/>
        </w:trPr>
        <w:tc>
          <w:tcPr>
            <w:tcW w:w="1457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spacing w:line="235" w:lineRule="exact"/>
              <w:rPr>
                <w:sz w:val="20"/>
              </w:rPr>
            </w:pPr>
            <w:r/>
          </w:p>
        </w:tc>
        <w:tc>
          <w:tcPr>
            <w:tcW w:w="1490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48"/>
              <w:spacing w:before="28" w:line="21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Republic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of</w:t>
            </w:r>
            <w:r>
              <w:rPr>
                <w:sz w:val="15"/>
                <w:szCs w:val="15"/>
                <w:spacing w:val="11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Korea</w:t>
            </w:r>
          </w:p>
        </w:tc>
        <w:tc>
          <w:tcPr>
            <w:tcW w:w="1755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spacing w:line="235" w:lineRule="exact"/>
              <w:rPr>
                <w:sz w:val="20"/>
              </w:rPr>
            </w:pPr>
            <w:r/>
          </w:p>
        </w:tc>
        <w:tc>
          <w:tcPr>
            <w:tcW w:w="1108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spacing w:line="235" w:lineRule="exact"/>
              <w:rPr>
                <w:sz w:val="20"/>
              </w:rPr>
            </w:pPr>
            <w:r/>
          </w:p>
        </w:tc>
        <w:tc>
          <w:tcPr>
            <w:tcW w:w="1132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spacing w:line="235" w:lineRule="exact"/>
              <w:rPr>
                <w:sz w:val="20"/>
              </w:rPr>
            </w:pPr>
            <w:r/>
          </w:p>
        </w:tc>
        <w:tc>
          <w:tcPr>
            <w:tcW w:w="821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spacing w:line="235" w:lineRule="exact"/>
              <w:rPr>
                <w:sz w:val="20"/>
              </w:rPr>
            </w:pPr>
            <w:r/>
          </w:p>
        </w:tc>
        <w:tc>
          <w:tcPr>
            <w:tcW w:w="1194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spacing w:line="235" w:lineRule="exact"/>
              <w:rPr>
                <w:sz w:val="20"/>
              </w:rPr>
            </w:pPr>
            <w:r/>
          </w:p>
        </w:tc>
        <w:tc>
          <w:tcPr>
            <w:tcW w:w="1605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spacing w:line="235" w:lineRule="exact"/>
              <w:rPr>
                <w:sz w:val="20"/>
              </w:rPr>
            </w:pPr>
            <w:r/>
          </w:p>
        </w:tc>
        <w:tc>
          <w:tcPr>
            <w:tcW w:w="1217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spacing w:line="235" w:lineRule="exact"/>
              <w:rPr>
                <w:sz w:val="20"/>
              </w:rPr>
            </w:pPr>
            <w:r/>
          </w:p>
        </w:tc>
        <w:tc>
          <w:tcPr>
            <w:tcW w:w="1507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spacing w:line="235" w:lineRule="exact"/>
              <w:rPr>
                <w:sz w:val="20"/>
              </w:rPr>
            </w:pPr>
            <w:r/>
          </w:p>
        </w:tc>
      </w:tr>
      <w:tr>
        <w:trPr>
          <w:trHeight w:val="231" w:hRule="atLeast"/>
        </w:trPr>
        <w:tc>
          <w:tcPr>
            <w:tcW w:w="1457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14"/>
              <w:spacing w:before="81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Ratika</w:t>
            </w:r>
            <w:r>
              <w:rPr>
                <w:sz w:val="15"/>
                <w:szCs w:val="15"/>
                <w:spacing w:val="29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Parkash,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MD,</w:t>
            </w:r>
          </w:p>
        </w:tc>
        <w:tc>
          <w:tcPr>
            <w:tcW w:w="1490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42"/>
              <w:spacing w:before="81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QEII</w:t>
            </w:r>
            <w:r>
              <w:rPr>
                <w:sz w:val="15"/>
                <w:szCs w:val="15"/>
                <w:spacing w:val="28"/>
                <w:w w:val="101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Health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Sciences</w:t>
            </w:r>
          </w:p>
        </w:tc>
        <w:tc>
          <w:tcPr>
            <w:tcW w:w="1755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43"/>
              <w:spacing w:before="81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0: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Medtronic</w:t>
            </w:r>
          </w:p>
        </w:tc>
        <w:tc>
          <w:tcPr>
            <w:tcW w:w="1108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359"/>
              <w:spacing w:before="87" w:line="18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32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40"/>
              <w:spacing w:before="82" w:line="19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4: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Novartis</w:t>
            </w:r>
          </w:p>
        </w:tc>
        <w:tc>
          <w:tcPr>
            <w:tcW w:w="821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43"/>
              <w:spacing w:before="81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1: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Abbott</w:t>
            </w:r>
          </w:p>
        </w:tc>
        <w:tc>
          <w:tcPr>
            <w:tcW w:w="1194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169"/>
              <w:spacing w:before="87" w:line="18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605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901"/>
              <w:spacing w:before="87" w:line="18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None</w:t>
            </w:r>
          </w:p>
        </w:tc>
        <w:tc>
          <w:tcPr>
            <w:tcW w:w="1217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139"/>
              <w:spacing w:before="87" w:line="18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507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325"/>
              <w:spacing w:before="87" w:line="18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</w:tr>
      <w:tr>
        <w:trPr>
          <w:trHeight w:val="179" w:hRule="atLeast"/>
        </w:trPr>
        <w:tc>
          <w:tcPr>
            <w:tcW w:w="1457" w:type="dxa"/>
            <w:vAlign w:val="top"/>
          </w:tcPr>
          <w:p>
            <w:pPr>
              <w:pStyle w:val="TableText"/>
              <w:ind w:left="11"/>
              <w:spacing w:before="34" w:line="18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0"/>
              </w:rPr>
              <w:t>MS,</w:t>
            </w:r>
            <w:r>
              <w:rPr>
                <w:sz w:val="15"/>
                <w:szCs w:val="15"/>
                <w:spacing w:val="23"/>
              </w:rPr>
              <w:t xml:space="preserve"> </w:t>
            </w:r>
            <w:r>
              <w:rPr>
                <w:sz w:val="15"/>
                <w:szCs w:val="15"/>
                <w:spacing w:val="-20"/>
              </w:rPr>
              <w:t>FHRS</w:t>
            </w:r>
          </w:p>
        </w:tc>
        <w:tc>
          <w:tcPr>
            <w:tcW w:w="1490" w:type="dxa"/>
            <w:vAlign w:val="top"/>
          </w:tcPr>
          <w:p>
            <w:pPr>
              <w:pStyle w:val="TableText"/>
              <w:ind w:left="42"/>
              <w:spacing w:line="23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Center,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Halifax,</w:t>
            </w:r>
            <w:r>
              <w:rPr>
                <w:sz w:val="15"/>
                <w:szCs w:val="15"/>
              </w:rPr>
              <w:t xml:space="preserve">        </w:t>
            </w:r>
            <w:r>
              <w:rPr>
                <w:sz w:val="15"/>
                <w:szCs w:val="15"/>
                <w:spacing w:val="-5"/>
              </w:rPr>
              <w:t>1:</w:t>
            </w:r>
          </w:p>
        </w:tc>
        <w:tc>
          <w:tcPr>
            <w:tcW w:w="1755" w:type="dxa"/>
            <w:vAlign w:val="top"/>
          </w:tcPr>
          <w:p>
            <w:pPr>
              <w:pStyle w:val="TableText"/>
              <w:ind w:left="31"/>
              <w:spacing w:before="31" w:line="19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Servier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ind w:right="14"/>
              <w:spacing w:line="235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5: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30"/>
              <w:spacing w:line="23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Abbott</w:t>
            </w:r>
            <w:r>
              <w:rPr>
                <w:sz w:val="15"/>
                <w:szCs w:val="15"/>
                <w:spacing w:val="2"/>
              </w:rPr>
              <w:t xml:space="preserve">            </w:t>
            </w:r>
            <w:r>
              <w:rPr>
                <w:sz w:val="15"/>
                <w:szCs w:val="15"/>
                <w:spacing w:val="-1"/>
              </w:rPr>
              <w:t>4:</w:t>
            </w:r>
          </w:p>
        </w:tc>
        <w:tc>
          <w:tcPr>
            <w:tcW w:w="821" w:type="dxa"/>
            <w:vAlign w:val="top"/>
          </w:tcPr>
          <w:p>
            <w:pPr>
              <w:pStyle w:val="TableText"/>
              <w:ind w:left="37"/>
              <w:spacing w:before="31" w:line="19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Biosense</w:t>
            </w:r>
          </w:p>
        </w:tc>
        <w:tc>
          <w:tcPr>
            <w:tcW w:w="1194" w:type="dxa"/>
            <w:vAlign w:val="top"/>
          </w:tcPr>
          <w:p>
            <w:pPr>
              <w:pStyle w:val="TableText"/>
              <w:spacing w:line="169" w:lineRule="exact"/>
              <w:rPr>
                <w:sz w:val="14"/>
              </w:rPr>
            </w:pPr>
            <w:r/>
          </w:p>
        </w:tc>
        <w:tc>
          <w:tcPr>
            <w:tcW w:w="1605" w:type="dxa"/>
            <w:vAlign w:val="top"/>
          </w:tcPr>
          <w:p>
            <w:pPr>
              <w:pStyle w:val="TableText"/>
              <w:spacing w:line="169" w:lineRule="exact"/>
              <w:rPr>
                <w:sz w:val="14"/>
              </w:rPr>
            </w:pPr>
            <w:r/>
          </w:p>
        </w:tc>
        <w:tc>
          <w:tcPr>
            <w:tcW w:w="1217" w:type="dxa"/>
            <w:vAlign w:val="top"/>
          </w:tcPr>
          <w:p>
            <w:pPr>
              <w:pStyle w:val="TableText"/>
              <w:spacing w:line="169" w:lineRule="exact"/>
              <w:rPr>
                <w:sz w:val="14"/>
              </w:rPr>
            </w:pPr>
            <w:r/>
          </w:p>
        </w:tc>
        <w:tc>
          <w:tcPr>
            <w:tcW w:w="1507" w:type="dxa"/>
            <w:vAlign w:val="top"/>
          </w:tcPr>
          <w:p>
            <w:pPr>
              <w:pStyle w:val="TableText"/>
              <w:spacing w:line="169" w:lineRule="exact"/>
              <w:rPr>
                <w:sz w:val="14"/>
              </w:rPr>
            </w:pPr>
            <w:r/>
          </w:p>
        </w:tc>
      </w:tr>
      <w:tr>
        <w:trPr>
          <w:trHeight w:val="179" w:hRule="atLeast"/>
        </w:trPr>
        <w:tc>
          <w:tcPr>
            <w:tcW w:w="1457" w:type="dxa"/>
            <w:vAlign w:val="top"/>
          </w:tcPr>
          <w:p>
            <w:pPr>
              <w:pStyle w:val="TableText"/>
              <w:spacing w:line="169" w:lineRule="exact"/>
              <w:rPr>
                <w:sz w:val="14"/>
              </w:rPr>
            </w:pPr>
            <w:r/>
          </w:p>
        </w:tc>
        <w:tc>
          <w:tcPr>
            <w:tcW w:w="1490" w:type="dxa"/>
            <w:vAlign w:val="top"/>
          </w:tcPr>
          <w:p>
            <w:pPr>
              <w:pStyle w:val="TableText"/>
              <w:ind w:left="47"/>
              <w:spacing w:before="31" w:line="19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Nova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Scotia,</w:t>
            </w:r>
            <w:r>
              <w:rPr>
                <w:sz w:val="15"/>
                <w:szCs w:val="15"/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Canada</w:t>
            </w:r>
          </w:p>
        </w:tc>
        <w:tc>
          <w:tcPr>
            <w:tcW w:w="1755" w:type="dxa"/>
            <w:vAlign w:val="top"/>
          </w:tcPr>
          <w:p>
            <w:pPr>
              <w:pStyle w:val="TableText"/>
              <w:spacing w:line="169" w:lineRule="exact"/>
              <w:rPr>
                <w:sz w:val="14"/>
              </w:rPr>
            </w:pPr>
            <w:r/>
          </w:p>
        </w:tc>
        <w:tc>
          <w:tcPr>
            <w:tcW w:w="1108" w:type="dxa"/>
            <w:vAlign w:val="top"/>
          </w:tcPr>
          <w:p>
            <w:pPr>
              <w:pStyle w:val="TableText"/>
              <w:ind w:right="14"/>
              <w:spacing w:line="235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5: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37"/>
              <w:spacing w:before="31" w:line="19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Medtronic</w:t>
            </w:r>
          </w:p>
        </w:tc>
        <w:tc>
          <w:tcPr>
            <w:tcW w:w="821" w:type="dxa"/>
            <w:vAlign w:val="top"/>
          </w:tcPr>
          <w:p>
            <w:pPr>
              <w:pStyle w:val="TableText"/>
              <w:ind w:left="36"/>
              <w:spacing w:before="31" w:line="19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Webster</w:t>
            </w:r>
          </w:p>
        </w:tc>
        <w:tc>
          <w:tcPr>
            <w:tcW w:w="1194" w:type="dxa"/>
            <w:vAlign w:val="top"/>
          </w:tcPr>
          <w:p>
            <w:pPr>
              <w:pStyle w:val="TableText"/>
              <w:spacing w:line="169" w:lineRule="exact"/>
              <w:rPr>
                <w:sz w:val="14"/>
              </w:rPr>
            </w:pPr>
            <w:r/>
          </w:p>
        </w:tc>
        <w:tc>
          <w:tcPr>
            <w:tcW w:w="1605" w:type="dxa"/>
            <w:vAlign w:val="top"/>
          </w:tcPr>
          <w:p>
            <w:pPr>
              <w:pStyle w:val="TableText"/>
              <w:spacing w:line="169" w:lineRule="exact"/>
              <w:rPr>
                <w:sz w:val="14"/>
              </w:rPr>
            </w:pPr>
            <w:r/>
          </w:p>
        </w:tc>
        <w:tc>
          <w:tcPr>
            <w:tcW w:w="1217" w:type="dxa"/>
            <w:vAlign w:val="top"/>
          </w:tcPr>
          <w:p>
            <w:pPr>
              <w:pStyle w:val="TableText"/>
              <w:spacing w:line="169" w:lineRule="exact"/>
              <w:rPr>
                <w:sz w:val="14"/>
              </w:rPr>
            </w:pPr>
            <w:r/>
          </w:p>
        </w:tc>
        <w:tc>
          <w:tcPr>
            <w:tcW w:w="1507" w:type="dxa"/>
            <w:vAlign w:val="top"/>
          </w:tcPr>
          <w:p>
            <w:pPr>
              <w:pStyle w:val="TableText"/>
              <w:spacing w:line="169" w:lineRule="exact"/>
              <w:rPr>
                <w:sz w:val="14"/>
              </w:rPr>
            </w:pPr>
            <w:r/>
          </w:p>
        </w:tc>
      </w:tr>
      <w:tr>
        <w:trPr>
          <w:trHeight w:val="246" w:hRule="atLeast"/>
        </w:trPr>
        <w:tc>
          <w:tcPr>
            <w:tcW w:w="145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spacing w:line="235" w:lineRule="exact"/>
              <w:rPr>
                <w:sz w:val="20"/>
              </w:rPr>
            </w:pPr>
            <w:r/>
          </w:p>
        </w:tc>
        <w:tc>
          <w:tcPr>
            <w:tcW w:w="149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spacing w:line="235" w:lineRule="exact"/>
              <w:rPr>
                <w:sz w:val="20"/>
              </w:rPr>
            </w:pPr>
            <w:r/>
          </w:p>
        </w:tc>
        <w:tc>
          <w:tcPr>
            <w:tcW w:w="175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spacing w:line="235" w:lineRule="exact"/>
              <w:rPr>
                <w:sz w:val="20"/>
              </w:rPr>
            </w:pPr>
            <w:r/>
          </w:p>
        </w:tc>
        <w:tc>
          <w:tcPr>
            <w:tcW w:w="110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spacing w:line="235" w:lineRule="exact"/>
              <w:rPr>
                <w:sz w:val="20"/>
              </w:rPr>
            </w:pPr>
            <w:r/>
          </w:p>
        </w:tc>
        <w:tc>
          <w:tcPr>
            <w:tcW w:w="113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right="18"/>
              <w:spacing w:line="186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5:</w:t>
            </w:r>
          </w:p>
        </w:tc>
        <w:tc>
          <w:tcPr>
            <w:tcW w:w="82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4"/>
              <w:spacing w:before="31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Medtronic</w:t>
            </w:r>
          </w:p>
        </w:tc>
        <w:tc>
          <w:tcPr>
            <w:tcW w:w="119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spacing w:line="235" w:lineRule="exact"/>
              <w:rPr>
                <w:sz w:val="20"/>
              </w:rPr>
            </w:pPr>
            <w:r/>
          </w:p>
        </w:tc>
        <w:tc>
          <w:tcPr>
            <w:tcW w:w="160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spacing w:line="235" w:lineRule="exact"/>
              <w:rPr>
                <w:sz w:val="20"/>
              </w:rPr>
            </w:pPr>
            <w:r/>
          </w:p>
        </w:tc>
        <w:tc>
          <w:tcPr>
            <w:tcW w:w="121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spacing w:line="235" w:lineRule="exact"/>
              <w:rPr>
                <w:sz w:val="20"/>
              </w:rPr>
            </w:pPr>
            <w:r/>
          </w:p>
        </w:tc>
        <w:tc>
          <w:tcPr>
            <w:tcW w:w="150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spacing w:line="235" w:lineRule="exact"/>
              <w:rPr>
                <w:sz w:val="20"/>
              </w:rPr>
            </w:pPr>
            <w:r/>
          </w:p>
        </w:tc>
      </w:tr>
      <w:tr>
        <w:trPr>
          <w:trHeight w:val="839" w:hRule="atLeast"/>
        </w:trPr>
        <w:tc>
          <w:tcPr>
            <w:tcW w:w="1457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11"/>
              <w:spacing w:before="88" w:line="20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Manuel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F.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Patete,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MD</w:t>
            </w:r>
          </w:p>
        </w:tc>
        <w:tc>
          <w:tcPr>
            <w:tcW w:w="1490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2"/>
              <w:spacing w:before="88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Clinica</w:t>
            </w:r>
            <w:r>
              <w:rPr>
                <w:sz w:val="15"/>
                <w:szCs w:val="15"/>
                <w:spacing w:val="23"/>
                <w:w w:val="102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Corazones</w:t>
            </w:r>
          </w:p>
          <w:p>
            <w:pPr>
              <w:pStyle w:val="TableText"/>
              <w:ind w:left="47"/>
              <w:spacing w:before="31" w:line="20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Unidos,</w:t>
            </w:r>
            <w:r>
              <w:rPr>
                <w:sz w:val="15"/>
                <w:szCs w:val="15"/>
                <w:spacing w:val="12"/>
                <w:w w:val="102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Santo</w:t>
            </w:r>
          </w:p>
          <w:p>
            <w:pPr>
              <w:pStyle w:val="TableText"/>
              <w:ind w:left="48" w:right="130" w:firstLine="1"/>
              <w:spacing w:before="34"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Domingo,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Dominican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Republic</w:t>
            </w:r>
          </w:p>
        </w:tc>
        <w:tc>
          <w:tcPr>
            <w:tcW w:w="1755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8"/>
              <w:spacing w:before="88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1: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Medtronic</w:t>
            </w:r>
          </w:p>
        </w:tc>
        <w:tc>
          <w:tcPr>
            <w:tcW w:w="1108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360"/>
              <w:spacing w:before="94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32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9"/>
              <w:spacing w:before="94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821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5"/>
              <w:spacing w:before="94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94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169"/>
              <w:spacing w:before="94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605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902"/>
              <w:spacing w:before="94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None</w:t>
            </w:r>
          </w:p>
        </w:tc>
        <w:tc>
          <w:tcPr>
            <w:tcW w:w="1217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139"/>
              <w:spacing w:before="94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507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326"/>
              <w:spacing w:before="94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</w:tr>
      <w:tr>
        <w:trPr>
          <w:trHeight w:val="835" w:hRule="atLeast"/>
        </w:trPr>
        <w:tc>
          <w:tcPr>
            <w:tcW w:w="145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1" w:right="81" w:firstLine="2"/>
              <w:spacing w:before="87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Rajeev</w:t>
            </w:r>
            <w:r>
              <w:rPr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Kumar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Pathak,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7"/>
              </w:rPr>
              <w:t>MBBS,</w:t>
            </w:r>
            <w:r>
              <w:rPr>
                <w:sz w:val="15"/>
                <w:szCs w:val="15"/>
                <w:spacing w:val="25"/>
                <w:w w:val="101"/>
              </w:rPr>
              <w:t xml:space="preserve"> </w:t>
            </w:r>
            <w:r>
              <w:rPr>
                <w:sz w:val="15"/>
                <w:szCs w:val="15"/>
                <w:spacing w:val="-17"/>
              </w:rPr>
              <w:t>PhD,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-17"/>
              </w:rPr>
              <w:t>FHRS</w:t>
            </w:r>
          </w:p>
        </w:tc>
        <w:tc>
          <w:tcPr>
            <w:tcW w:w="1490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6" w:right="229" w:hanging="8"/>
              <w:spacing w:before="87" w:line="24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Australian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National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Univ.,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Canberra</w:t>
            </w:r>
          </w:p>
          <w:p>
            <w:pPr>
              <w:pStyle w:val="TableText"/>
              <w:ind w:left="38" w:right="381" w:firstLine="10"/>
              <w:spacing w:before="1"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Hospital,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Garran,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Australia</w:t>
            </w:r>
          </w:p>
        </w:tc>
        <w:tc>
          <w:tcPr>
            <w:tcW w:w="175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8"/>
              <w:spacing w:before="87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1:</w:t>
            </w:r>
            <w:r>
              <w:rPr>
                <w:sz w:val="15"/>
                <w:szCs w:val="15"/>
                <w:spacing w:val="27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Biotronik</w:t>
            </w:r>
          </w:p>
        </w:tc>
        <w:tc>
          <w:tcPr>
            <w:tcW w:w="1108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58"/>
              <w:spacing w:before="56" w:line="18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1:</w:t>
            </w:r>
          </w:p>
          <w:p>
            <w:pPr>
              <w:pStyle w:val="TableText"/>
              <w:ind w:left="357"/>
              <w:spacing w:before="24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Medtronic</w:t>
            </w:r>
          </w:p>
        </w:tc>
        <w:tc>
          <w:tcPr>
            <w:tcW w:w="1132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8"/>
              <w:spacing w:before="92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  <w:p>
            <w:pPr>
              <w:pStyle w:val="TableText"/>
              <w:ind w:right="19"/>
              <w:spacing w:before="1" w:line="185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0:</w:t>
            </w:r>
          </w:p>
        </w:tc>
        <w:tc>
          <w:tcPr>
            <w:tcW w:w="821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8"/>
              <w:spacing w:before="87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0: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Abbott</w:t>
            </w:r>
          </w:p>
          <w:p>
            <w:pPr>
              <w:pStyle w:val="TableText"/>
              <w:ind w:left="33"/>
              <w:spacing w:before="31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Medtronic</w:t>
            </w:r>
          </w:p>
        </w:tc>
        <w:tc>
          <w:tcPr>
            <w:tcW w:w="1194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69"/>
              <w:spacing w:before="92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60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901"/>
              <w:spacing w:before="92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None</w:t>
            </w:r>
          </w:p>
        </w:tc>
        <w:tc>
          <w:tcPr>
            <w:tcW w:w="121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38"/>
              <w:spacing w:before="92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50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25"/>
              <w:spacing w:before="92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</w:tr>
      <w:tr>
        <w:trPr>
          <w:trHeight w:val="655" w:hRule="atLeast"/>
        </w:trPr>
        <w:tc>
          <w:tcPr>
            <w:tcW w:w="145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8"/>
              <w:spacing w:before="88" w:line="20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Carlos</w:t>
            </w:r>
            <w:r>
              <w:rPr>
                <w:sz w:val="15"/>
                <w:szCs w:val="15"/>
                <w:spacing w:val="12"/>
                <w:w w:val="101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A.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Perona,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MD</w:t>
            </w:r>
          </w:p>
        </w:tc>
        <w:tc>
          <w:tcPr>
            <w:tcW w:w="1490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8" w:right="156" w:hanging="11"/>
              <w:spacing w:before="88"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Santojanni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Hospital,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Buenos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Aires,</w:t>
            </w:r>
          </w:p>
          <w:p>
            <w:pPr>
              <w:pStyle w:val="TableText"/>
              <w:ind w:left="38"/>
              <w:spacing w:before="24" w:line="20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Argentina</w:t>
            </w:r>
          </w:p>
        </w:tc>
        <w:tc>
          <w:tcPr>
            <w:tcW w:w="175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8"/>
              <w:spacing w:before="88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1: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Medtronic</w:t>
            </w:r>
          </w:p>
        </w:tc>
        <w:tc>
          <w:tcPr>
            <w:tcW w:w="1108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59"/>
              <w:spacing w:before="93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32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8"/>
              <w:spacing w:before="93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821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5"/>
              <w:spacing w:before="93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94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69"/>
              <w:spacing w:before="93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60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901"/>
              <w:spacing w:before="93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None</w:t>
            </w:r>
          </w:p>
        </w:tc>
        <w:tc>
          <w:tcPr>
            <w:tcW w:w="121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39"/>
              <w:spacing w:before="93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50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25"/>
              <w:spacing w:before="93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</w:tr>
      <w:tr>
        <w:trPr>
          <w:trHeight w:val="656" w:hRule="atLeast"/>
        </w:trPr>
        <w:tc>
          <w:tcPr>
            <w:tcW w:w="145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spacing w:before="91" w:line="20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John Rickard, MD,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MPH</w:t>
            </w:r>
          </w:p>
        </w:tc>
        <w:tc>
          <w:tcPr>
            <w:tcW w:w="1490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2"/>
              <w:spacing w:before="91" w:line="20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Cleveland</w:t>
            </w:r>
            <w:r>
              <w:rPr>
                <w:sz w:val="15"/>
                <w:szCs w:val="15"/>
                <w:spacing w:val="23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Clinic,</w:t>
            </w:r>
          </w:p>
          <w:p>
            <w:pPr>
              <w:pStyle w:val="TableText"/>
              <w:ind w:left="42"/>
              <w:spacing w:before="3" w:line="18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  <w:position w:val="1"/>
              </w:rPr>
              <w:t>Cleveland,</w:t>
            </w:r>
            <w:r>
              <w:rPr>
                <w:sz w:val="15"/>
                <w:szCs w:val="15"/>
                <w:spacing w:val="14"/>
                <w:w w:val="102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6"/>
                <w:position w:val="1"/>
              </w:rPr>
              <w:t>Ohio         1:</w:t>
            </w:r>
          </w:p>
          <w:p>
            <w:pPr>
              <w:pStyle w:val="TableText"/>
              <w:ind w:right="14"/>
              <w:spacing w:line="182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2:</w:t>
            </w:r>
          </w:p>
        </w:tc>
        <w:tc>
          <w:tcPr>
            <w:tcW w:w="175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8" w:right="475" w:firstLine="9"/>
              <w:spacing w:before="91" w:line="24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1:</w:t>
            </w:r>
            <w:r>
              <w:rPr>
                <w:sz w:val="15"/>
                <w:szCs w:val="15"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Boston Scientiﬁc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Medtronic</w:t>
            </w:r>
          </w:p>
          <w:p>
            <w:pPr>
              <w:pStyle w:val="TableText"/>
              <w:ind w:left="30"/>
              <w:spacing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St. Jude</w:t>
            </w:r>
            <w:r>
              <w:rPr>
                <w:sz w:val="15"/>
                <w:szCs w:val="15"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Medical</w:t>
            </w:r>
          </w:p>
        </w:tc>
        <w:tc>
          <w:tcPr>
            <w:tcW w:w="1108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59"/>
              <w:spacing w:before="97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32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5" w:right="407" w:hanging="6"/>
              <w:spacing w:before="90" w:line="25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4: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St. Jude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Medical</w:t>
            </w:r>
          </w:p>
        </w:tc>
        <w:tc>
          <w:tcPr>
            <w:tcW w:w="821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4"/>
              <w:spacing w:before="97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94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69"/>
              <w:spacing w:before="97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60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901"/>
              <w:spacing w:before="97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None</w:t>
            </w:r>
          </w:p>
        </w:tc>
        <w:tc>
          <w:tcPr>
            <w:tcW w:w="121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38"/>
              <w:spacing w:before="97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50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25"/>
              <w:spacing w:before="97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</w:tr>
      <w:tr>
        <w:trPr>
          <w:trHeight w:val="237" w:hRule="atLeast"/>
        </w:trPr>
        <w:tc>
          <w:tcPr>
            <w:tcW w:w="1457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11"/>
              <w:spacing w:before="91" w:line="18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Mark</w:t>
            </w:r>
            <w:r>
              <w:rPr>
                <w:sz w:val="15"/>
                <w:szCs w:val="15"/>
                <w:spacing w:val="29"/>
                <w:w w:val="101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H.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Schoenfeld,</w:t>
            </w:r>
          </w:p>
        </w:tc>
        <w:tc>
          <w:tcPr>
            <w:tcW w:w="1490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34"/>
              <w:spacing w:before="91" w:line="18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Yale</w:t>
            </w:r>
            <w:r>
              <w:rPr>
                <w:sz w:val="15"/>
                <w:szCs w:val="15"/>
                <w:spacing w:val="30"/>
                <w:w w:val="101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Univ. School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of</w:t>
            </w:r>
          </w:p>
        </w:tc>
        <w:tc>
          <w:tcPr>
            <w:tcW w:w="1755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49"/>
              <w:spacing w:before="98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None</w:t>
            </w:r>
          </w:p>
        </w:tc>
        <w:tc>
          <w:tcPr>
            <w:tcW w:w="1108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359"/>
              <w:spacing w:before="98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32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48"/>
              <w:spacing w:before="98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821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44"/>
              <w:spacing w:before="98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94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169"/>
              <w:spacing w:before="98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605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899"/>
              <w:spacing w:before="91" w:line="18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5:</w:t>
            </w:r>
            <w:r>
              <w:rPr>
                <w:sz w:val="15"/>
                <w:szCs w:val="15"/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Apple</w:t>
            </w:r>
          </w:p>
        </w:tc>
        <w:tc>
          <w:tcPr>
            <w:tcW w:w="1217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138"/>
              <w:spacing w:before="98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507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325"/>
              <w:spacing w:before="98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</w:tr>
      <w:tr>
        <w:trPr>
          <w:trHeight w:val="173" w:hRule="atLeast"/>
        </w:trPr>
        <w:tc>
          <w:tcPr>
            <w:tcW w:w="1457" w:type="dxa"/>
            <w:vAlign w:val="top"/>
          </w:tcPr>
          <w:p>
            <w:pPr>
              <w:pStyle w:val="TableText"/>
              <w:ind w:left="11"/>
              <w:spacing w:before="37" w:line="17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7"/>
                <w:w w:val="94"/>
              </w:rPr>
              <w:t>MD,</w:t>
            </w:r>
            <w:r>
              <w:rPr>
                <w:sz w:val="15"/>
                <w:szCs w:val="15"/>
                <w:spacing w:val="25"/>
              </w:rPr>
              <w:t xml:space="preserve"> </w:t>
            </w:r>
            <w:r>
              <w:rPr>
                <w:sz w:val="15"/>
                <w:szCs w:val="15"/>
                <w:spacing w:val="-17"/>
                <w:w w:val="94"/>
              </w:rPr>
              <w:t>CCDS,</w:t>
            </w:r>
            <w:r>
              <w:rPr>
                <w:sz w:val="15"/>
                <w:szCs w:val="15"/>
                <w:spacing w:val="16"/>
                <w:w w:val="102"/>
              </w:rPr>
              <w:t xml:space="preserve"> </w:t>
            </w:r>
            <w:r>
              <w:rPr>
                <w:sz w:val="15"/>
                <w:szCs w:val="15"/>
                <w:spacing w:val="-17"/>
                <w:w w:val="94"/>
              </w:rPr>
              <w:t>FHRS,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-17"/>
                <w:w w:val="94"/>
              </w:rPr>
              <w:t>FACC,</w:t>
            </w:r>
          </w:p>
        </w:tc>
        <w:tc>
          <w:tcPr>
            <w:tcW w:w="1490" w:type="dxa"/>
            <w:vAlign w:val="top"/>
          </w:tcPr>
          <w:p>
            <w:pPr>
              <w:pStyle w:val="TableText"/>
              <w:ind w:left="45"/>
              <w:spacing w:before="34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Medicine,</w:t>
            </w:r>
            <w:r>
              <w:rPr>
                <w:sz w:val="15"/>
                <w:szCs w:val="15"/>
                <w:spacing w:val="32"/>
                <w:w w:val="101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New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Haven,</w:t>
            </w:r>
          </w:p>
        </w:tc>
        <w:tc>
          <w:tcPr>
            <w:tcW w:w="1755" w:type="dxa"/>
            <w:vAlign w:val="top"/>
          </w:tcPr>
          <w:p>
            <w:pPr>
              <w:pStyle w:val="TableText"/>
              <w:spacing w:line="163" w:lineRule="exact"/>
              <w:rPr>
                <w:sz w:val="14"/>
              </w:rPr>
            </w:pPr>
            <w:r/>
          </w:p>
        </w:tc>
        <w:tc>
          <w:tcPr>
            <w:tcW w:w="1108" w:type="dxa"/>
            <w:vAlign w:val="top"/>
          </w:tcPr>
          <w:p>
            <w:pPr>
              <w:pStyle w:val="TableText"/>
              <w:spacing w:line="163" w:lineRule="exact"/>
              <w:rPr>
                <w:sz w:val="14"/>
              </w:rPr>
            </w:pPr>
            <w:r/>
          </w:p>
        </w:tc>
        <w:tc>
          <w:tcPr>
            <w:tcW w:w="1132" w:type="dxa"/>
            <w:vAlign w:val="top"/>
          </w:tcPr>
          <w:p>
            <w:pPr>
              <w:pStyle w:val="TableText"/>
              <w:spacing w:line="163" w:lineRule="exact"/>
              <w:rPr>
                <w:sz w:val="14"/>
              </w:rPr>
            </w:pPr>
            <w:r/>
          </w:p>
        </w:tc>
        <w:tc>
          <w:tcPr>
            <w:tcW w:w="821" w:type="dxa"/>
            <w:vAlign w:val="top"/>
          </w:tcPr>
          <w:p>
            <w:pPr>
              <w:pStyle w:val="TableText"/>
              <w:spacing w:line="163" w:lineRule="exact"/>
              <w:rPr>
                <w:sz w:val="14"/>
              </w:rPr>
            </w:pPr>
            <w:r/>
          </w:p>
        </w:tc>
        <w:tc>
          <w:tcPr>
            <w:tcW w:w="1194" w:type="dxa"/>
            <w:vAlign w:val="top"/>
          </w:tcPr>
          <w:p>
            <w:pPr>
              <w:pStyle w:val="TableText"/>
              <w:spacing w:line="163" w:lineRule="exact"/>
              <w:rPr>
                <w:sz w:val="14"/>
              </w:rPr>
            </w:pPr>
            <w:r/>
          </w:p>
        </w:tc>
        <w:tc>
          <w:tcPr>
            <w:tcW w:w="1605" w:type="dxa"/>
            <w:vAlign w:val="top"/>
          </w:tcPr>
          <w:p>
            <w:pPr>
              <w:pStyle w:val="TableText"/>
              <w:ind w:left="719"/>
              <w:spacing w:before="34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5: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Microsoft</w:t>
            </w:r>
          </w:p>
        </w:tc>
        <w:tc>
          <w:tcPr>
            <w:tcW w:w="1217" w:type="dxa"/>
            <w:vAlign w:val="top"/>
          </w:tcPr>
          <w:p>
            <w:pPr>
              <w:pStyle w:val="TableText"/>
              <w:spacing w:line="163" w:lineRule="exact"/>
              <w:rPr>
                <w:sz w:val="14"/>
              </w:rPr>
            </w:pPr>
            <w:r/>
          </w:p>
        </w:tc>
        <w:tc>
          <w:tcPr>
            <w:tcW w:w="1507" w:type="dxa"/>
            <w:vAlign w:val="top"/>
          </w:tcPr>
          <w:p>
            <w:pPr>
              <w:pStyle w:val="TableText"/>
              <w:spacing w:line="163" w:lineRule="exact"/>
              <w:rPr>
                <w:sz w:val="14"/>
              </w:rPr>
            </w:pPr>
            <w:r/>
          </w:p>
        </w:tc>
      </w:tr>
      <w:tr>
        <w:trPr>
          <w:trHeight w:val="255" w:hRule="atLeast"/>
        </w:trPr>
        <w:tc>
          <w:tcPr>
            <w:tcW w:w="1457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15"/>
              <w:spacing w:before="47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  <w:w w:val="93"/>
              </w:rPr>
              <w:t>FAHA</w:t>
            </w:r>
          </w:p>
        </w:tc>
        <w:tc>
          <w:tcPr>
            <w:tcW w:w="1490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42"/>
              <w:spacing w:before="42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Connecticut</w:t>
            </w:r>
          </w:p>
        </w:tc>
        <w:tc>
          <w:tcPr>
            <w:tcW w:w="1755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108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132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21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194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05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17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507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ind w:left="13156"/>
        <w:spacing w:before="193" w:line="18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2"/>
        </w:rPr>
        <w:t>(Continued)</w:t>
      </w:r>
    </w:p>
    <w:p>
      <w:pPr>
        <w:spacing w:line="186" w:lineRule="exact"/>
        <w:sectPr>
          <w:type w:val="continuous"/>
          <w:pgSz w:w="15480" w:h="11520"/>
          <w:pgMar w:top="400" w:right="39" w:bottom="400" w:left="205" w:header="0" w:footer="0" w:gutter="0"/>
          <w:cols w:equalWidth="0" w:num="1">
            <w:col w:w="15235" w:space="0"/>
          </w:cols>
        </w:sectPr>
        <w:rPr>
          <w:sz w:val="15"/>
          <w:szCs w:val="15"/>
        </w:rPr>
      </w:pPr>
    </w:p>
    <w:p>
      <w:pPr>
        <w:pStyle w:val="BodyText"/>
        <w:ind w:left="617"/>
        <w:spacing w:before="267" w:line="210" w:lineRule="exact"/>
        <w:rPr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9537920" behindDoc="0" locked="0" layoutInCell="1" allowOverlap="1">
                <wp:simplePos x="0" y="0"/>
                <wp:positionH relativeFrom="column">
                  <wp:posOffset>-1603446</wp:posOffset>
                </wp:positionH>
                <wp:positionV relativeFrom="paragraph">
                  <wp:posOffset>3390176</wp:posOffset>
                </wp:positionV>
                <wp:extent cx="3306445" cy="163829"/>
                <wp:effectExtent l="0" t="0" r="0" b="0"/>
                <wp:wrapNone/>
                <wp:docPr id="248" name="TextBox 248"/>
                <wp:cNvGraphicFramePr/>
                <a:graphic>
                  <a:graphicData uri="http://schemas.microsoft.com/office/word/2010/wordprocessingShape">
                    <wps:wsp>
                      <wps:cNvPr id="248" name="TextBox 248"/>
                      <wps:cNvSpPr txBox="1"/>
                      <wps:spPr>
                        <a:xfrm rot="5400000">
                          <a:off x="-1603446" y="3390176"/>
                          <a:ext cx="3306445" cy="1638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0" w:line="174" w:lineRule="auto"/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  <w:t>PGL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"/>
                              </w:rPr>
                              <w:t xml:space="preserve"> 5.6.0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  <w:t>DTD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"/>
                              </w:rPr>
                              <w:t xml:space="preserve">  ■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41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  <w:t>HRTHM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"/>
                              </w:rPr>
                              <w:t>9841_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  <w:t>proof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23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"/>
                              </w:rPr>
                              <w:t>■  13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  <w:t>May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"/>
                              </w:rPr>
                              <w:t>2023  ■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  <w:t xml:space="preserve"> 1:45 pm  ■  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36" style="position:absolute;margin-left:-126.256pt;margin-top:266.943pt;mso-position-vertical-relative:text;mso-position-horizontal-relative:text;width:260.35pt;height:12.9pt;z-index:25953792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0" w:line="174" w:lineRule="auto"/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  <w:t>PGL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"/>
                        </w:rPr>
                        <w:t xml:space="preserve"> 5.6.0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2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  <w:t>DTD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"/>
                        </w:rPr>
                        <w:t xml:space="preserve">  ■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41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  <w:t>HRTHM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"/>
                        </w:rPr>
                        <w:t>9841_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  <w:t>proof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23"/>
                          <w:w w:val="101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"/>
                        </w:rPr>
                        <w:t>■  13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4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  <w:t>May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3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"/>
                        </w:rPr>
                        <w:t>2023  ■ 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  <w:t xml:space="preserve"> 1:45 pm  ■  ce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9536896" behindDoc="0" locked="0" layoutInCell="1" allowOverlap="1">
                <wp:simplePos x="0" y="0"/>
                <wp:positionH relativeFrom="column">
                  <wp:posOffset>6042186</wp:posOffset>
                </wp:positionH>
                <wp:positionV relativeFrom="paragraph">
                  <wp:posOffset>3321241</wp:posOffset>
                </wp:positionV>
                <wp:extent cx="6393179" cy="173354"/>
                <wp:effectExtent l="0" t="0" r="0" b="0"/>
                <wp:wrapNone/>
                <wp:docPr id="250" name="TextBox 250"/>
                <wp:cNvGraphicFramePr/>
                <a:graphic>
                  <a:graphicData uri="http://schemas.microsoft.com/office/word/2010/wordprocessingShape">
                    <wps:wsp>
                      <wps:cNvPr id="250" name="TextBox 250"/>
                      <wps:cNvSpPr txBox="1"/>
                      <wps:spPr>
                        <a:xfrm rot="5400000">
                          <a:off x="6042186" y="3321241"/>
                          <a:ext cx="6393179" cy="1733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32" w:lineRule="exact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  <w:spacing w:val="-9"/>
                                <w:position w:val="2"/>
                              </w:rPr>
                              <w:t>72</w:t>
                            </w:r>
                            <w:r>
                              <w:rPr>
                                <w:sz w:val="19"/>
                                <w:szCs w:val="19"/>
                                <w:spacing w:val="1"/>
                                <w:position w:val="2"/>
                              </w:rPr>
                              <w:t xml:space="preserve">                                               </w:t>
                            </w:r>
                            <w:r>
                              <w:rPr>
                                <w:sz w:val="19"/>
                                <w:szCs w:val="19"/>
                                <w:position w:val="2"/>
                              </w:rPr>
                              <w:t xml:space="preserve">                                                                                      </w:t>
                            </w:r>
                            <w:r>
                              <w:rPr>
                                <w:sz w:val="19"/>
                                <w:szCs w:val="19"/>
                                <w:spacing w:val="-9"/>
                                <w:position w:val="2"/>
                              </w:rPr>
                              <w:t>Heart</w:t>
                            </w:r>
                            <w:r>
                              <w:rPr>
                                <w:sz w:val="19"/>
                                <w:szCs w:val="19"/>
                                <w:spacing w:val="2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  <w:spacing w:val="-9"/>
                                <w:position w:val="2"/>
                              </w:rPr>
                              <w:t>Rhythm, Vol</w:t>
                            </w:r>
                            <w:r>
                              <w:rPr>
                                <w:sz w:val="19"/>
                                <w:szCs w:val="19"/>
                                <w:spacing w:val="17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9"/>
                                <w:szCs w:val="9"/>
                                <w:spacing w:val="14"/>
                                <w:position w:val="2"/>
                              </w:rPr>
                              <w:t>-</w:t>
                            </w:r>
                            <w:r>
                              <w:rPr>
                                <w:sz w:val="19"/>
                                <w:szCs w:val="19"/>
                                <w:spacing w:val="14"/>
                                <w:position w:val="2"/>
                              </w:rPr>
                              <w:t>,</w:t>
                            </w:r>
                            <w:r>
                              <w:rPr>
                                <w:sz w:val="19"/>
                                <w:szCs w:val="19"/>
                                <w:spacing w:val="19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  <w:position w:val="2"/>
                              </w:rPr>
                              <w:t>No</w:t>
                            </w:r>
                            <w:r>
                              <w:rPr>
                                <w:sz w:val="19"/>
                                <w:szCs w:val="19"/>
                                <w:spacing w:val="20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9"/>
                                <w:szCs w:val="9"/>
                                <w:spacing w:val="14"/>
                                <w:position w:val="2"/>
                              </w:rPr>
                              <w:t>-</w:t>
                            </w:r>
                            <w:r>
                              <w:rPr>
                                <w:sz w:val="19"/>
                                <w:szCs w:val="19"/>
                                <w:spacing w:val="14"/>
                                <w:position w:val="2"/>
                              </w:rPr>
                              <w:t>,</w:t>
                            </w:r>
                            <w:r>
                              <w:rPr>
                                <w:sz w:val="19"/>
                                <w:szCs w:val="19"/>
                                <w:spacing w:val="20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9"/>
                                <w:szCs w:val="9"/>
                                <w:spacing w:val="14"/>
                                <w:position w:val="2"/>
                              </w:rPr>
                              <w:t>-</w:t>
                            </w:r>
                            <w:r>
                              <w:rPr>
                                <w:sz w:val="9"/>
                                <w:szCs w:val="9"/>
                                <w:spacing w:val="9"/>
                                <w:w w:val="103"/>
                                <w:position w:val="2"/>
                              </w:rPr>
                              <w:t xml:space="preserve">  </w:t>
                            </w:r>
                            <w:r>
                              <w:rPr>
                                <w:sz w:val="19"/>
                                <w:szCs w:val="19"/>
                                <w:spacing w:val="14"/>
                                <w:position w:val="2"/>
                              </w:rPr>
                              <w:t>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38" style="position:absolute;margin-left:475.763pt;margin-top:261.515pt;mso-position-vertical-relative:text;mso-position-horizontal-relative:text;width:503.4pt;height:13.65pt;z-index:25953689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32" w:lineRule="exact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sz w:val="19"/>
                          <w:szCs w:val="19"/>
                          <w:spacing w:val="-9"/>
                          <w:position w:val="2"/>
                        </w:rPr>
                        <w:t>72</w:t>
                      </w:r>
                      <w:r>
                        <w:rPr>
                          <w:sz w:val="19"/>
                          <w:szCs w:val="19"/>
                          <w:spacing w:val="1"/>
                          <w:position w:val="2"/>
                        </w:rPr>
                        <w:t xml:space="preserve">                                               </w:t>
                      </w:r>
                      <w:r>
                        <w:rPr>
                          <w:sz w:val="19"/>
                          <w:szCs w:val="19"/>
                          <w:position w:val="2"/>
                        </w:rPr>
                        <w:t xml:space="preserve">                                                                                      </w:t>
                      </w:r>
                      <w:r>
                        <w:rPr>
                          <w:sz w:val="19"/>
                          <w:szCs w:val="19"/>
                          <w:spacing w:val="-9"/>
                          <w:position w:val="2"/>
                        </w:rPr>
                        <w:t>Heart</w:t>
                      </w:r>
                      <w:r>
                        <w:rPr>
                          <w:sz w:val="19"/>
                          <w:szCs w:val="19"/>
                          <w:spacing w:val="21"/>
                          <w:position w:val="2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  <w:spacing w:val="-9"/>
                          <w:position w:val="2"/>
                        </w:rPr>
                        <w:t>Rhythm, Vol</w:t>
                      </w:r>
                      <w:r>
                        <w:rPr>
                          <w:sz w:val="19"/>
                          <w:szCs w:val="19"/>
                          <w:spacing w:val="17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sz w:val="9"/>
                          <w:szCs w:val="9"/>
                          <w:spacing w:val="14"/>
                          <w:position w:val="2"/>
                        </w:rPr>
                        <w:t>-</w:t>
                      </w:r>
                      <w:r>
                        <w:rPr>
                          <w:sz w:val="19"/>
                          <w:szCs w:val="19"/>
                          <w:spacing w:val="14"/>
                          <w:position w:val="2"/>
                        </w:rPr>
                        <w:t>,</w:t>
                      </w:r>
                      <w:r>
                        <w:rPr>
                          <w:sz w:val="19"/>
                          <w:szCs w:val="19"/>
                          <w:spacing w:val="19"/>
                          <w:position w:val="2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  <w:position w:val="2"/>
                        </w:rPr>
                        <w:t>No</w:t>
                      </w:r>
                      <w:r>
                        <w:rPr>
                          <w:sz w:val="19"/>
                          <w:szCs w:val="19"/>
                          <w:spacing w:val="20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sz w:val="9"/>
                          <w:szCs w:val="9"/>
                          <w:spacing w:val="14"/>
                          <w:position w:val="2"/>
                        </w:rPr>
                        <w:t>-</w:t>
                      </w:r>
                      <w:r>
                        <w:rPr>
                          <w:sz w:val="19"/>
                          <w:szCs w:val="19"/>
                          <w:spacing w:val="14"/>
                          <w:position w:val="2"/>
                        </w:rPr>
                        <w:t>,</w:t>
                      </w:r>
                      <w:r>
                        <w:rPr>
                          <w:sz w:val="19"/>
                          <w:szCs w:val="19"/>
                          <w:spacing w:val="20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sz w:val="9"/>
                          <w:szCs w:val="9"/>
                          <w:spacing w:val="14"/>
                          <w:position w:val="2"/>
                        </w:rPr>
                        <w:t>-</w:t>
                      </w:r>
                      <w:r>
                        <w:rPr>
                          <w:sz w:val="9"/>
                          <w:szCs w:val="9"/>
                          <w:spacing w:val="9"/>
                          <w:w w:val="103"/>
                          <w:position w:val="2"/>
                        </w:rPr>
                        <w:t xml:space="preserve">  </w:t>
                      </w:r>
                      <w:r>
                        <w:rPr>
                          <w:sz w:val="19"/>
                          <w:szCs w:val="19"/>
                          <w:spacing w:val="14"/>
                          <w:position w:val="2"/>
                        </w:rPr>
                        <w:t>2023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240" style="position:absolute;margin-left:719.649pt;margin-top:16.964pt;mso-position-vertical-relative:text;mso-position-horizontal-relative:text;width:0.55pt;height:502.1pt;z-index:259538944;" fillcolor="#000000" filled="true" strokecolor="#000000" strokeweight="0.00pt" coordsize="11,10042" coordorigin="0,0" path="m0,10041l0,0l10,0l10,10041e">
            <v:stroke endcap="round" miterlimit="0"/>
          </v:shape>
        </w:pict>
      </w:r>
      <w:r>
        <w:drawing>
          <wp:anchor distT="0" distB="0" distL="0" distR="0" simplePos="0" relativeHeight="259535872" behindDoc="0" locked="0" layoutInCell="1" allowOverlap="1">
            <wp:simplePos x="0" y="0"/>
            <wp:positionH relativeFrom="column">
              <wp:posOffset>9439776</wp:posOffset>
            </wp:positionH>
            <wp:positionV relativeFrom="paragraph">
              <wp:posOffset>215442</wp:posOffset>
            </wp:positionV>
            <wp:extent cx="233895" cy="6375603"/>
            <wp:effectExtent l="0" t="0" r="0" b="0"/>
            <wp:wrapNone/>
            <wp:docPr id="252" name="IM 252"/>
            <wp:cNvGraphicFramePr/>
            <a:graphic>
              <a:graphicData uri="http://schemas.openxmlformats.org/drawingml/2006/picture">
                <pic:pic>
                  <pic:nvPicPr>
                    <pic:cNvPr id="252" name="IM 252"/>
                    <pic:cNvPicPr/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3895" cy="6375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  <w:szCs w:val="17"/>
          <w:spacing w:val="-4"/>
          <w:position w:val="2"/>
        </w:rPr>
        <w:t>Appendix</w:t>
      </w:r>
      <w:r>
        <w:rPr>
          <w:sz w:val="17"/>
          <w:szCs w:val="17"/>
          <w:spacing w:val="30"/>
          <w:w w:val="101"/>
          <w:position w:val="2"/>
        </w:rPr>
        <w:t xml:space="preserve"> </w:t>
      </w:r>
      <w:r>
        <w:rPr>
          <w:sz w:val="17"/>
          <w:szCs w:val="17"/>
          <w:spacing w:val="-4"/>
          <w:position w:val="2"/>
        </w:rPr>
        <w:t>1</w:t>
      </w:r>
      <w:r>
        <w:rPr>
          <w:sz w:val="17"/>
          <w:szCs w:val="17"/>
          <w:spacing w:val="2"/>
          <w:position w:val="2"/>
        </w:rPr>
        <w:t xml:space="preserve">     </w:t>
      </w:r>
      <w:r>
        <w:rPr>
          <w:sz w:val="17"/>
          <w:szCs w:val="17"/>
          <w:spacing w:val="-4"/>
          <w:position w:val="2"/>
        </w:rPr>
        <w:t>(Continued)</w:t>
      </w:r>
    </w:p>
    <w:p>
      <w:pPr>
        <w:spacing w:line="54" w:lineRule="exact"/>
        <w:rPr/>
      </w:pPr>
      <w:r/>
    </w:p>
    <w:tbl>
      <w:tblPr>
        <w:tblStyle w:val="TableNormal"/>
        <w:tblW w:w="13286" w:type="dxa"/>
        <w:tblInd w:w="61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34"/>
        <w:gridCol w:w="1343"/>
        <w:gridCol w:w="97"/>
        <w:gridCol w:w="67"/>
        <w:gridCol w:w="2078"/>
        <w:gridCol w:w="797"/>
        <w:gridCol w:w="1128"/>
        <w:gridCol w:w="946"/>
        <w:gridCol w:w="1955"/>
        <w:gridCol w:w="842"/>
        <w:gridCol w:w="1404"/>
        <w:gridCol w:w="1195"/>
      </w:tblGrid>
      <w:tr>
        <w:trPr>
          <w:trHeight w:val="657" w:hRule="atLeast"/>
        </w:trPr>
        <w:tc>
          <w:tcPr>
            <w:shd w:val="clear" w:fill="E6E6E6"/>
            <w:tcW w:w="1434" w:type="dxa"/>
            <w:vAlign w:val="top"/>
            <w:tcBorders>
              <w:bottom w:val="single" w:color="000000" w:sz="8" w:space="0"/>
              <w:top w:val="single" w:color="000000" w:sz="2" w:space="0"/>
            </w:tcBorders>
          </w:tcPr>
          <w:p>
            <w:pPr>
              <w:pStyle w:val="TableText"/>
              <w:ind w:left="10" w:right="255" w:hanging="5"/>
              <w:spacing w:before="254" w:line="25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Writing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committee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member</w:t>
            </w:r>
          </w:p>
        </w:tc>
        <w:tc>
          <w:tcPr>
            <w:shd w:val="clear" w:fill="E6E6E6"/>
            <w:tcW w:w="3585" w:type="dxa"/>
            <w:vAlign w:val="top"/>
            <w:gridSpan w:val="4"/>
            <w:tcBorders>
              <w:bottom w:val="single" w:color="000000" w:sz="8" w:space="0"/>
              <w:top w:val="single" w:color="000000" w:sz="2" w:space="0"/>
            </w:tcBorders>
          </w:tcPr>
          <w:p>
            <w:pPr>
              <w:pStyle w:val="TableText"/>
              <w:spacing w:line="388" w:lineRule="auto"/>
              <w:rPr>
                <w:sz w:val="21"/>
              </w:rPr>
            </w:pPr>
            <w:r/>
          </w:p>
          <w:p>
            <w:pPr>
              <w:pStyle w:val="TableText"/>
              <w:ind w:left="72"/>
              <w:spacing w:before="43" w:line="20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Employment                  Honor</w:t>
            </w:r>
            <w:r>
              <w:rPr>
                <w:sz w:val="15"/>
                <w:szCs w:val="15"/>
                <w:spacing w:val="-3"/>
              </w:rPr>
              <w:t>aria/speaking/consulting</w:t>
            </w:r>
          </w:p>
        </w:tc>
        <w:tc>
          <w:tcPr>
            <w:shd w:val="clear" w:fill="E6E6E6"/>
            <w:tcW w:w="797" w:type="dxa"/>
            <w:vAlign w:val="top"/>
            <w:tcBorders>
              <w:bottom w:val="single" w:color="000000" w:sz="8" w:space="0"/>
              <w:top w:val="single" w:color="000000" w:sz="2" w:space="0"/>
            </w:tcBorders>
          </w:tcPr>
          <w:p>
            <w:pPr>
              <w:pStyle w:val="TableText"/>
              <w:ind w:left="36" w:right="188" w:hanging="4"/>
              <w:spacing w:before="254" w:line="25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2"/>
              </w:rPr>
              <w:t>Speakers,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bureau</w:t>
            </w:r>
          </w:p>
        </w:tc>
        <w:tc>
          <w:tcPr>
            <w:shd w:val="clear" w:fill="E6E6E6"/>
            <w:tcW w:w="1128" w:type="dxa"/>
            <w:vAlign w:val="top"/>
            <w:tcBorders>
              <w:bottom w:val="single" w:color="000000" w:sz="8" w:space="0"/>
              <w:top w:val="single" w:color="000000" w:sz="2" w:space="0"/>
            </w:tcBorders>
          </w:tcPr>
          <w:p>
            <w:pPr>
              <w:pStyle w:val="TableText"/>
              <w:spacing w:line="388" w:lineRule="auto"/>
              <w:rPr>
                <w:sz w:val="21"/>
              </w:rPr>
            </w:pPr>
            <w:r/>
          </w:p>
          <w:p>
            <w:pPr>
              <w:pStyle w:val="TableText"/>
              <w:ind w:left="42"/>
              <w:spacing w:before="43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Research</w:t>
            </w:r>
            <w:r>
              <w:rPr>
                <w:sz w:val="15"/>
                <w:szCs w:val="15"/>
                <w:color w:val="0D7FAC"/>
                <w:spacing w:val="-9"/>
              </w:rPr>
              <w:t>*</w:t>
            </w:r>
          </w:p>
        </w:tc>
        <w:tc>
          <w:tcPr>
            <w:shd w:val="clear" w:fill="E6E6E6"/>
            <w:tcW w:w="946" w:type="dxa"/>
            <w:vAlign w:val="top"/>
            <w:tcBorders>
              <w:bottom w:val="single" w:color="000000" w:sz="8" w:space="0"/>
              <w:top w:val="single" w:color="000000" w:sz="2" w:space="0"/>
            </w:tcBorders>
          </w:tcPr>
          <w:p>
            <w:pPr>
              <w:pStyle w:val="TableText"/>
              <w:ind w:left="44"/>
              <w:spacing w:before="253" w:line="20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Fellowship</w:t>
            </w:r>
          </w:p>
          <w:p>
            <w:pPr>
              <w:pStyle w:val="TableText"/>
              <w:ind w:left="34"/>
              <w:spacing w:line="18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2"/>
              </w:rPr>
              <w:t>support</w:t>
            </w:r>
            <w:r>
              <w:rPr>
                <w:sz w:val="15"/>
                <w:szCs w:val="15"/>
                <w:color w:val="0D7FAC"/>
                <w:spacing w:val="-1"/>
                <w:position w:val="2"/>
              </w:rPr>
              <w:t>*</w:t>
            </w:r>
          </w:p>
        </w:tc>
        <w:tc>
          <w:tcPr>
            <w:shd w:val="clear" w:fill="E6E6E6"/>
            <w:tcW w:w="1955" w:type="dxa"/>
            <w:vAlign w:val="top"/>
            <w:tcBorders>
              <w:bottom w:val="single" w:color="000000" w:sz="8" w:space="0"/>
              <w:top w:val="single" w:color="000000" w:sz="2" w:space="0"/>
            </w:tcBorders>
          </w:tcPr>
          <w:p>
            <w:pPr>
              <w:pStyle w:val="TableText"/>
              <w:ind w:left="38" w:right="403" w:hanging="1"/>
              <w:spacing w:before="74" w:line="23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Ownership/partnership/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</w:rPr>
              <w:t>principal/majority</w:t>
            </w:r>
          </w:p>
          <w:p>
            <w:pPr>
              <w:pStyle w:val="TableText"/>
              <w:ind w:left="34"/>
              <w:spacing w:line="18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stockholder</w:t>
            </w:r>
          </w:p>
        </w:tc>
        <w:tc>
          <w:tcPr>
            <w:shd w:val="clear" w:fill="E6E6E6"/>
            <w:tcW w:w="842" w:type="dxa"/>
            <w:vAlign w:val="top"/>
            <w:tcBorders>
              <w:bottom w:val="single" w:color="000000" w:sz="8" w:space="0"/>
              <w:top w:val="single" w:color="000000" w:sz="2" w:space="0"/>
            </w:tcBorders>
          </w:tcPr>
          <w:p>
            <w:pPr>
              <w:pStyle w:val="TableText"/>
              <w:ind w:left="5" w:right="324" w:hanging="1"/>
              <w:spacing w:before="74" w:line="23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Stock</w:t>
            </w:r>
            <w:r>
              <w:rPr>
                <w:sz w:val="15"/>
                <w:szCs w:val="15"/>
                <w:spacing w:val="11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or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stock</w:t>
            </w:r>
          </w:p>
          <w:p>
            <w:pPr>
              <w:pStyle w:val="TableText"/>
              <w:ind w:left="8"/>
              <w:spacing w:line="18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2"/>
              </w:rPr>
              <w:t>options</w:t>
            </w:r>
          </w:p>
        </w:tc>
        <w:tc>
          <w:tcPr>
            <w:shd w:val="clear" w:fill="E6E6E6"/>
            <w:tcW w:w="1404" w:type="dxa"/>
            <w:vAlign w:val="top"/>
            <w:tcBorders>
              <w:bottom w:val="single" w:color="000000" w:sz="8" w:space="0"/>
              <w:top w:val="single" w:color="000000" w:sz="2" w:space="0"/>
            </w:tcBorders>
          </w:tcPr>
          <w:p>
            <w:pPr>
              <w:pStyle w:val="TableText"/>
              <w:ind w:left="7"/>
              <w:spacing w:before="223" w:line="18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Intellectual</w:t>
            </w:r>
          </w:p>
          <w:p>
            <w:pPr>
              <w:pStyle w:val="TableText"/>
              <w:ind w:left="10"/>
              <w:spacing w:line="18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2"/>
              </w:rPr>
              <w:t>property/royalties</w:t>
            </w:r>
          </w:p>
        </w:tc>
        <w:tc>
          <w:tcPr>
            <w:shd w:val="clear" w:fill="E6E6E6"/>
            <w:tcW w:w="1195" w:type="dxa"/>
            <w:vAlign w:val="top"/>
            <w:tcBorders>
              <w:bottom w:val="single" w:color="000000" w:sz="8" w:space="0"/>
              <w:top w:val="single" w:color="000000" w:sz="2" w:space="0"/>
            </w:tcBorders>
          </w:tcPr>
          <w:p>
            <w:pPr>
              <w:pStyle w:val="TableText"/>
              <w:spacing w:line="388" w:lineRule="auto"/>
              <w:rPr>
                <w:sz w:val="21"/>
              </w:rPr>
            </w:pPr>
            <w:r/>
          </w:p>
          <w:p>
            <w:pPr>
              <w:pStyle w:val="TableText"/>
              <w:ind w:left="8"/>
              <w:spacing w:before="43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Other</w:t>
            </w:r>
          </w:p>
        </w:tc>
      </w:tr>
      <w:tr>
        <w:trPr>
          <w:trHeight w:val="1014" w:hRule="atLeast"/>
        </w:trPr>
        <w:tc>
          <w:tcPr>
            <w:tcW w:w="1434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1" w:right="95" w:firstLine="3"/>
              <w:spacing w:before="75" w:line="217" w:lineRule="auto"/>
              <w:rPr>
                <w:sz w:val="10"/>
                <w:szCs w:val="10"/>
              </w:rPr>
            </w:pPr>
            <w:r>
              <w:rPr>
                <w:sz w:val="15"/>
                <w:szCs w:val="15"/>
                <w:spacing w:val="-7"/>
              </w:rPr>
              <w:t>Kimberly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A.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Selzman,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20"/>
              </w:rPr>
              <w:t>MD,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-20"/>
              </w:rPr>
              <w:t>MPH,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-20"/>
              </w:rPr>
              <w:t>FHRS</w:t>
            </w:r>
            <w:r>
              <w:rPr>
                <w:sz w:val="10"/>
                <w:szCs w:val="10"/>
                <w:color w:val="0D7FAC"/>
                <w:spacing w:val="17"/>
                <w:w w:val="175"/>
                <w:position w:val="6"/>
              </w:rPr>
              <w:t>t</w:t>
            </w:r>
          </w:p>
        </w:tc>
        <w:tc>
          <w:tcPr>
            <w:tcW w:w="1440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65"/>
              <w:spacing w:before="75" w:line="20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2"/>
              </w:rPr>
              <w:t>George</w:t>
            </w:r>
            <w:r>
              <w:rPr>
                <w:sz w:val="15"/>
                <w:szCs w:val="15"/>
                <w:spacing w:val="28"/>
                <w:w w:val="101"/>
              </w:rPr>
              <w:t xml:space="preserve"> </w:t>
            </w:r>
            <w:r>
              <w:rPr>
                <w:sz w:val="15"/>
                <w:szCs w:val="15"/>
                <w:spacing w:val="-12"/>
              </w:rPr>
              <w:t>E.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-12"/>
              </w:rPr>
              <w:t>Wahlen</w:t>
            </w:r>
          </w:p>
          <w:p>
            <w:pPr>
              <w:pStyle w:val="TableText"/>
              <w:ind w:left="72"/>
              <w:spacing w:before="30" w:line="21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Department</w:t>
            </w:r>
            <w:r>
              <w:rPr>
                <w:sz w:val="15"/>
                <w:szCs w:val="15"/>
                <w:spacing w:val="13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of</w:t>
            </w:r>
          </w:p>
          <w:p>
            <w:pPr>
              <w:pStyle w:val="TableText"/>
              <w:ind w:left="60"/>
              <w:spacing w:before="28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Veterans Affairs</w:t>
            </w:r>
          </w:p>
          <w:p>
            <w:pPr>
              <w:pStyle w:val="TableText"/>
              <w:ind w:left="71" w:right="121" w:hanging="3"/>
              <w:spacing w:before="31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Medical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Center,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Salt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Lake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City,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Utah</w:t>
            </w:r>
          </w:p>
        </w:tc>
        <w:tc>
          <w:tcPr>
            <w:tcW w:w="2145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22"/>
              <w:spacing w:before="8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None</w:t>
            </w:r>
          </w:p>
        </w:tc>
        <w:tc>
          <w:tcPr>
            <w:tcW w:w="79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2"/>
              <w:spacing w:before="8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28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2"/>
              <w:spacing w:before="8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94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2"/>
              <w:spacing w:before="8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95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1"/>
              <w:spacing w:before="8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842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3"/>
              <w:spacing w:before="8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None</w:t>
            </w:r>
          </w:p>
        </w:tc>
        <w:tc>
          <w:tcPr>
            <w:tcW w:w="1404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3"/>
              <w:spacing w:before="8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9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3"/>
              <w:spacing w:before="8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</w:tr>
      <w:tr>
        <w:trPr>
          <w:trHeight w:val="835" w:hRule="atLeast"/>
        </w:trPr>
        <w:tc>
          <w:tcPr>
            <w:tcW w:w="1434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0" w:right="251" w:hanging="7"/>
              <w:spacing w:before="77"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1"/>
              </w:rPr>
              <w:t>Swee-Chong</w:t>
            </w:r>
            <w:r>
              <w:rPr>
                <w:sz w:val="15"/>
                <w:szCs w:val="15"/>
                <w:spacing w:val="16"/>
                <w:w w:val="102"/>
              </w:rPr>
              <w:t xml:space="preserve"> </w:t>
            </w:r>
            <w:r>
              <w:rPr>
                <w:sz w:val="15"/>
                <w:szCs w:val="15"/>
                <w:spacing w:val="-11"/>
              </w:rPr>
              <w:t>Seow,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9"/>
              </w:rPr>
              <w:t>MD,</w:t>
            </w:r>
            <w:r>
              <w:rPr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spacing w:val="-19"/>
              </w:rPr>
              <w:t>FHRS</w:t>
            </w:r>
          </w:p>
        </w:tc>
        <w:tc>
          <w:tcPr>
            <w:tcW w:w="1343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70"/>
              <w:spacing w:before="78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National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Univ.</w:t>
            </w:r>
          </w:p>
          <w:p>
            <w:pPr>
              <w:pStyle w:val="TableText"/>
              <w:ind w:left="60" w:right="37" w:firstLine="11"/>
              <w:spacing w:before="32"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Hospital Singapore,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Singapore</w:t>
            </w:r>
          </w:p>
        </w:tc>
        <w:tc>
          <w:tcPr>
            <w:tcW w:w="2242" w:type="dxa"/>
            <w:vAlign w:val="top"/>
            <w:gridSpan w:val="3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218"/>
              <w:spacing w:before="78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1: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Abbott</w:t>
            </w:r>
          </w:p>
          <w:p>
            <w:pPr>
              <w:pStyle w:val="TableText"/>
              <w:ind w:left="37"/>
              <w:spacing w:before="31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1:</w:t>
            </w:r>
            <w:r>
              <w:rPr>
                <w:sz w:val="15"/>
                <w:szCs w:val="15"/>
                <w:spacing w:val="29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Biosense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Webster</w:t>
            </w:r>
          </w:p>
          <w:p>
            <w:pPr>
              <w:pStyle w:val="TableText"/>
              <w:ind w:left="37"/>
              <w:spacing w:before="31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1:</w:t>
            </w:r>
            <w:r>
              <w:rPr>
                <w:sz w:val="15"/>
                <w:szCs w:val="15"/>
                <w:spacing w:val="28"/>
                <w:w w:val="101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Biotronik</w:t>
            </w:r>
          </w:p>
          <w:p>
            <w:pPr>
              <w:pStyle w:val="TableText"/>
              <w:ind w:left="37"/>
              <w:spacing w:before="31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1: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Medtronic</w:t>
            </w:r>
          </w:p>
        </w:tc>
        <w:tc>
          <w:tcPr>
            <w:tcW w:w="797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2"/>
              <w:spacing w:before="84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28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2"/>
              <w:spacing w:before="84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946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2"/>
              <w:spacing w:before="84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955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2"/>
              <w:spacing w:before="84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842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3"/>
              <w:spacing w:before="84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None</w:t>
            </w:r>
          </w:p>
        </w:tc>
        <w:tc>
          <w:tcPr>
            <w:tcW w:w="1404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3"/>
              <w:spacing w:before="84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95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3"/>
              <w:spacing w:before="84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</w:tr>
      <w:tr>
        <w:trPr>
          <w:trHeight w:val="482" w:hRule="atLeast"/>
        </w:trPr>
        <w:tc>
          <w:tcPr>
            <w:tcW w:w="1434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15" w:right="66" w:hanging="10"/>
              <w:spacing w:before="83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Win-Kuang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Shen,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MD,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7"/>
                <w:w w:val="96"/>
              </w:rPr>
              <w:t>FHRS</w:t>
            </w:r>
          </w:p>
        </w:tc>
        <w:tc>
          <w:tcPr>
            <w:tcW w:w="3585" w:type="dxa"/>
            <w:vAlign w:val="top"/>
            <w:gridSpan w:val="4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61" w:right="1712" w:firstLine="7"/>
              <w:spacing w:before="83" w:line="23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Mayo</w:t>
            </w:r>
            <w:r>
              <w:rPr>
                <w:sz w:val="15"/>
                <w:szCs w:val="15"/>
                <w:spacing w:val="25"/>
                <w:w w:val="101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Clinic,</w:t>
            </w:r>
            <w:r>
              <w:rPr>
                <w:sz w:val="15"/>
                <w:szCs w:val="15"/>
                <w:spacing w:val="17"/>
                <w:w w:val="102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Phoenix,</w:t>
            </w:r>
            <w:r>
              <w:rPr>
                <w:sz w:val="15"/>
                <w:szCs w:val="15"/>
                <w:spacing w:val="5"/>
              </w:rPr>
              <w:t xml:space="preserve">   </w:t>
            </w:r>
            <w:r>
              <w:rPr>
                <w:sz w:val="15"/>
                <w:szCs w:val="15"/>
                <w:spacing w:val="-8"/>
              </w:rPr>
              <w:t>None</w:t>
            </w:r>
            <w:r>
              <w:rPr>
                <w:sz w:val="15"/>
                <w:szCs w:val="15"/>
                <w:spacing w:val="2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Arizona</w:t>
            </w:r>
          </w:p>
        </w:tc>
        <w:tc>
          <w:tcPr>
            <w:tcW w:w="797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2"/>
              <w:spacing w:before="90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28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2"/>
              <w:spacing w:before="90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946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2"/>
              <w:spacing w:before="90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955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2"/>
              <w:spacing w:before="90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842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13"/>
              <w:spacing w:before="90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None</w:t>
            </w:r>
          </w:p>
        </w:tc>
        <w:tc>
          <w:tcPr>
            <w:tcW w:w="1404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13"/>
              <w:spacing w:before="90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95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13"/>
              <w:spacing w:before="90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</w:tr>
      <w:tr>
        <w:trPr>
          <w:trHeight w:val="4235" w:hRule="atLeast"/>
        </w:trPr>
        <w:tc>
          <w:tcPr>
            <w:tcW w:w="1434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spacing w:before="81" w:line="202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1"/>
              </w:rPr>
              <w:t>M</w:t>
            </w:r>
            <w:r>
              <w:rPr>
                <w:sz w:val="15"/>
                <w:szCs w:val="15"/>
                <w:spacing w:val="-10"/>
              </w:rPr>
              <w:t>orio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Shoda,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MD,</w:t>
            </w:r>
            <w:r>
              <w:rPr>
                <w:sz w:val="15"/>
                <w:szCs w:val="15"/>
                <w:spacing w:val="17"/>
                <w:w w:val="102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Ph</w:t>
            </w:r>
            <w:r>
              <w:rPr>
                <w:sz w:val="15"/>
                <w:szCs w:val="15"/>
                <w:spacing w:val="-9"/>
              </w:rPr>
              <w:t>D</w:t>
            </w:r>
          </w:p>
          <w:p>
            <w:pPr>
              <w:pStyle w:val="TableText"/>
              <w:spacing w:line="347" w:lineRule="auto"/>
              <w:rPr>
                <w:sz w:val="21"/>
              </w:rPr>
            </w:pPr>
            <w:r/>
          </w:p>
          <w:p>
            <w:pPr>
              <w:pStyle w:val="TableText"/>
              <w:ind w:left="15" w:hanging="15"/>
              <w:spacing w:before="43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Jagmeet</w:t>
            </w:r>
            <w:r>
              <w:rPr>
                <w:sz w:val="15"/>
                <w:szCs w:val="15"/>
                <w:spacing w:val="29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P. Singh,</w:t>
            </w:r>
            <w:r>
              <w:rPr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MD,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7"/>
              </w:rPr>
              <w:t>PhD,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-17"/>
              </w:rPr>
              <w:t>FHRS</w:t>
            </w:r>
          </w:p>
        </w:tc>
        <w:tc>
          <w:tcPr>
            <w:tcW w:w="3585" w:type="dxa"/>
            <w:vAlign w:val="top"/>
            <w:gridSpan w:val="4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60"/>
              <w:spacing w:before="81" w:line="20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Tokyo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Women,s         </w:t>
            </w:r>
            <w:r>
              <w:rPr>
                <w:sz w:val="15"/>
                <w:szCs w:val="15"/>
                <w:spacing w:val="-6"/>
              </w:rPr>
              <w:t xml:space="preserve">     1: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Boston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Scientiﬁc</w:t>
            </w:r>
          </w:p>
          <w:p>
            <w:pPr>
              <w:pStyle w:val="TableText"/>
              <w:ind w:left="248"/>
              <w:spacing w:before="30" w:line="20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Medical</w:t>
            </w:r>
            <w:r>
              <w:rPr>
                <w:sz w:val="15"/>
                <w:szCs w:val="15"/>
                <w:spacing w:val="14"/>
                <w:w w:val="102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Univ.,</w:t>
            </w:r>
          </w:p>
          <w:p>
            <w:pPr>
              <w:pStyle w:val="TableText"/>
              <w:ind w:left="239"/>
              <w:spacing w:before="33" w:line="20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Tokyo, Japan</w:t>
            </w:r>
          </w:p>
          <w:p>
            <w:pPr>
              <w:pStyle w:val="TableText"/>
              <w:ind w:left="68"/>
              <w:spacing w:line="18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  <w:position w:val="2"/>
              </w:rPr>
              <w:t>Massachusetts</w:t>
            </w:r>
            <w:r>
              <w:rPr>
                <w:sz w:val="15"/>
                <w:szCs w:val="15"/>
                <w:spacing w:val="13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General</w:t>
            </w:r>
            <w:r>
              <w:rPr>
                <w:sz w:val="15"/>
                <w:szCs w:val="15"/>
                <w:spacing w:val="30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0:</w:t>
            </w:r>
            <w:r>
              <w:rPr>
                <w:sz w:val="15"/>
                <w:szCs w:val="15"/>
                <w:spacing w:val="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Implicity</w:t>
            </w:r>
          </w:p>
          <w:p>
            <w:pPr>
              <w:pStyle w:val="TableText"/>
              <w:ind w:left="72"/>
              <w:spacing w:before="24" w:line="20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Hospital,</w:t>
            </w:r>
            <w:r>
              <w:rPr>
                <w:sz w:val="15"/>
                <w:szCs w:val="15"/>
                <w:spacing w:val="18"/>
                <w:w w:val="102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Harvard</w:t>
            </w:r>
            <w:r>
              <w:rPr>
                <w:sz w:val="15"/>
                <w:szCs w:val="15"/>
              </w:rPr>
              <w:t xml:space="preserve">     </w:t>
            </w:r>
            <w:r>
              <w:rPr>
                <w:sz w:val="15"/>
                <w:szCs w:val="15"/>
                <w:spacing w:val="-6"/>
              </w:rPr>
              <w:t>0: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Octagos</w:t>
            </w:r>
          </w:p>
          <w:p>
            <w:pPr>
              <w:pStyle w:val="TableText"/>
              <w:ind w:left="68"/>
              <w:spacing w:before="30" w:line="20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Medical School,</w:t>
            </w:r>
            <w:r>
              <w:rPr>
                <w:sz w:val="15"/>
                <w:szCs w:val="15"/>
                <w:spacing w:val="5"/>
              </w:rPr>
              <w:t xml:space="preserve">       </w:t>
            </w:r>
            <w:r>
              <w:rPr>
                <w:sz w:val="15"/>
                <w:szCs w:val="15"/>
                <w:spacing w:val="-6"/>
              </w:rPr>
              <w:t>0: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Orche</w:t>
            </w:r>
            <w:r>
              <w:rPr>
                <w:sz w:val="15"/>
                <w:szCs w:val="15"/>
                <w:spacing w:val="-7"/>
              </w:rPr>
              <w:t>stra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Biomed</w:t>
            </w:r>
          </w:p>
          <w:p>
            <w:pPr>
              <w:pStyle w:val="TableText"/>
              <w:ind w:left="72"/>
              <w:spacing w:before="3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Boston,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Massachuset</w:t>
            </w:r>
            <w:r>
              <w:rPr>
                <w:sz w:val="15"/>
                <w:szCs w:val="15"/>
                <w:position w:val="-3"/>
              </w:rPr>
              <w:drawing>
                <wp:inline distT="0" distB="0" distL="0" distR="0">
                  <wp:extent cx="40554" cy="118024"/>
                  <wp:effectExtent l="0" t="0" r="0" b="0"/>
                  <wp:docPr id="254" name="IM 2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4" name="IM 254"/>
                          <pic:cNvPicPr/>
                        </pic:nvPicPr>
                        <pic:blipFill>
                          <a:blip r:embed="rId50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0554" cy="118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5"/>
                <w:szCs w:val="15"/>
              </w:rPr>
              <w:drawing>
                <wp:inline distT="0" distB="0" distL="0" distR="0">
                  <wp:extent cx="34085" cy="51319"/>
                  <wp:effectExtent l="0" t="0" r="0" b="0"/>
                  <wp:docPr id="256" name="IM 2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6" name="IM 256"/>
                          <pic:cNvPicPr/>
                        </pic:nvPicPr>
                        <pic:blipFill>
                          <a:blip r:embed="rId50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085" cy="51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Biosense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W</w:t>
            </w:r>
            <w:r>
              <w:rPr>
                <w:sz w:val="15"/>
                <w:szCs w:val="15"/>
                <w:spacing w:val="-9"/>
              </w:rPr>
              <w:t>ebster</w:t>
            </w:r>
          </w:p>
          <w:p>
            <w:pPr>
              <w:pStyle w:val="TableText"/>
              <w:ind w:left="1380"/>
              <w:spacing w:before="27" w:line="20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4"/>
                <w:w w:val="96"/>
              </w:rPr>
              <w:t>1:</w:t>
            </w:r>
            <w:r>
              <w:rPr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sz w:val="15"/>
                <w:szCs w:val="15"/>
                <w:spacing w:val="-14"/>
                <w:w w:val="96"/>
              </w:rPr>
              <w:t>CVRx</w:t>
            </w:r>
          </w:p>
          <w:p>
            <w:pPr>
              <w:pStyle w:val="TableText"/>
              <w:ind w:left="1380"/>
              <w:spacing w:before="32" w:line="21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1: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Medscape</w:t>
            </w:r>
          </w:p>
          <w:p>
            <w:pPr>
              <w:pStyle w:val="TableText"/>
              <w:ind w:left="1380"/>
              <w:spacing w:before="28" w:line="20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1:</w:t>
            </w:r>
            <w:r>
              <w:rPr>
                <w:sz w:val="15"/>
                <w:szCs w:val="15"/>
                <w:spacing w:val="30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Merit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Medical Systems</w:t>
            </w:r>
          </w:p>
          <w:p>
            <w:pPr>
              <w:pStyle w:val="TableText"/>
              <w:ind w:left="1380"/>
              <w:spacing w:before="32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1:</w:t>
            </w:r>
            <w:r>
              <w:rPr>
                <w:sz w:val="15"/>
                <w:szCs w:val="15"/>
                <w:spacing w:val="28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MicroPort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CRM</w:t>
            </w:r>
          </w:p>
          <w:p>
            <w:pPr>
              <w:pStyle w:val="TableText"/>
              <w:ind w:left="1380"/>
              <w:spacing w:before="31" w:line="20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1: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New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Century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Health</w:t>
            </w:r>
          </w:p>
          <w:p>
            <w:pPr>
              <w:pStyle w:val="TableText"/>
              <w:ind w:left="1380"/>
              <w:spacing w:before="31" w:line="20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1: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Rhythm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Management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Gr</w:t>
            </w:r>
            <w:r>
              <w:rPr>
                <w:sz w:val="15"/>
                <w:szCs w:val="15"/>
                <w:spacing w:val="-9"/>
              </w:rPr>
              <w:t>oup</w:t>
            </w:r>
          </w:p>
          <w:p>
            <w:pPr>
              <w:pStyle w:val="TableText"/>
              <w:ind w:left="1380"/>
              <w:spacing w:before="37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1:</w:t>
            </w:r>
            <w:r>
              <w:rPr>
                <w:sz w:val="15"/>
                <w:szCs w:val="15"/>
                <w:spacing w:val="11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Toray</w:t>
            </w:r>
          </w:p>
          <w:p>
            <w:pPr>
              <w:pStyle w:val="TableText"/>
              <w:ind w:left="1375"/>
              <w:spacing w:line="18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Industries</w:t>
            </w:r>
          </w:p>
          <w:p>
            <w:pPr>
              <w:pStyle w:val="TableText"/>
              <w:ind w:left="1379"/>
              <w:spacing w:before="24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2:</w:t>
            </w:r>
            <w:r>
              <w:rPr>
                <w:sz w:val="15"/>
                <w:szCs w:val="15"/>
                <w:spacing w:val="1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Abbott</w:t>
            </w:r>
          </w:p>
          <w:p>
            <w:pPr>
              <w:pStyle w:val="TableText"/>
              <w:ind w:left="1379"/>
              <w:spacing w:before="32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2: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Biotronik</w:t>
            </w:r>
          </w:p>
          <w:p>
            <w:pPr>
              <w:pStyle w:val="TableText"/>
              <w:ind w:left="1379"/>
              <w:spacing w:before="33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2: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Boston Scientiﬁc</w:t>
            </w:r>
          </w:p>
          <w:p>
            <w:pPr>
              <w:pStyle w:val="TableText"/>
              <w:ind w:left="1379"/>
              <w:spacing w:before="32" w:line="20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2: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Cardiologs</w:t>
            </w:r>
          </w:p>
          <w:p>
            <w:pPr>
              <w:pStyle w:val="TableText"/>
              <w:ind w:left="1379"/>
              <w:spacing w:before="34" w:line="20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3"/>
              </w:rPr>
              <w:t>2: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-13"/>
              </w:rPr>
              <w:t>EBR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13"/>
              </w:rPr>
              <w:t>Systems</w:t>
            </w:r>
          </w:p>
          <w:p>
            <w:pPr>
              <w:pStyle w:val="TableText"/>
              <w:ind w:left="1379"/>
              <w:spacing w:before="31" w:line="20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2: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Impulse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Dynamics</w:t>
            </w:r>
            <w:r>
              <w:rPr>
                <w:sz w:val="15"/>
                <w:szCs w:val="15"/>
                <w:spacing w:val="15"/>
                <w:w w:val="102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USA</w:t>
            </w:r>
          </w:p>
          <w:p>
            <w:pPr>
              <w:pStyle w:val="TableText"/>
              <w:ind w:left="1379"/>
              <w:spacing w:before="30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2: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Medtronic</w:t>
            </w:r>
          </w:p>
          <w:p>
            <w:pPr>
              <w:pStyle w:val="TableText"/>
              <w:ind w:left="1377"/>
              <w:spacing w:before="33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3: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Sanoﬁ</w:t>
            </w:r>
          </w:p>
        </w:tc>
        <w:tc>
          <w:tcPr>
            <w:tcW w:w="797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2"/>
              <w:spacing w:before="86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  <w:p>
            <w:pPr>
              <w:pStyle w:val="TableText"/>
              <w:spacing w:line="350" w:lineRule="auto"/>
              <w:rPr>
                <w:sz w:val="21"/>
              </w:rPr>
            </w:pPr>
            <w:r/>
          </w:p>
          <w:p>
            <w:pPr>
              <w:pStyle w:val="TableText"/>
              <w:ind w:left="42"/>
              <w:spacing w:before="44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28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2"/>
              <w:spacing w:before="86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  <w:p>
            <w:pPr>
              <w:pStyle w:val="TableText"/>
              <w:spacing w:line="350" w:lineRule="auto"/>
              <w:rPr>
                <w:sz w:val="21"/>
              </w:rPr>
            </w:pPr>
            <w:r/>
          </w:p>
          <w:p>
            <w:pPr>
              <w:pStyle w:val="TableText"/>
              <w:ind w:left="42"/>
              <w:spacing w:before="44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946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2"/>
              <w:spacing w:before="86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  <w:p>
            <w:pPr>
              <w:pStyle w:val="TableText"/>
              <w:spacing w:line="350" w:lineRule="auto"/>
              <w:rPr>
                <w:sz w:val="21"/>
              </w:rPr>
            </w:pPr>
            <w:r/>
          </w:p>
          <w:p>
            <w:pPr>
              <w:pStyle w:val="TableText"/>
              <w:ind w:left="42"/>
              <w:spacing w:before="44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955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2"/>
              <w:spacing w:before="86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  <w:p>
            <w:pPr>
              <w:pStyle w:val="TableText"/>
              <w:spacing w:line="350" w:lineRule="auto"/>
              <w:rPr>
                <w:sz w:val="21"/>
              </w:rPr>
            </w:pPr>
            <w:r/>
          </w:p>
          <w:p>
            <w:pPr>
              <w:pStyle w:val="TableText"/>
              <w:ind w:left="42"/>
              <w:spacing w:before="44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842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3"/>
              <w:spacing w:before="86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None</w:t>
            </w:r>
          </w:p>
          <w:p>
            <w:pPr>
              <w:pStyle w:val="TableText"/>
              <w:spacing w:line="350" w:lineRule="auto"/>
              <w:rPr>
                <w:sz w:val="21"/>
              </w:rPr>
            </w:pPr>
            <w:r/>
          </w:p>
          <w:p>
            <w:pPr>
              <w:pStyle w:val="TableText"/>
              <w:ind w:left="13"/>
              <w:spacing w:before="44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None</w:t>
            </w:r>
          </w:p>
        </w:tc>
        <w:tc>
          <w:tcPr>
            <w:tcW w:w="1404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3"/>
              <w:spacing w:before="86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  <w:p>
            <w:pPr>
              <w:pStyle w:val="TableText"/>
              <w:spacing w:line="350" w:lineRule="auto"/>
              <w:rPr>
                <w:sz w:val="21"/>
              </w:rPr>
            </w:pPr>
            <w:r/>
          </w:p>
          <w:p>
            <w:pPr>
              <w:pStyle w:val="TableText"/>
              <w:ind w:left="13"/>
              <w:spacing w:before="44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95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3"/>
              <w:spacing w:before="86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  <w:p>
            <w:pPr>
              <w:pStyle w:val="TableText"/>
              <w:spacing w:line="350" w:lineRule="auto"/>
              <w:rPr>
                <w:sz w:val="21"/>
              </w:rPr>
            </w:pPr>
            <w:r/>
          </w:p>
          <w:p>
            <w:pPr>
              <w:pStyle w:val="TableText"/>
              <w:ind w:left="13"/>
              <w:spacing w:before="44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</w:tr>
      <w:tr>
        <w:trPr>
          <w:trHeight w:val="840" w:hRule="atLeast"/>
        </w:trPr>
        <w:tc>
          <w:tcPr>
            <w:tcW w:w="1434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15"/>
              <w:spacing w:before="94" w:line="24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David J.</w:t>
            </w:r>
            <w:r>
              <w:rPr>
                <w:sz w:val="15"/>
                <w:szCs w:val="15"/>
                <w:spacing w:val="-10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Slotwiner, MD,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5"/>
                <w:w w:val="93"/>
              </w:rPr>
              <w:t>FHRS,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-15"/>
                <w:w w:val="93"/>
              </w:rPr>
              <w:t>FACC</w:t>
            </w:r>
          </w:p>
        </w:tc>
        <w:tc>
          <w:tcPr>
            <w:tcW w:w="1507" w:type="dxa"/>
            <w:vAlign w:val="top"/>
            <w:gridSpan w:val="3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72" w:right="54" w:hanging="10"/>
              <w:spacing w:before="95" w:line="24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Weill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Cornell</w:t>
            </w:r>
            <w:r>
              <w:rPr>
                <w:sz w:val="15"/>
                <w:szCs w:val="15"/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Medicine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Population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Health</w:t>
            </w:r>
          </w:p>
          <w:p>
            <w:pPr>
              <w:pStyle w:val="TableText"/>
              <w:ind w:left="69" w:right="192" w:hanging="9"/>
              <w:spacing w:before="1" w:line="24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Sciences,</w:t>
            </w:r>
            <w:r>
              <w:rPr>
                <w:sz w:val="15"/>
                <w:szCs w:val="15"/>
                <w:spacing w:val="30"/>
                <w:w w:val="101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New York,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0"/>
                <w:w w:val="99"/>
              </w:rPr>
              <w:t>New</w:t>
            </w:r>
            <w:r>
              <w:rPr>
                <w:sz w:val="15"/>
                <w:szCs w:val="15"/>
                <w:spacing w:val="3"/>
              </w:rPr>
              <w:t xml:space="preserve"> </w:t>
            </w:r>
            <w:r>
              <w:rPr>
                <w:sz w:val="15"/>
                <w:szCs w:val="15"/>
                <w:spacing w:val="-10"/>
                <w:w w:val="99"/>
              </w:rPr>
              <w:t>York</w:t>
            </w:r>
          </w:p>
        </w:tc>
        <w:tc>
          <w:tcPr>
            <w:tcW w:w="2078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55"/>
              <w:spacing w:before="100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None</w:t>
            </w:r>
          </w:p>
        </w:tc>
        <w:tc>
          <w:tcPr>
            <w:tcW w:w="797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2"/>
              <w:spacing w:before="100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28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2"/>
              <w:spacing w:before="100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946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2"/>
              <w:spacing w:before="100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955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2"/>
              <w:spacing w:before="100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842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13"/>
              <w:spacing w:before="100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None</w:t>
            </w:r>
          </w:p>
        </w:tc>
        <w:tc>
          <w:tcPr>
            <w:tcW w:w="1404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13"/>
              <w:spacing w:before="100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95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13"/>
              <w:spacing w:before="100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</w:tr>
      <w:tr>
        <w:trPr>
          <w:trHeight w:val="477" w:hRule="atLeast"/>
        </w:trPr>
        <w:tc>
          <w:tcPr>
            <w:tcW w:w="1434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"/>
              <w:spacing w:before="92" w:line="20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1"/>
              </w:rPr>
              <w:t>Arun</w:t>
            </w:r>
            <w:r>
              <w:rPr>
                <w:sz w:val="15"/>
                <w:szCs w:val="15"/>
                <w:spacing w:val="25"/>
                <w:w w:val="101"/>
              </w:rPr>
              <w:t xml:space="preserve"> </w:t>
            </w:r>
            <w:r>
              <w:rPr>
                <w:sz w:val="15"/>
                <w:szCs w:val="15"/>
                <w:spacing w:val="-11"/>
              </w:rPr>
              <w:t>Raghav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-11"/>
              </w:rPr>
              <w:t>M.</w:t>
            </w:r>
          </w:p>
          <w:p>
            <w:pPr>
              <w:pStyle w:val="TableText"/>
              <w:ind w:left="3"/>
              <w:spacing w:before="30" w:line="20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1"/>
              </w:rPr>
              <w:t>Sridhar,</w:t>
            </w:r>
            <w:r>
              <w:rPr>
                <w:sz w:val="15"/>
                <w:szCs w:val="15"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spacing w:val="-11"/>
              </w:rPr>
              <w:t>MBBS,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-11"/>
              </w:rPr>
              <w:t>MPH</w:t>
            </w:r>
          </w:p>
        </w:tc>
        <w:tc>
          <w:tcPr>
            <w:tcW w:w="3585" w:type="dxa"/>
            <w:vAlign w:val="top"/>
            <w:gridSpan w:val="4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60" w:right="1712" w:firstLine="9"/>
              <w:spacing w:before="92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Univ.</w:t>
            </w:r>
            <w:r>
              <w:rPr>
                <w:sz w:val="15"/>
                <w:szCs w:val="15"/>
                <w:spacing w:val="27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of Washington,    None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Seattle,</w:t>
            </w:r>
            <w:r>
              <w:rPr>
                <w:sz w:val="15"/>
                <w:szCs w:val="15"/>
                <w:spacing w:val="19"/>
                <w:w w:val="102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Washington</w:t>
            </w:r>
          </w:p>
        </w:tc>
        <w:tc>
          <w:tcPr>
            <w:tcW w:w="797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2"/>
              <w:spacing w:before="97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28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2"/>
              <w:spacing w:before="97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946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2"/>
              <w:spacing w:before="97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955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2"/>
              <w:spacing w:before="97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842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3"/>
              <w:spacing w:before="97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None</w:t>
            </w:r>
          </w:p>
        </w:tc>
        <w:tc>
          <w:tcPr>
            <w:tcW w:w="1404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3"/>
              <w:spacing w:before="97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95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3"/>
              <w:spacing w:before="97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</w:tr>
      <w:tr>
        <w:trPr>
          <w:trHeight w:val="671" w:hRule="atLeast"/>
        </w:trPr>
        <w:tc>
          <w:tcPr>
            <w:tcW w:w="1434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13"/>
              <w:spacing w:before="98"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Uma</w:t>
            </w:r>
            <w:r>
              <w:rPr>
                <w:sz w:val="15"/>
                <w:szCs w:val="15"/>
                <w:spacing w:val="24"/>
                <w:w w:val="102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N.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Srivatsa,</w:t>
            </w:r>
          </w:p>
          <w:p>
            <w:pPr>
              <w:pStyle w:val="TableText"/>
              <w:ind w:left="11"/>
              <w:spacing w:before="37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8"/>
              </w:rPr>
              <w:t>MBBS,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-18"/>
              </w:rPr>
              <w:t>MS,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-18"/>
              </w:rPr>
              <w:t>FHRS</w:t>
            </w:r>
          </w:p>
        </w:tc>
        <w:tc>
          <w:tcPr>
            <w:tcW w:w="1343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70"/>
              <w:spacing w:before="97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Univ.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of California</w:t>
            </w:r>
          </w:p>
          <w:p>
            <w:pPr>
              <w:pStyle w:val="TableText"/>
              <w:ind w:left="65" w:right="77" w:firstLine="7"/>
              <w:spacing w:before="33" w:line="24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Davis,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Sacramento,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California</w:t>
            </w:r>
          </w:p>
        </w:tc>
        <w:tc>
          <w:tcPr>
            <w:tcW w:w="2242" w:type="dxa"/>
            <w:vAlign w:val="top"/>
            <w:gridSpan w:val="3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219"/>
              <w:spacing w:before="103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None</w:t>
            </w:r>
          </w:p>
        </w:tc>
        <w:tc>
          <w:tcPr>
            <w:tcW w:w="797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2"/>
              <w:spacing w:before="103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28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2"/>
              <w:spacing w:before="103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946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2"/>
              <w:spacing w:before="103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955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2"/>
              <w:spacing w:before="103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842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13"/>
              <w:spacing w:before="103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None</w:t>
            </w:r>
          </w:p>
        </w:tc>
        <w:tc>
          <w:tcPr>
            <w:tcW w:w="1404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13"/>
              <w:spacing w:before="103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95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13"/>
              <w:spacing w:before="103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pgSz w:w="15480" w:h="11520"/>
          <w:pgMar w:top="400" w:right="39" w:bottom="400" w:left="205" w:header="0" w:footer="0" w:gutter="0"/>
        </w:sectPr>
        <w:rPr>
          <w:sz w:val="21"/>
          <w:szCs w:val="21"/>
        </w:rPr>
      </w:pPr>
    </w:p>
    <w:p>
      <w:pPr>
        <w:pStyle w:val="BodyText"/>
        <w:spacing w:line="403" w:lineRule="auto"/>
        <w:rPr>
          <w:sz w:val="21"/>
        </w:rPr>
      </w:pPr>
      <w:r>
        <w:drawing>
          <wp:anchor distT="0" distB="0" distL="0" distR="0" simplePos="0" relativeHeight="259668992" behindDoc="0" locked="0" layoutInCell="1" allowOverlap="1">
            <wp:simplePos x="0" y="0"/>
            <wp:positionH relativeFrom="column">
              <wp:posOffset>9439776</wp:posOffset>
            </wp:positionH>
            <wp:positionV relativeFrom="paragraph">
              <wp:posOffset>215259</wp:posOffset>
            </wp:positionV>
            <wp:extent cx="233895" cy="6375603"/>
            <wp:effectExtent l="0" t="0" r="0" b="0"/>
            <wp:wrapNone/>
            <wp:docPr id="258" name="IM 258"/>
            <wp:cNvGraphicFramePr/>
            <a:graphic>
              <a:graphicData uri="http://schemas.openxmlformats.org/drawingml/2006/picture">
                <pic:pic>
                  <pic:nvPicPr>
                    <pic:cNvPr id="258" name="IM 258"/>
                    <pic:cNvPicPr/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3895" cy="6375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3609"/>
        <w:spacing w:before="43" w:line="197" w:lineRule="auto"/>
        <w:rPr>
          <w:sz w:val="15"/>
          <w:szCs w:val="1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9670016" behindDoc="0" locked="0" layoutInCell="1" allowOverlap="1">
                <wp:simplePos x="0" y="0"/>
                <wp:positionH relativeFrom="column">
                  <wp:posOffset>-1603446</wp:posOffset>
                </wp:positionH>
                <wp:positionV relativeFrom="paragraph">
                  <wp:posOffset>3132510</wp:posOffset>
                </wp:positionV>
                <wp:extent cx="3306445" cy="163829"/>
                <wp:effectExtent l="0" t="0" r="0" b="0"/>
                <wp:wrapNone/>
                <wp:docPr id="260" name="TextBox 260"/>
                <wp:cNvGraphicFramePr/>
                <a:graphic>
                  <a:graphicData uri="http://schemas.microsoft.com/office/word/2010/wordprocessingShape">
                    <wps:wsp>
                      <wps:cNvPr id="260" name="TextBox 260"/>
                      <wps:cNvSpPr txBox="1"/>
                      <wps:spPr>
                        <a:xfrm rot="5400000">
                          <a:off x="-1603446" y="3132510"/>
                          <a:ext cx="3306445" cy="1638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0" w:line="174" w:lineRule="auto"/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  <w:t>PGL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"/>
                              </w:rPr>
                              <w:t xml:space="preserve"> 5.6.0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  <w:t>DTD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"/>
                              </w:rPr>
                              <w:t xml:space="preserve">  ■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41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  <w:t>HRTHM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"/>
                              </w:rPr>
                              <w:t>9841_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  <w:t>proof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23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"/>
                              </w:rPr>
                              <w:t>■  13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  <w:t>May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"/>
                              </w:rPr>
                              <w:t>2023  ■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  <w:t xml:space="preserve"> 1:45 pm  ■  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42" style="position:absolute;margin-left:-126.256pt;margin-top:246.654pt;mso-position-vertical-relative:text;mso-position-horizontal-relative:text;width:260.35pt;height:12.9pt;z-index:25967001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0" w:line="174" w:lineRule="auto"/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  <w:t>PGL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"/>
                        </w:rPr>
                        <w:t xml:space="preserve"> 5.6.0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2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  <w:t>DTD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"/>
                        </w:rPr>
                        <w:t xml:space="preserve">  ■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41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  <w:t>HRTHM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"/>
                        </w:rPr>
                        <w:t>9841_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  <w:t>proof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23"/>
                          <w:w w:val="101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"/>
                        </w:rPr>
                        <w:t>■  13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4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  <w:t>May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3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"/>
                        </w:rPr>
                        <w:t>2023  ■ 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  <w:t xml:space="preserve"> 1:45 pm  ■  ce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244" style="position:absolute;margin-left:30.2496pt;margin-top:0.846466pt;mso-position-vertical-relative:text;mso-position-horizontal-relative:text;width:62.95pt;height:18.25pt;z-index:259672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3"/>
                    <w:spacing w:before="19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1"/>
                    </w:rPr>
                    <w:t>Eric</w:t>
                  </w:r>
                  <w:r>
                    <w:rPr>
                      <w:sz w:val="15"/>
                      <w:szCs w:val="15"/>
                      <w:spacing w:val="2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C.</w:t>
                  </w:r>
                  <w:r>
                    <w:rPr>
                      <w:sz w:val="15"/>
                      <w:szCs w:val="15"/>
                      <w:spacing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Stecker,</w:t>
                  </w:r>
                  <w:r>
                    <w:rPr>
                      <w:sz w:val="15"/>
                      <w:szCs w:val="15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</w:rPr>
                    <w:t>MD,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7"/>
                      <w:w w:val="97"/>
                    </w:rPr>
                    <w:t>MPH,</w:t>
                  </w:r>
                  <w:r>
                    <w:rPr>
                      <w:sz w:val="15"/>
                      <w:szCs w:val="15"/>
                      <w:spacing w:val="2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7"/>
                      <w:w w:val="97"/>
                    </w:rPr>
                    <w:t>FHRS,</w:t>
                  </w:r>
                  <w:r>
                    <w:rPr>
                      <w:sz w:val="15"/>
                      <w:szCs w:val="15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7"/>
                      <w:w w:val="97"/>
                    </w:rPr>
                    <w:t>FACC</w:t>
                  </w:r>
                </w:p>
              </w:txbxContent>
            </v:textbox>
          </v:shape>
        </w:pict>
      </w:r>
      <w:r>
        <w:pict>
          <v:shape id="_x0000_s1246" style="position:absolute;margin-left:104.404pt;margin-top:0.846466pt;mso-position-vertical-relative:text;mso-position-horizontal-relative:text;width:55.75pt;height:27.4pt;z-index:259671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45" w:firstLine="4"/>
                    <w:spacing w:before="20" w:line="233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8"/>
                    </w:rPr>
                    <w:t>Oregon</w:t>
                  </w:r>
                  <w:r>
                    <w:rPr>
                      <w:sz w:val="15"/>
                      <w:szCs w:val="15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</w:rPr>
                    <w:t>Health</w:t>
                  </w:r>
                  <w:r>
                    <w:rPr>
                      <w:sz w:val="15"/>
                      <w:szCs w:val="15"/>
                      <w:spacing w:val="1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</w:rPr>
                    <w:t>&amp;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</w:rPr>
                    <w:t>Science</w:t>
                  </w:r>
                  <w:r>
                    <w:rPr>
                      <w:sz w:val="15"/>
                      <w:szCs w:val="15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</w:rPr>
                    <w:t>Univ.,</w:t>
                  </w:r>
                </w:p>
                <w:p>
                  <w:pPr>
                    <w:pStyle w:val="BodyText"/>
                    <w:ind w:left="31"/>
                    <w:spacing w:before="23" w:line="20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"/>
                    </w:rPr>
                    <w:t>Portland,</w:t>
                  </w:r>
                  <w:r>
                    <w:rPr>
                      <w:sz w:val="15"/>
                      <w:szCs w:val="15"/>
                      <w:spacing w:val="1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Oregon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6"/>
        </w:rPr>
        <w:t>None</w:t>
      </w:r>
      <w:r>
        <w:rPr>
          <w:sz w:val="15"/>
          <w:szCs w:val="15"/>
        </w:rPr>
        <w:t xml:space="preserve">                                          </w:t>
      </w:r>
      <w:r>
        <w:rPr>
          <w:sz w:val="15"/>
          <w:szCs w:val="15"/>
          <w:spacing w:val="-6"/>
        </w:rPr>
        <w:t>None             4: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6"/>
        </w:rPr>
        <w:t>AHA                   None                 None</w:t>
      </w:r>
      <w:r>
        <w:rPr>
          <w:sz w:val="15"/>
          <w:szCs w:val="15"/>
          <w:spacing w:val="1"/>
        </w:rPr>
        <w:t xml:space="preserve">                              </w:t>
      </w:r>
      <w:r>
        <w:rPr>
          <w:sz w:val="15"/>
          <w:szCs w:val="15"/>
        </w:rPr>
        <w:t xml:space="preserve">        </w:t>
      </w:r>
      <w:r>
        <w:rPr>
          <w:sz w:val="15"/>
          <w:szCs w:val="15"/>
          <w:spacing w:val="-6"/>
        </w:rPr>
        <w:t>None </w:t>
      </w:r>
      <w:r>
        <w:rPr>
          <w:sz w:val="15"/>
          <w:szCs w:val="15"/>
          <w:spacing w:val="-7"/>
        </w:rPr>
        <w:t xml:space="preserve">              None                             None</w:t>
      </w:r>
    </w:p>
    <w:p>
      <w:pPr>
        <w:spacing w:before="184"/>
        <w:rPr/>
      </w:pPr>
      <w:r/>
    </w:p>
    <w:tbl>
      <w:tblPr>
        <w:tblStyle w:val="TableNormal"/>
        <w:tblW w:w="13286" w:type="dxa"/>
        <w:tblInd w:w="61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60"/>
        <w:gridCol w:w="1487"/>
        <w:gridCol w:w="1879"/>
        <w:gridCol w:w="696"/>
        <w:gridCol w:w="1144"/>
        <w:gridCol w:w="1096"/>
        <w:gridCol w:w="1285"/>
        <w:gridCol w:w="1384"/>
        <w:gridCol w:w="1122"/>
        <w:gridCol w:w="1733"/>
      </w:tblGrid>
      <w:tr>
        <w:trPr>
          <w:trHeight w:val="666" w:hRule="atLeast"/>
        </w:trPr>
        <w:tc>
          <w:tcPr>
            <w:tcW w:w="1460" w:type="dxa"/>
            <w:vAlign w:val="top"/>
            <w:tcBorders>
              <w:bottom w:val="single" w:color="000000" w:sz="6" w:space="0"/>
              <w:top w:val="single" w:color="000000" w:sz="8" w:space="0"/>
            </w:tcBorders>
          </w:tcPr>
          <w:p>
            <w:pPr>
              <w:pStyle w:val="TableText"/>
              <w:ind w:left="3"/>
              <w:spacing w:before="89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Tanyanan</w:t>
            </w:r>
          </w:p>
          <w:p>
            <w:pPr>
              <w:pStyle w:val="TableText"/>
              <w:ind w:left="11" w:right="273" w:hanging="8"/>
              <w:spacing w:before="33" w:line="24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Tanawuttiwat,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MD,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8"/>
              </w:rPr>
              <w:t>MPH,</w:t>
            </w:r>
            <w:r>
              <w:rPr>
                <w:sz w:val="15"/>
                <w:szCs w:val="15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spacing w:val="-18"/>
              </w:rPr>
              <w:t>FHRS</w:t>
            </w:r>
          </w:p>
        </w:tc>
        <w:tc>
          <w:tcPr>
            <w:tcW w:w="1487" w:type="dxa"/>
            <w:vAlign w:val="top"/>
            <w:tcBorders>
              <w:bottom w:val="single" w:color="000000" w:sz="6" w:space="0"/>
              <w:top w:val="single" w:color="000000" w:sz="8" w:space="0"/>
            </w:tcBorders>
          </w:tcPr>
          <w:p>
            <w:pPr>
              <w:pStyle w:val="TableText"/>
              <w:ind w:left="37"/>
              <w:spacing w:before="83" w:line="20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Indiana</w:t>
            </w:r>
            <w:r>
              <w:rPr>
                <w:sz w:val="15"/>
                <w:szCs w:val="15"/>
                <w:spacing w:val="26"/>
                <w:w w:val="102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Univ.,</w:t>
            </w:r>
          </w:p>
          <w:p>
            <w:pPr>
              <w:pStyle w:val="TableText"/>
              <w:ind w:left="37"/>
              <w:spacing w:before="4" w:line="18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2"/>
              </w:rPr>
              <w:t>Indianapolis, Indiana</w:t>
            </w:r>
          </w:p>
        </w:tc>
        <w:tc>
          <w:tcPr>
            <w:tcW w:w="1879" w:type="dxa"/>
            <w:vAlign w:val="top"/>
            <w:tcBorders>
              <w:bottom w:val="single" w:color="000000" w:sz="6" w:space="0"/>
              <w:top w:val="single" w:color="000000" w:sz="8" w:space="0"/>
            </w:tcBorders>
          </w:tcPr>
          <w:p>
            <w:pPr>
              <w:pStyle w:val="TableText"/>
              <w:ind w:left="49"/>
              <w:spacing w:before="89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None</w:t>
            </w:r>
          </w:p>
        </w:tc>
        <w:tc>
          <w:tcPr>
            <w:tcW w:w="696" w:type="dxa"/>
            <w:vAlign w:val="top"/>
            <w:tcBorders>
              <w:bottom w:val="single" w:color="000000" w:sz="6" w:space="0"/>
              <w:top w:val="single" w:color="000000" w:sz="8" w:space="0"/>
            </w:tcBorders>
          </w:tcPr>
          <w:p>
            <w:pPr>
              <w:pStyle w:val="TableText"/>
              <w:ind w:left="235"/>
              <w:spacing w:before="89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44" w:type="dxa"/>
            <w:vAlign w:val="top"/>
            <w:tcBorders>
              <w:bottom w:val="single" w:color="000000" w:sz="6" w:space="0"/>
              <w:top w:val="single" w:color="000000" w:sz="8" w:space="0"/>
            </w:tcBorders>
          </w:tcPr>
          <w:p>
            <w:pPr>
              <w:pStyle w:val="TableText"/>
              <w:ind w:left="336"/>
              <w:spacing w:before="89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096" w:type="dxa"/>
            <w:vAlign w:val="top"/>
            <w:tcBorders>
              <w:bottom w:val="single" w:color="000000" w:sz="6" w:space="0"/>
              <w:top w:val="single" w:color="000000" w:sz="8" w:space="0"/>
            </w:tcBorders>
          </w:tcPr>
          <w:p>
            <w:pPr>
              <w:pStyle w:val="TableText"/>
              <w:ind w:left="320"/>
              <w:spacing w:before="89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285" w:type="dxa"/>
            <w:vAlign w:val="top"/>
            <w:tcBorders>
              <w:bottom w:val="single" w:color="000000" w:sz="6" w:space="0"/>
              <w:top w:val="single" w:color="000000" w:sz="8" w:space="0"/>
            </w:tcBorders>
          </w:tcPr>
          <w:p>
            <w:pPr>
              <w:pStyle w:val="TableText"/>
              <w:ind w:left="170"/>
              <w:spacing w:before="89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384" w:type="dxa"/>
            <w:vAlign w:val="top"/>
            <w:tcBorders>
              <w:bottom w:val="single" w:color="000000" w:sz="6" w:space="0"/>
              <w:top w:val="single" w:color="000000" w:sz="8" w:space="0"/>
            </w:tcBorders>
          </w:tcPr>
          <w:p>
            <w:pPr>
              <w:pStyle w:val="TableText"/>
              <w:ind w:left="811"/>
              <w:spacing w:before="89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None</w:t>
            </w:r>
          </w:p>
        </w:tc>
        <w:tc>
          <w:tcPr>
            <w:tcW w:w="1122" w:type="dxa"/>
            <w:vAlign w:val="top"/>
            <w:tcBorders>
              <w:bottom w:val="single" w:color="000000" w:sz="6" w:space="0"/>
              <w:top w:val="single" w:color="000000" w:sz="8" w:space="0"/>
            </w:tcBorders>
          </w:tcPr>
          <w:p>
            <w:pPr>
              <w:pStyle w:val="TableText"/>
              <w:ind w:left="269"/>
              <w:spacing w:before="89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733" w:type="dxa"/>
            <w:vAlign w:val="top"/>
            <w:tcBorders>
              <w:bottom w:val="single" w:color="000000" w:sz="6" w:space="0"/>
              <w:top w:val="single" w:color="000000" w:sz="8" w:space="0"/>
            </w:tcBorders>
          </w:tcPr>
          <w:p>
            <w:pPr>
              <w:pStyle w:val="TableText"/>
              <w:ind w:left="551"/>
              <w:spacing w:before="89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</w:tr>
      <w:tr>
        <w:trPr>
          <w:trHeight w:val="2630" w:hRule="atLeast"/>
        </w:trPr>
        <w:tc>
          <w:tcPr>
            <w:tcW w:w="1460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5" w:right="25" w:hanging="10"/>
              <w:spacing w:before="79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W.H.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Wilson Tang,</w:t>
            </w:r>
            <w:r>
              <w:rPr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MD,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4"/>
                <w:w w:val="94"/>
              </w:rPr>
              <w:t>FHFSA</w:t>
            </w:r>
          </w:p>
        </w:tc>
        <w:tc>
          <w:tcPr>
            <w:tcW w:w="1487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39"/>
              <w:spacing w:before="80" w:line="20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Cleveland</w:t>
            </w:r>
            <w:r>
              <w:rPr>
                <w:sz w:val="15"/>
                <w:szCs w:val="15"/>
                <w:spacing w:val="23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Clinic,</w:t>
            </w:r>
          </w:p>
          <w:p>
            <w:pPr>
              <w:pStyle w:val="TableText"/>
              <w:ind w:left="39"/>
              <w:spacing w:before="3" w:line="18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  <w:position w:val="1"/>
              </w:rPr>
              <w:t>Cleveland,</w:t>
            </w:r>
            <w:r>
              <w:rPr>
                <w:sz w:val="15"/>
                <w:szCs w:val="15"/>
                <w:spacing w:val="14"/>
                <w:w w:val="102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6"/>
                <w:position w:val="1"/>
              </w:rPr>
              <w:t>Ohio         1:</w:t>
            </w:r>
          </w:p>
          <w:p>
            <w:pPr>
              <w:pStyle w:val="TableText"/>
              <w:ind w:right="14"/>
              <w:spacing w:line="179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1:</w:t>
            </w:r>
          </w:p>
          <w:p>
            <w:pPr>
              <w:pStyle w:val="TableText"/>
              <w:ind w:right="14"/>
              <w:spacing w:line="179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1:</w:t>
            </w:r>
          </w:p>
          <w:p>
            <w:pPr>
              <w:pStyle w:val="TableText"/>
              <w:ind w:right="14"/>
              <w:spacing w:line="179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1:</w:t>
            </w:r>
          </w:p>
          <w:p>
            <w:pPr>
              <w:pStyle w:val="TableText"/>
              <w:ind w:right="14"/>
              <w:spacing w:line="180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1:</w:t>
            </w:r>
          </w:p>
          <w:p>
            <w:pPr>
              <w:pStyle w:val="TableText"/>
              <w:ind w:right="14"/>
              <w:spacing w:line="179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1:</w:t>
            </w:r>
          </w:p>
          <w:p>
            <w:pPr>
              <w:pStyle w:val="TableText"/>
              <w:ind w:right="14"/>
              <w:spacing w:line="179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1:</w:t>
            </w:r>
          </w:p>
          <w:p>
            <w:pPr>
              <w:pStyle w:val="TableText"/>
              <w:ind w:right="14"/>
              <w:spacing w:line="179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1:</w:t>
            </w:r>
          </w:p>
          <w:p>
            <w:pPr>
              <w:pStyle w:val="TableText"/>
              <w:ind w:right="14"/>
              <w:spacing w:line="179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1:</w:t>
            </w:r>
          </w:p>
          <w:p>
            <w:pPr>
              <w:pStyle w:val="TableText"/>
              <w:ind w:right="14"/>
              <w:spacing w:line="180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1:</w:t>
            </w:r>
          </w:p>
          <w:p>
            <w:pPr>
              <w:pStyle w:val="TableText"/>
              <w:ind w:right="14"/>
              <w:spacing w:line="180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1:</w:t>
            </w:r>
          </w:p>
          <w:p>
            <w:pPr>
              <w:pStyle w:val="TableText"/>
              <w:ind w:right="14"/>
              <w:spacing w:line="179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1:</w:t>
            </w:r>
          </w:p>
          <w:p>
            <w:pPr>
              <w:pStyle w:val="TableText"/>
              <w:ind w:right="14"/>
              <w:spacing w:line="182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1:</w:t>
            </w:r>
          </w:p>
        </w:tc>
        <w:tc>
          <w:tcPr>
            <w:tcW w:w="1879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48"/>
              <w:spacing w:before="86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1: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ABIM</w:t>
            </w:r>
          </w:p>
          <w:p>
            <w:pPr>
              <w:pStyle w:val="TableText"/>
              <w:ind w:left="42"/>
              <w:spacing w:before="30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Boston Scientiﬁc</w:t>
            </w:r>
          </w:p>
          <w:p>
            <w:pPr>
              <w:pStyle w:val="TableText"/>
              <w:ind w:left="35"/>
              <w:spacing w:before="31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CardiaTec</w:t>
            </w:r>
            <w:r>
              <w:rPr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Biosciences</w:t>
            </w:r>
          </w:p>
          <w:p>
            <w:pPr>
              <w:pStyle w:val="TableText"/>
              <w:ind w:left="35" w:right="567"/>
              <w:spacing w:before="32"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Cardiol Therapeutics</w:t>
            </w:r>
            <w:r>
              <w:rPr>
                <w:sz w:val="15"/>
                <w:szCs w:val="15"/>
                <w:spacing w:val="10"/>
                <w:w w:val="102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Genomics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plc</w:t>
            </w:r>
          </w:p>
          <w:p>
            <w:pPr>
              <w:pStyle w:val="TableText"/>
              <w:ind w:left="42"/>
              <w:spacing w:before="24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Kiniksa</w:t>
            </w:r>
          </w:p>
          <w:p>
            <w:pPr>
              <w:pStyle w:val="TableText"/>
              <w:ind w:left="35"/>
              <w:spacing w:before="32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Owkin</w:t>
            </w:r>
          </w:p>
          <w:p>
            <w:pPr>
              <w:pStyle w:val="TableText"/>
              <w:ind w:left="40" w:right="1174" w:hanging="4"/>
              <w:spacing w:before="36" w:line="2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2"/>
                <w:w w:val="99"/>
              </w:rPr>
              <w:t>preCARDIA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Relypsa</w:t>
            </w:r>
          </w:p>
          <w:p>
            <w:pPr>
              <w:pStyle w:val="TableText"/>
              <w:ind w:left="41"/>
              <w:spacing w:before="3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Renovacor</w:t>
            </w:r>
          </w:p>
          <w:p>
            <w:pPr>
              <w:pStyle w:val="TableText"/>
              <w:ind w:left="30"/>
              <w:spacing w:before="31" w:line="21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Sequana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Medical</w:t>
            </w:r>
          </w:p>
          <w:p>
            <w:pPr>
              <w:pStyle w:val="TableText"/>
              <w:ind w:left="31" w:right="611" w:hanging="1"/>
              <w:spacing w:before="30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Springer</w:t>
            </w:r>
            <w:r>
              <w:rPr>
                <w:sz w:val="15"/>
                <w:szCs w:val="15"/>
                <w:spacing w:val="24"/>
                <w:w w:val="101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Publishing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WhiteSwell</w:t>
            </w:r>
          </w:p>
          <w:p>
            <w:pPr>
              <w:pStyle w:val="TableText"/>
              <w:ind w:left="31"/>
              <w:spacing w:before="17" w:line="21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Zehna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Therapeutics</w:t>
            </w:r>
          </w:p>
        </w:tc>
        <w:tc>
          <w:tcPr>
            <w:tcW w:w="696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235"/>
              <w:spacing w:before="86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44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334"/>
              <w:spacing w:before="87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5: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NIH</w:t>
            </w:r>
          </w:p>
        </w:tc>
        <w:tc>
          <w:tcPr>
            <w:tcW w:w="1096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320"/>
              <w:spacing w:before="86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285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70"/>
              <w:spacing w:before="86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384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811"/>
              <w:spacing w:before="86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None</w:t>
            </w:r>
          </w:p>
        </w:tc>
        <w:tc>
          <w:tcPr>
            <w:tcW w:w="1122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269"/>
              <w:spacing w:before="86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733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550"/>
              <w:spacing w:before="80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1:</w:t>
            </w:r>
            <w:r>
              <w:rPr>
                <w:sz w:val="15"/>
                <w:szCs w:val="15"/>
                <w:spacing w:val="13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Cardiac</w:t>
            </w:r>
          </w:p>
          <w:p>
            <w:pPr>
              <w:pStyle w:val="TableText"/>
              <w:ind w:left="552" w:right="166" w:hanging="6"/>
              <w:spacing w:before="32"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Community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Core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Lab</w:t>
            </w:r>
          </w:p>
        </w:tc>
      </w:tr>
      <w:tr>
        <w:trPr>
          <w:trHeight w:val="1020" w:hRule="atLeast"/>
        </w:trPr>
        <w:tc>
          <w:tcPr>
            <w:tcW w:w="1460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1" w:right="117" w:hanging="3"/>
              <w:spacing w:before="85" w:line="24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Carlos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Andres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Tapias,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4"/>
              </w:rPr>
              <w:t>MD</w:t>
            </w:r>
          </w:p>
        </w:tc>
        <w:tc>
          <w:tcPr>
            <w:tcW w:w="1487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46"/>
              <w:spacing w:before="85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Fundación</w:t>
            </w:r>
          </w:p>
          <w:p>
            <w:pPr>
              <w:pStyle w:val="TableText"/>
              <w:ind w:left="39"/>
              <w:spacing w:before="31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Cardioinfantil</w:t>
            </w:r>
          </w:p>
          <w:p>
            <w:pPr>
              <w:pStyle w:val="TableText"/>
              <w:ind w:left="37"/>
              <w:spacing w:before="1" w:line="18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Instituto</w:t>
            </w:r>
            <w:r>
              <w:rPr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de</w:t>
            </w:r>
          </w:p>
          <w:p>
            <w:pPr>
              <w:pStyle w:val="TableText"/>
              <w:ind w:left="39"/>
              <w:spacing w:before="19" w:line="15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Cardiologia,</w:t>
            </w:r>
            <w:r>
              <w:rPr>
                <w:sz w:val="15"/>
                <w:szCs w:val="15"/>
                <w:spacing w:val="33"/>
                <w:w w:val="101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Bogot</w:t>
            </w:r>
            <w:r>
              <w:ruby>
                <w:rubyPr>
                  <w:rubyAlign w:val="left"/>
                  <w:hpsRaise w:val="0"/>
                  <w:hps w:val="15"/>
                  <w:hpsBaseText w:val="15"/>
                </w:rubyPr>
                <w:rt>
                  <w:r>
                    <w:rPr>
                      <w:sz w:val="15"/>
                      <w:szCs w:val="15"/>
                      <w:w w:val="175"/>
                    </w:rPr>
                    <w:t>/</w:t>
                  </w:r>
                </w:rt>
                <w:rubyBase>
                  <w:r>
                    <w:rPr>
                      <w:sz w:val="15"/>
                      <w:szCs w:val="15"/>
                      <w:w w:val="85"/>
                    </w:rPr>
                    <w:t>a</w:t>
                  </w:r>
                </w:rubyBase>
              </w:ruby>
            </w:r>
            <w:r>
              <w:rPr>
                <w:sz w:val="15"/>
                <w:szCs w:val="15"/>
                <w:spacing w:val="-5"/>
              </w:rPr>
              <w:t>,</w:t>
            </w:r>
          </w:p>
          <w:p>
            <w:pPr>
              <w:pStyle w:val="TableText"/>
              <w:ind w:left="39"/>
              <w:spacing w:before="30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Colombia</w:t>
            </w:r>
          </w:p>
        </w:tc>
        <w:tc>
          <w:tcPr>
            <w:tcW w:w="1879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49"/>
              <w:spacing w:before="9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None</w:t>
            </w:r>
          </w:p>
        </w:tc>
        <w:tc>
          <w:tcPr>
            <w:tcW w:w="696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235"/>
              <w:spacing w:before="9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44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336"/>
              <w:spacing w:before="9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096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320"/>
              <w:spacing w:before="9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285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69"/>
              <w:spacing w:before="9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384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811"/>
              <w:spacing w:before="9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None</w:t>
            </w:r>
          </w:p>
        </w:tc>
        <w:tc>
          <w:tcPr>
            <w:tcW w:w="1122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269"/>
              <w:spacing w:before="9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733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551"/>
              <w:spacing w:before="9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</w:tr>
      <w:tr>
        <w:trPr>
          <w:trHeight w:val="661" w:hRule="atLeast"/>
        </w:trPr>
        <w:tc>
          <w:tcPr>
            <w:tcW w:w="1460" w:type="dxa"/>
            <w:vAlign w:val="top"/>
            <w:tcBorders>
              <w:top w:val="single" w:color="000000" w:sz="6" w:space="0"/>
              <w:bottom w:val="single" w:color="000000" w:sz="8" w:space="0"/>
            </w:tcBorders>
          </w:tcPr>
          <w:p>
            <w:pPr>
              <w:pStyle w:val="TableText"/>
              <w:ind w:left="8"/>
              <w:spacing w:before="86" w:line="20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Cynthia</w:t>
            </w:r>
            <w:r>
              <w:rPr>
                <w:sz w:val="15"/>
                <w:szCs w:val="15"/>
                <w:spacing w:val="25"/>
                <w:w w:val="101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M.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Tracy,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MD</w:t>
            </w:r>
          </w:p>
        </w:tc>
        <w:tc>
          <w:tcPr>
            <w:tcW w:w="1487" w:type="dxa"/>
            <w:vAlign w:val="top"/>
            <w:tcBorders>
              <w:top w:val="single" w:color="000000" w:sz="6" w:space="0"/>
              <w:bottom w:val="single" w:color="000000" w:sz="8" w:space="0"/>
            </w:tcBorders>
          </w:tcPr>
          <w:p>
            <w:pPr>
              <w:pStyle w:val="TableText"/>
              <w:ind w:left="38"/>
              <w:spacing w:before="86" w:line="20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George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Washington</w:t>
            </w:r>
          </w:p>
          <w:p>
            <w:pPr>
              <w:pStyle w:val="TableText"/>
              <w:ind w:left="44"/>
              <w:spacing w:before="30" w:line="20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Univ., Washington,</w:t>
            </w:r>
          </w:p>
          <w:p>
            <w:pPr>
              <w:pStyle w:val="TableText"/>
              <w:ind w:left="46"/>
              <w:spacing w:before="30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District</w:t>
            </w:r>
            <w:r>
              <w:rPr>
                <w:sz w:val="15"/>
                <w:szCs w:val="15"/>
                <w:spacing w:val="23"/>
                <w:w w:val="101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of Columbia</w:t>
            </w:r>
          </w:p>
        </w:tc>
        <w:tc>
          <w:tcPr>
            <w:tcW w:w="1879" w:type="dxa"/>
            <w:vAlign w:val="top"/>
            <w:tcBorders>
              <w:top w:val="single" w:color="000000" w:sz="6" w:space="0"/>
              <w:bottom w:val="single" w:color="000000" w:sz="8" w:space="0"/>
            </w:tcBorders>
          </w:tcPr>
          <w:p>
            <w:pPr>
              <w:pStyle w:val="TableText"/>
              <w:ind w:left="49"/>
              <w:spacing w:before="92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None</w:t>
            </w:r>
          </w:p>
        </w:tc>
        <w:tc>
          <w:tcPr>
            <w:tcW w:w="696" w:type="dxa"/>
            <w:vAlign w:val="top"/>
            <w:tcBorders>
              <w:top w:val="single" w:color="000000" w:sz="6" w:space="0"/>
              <w:bottom w:val="single" w:color="000000" w:sz="8" w:space="0"/>
            </w:tcBorders>
          </w:tcPr>
          <w:p>
            <w:pPr>
              <w:pStyle w:val="TableText"/>
              <w:ind w:left="235"/>
              <w:spacing w:before="92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44" w:type="dxa"/>
            <w:vAlign w:val="top"/>
            <w:tcBorders>
              <w:top w:val="single" w:color="000000" w:sz="6" w:space="0"/>
              <w:bottom w:val="single" w:color="000000" w:sz="8" w:space="0"/>
            </w:tcBorders>
          </w:tcPr>
          <w:p>
            <w:pPr>
              <w:pStyle w:val="TableText"/>
              <w:ind w:left="336"/>
              <w:spacing w:before="92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096" w:type="dxa"/>
            <w:vAlign w:val="top"/>
            <w:tcBorders>
              <w:top w:val="single" w:color="000000" w:sz="6" w:space="0"/>
              <w:bottom w:val="single" w:color="000000" w:sz="8" w:space="0"/>
            </w:tcBorders>
          </w:tcPr>
          <w:p>
            <w:pPr>
              <w:pStyle w:val="TableText"/>
              <w:ind w:left="320"/>
              <w:spacing w:before="92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285" w:type="dxa"/>
            <w:vAlign w:val="top"/>
            <w:tcBorders>
              <w:top w:val="single" w:color="000000" w:sz="6" w:space="0"/>
              <w:bottom w:val="single" w:color="000000" w:sz="8" w:space="0"/>
            </w:tcBorders>
          </w:tcPr>
          <w:p>
            <w:pPr>
              <w:pStyle w:val="TableText"/>
              <w:ind w:left="169"/>
              <w:spacing w:before="92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384" w:type="dxa"/>
            <w:vAlign w:val="top"/>
            <w:tcBorders>
              <w:top w:val="single" w:color="000000" w:sz="6" w:space="0"/>
              <w:bottom w:val="single" w:color="000000" w:sz="8" w:space="0"/>
            </w:tcBorders>
          </w:tcPr>
          <w:p>
            <w:pPr>
              <w:pStyle w:val="TableText"/>
              <w:ind w:left="811"/>
              <w:spacing w:before="92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None</w:t>
            </w:r>
          </w:p>
        </w:tc>
        <w:tc>
          <w:tcPr>
            <w:tcW w:w="1122" w:type="dxa"/>
            <w:vAlign w:val="top"/>
            <w:tcBorders>
              <w:top w:val="single" w:color="000000" w:sz="6" w:space="0"/>
              <w:bottom w:val="single" w:color="000000" w:sz="8" w:space="0"/>
            </w:tcBorders>
          </w:tcPr>
          <w:p>
            <w:pPr>
              <w:pStyle w:val="TableText"/>
              <w:ind w:left="269"/>
              <w:spacing w:before="92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733" w:type="dxa"/>
            <w:vAlign w:val="top"/>
            <w:tcBorders>
              <w:top w:val="single" w:color="000000" w:sz="6" w:space="0"/>
              <w:bottom w:val="single" w:color="000000" w:sz="8" w:space="0"/>
            </w:tcBorders>
          </w:tcPr>
          <w:p>
            <w:pPr>
              <w:pStyle w:val="TableText"/>
              <w:ind w:left="551"/>
              <w:spacing w:before="92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</w:tr>
      <w:tr>
        <w:trPr>
          <w:trHeight w:val="1372" w:hRule="atLeast"/>
        </w:trPr>
        <w:tc>
          <w:tcPr>
            <w:tcW w:w="1460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1" w:right="143" w:hanging="3"/>
              <w:spacing w:before="82"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Gaurav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A.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Upadhyay,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6"/>
                <w:w w:val="96"/>
              </w:rPr>
              <w:t>MD,</w:t>
            </w:r>
            <w:r>
              <w:rPr>
                <w:sz w:val="15"/>
                <w:szCs w:val="15"/>
                <w:spacing w:val="17"/>
                <w:w w:val="102"/>
              </w:rPr>
              <w:t xml:space="preserve"> </w:t>
            </w:r>
            <w:r>
              <w:rPr>
                <w:sz w:val="15"/>
                <w:szCs w:val="15"/>
                <w:spacing w:val="-16"/>
                <w:w w:val="96"/>
              </w:rPr>
              <w:t>FHRS,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-16"/>
                <w:w w:val="96"/>
              </w:rPr>
              <w:t>FACC</w:t>
            </w:r>
          </w:p>
        </w:tc>
        <w:tc>
          <w:tcPr>
            <w:tcW w:w="148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4"/>
              <w:spacing w:before="82" w:line="20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Univ.</w:t>
            </w:r>
            <w:r>
              <w:rPr>
                <w:sz w:val="15"/>
                <w:szCs w:val="15"/>
                <w:spacing w:val="16"/>
                <w:w w:val="102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of Chicago</w:t>
            </w:r>
          </w:p>
          <w:p>
            <w:pPr>
              <w:pStyle w:val="TableText"/>
              <w:ind w:left="42"/>
              <w:spacing w:line="18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  <w:position w:val="2"/>
              </w:rPr>
              <w:t>Medicine,</w:t>
            </w:r>
            <w:r>
              <w:rPr>
                <w:sz w:val="15"/>
                <w:szCs w:val="15"/>
                <w:spacing w:val="13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Chicago,   1:</w:t>
            </w:r>
          </w:p>
          <w:p>
            <w:pPr>
              <w:pStyle w:val="TableText"/>
              <w:ind w:left="37"/>
              <w:spacing w:line="17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Illinois                     </w:t>
            </w:r>
            <w:r>
              <w:rPr>
                <w:sz w:val="15"/>
                <w:szCs w:val="15"/>
                <w:spacing w:val="7"/>
              </w:rPr>
              <w:t>1:</w:t>
            </w:r>
          </w:p>
          <w:p>
            <w:pPr>
              <w:pStyle w:val="TableText"/>
              <w:ind w:right="14"/>
              <w:spacing w:line="179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2:</w:t>
            </w:r>
          </w:p>
          <w:p>
            <w:pPr>
              <w:pStyle w:val="TableText"/>
              <w:ind w:right="14"/>
              <w:spacing w:line="179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2:</w:t>
            </w:r>
          </w:p>
          <w:p>
            <w:pPr>
              <w:pStyle w:val="TableText"/>
              <w:ind w:right="15"/>
              <w:spacing w:line="183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3:</w:t>
            </w:r>
          </w:p>
        </w:tc>
        <w:tc>
          <w:tcPr>
            <w:tcW w:w="1879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8"/>
              <w:spacing w:before="82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1: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Abbott</w:t>
            </w:r>
          </w:p>
          <w:p>
            <w:pPr>
              <w:pStyle w:val="TableText"/>
              <w:ind w:left="42"/>
              <w:spacing w:before="32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Boston Scientiﬁc</w:t>
            </w:r>
          </w:p>
          <w:p>
            <w:pPr>
              <w:pStyle w:val="TableText"/>
              <w:ind w:left="42" w:right="312" w:hanging="11"/>
              <w:spacing w:before="32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Zoll</w:t>
            </w:r>
            <w:r>
              <w:rPr>
                <w:sz w:val="15"/>
                <w:szCs w:val="15"/>
                <w:spacing w:val="11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Medical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Corporation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Biotronik</w:t>
            </w:r>
          </w:p>
          <w:p>
            <w:pPr>
              <w:pStyle w:val="TableText"/>
              <w:ind w:left="42"/>
              <w:spacing w:before="17" w:line="21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Philips</w:t>
            </w:r>
          </w:p>
          <w:p>
            <w:pPr>
              <w:pStyle w:val="TableText"/>
              <w:ind w:left="38"/>
              <w:spacing w:before="29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Medtronic</w:t>
            </w:r>
          </w:p>
        </w:tc>
        <w:tc>
          <w:tcPr>
            <w:tcW w:w="69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35"/>
              <w:spacing w:before="88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44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33"/>
              <w:spacing w:before="86" w:line="20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2"/>
              </w:rPr>
              <w:t>2:</w:t>
            </w:r>
            <w:r>
              <w:rPr>
                <w:sz w:val="15"/>
                <w:szCs w:val="15"/>
                <w:spacing w:val="11"/>
              </w:rPr>
              <w:t xml:space="preserve"> </w:t>
            </w:r>
            <w:r>
              <w:rPr>
                <w:sz w:val="15"/>
                <w:szCs w:val="15"/>
                <w:spacing w:val="-12"/>
              </w:rPr>
              <w:t>GE</w:t>
            </w:r>
          </w:p>
          <w:p>
            <w:pPr>
              <w:pStyle w:val="TableText"/>
              <w:ind w:left="155"/>
              <w:spacing w:before="31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5: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Biotronik</w:t>
            </w:r>
          </w:p>
        </w:tc>
        <w:tc>
          <w:tcPr>
            <w:tcW w:w="109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18"/>
              <w:spacing w:before="82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2:</w:t>
            </w:r>
            <w:r>
              <w:rPr>
                <w:sz w:val="15"/>
                <w:szCs w:val="15"/>
                <w:spacing w:val="1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Abbott</w:t>
            </w:r>
          </w:p>
          <w:p>
            <w:pPr>
              <w:pStyle w:val="TableText"/>
              <w:ind w:left="138"/>
              <w:spacing w:before="37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2:</w:t>
            </w:r>
            <w:r>
              <w:rPr>
                <w:sz w:val="15"/>
                <w:szCs w:val="15"/>
                <w:spacing w:val="23"/>
                <w:w w:val="101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Boston</w:t>
            </w:r>
          </w:p>
          <w:p>
            <w:pPr>
              <w:pStyle w:val="TableText"/>
              <w:ind w:left="310"/>
              <w:spacing w:before="33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Scientiﬁc</w:t>
            </w:r>
          </w:p>
          <w:p>
            <w:pPr>
              <w:pStyle w:val="TableText"/>
              <w:ind w:left="138"/>
              <w:spacing w:before="32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2:</w:t>
            </w:r>
            <w:r>
              <w:rPr>
                <w:sz w:val="15"/>
                <w:szCs w:val="15"/>
                <w:spacing w:val="18"/>
                <w:w w:val="102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Biosense-</w:t>
            </w:r>
          </w:p>
          <w:p>
            <w:pPr>
              <w:pStyle w:val="TableText"/>
              <w:ind w:left="312"/>
              <w:spacing w:before="32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Webster</w:t>
            </w:r>
          </w:p>
          <w:p>
            <w:pPr>
              <w:pStyle w:val="TableText"/>
              <w:ind w:left="138"/>
              <w:spacing w:before="32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2: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Biotronik</w:t>
            </w:r>
          </w:p>
          <w:p>
            <w:pPr>
              <w:pStyle w:val="TableText"/>
              <w:ind w:left="138"/>
              <w:spacing w:before="32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2: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Medtronic</w:t>
            </w:r>
          </w:p>
        </w:tc>
        <w:tc>
          <w:tcPr>
            <w:tcW w:w="128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69"/>
              <w:spacing w:before="88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384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811"/>
              <w:spacing w:before="88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None</w:t>
            </w:r>
          </w:p>
        </w:tc>
        <w:tc>
          <w:tcPr>
            <w:tcW w:w="1122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69"/>
              <w:spacing w:before="88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733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551"/>
              <w:spacing w:before="88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</w:tr>
      <w:tr>
        <w:trPr>
          <w:trHeight w:val="1919" w:hRule="atLeast"/>
        </w:trPr>
        <w:tc>
          <w:tcPr>
            <w:tcW w:w="1460" w:type="dxa"/>
            <w:vAlign w:val="top"/>
            <w:tcBorders>
              <w:bottom w:val="single" w:color="000000" w:sz="6" w:space="0"/>
              <w:top w:val="single" w:color="000000" w:sz="8" w:space="0"/>
            </w:tcBorders>
          </w:tcPr>
          <w:p>
            <w:pPr>
              <w:pStyle w:val="TableText"/>
              <w:ind w:left="193" w:right="110" w:hanging="181"/>
              <w:spacing w:before="86"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Niraj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Varma,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MA,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MD,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8"/>
                <w:w w:val="99"/>
              </w:rPr>
              <w:t>PhD,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spacing w:val="-18"/>
                <w:w w:val="99"/>
              </w:rPr>
              <w:t>FRCP</w:t>
            </w:r>
          </w:p>
        </w:tc>
        <w:tc>
          <w:tcPr>
            <w:tcW w:w="1487" w:type="dxa"/>
            <w:vAlign w:val="top"/>
            <w:tcBorders>
              <w:bottom w:val="single" w:color="000000" w:sz="6" w:space="0"/>
              <w:top w:val="single" w:color="000000" w:sz="8" w:space="0"/>
            </w:tcBorders>
          </w:tcPr>
          <w:p>
            <w:pPr>
              <w:pStyle w:val="TableText"/>
              <w:ind w:left="39"/>
              <w:spacing w:before="85" w:line="20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Cleveland</w:t>
            </w:r>
            <w:r>
              <w:rPr>
                <w:sz w:val="15"/>
                <w:szCs w:val="15"/>
                <w:spacing w:val="23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Clinic,</w:t>
            </w:r>
          </w:p>
          <w:p>
            <w:pPr>
              <w:pStyle w:val="TableText"/>
              <w:ind w:left="218"/>
              <w:spacing w:before="35" w:line="20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Cleveland,</w:t>
            </w:r>
            <w:r>
              <w:rPr>
                <w:sz w:val="15"/>
                <w:szCs w:val="15"/>
                <w:spacing w:val="14"/>
                <w:w w:val="102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Ohio</w:t>
            </w:r>
          </w:p>
        </w:tc>
        <w:tc>
          <w:tcPr>
            <w:tcW w:w="1879" w:type="dxa"/>
            <w:vAlign w:val="top"/>
            <w:tcBorders>
              <w:bottom w:val="single" w:color="000000" w:sz="6" w:space="0"/>
              <w:top w:val="single" w:color="000000" w:sz="8" w:space="0"/>
            </w:tcBorders>
          </w:tcPr>
          <w:p>
            <w:pPr>
              <w:pStyle w:val="TableText"/>
              <w:ind w:left="47"/>
              <w:spacing w:before="85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1:</w:t>
            </w:r>
            <w:r>
              <w:rPr>
                <w:sz w:val="15"/>
                <w:szCs w:val="15"/>
                <w:spacing w:val="27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Biotronik</w:t>
            </w:r>
          </w:p>
          <w:p>
            <w:pPr>
              <w:pStyle w:val="TableText"/>
              <w:ind w:left="47"/>
              <w:spacing w:before="33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1: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Boston Scientiﬁc</w:t>
            </w:r>
          </w:p>
          <w:p>
            <w:pPr>
              <w:pStyle w:val="TableText"/>
              <w:ind w:left="47"/>
              <w:spacing w:before="31" w:line="20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1:</w:t>
            </w:r>
            <w:r>
              <w:rPr>
                <w:sz w:val="15"/>
                <w:szCs w:val="15"/>
                <w:spacing w:val="18"/>
                <w:w w:val="102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Cardiologs</w:t>
            </w:r>
          </w:p>
          <w:p>
            <w:pPr>
              <w:pStyle w:val="TableText"/>
              <w:ind w:left="47"/>
              <w:spacing w:before="30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1: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EP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Solutions</w:t>
            </w:r>
          </w:p>
          <w:p>
            <w:pPr>
              <w:pStyle w:val="TableText"/>
              <w:ind w:left="47"/>
              <w:spacing w:before="1" w:line="18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7"/>
                <w:position w:val="2"/>
              </w:rPr>
              <w:t>1:</w:t>
            </w:r>
            <w:r>
              <w:rPr>
                <w:sz w:val="15"/>
                <w:szCs w:val="15"/>
                <w:spacing w:val="8"/>
                <w:position w:val="2"/>
              </w:rPr>
              <w:t xml:space="preserve"> </w:t>
            </w:r>
            <w:r>
              <w:rPr>
                <w:sz w:val="15"/>
                <w:szCs w:val="15"/>
                <w:position w:val="2"/>
              </w:rPr>
              <w:t>Implicity</w:t>
            </w:r>
          </w:p>
          <w:p>
            <w:pPr>
              <w:pStyle w:val="TableText"/>
              <w:ind w:left="47"/>
              <w:spacing w:before="24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1: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Medtronic</w:t>
            </w:r>
          </w:p>
          <w:p>
            <w:pPr>
              <w:pStyle w:val="TableText"/>
              <w:ind w:left="47"/>
              <w:spacing w:before="33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1: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MicroPort</w:t>
            </w:r>
          </w:p>
          <w:p>
            <w:pPr>
              <w:pStyle w:val="TableText"/>
              <w:ind w:left="47"/>
              <w:spacing w:before="38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1"/>
              </w:rPr>
              <w:t>1:</w:t>
            </w:r>
            <w:r>
              <w:rPr>
                <w:sz w:val="15"/>
                <w:szCs w:val="15"/>
                <w:spacing w:val="26"/>
              </w:rPr>
              <w:t xml:space="preserve"> </w:t>
            </w:r>
            <w:r>
              <w:rPr>
                <w:sz w:val="15"/>
                <w:szCs w:val="15"/>
                <w:spacing w:val="-11"/>
              </w:rPr>
              <w:t>PaceMate</w:t>
            </w:r>
          </w:p>
          <w:p>
            <w:pPr>
              <w:pStyle w:val="TableText"/>
              <w:ind w:left="46"/>
              <w:spacing w:before="32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2: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Abbott</w:t>
            </w:r>
          </w:p>
          <w:p>
            <w:pPr>
              <w:pStyle w:val="TableText"/>
              <w:ind w:left="44"/>
              <w:spacing w:before="32" w:line="20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3:</w:t>
            </w:r>
            <w:r>
              <w:rPr>
                <w:sz w:val="15"/>
                <w:szCs w:val="15"/>
                <w:spacing w:val="27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Impulse</w:t>
            </w:r>
            <w:r>
              <w:rPr>
                <w:sz w:val="15"/>
                <w:szCs w:val="15"/>
                <w:spacing w:val="18"/>
                <w:w w:val="102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Dynamics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USA</w:t>
            </w:r>
          </w:p>
        </w:tc>
        <w:tc>
          <w:tcPr>
            <w:tcW w:w="696" w:type="dxa"/>
            <w:vAlign w:val="top"/>
            <w:tcBorders>
              <w:bottom w:val="single" w:color="000000" w:sz="6" w:space="0"/>
              <w:top w:val="single" w:color="000000" w:sz="8" w:space="0"/>
            </w:tcBorders>
          </w:tcPr>
          <w:p>
            <w:pPr>
              <w:pStyle w:val="TableText"/>
              <w:ind w:left="234"/>
              <w:spacing w:before="9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44" w:type="dxa"/>
            <w:vAlign w:val="top"/>
            <w:tcBorders>
              <w:bottom w:val="single" w:color="000000" w:sz="6" w:space="0"/>
              <w:top w:val="single" w:color="000000" w:sz="8" w:space="0"/>
            </w:tcBorders>
          </w:tcPr>
          <w:p>
            <w:pPr>
              <w:pStyle w:val="TableText"/>
              <w:ind w:left="513" w:right="131" w:hanging="182"/>
              <w:spacing w:before="85" w:line="25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3:</w:t>
            </w:r>
            <w:r>
              <w:rPr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St. Jude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Medical</w:t>
            </w:r>
          </w:p>
        </w:tc>
        <w:tc>
          <w:tcPr>
            <w:tcW w:w="1096" w:type="dxa"/>
            <w:vAlign w:val="top"/>
            <w:tcBorders>
              <w:bottom w:val="single" w:color="000000" w:sz="6" w:space="0"/>
              <w:top w:val="single" w:color="000000" w:sz="8" w:space="0"/>
            </w:tcBorders>
          </w:tcPr>
          <w:p>
            <w:pPr>
              <w:pStyle w:val="TableText"/>
              <w:ind w:left="320"/>
              <w:spacing w:before="9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285" w:type="dxa"/>
            <w:vAlign w:val="top"/>
            <w:tcBorders>
              <w:bottom w:val="single" w:color="000000" w:sz="6" w:space="0"/>
              <w:top w:val="single" w:color="000000" w:sz="8" w:space="0"/>
            </w:tcBorders>
          </w:tcPr>
          <w:p>
            <w:pPr>
              <w:pStyle w:val="TableText"/>
              <w:ind w:left="169"/>
              <w:spacing w:before="9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384" w:type="dxa"/>
            <w:vAlign w:val="top"/>
            <w:tcBorders>
              <w:bottom w:val="single" w:color="000000" w:sz="6" w:space="0"/>
              <w:top w:val="single" w:color="000000" w:sz="8" w:space="0"/>
            </w:tcBorders>
          </w:tcPr>
          <w:p>
            <w:pPr>
              <w:pStyle w:val="TableText"/>
              <w:ind w:left="811"/>
              <w:spacing w:before="9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None</w:t>
            </w:r>
          </w:p>
        </w:tc>
        <w:tc>
          <w:tcPr>
            <w:tcW w:w="1122" w:type="dxa"/>
            <w:vAlign w:val="top"/>
            <w:tcBorders>
              <w:bottom w:val="single" w:color="000000" w:sz="6" w:space="0"/>
              <w:top w:val="single" w:color="000000" w:sz="8" w:space="0"/>
            </w:tcBorders>
          </w:tcPr>
          <w:p>
            <w:pPr>
              <w:pStyle w:val="TableText"/>
              <w:ind w:left="269"/>
              <w:spacing w:before="9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733" w:type="dxa"/>
            <w:vAlign w:val="top"/>
            <w:tcBorders>
              <w:bottom w:val="single" w:color="000000" w:sz="6" w:space="0"/>
              <w:top w:val="single" w:color="000000" w:sz="8" w:space="0"/>
            </w:tcBorders>
          </w:tcPr>
          <w:p>
            <w:pPr>
              <w:pStyle w:val="TableText"/>
              <w:ind w:left="551"/>
              <w:spacing w:before="9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</w:tr>
    </w:tbl>
    <w:p>
      <w:pPr>
        <w:pStyle w:val="BodyText"/>
        <w:ind w:left="13156"/>
        <w:spacing w:before="54" w:line="185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2"/>
        </w:rPr>
        <w:t>(Continued)</w:t>
      </w:r>
    </w:p>
    <w:p>
      <w:pPr>
        <w:spacing w:line="185" w:lineRule="exact"/>
        <w:sectPr>
          <w:pgSz w:w="15480" w:h="11520"/>
          <w:pgMar w:top="400" w:right="39" w:bottom="400" w:left="205" w:header="0" w:footer="0" w:gutter="0"/>
        </w:sectPr>
        <w:rPr>
          <w:sz w:val="15"/>
          <w:szCs w:val="15"/>
        </w:rPr>
      </w:pP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617"/>
        <w:spacing w:before="49" w:line="209" w:lineRule="exact"/>
        <w:rPr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9804160" behindDoc="0" locked="0" layoutInCell="1" allowOverlap="1">
                <wp:simplePos x="0" y="0"/>
                <wp:positionH relativeFrom="column">
                  <wp:posOffset>-1603446</wp:posOffset>
                </wp:positionH>
                <wp:positionV relativeFrom="paragraph">
                  <wp:posOffset>3228530</wp:posOffset>
                </wp:positionV>
                <wp:extent cx="3306445" cy="163829"/>
                <wp:effectExtent l="0" t="0" r="0" b="0"/>
                <wp:wrapNone/>
                <wp:docPr id="262" name="TextBox 262"/>
                <wp:cNvGraphicFramePr/>
                <a:graphic>
                  <a:graphicData uri="http://schemas.microsoft.com/office/word/2010/wordprocessingShape">
                    <wps:wsp>
                      <wps:cNvPr id="262" name="TextBox 262"/>
                      <wps:cNvSpPr txBox="1"/>
                      <wps:spPr>
                        <a:xfrm rot="5400000">
                          <a:off x="-1603446" y="3228530"/>
                          <a:ext cx="3306445" cy="1638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0" w:line="174" w:lineRule="auto"/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  <w:t>PGL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"/>
                              </w:rPr>
                              <w:t xml:space="preserve"> 5.6.0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  <w:t>DTD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"/>
                              </w:rPr>
                              <w:t xml:space="preserve">  ■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41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  <w:t>HRTHM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"/>
                              </w:rPr>
                              <w:t>9841_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  <w:t>proof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23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"/>
                              </w:rPr>
                              <w:t>■  13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  <w:t>May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"/>
                              </w:rPr>
                              <w:t>2023  ■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  <w:t xml:space="preserve"> 1:45 pm  ■  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48" style="position:absolute;margin-left:-126.256pt;margin-top:254.215pt;mso-position-vertical-relative:text;mso-position-horizontal-relative:text;width:260.35pt;height:12.9pt;z-index:2598041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0" w:line="174" w:lineRule="auto"/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  <w:t>PGL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"/>
                        </w:rPr>
                        <w:t xml:space="preserve"> 5.6.0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2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  <w:t>DTD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"/>
                        </w:rPr>
                        <w:t xml:space="preserve">  ■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41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  <w:t>HRTHM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"/>
                        </w:rPr>
                        <w:t>9841_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  <w:t>proof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23"/>
                          <w:w w:val="101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"/>
                        </w:rPr>
                        <w:t>■  13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4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  <w:t>May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3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"/>
                        </w:rPr>
                        <w:t>2023  ■ 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  <w:t xml:space="preserve"> 1:45 pm  ■  ce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9803136" behindDoc="0" locked="0" layoutInCell="1" allowOverlap="1">
                <wp:simplePos x="0" y="0"/>
                <wp:positionH relativeFrom="column">
                  <wp:posOffset>6042186</wp:posOffset>
                </wp:positionH>
                <wp:positionV relativeFrom="paragraph">
                  <wp:posOffset>3159596</wp:posOffset>
                </wp:positionV>
                <wp:extent cx="6393179" cy="173354"/>
                <wp:effectExtent l="0" t="0" r="0" b="0"/>
                <wp:wrapNone/>
                <wp:docPr id="264" name="TextBox 264"/>
                <wp:cNvGraphicFramePr/>
                <a:graphic>
                  <a:graphicData uri="http://schemas.microsoft.com/office/word/2010/wordprocessingShape">
                    <wps:wsp>
                      <wps:cNvPr id="264" name="TextBox 264"/>
                      <wps:cNvSpPr txBox="1"/>
                      <wps:spPr>
                        <a:xfrm rot="5400000">
                          <a:off x="6042186" y="3159596"/>
                          <a:ext cx="6393179" cy="1733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32" w:lineRule="exact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  <w:spacing w:val="-9"/>
                                <w:position w:val="2"/>
                              </w:rPr>
                              <w:t>74</w:t>
                            </w:r>
                            <w:r>
                              <w:rPr>
                                <w:sz w:val="19"/>
                                <w:szCs w:val="19"/>
                                <w:spacing w:val="1"/>
                                <w:position w:val="2"/>
                              </w:rPr>
                              <w:t xml:space="preserve">                                               </w:t>
                            </w:r>
                            <w:r>
                              <w:rPr>
                                <w:sz w:val="19"/>
                                <w:szCs w:val="19"/>
                                <w:position w:val="2"/>
                              </w:rPr>
                              <w:t xml:space="preserve">                                                                                      </w:t>
                            </w:r>
                            <w:r>
                              <w:rPr>
                                <w:sz w:val="19"/>
                                <w:szCs w:val="19"/>
                                <w:spacing w:val="-9"/>
                                <w:position w:val="2"/>
                              </w:rPr>
                              <w:t>Heart</w:t>
                            </w:r>
                            <w:r>
                              <w:rPr>
                                <w:sz w:val="19"/>
                                <w:szCs w:val="19"/>
                                <w:spacing w:val="2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  <w:spacing w:val="-9"/>
                                <w:position w:val="2"/>
                              </w:rPr>
                              <w:t>Rhythm, Vol</w:t>
                            </w:r>
                            <w:r>
                              <w:rPr>
                                <w:sz w:val="19"/>
                                <w:szCs w:val="19"/>
                                <w:spacing w:val="17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9"/>
                                <w:szCs w:val="9"/>
                                <w:spacing w:val="14"/>
                                <w:position w:val="2"/>
                              </w:rPr>
                              <w:t>-</w:t>
                            </w:r>
                            <w:r>
                              <w:rPr>
                                <w:sz w:val="19"/>
                                <w:szCs w:val="19"/>
                                <w:spacing w:val="14"/>
                                <w:position w:val="2"/>
                              </w:rPr>
                              <w:t>,</w:t>
                            </w:r>
                            <w:r>
                              <w:rPr>
                                <w:sz w:val="19"/>
                                <w:szCs w:val="19"/>
                                <w:spacing w:val="19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  <w:position w:val="2"/>
                              </w:rPr>
                              <w:t>No</w:t>
                            </w:r>
                            <w:r>
                              <w:rPr>
                                <w:sz w:val="19"/>
                                <w:szCs w:val="19"/>
                                <w:spacing w:val="20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9"/>
                                <w:szCs w:val="9"/>
                                <w:spacing w:val="14"/>
                                <w:position w:val="2"/>
                              </w:rPr>
                              <w:t>-</w:t>
                            </w:r>
                            <w:r>
                              <w:rPr>
                                <w:sz w:val="19"/>
                                <w:szCs w:val="19"/>
                                <w:spacing w:val="14"/>
                                <w:position w:val="2"/>
                              </w:rPr>
                              <w:t>,</w:t>
                            </w:r>
                            <w:r>
                              <w:rPr>
                                <w:sz w:val="19"/>
                                <w:szCs w:val="19"/>
                                <w:spacing w:val="20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9"/>
                                <w:szCs w:val="9"/>
                                <w:spacing w:val="14"/>
                                <w:position w:val="2"/>
                              </w:rPr>
                              <w:t>-</w:t>
                            </w:r>
                            <w:r>
                              <w:rPr>
                                <w:sz w:val="9"/>
                                <w:szCs w:val="9"/>
                                <w:spacing w:val="9"/>
                                <w:w w:val="103"/>
                                <w:position w:val="2"/>
                              </w:rPr>
                              <w:t xml:space="preserve">  </w:t>
                            </w:r>
                            <w:r>
                              <w:rPr>
                                <w:sz w:val="19"/>
                                <w:szCs w:val="19"/>
                                <w:spacing w:val="14"/>
                                <w:position w:val="2"/>
                              </w:rPr>
                              <w:t>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50" style="position:absolute;margin-left:475.763pt;margin-top:248.787pt;mso-position-vertical-relative:text;mso-position-horizontal-relative:text;width:503.4pt;height:13.65pt;z-index:25980313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32" w:lineRule="exact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sz w:val="19"/>
                          <w:szCs w:val="19"/>
                          <w:spacing w:val="-9"/>
                          <w:position w:val="2"/>
                        </w:rPr>
                        <w:t>74</w:t>
                      </w:r>
                      <w:r>
                        <w:rPr>
                          <w:sz w:val="19"/>
                          <w:szCs w:val="19"/>
                          <w:spacing w:val="1"/>
                          <w:position w:val="2"/>
                        </w:rPr>
                        <w:t xml:space="preserve">                                               </w:t>
                      </w:r>
                      <w:r>
                        <w:rPr>
                          <w:sz w:val="19"/>
                          <w:szCs w:val="19"/>
                          <w:position w:val="2"/>
                        </w:rPr>
                        <w:t xml:space="preserve">                                                                                      </w:t>
                      </w:r>
                      <w:r>
                        <w:rPr>
                          <w:sz w:val="19"/>
                          <w:szCs w:val="19"/>
                          <w:spacing w:val="-9"/>
                          <w:position w:val="2"/>
                        </w:rPr>
                        <w:t>Heart</w:t>
                      </w:r>
                      <w:r>
                        <w:rPr>
                          <w:sz w:val="19"/>
                          <w:szCs w:val="19"/>
                          <w:spacing w:val="21"/>
                          <w:position w:val="2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  <w:spacing w:val="-9"/>
                          <w:position w:val="2"/>
                        </w:rPr>
                        <w:t>Rhythm, Vol</w:t>
                      </w:r>
                      <w:r>
                        <w:rPr>
                          <w:sz w:val="19"/>
                          <w:szCs w:val="19"/>
                          <w:spacing w:val="17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sz w:val="9"/>
                          <w:szCs w:val="9"/>
                          <w:spacing w:val="14"/>
                          <w:position w:val="2"/>
                        </w:rPr>
                        <w:t>-</w:t>
                      </w:r>
                      <w:r>
                        <w:rPr>
                          <w:sz w:val="19"/>
                          <w:szCs w:val="19"/>
                          <w:spacing w:val="14"/>
                          <w:position w:val="2"/>
                        </w:rPr>
                        <w:t>,</w:t>
                      </w:r>
                      <w:r>
                        <w:rPr>
                          <w:sz w:val="19"/>
                          <w:szCs w:val="19"/>
                          <w:spacing w:val="19"/>
                          <w:position w:val="2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  <w:position w:val="2"/>
                        </w:rPr>
                        <w:t>No</w:t>
                      </w:r>
                      <w:r>
                        <w:rPr>
                          <w:sz w:val="19"/>
                          <w:szCs w:val="19"/>
                          <w:spacing w:val="20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sz w:val="9"/>
                          <w:szCs w:val="9"/>
                          <w:spacing w:val="14"/>
                          <w:position w:val="2"/>
                        </w:rPr>
                        <w:t>-</w:t>
                      </w:r>
                      <w:r>
                        <w:rPr>
                          <w:sz w:val="19"/>
                          <w:szCs w:val="19"/>
                          <w:spacing w:val="14"/>
                          <w:position w:val="2"/>
                        </w:rPr>
                        <w:t>,</w:t>
                      </w:r>
                      <w:r>
                        <w:rPr>
                          <w:sz w:val="19"/>
                          <w:szCs w:val="19"/>
                          <w:spacing w:val="20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sz w:val="9"/>
                          <w:szCs w:val="9"/>
                          <w:spacing w:val="14"/>
                          <w:position w:val="2"/>
                        </w:rPr>
                        <w:t>-</w:t>
                      </w:r>
                      <w:r>
                        <w:rPr>
                          <w:sz w:val="9"/>
                          <w:szCs w:val="9"/>
                          <w:spacing w:val="9"/>
                          <w:w w:val="103"/>
                          <w:position w:val="2"/>
                        </w:rPr>
                        <w:t xml:space="preserve">  </w:t>
                      </w:r>
                      <w:r>
                        <w:rPr>
                          <w:sz w:val="19"/>
                          <w:szCs w:val="19"/>
                          <w:spacing w:val="14"/>
                          <w:position w:val="2"/>
                        </w:rPr>
                        <w:t>2023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252" style="position:absolute;margin-left:719.649pt;margin-top:4.23601pt;mso-position-vertical-relative:text;mso-position-horizontal-relative:text;width:0.55pt;height:502.1pt;z-index:259805184;" fillcolor="#000000" filled="true" strokecolor="#000000" strokeweight="0.00pt" coordsize="11,10042" coordorigin="0,0" path="m0,10041l0,0l10,0l10,10041e">
            <v:stroke endcap="round" miterlimit="0"/>
          </v:shape>
        </w:pict>
      </w:r>
      <w:r>
        <w:drawing>
          <wp:anchor distT="0" distB="0" distL="0" distR="0" simplePos="0" relativeHeight="259802112" behindDoc="0" locked="0" layoutInCell="1" allowOverlap="1">
            <wp:simplePos x="0" y="0"/>
            <wp:positionH relativeFrom="column">
              <wp:posOffset>9439776</wp:posOffset>
            </wp:positionH>
            <wp:positionV relativeFrom="paragraph">
              <wp:posOffset>53797</wp:posOffset>
            </wp:positionV>
            <wp:extent cx="233895" cy="6375603"/>
            <wp:effectExtent l="0" t="0" r="0" b="0"/>
            <wp:wrapNone/>
            <wp:docPr id="266" name="IM 266"/>
            <wp:cNvGraphicFramePr/>
            <a:graphic>
              <a:graphicData uri="http://schemas.openxmlformats.org/drawingml/2006/picture">
                <pic:pic>
                  <pic:nvPicPr>
                    <pic:cNvPr id="266" name="IM 266"/>
                    <pic:cNvPicPr/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3895" cy="6375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  <w:szCs w:val="17"/>
          <w:spacing w:val="-4"/>
          <w:position w:val="2"/>
        </w:rPr>
        <w:t>Appendix</w:t>
      </w:r>
      <w:r>
        <w:rPr>
          <w:sz w:val="17"/>
          <w:szCs w:val="17"/>
          <w:spacing w:val="30"/>
          <w:w w:val="101"/>
          <w:position w:val="2"/>
        </w:rPr>
        <w:t xml:space="preserve"> </w:t>
      </w:r>
      <w:r>
        <w:rPr>
          <w:sz w:val="17"/>
          <w:szCs w:val="17"/>
          <w:spacing w:val="-4"/>
          <w:position w:val="2"/>
        </w:rPr>
        <w:t>1</w:t>
      </w:r>
      <w:r>
        <w:rPr>
          <w:sz w:val="17"/>
          <w:szCs w:val="17"/>
          <w:spacing w:val="2"/>
          <w:position w:val="2"/>
        </w:rPr>
        <w:t xml:space="preserve">     </w:t>
      </w:r>
      <w:r>
        <w:rPr>
          <w:sz w:val="17"/>
          <w:szCs w:val="17"/>
          <w:spacing w:val="-4"/>
          <w:position w:val="2"/>
        </w:rPr>
        <w:t>(Continued)</w:t>
      </w:r>
    </w:p>
    <w:p>
      <w:pPr>
        <w:spacing w:line="54" w:lineRule="exact"/>
        <w:rPr/>
      </w:pPr>
      <w:r/>
    </w:p>
    <w:tbl>
      <w:tblPr>
        <w:tblStyle w:val="TableNormal"/>
        <w:tblW w:w="13286" w:type="dxa"/>
        <w:tblInd w:w="61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34"/>
        <w:gridCol w:w="1521"/>
        <w:gridCol w:w="2065"/>
        <w:gridCol w:w="499"/>
        <w:gridCol w:w="1204"/>
        <w:gridCol w:w="221"/>
        <w:gridCol w:w="946"/>
        <w:gridCol w:w="1955"/>
        <w:gridCol w:w="842"/>
        <w:gridCol w:w="1404"/>
        <w:gridCol w:w="1195"/>
      </w:tblGrid>
      <w:tr>
        <w:trPr>
          <w:trHeight w:val="656" w:hRule="atLeast"/>
        </w:trPr>
        <w:tc>
          <w:tcPr>
            <w:shd w:val="clear" w:fill="E6E6E6"/>
            <w:tcW w:w="1434" w:type="dxa"/>
            <w:vAlign w:val="top"/>
            <w:tcBorders>
              <w:bottom w:val="single" w:color="000000" w:sz="8" w:space="0"/>
              <w:top w:val="single" w:color="000000" w:sz="2" w:space="0"/>
            </w:tcBorders>
          </w:tcPr>
          <w:p>
            <w:pPr>
              <w:pStyle w:val="TableText"/>
              <w:ind w:left="10" w:right="255" w:hanging="5"/>
              <w:spacing w:before="254" w:line="25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Writing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committee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member</w:t>
            </w:r>
          </w:p>
        </w:tc>
        <w:tc>
          <w:tcPr>
            <w:shd w:val="clear" w:fill="E6E6E6"/>
            <w:tcW w:w="1521" w:type="dxa"/>
            <w:vAlign w:val="top"/>
            <w:tcBorders>
              <w:bottom w:val="single" w:color="000000" w:sz="8" w:space="0"/>
              <w:top w:val="single" w:color="000000" w:sz="2" w:space="0"/>
            </w:tcBorders>
          </w:tcPr>
          <w:p>
            <w:pPr>
              <w:pStyle w:val="TableText"/>
              <w:spacing w:line="387" w:lineRule="auto"/>
              <w:rPr>
                <w:sz w:val="21"/>
              </w:rPr>
            </w:pPr>
            <w:r/>
          </w:p>
          <w:p>
            <w:pPr>
              <w:pStyle w:val="TableText"/>
              <w:ind w:left="72"/>
              <w:spacing w:before="43" w:line="20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Employment</w:t>
            </w:r>
          </w:p>
        </w:tc>
        <w:tc>
          <w:tcPr>
            <w:shd w:val="clear" w:fill="E6E6E6"/>
            <w:tcW w:w="2065" w:type="dxa"/>
            <w:vAlign w:val="top"/>
            <w:tcBorders>
              <w:bottom w:val="single" w:color="000000" w:sz="8" w:space="0"/>
              <w:top w:val="single" w:color="000000" w:sz="2" w:space="0"/>
            </w:tcBorders>
          </w:tcPr>
          <w:p>
            <w:pPr>
              <w:pStyle w:val="TableText"/>
              <w:spacing w:line="387" w:lineRule="auto"/>
              <w:rPr>
                <w:sz w:val="21"/>
              </w:rPr>
            </w:pPr>
            <w:r/>
          </w:p>
          <w:p>
            <w:pPr>
              <w:pStyle w:val="TableText"/>
              <w:ind w:left="43"/>
              <w:spacing w:before="43" w:line="20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Honoraria/speaking/consulting</w:t>
            </w:r>
          </w:p>
        </w:tc>
        <w:tc>
          <w:tcPr>
            <w:shd w:val="clear" w:fill="E6E6E6"/>
            <w:tcW w:w="1924" w:type="dxa"/>
            <w:vAlign w:val="top"/>
            <w:gridSpan w:val="3"/>
            <w:tcBorders>
              <w:bottom w:val="single" w:color="000000" w:sz="8" w:space="0"/>
              <w:top w:val="single" w:color="000000" w:sz="2" w:space="0"/>
            </w:tcBorders>
          </w:tcPr>
          <w:p>
            <w:pPr>
              <w:pStyle w:val="TableText"/>
              <w:ind w:left="31"/>
              <w:spacing w:before="253" w:line="21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Speakers’</w:t>
            </w:r>
          </w:p>
          <w:p>
            <w:pPr>
              <w:pStyle w:val="TableText"/>
              <w:ind w:left="36"/>
              <w:spacing w:before="28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bureau          Research</w:t>
            </w:r>
            <w:r>
              <w:rPr>
                <w:sz w:val="15"/>
                <w:szCs w:val="15"/>
                <w:color w:val="0D7FAC"/>
                <w:spacing w:val="-7"/>
              </w:rPr>
              <w:t>*</w:t>
            </w:r>
          </w:p>
        </w:tc>
        <w:tc>
          <w:tcPr>
            <w:shd w:val="clear" w:fill="E6E6E6"/>
            <w:tcW w:w="946" w:type="dxa"/>
            <w:vAlign w:val="top"/>
            <w:tcBorders>
              <w:bottom w:val="single" w:color="000000" w:sz="8" w:space="0"/>
              <w:top w:val="single" w:color="000000" w:sz="2" w:space="0"/>
            </w:tcBorders>
          </w:tcPr>
          <w:p>
            <w:pPr>
              <w:pStyle w:val="TableText"/>
              <w:ind w:left="44"/>
              <w:spacing w:before="253" w:line="20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Fellowship</w:t>
            </w:r>
          </w:p>
          <w:p>
            <w:pPr>
              <w:pStyle w:val="TableText"/>
              <w:ind w:left="34"/>
              <w:spacing w:line="18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2"/>
              </w:rPr>
              <w:t>support</w:t>
            </w:r>
            <w:r>
              <w:rPr>
                <w:sz w:val="15"/>
                <w:szCs w:val="15"/>
                <w:color w:val="0D7FAC"/>
                <w:spacing w:val="-1"/>
                <w:position w:val="2"/>
              </w:rPr>
              <w:t>*</w:t>
            </w:r>
          </w:p>
        </w:tc>
        <w:tc>
          <w:tcPr>
            <w:shd w:val="clear" w:fill="E6E6E6"/>
            <w:tcW w:w="1955" w:type="dxa"/>
            <w:vAlign w:val="top"/>
            <w:tcBorders>
              <w:bottom w:val="single" w:color="000000" w:sz="8" w:space="0"/>
              <w:top w:val="single" w:color="000000" w:sz="2" w:space="0"/>
            </w:tcBorders>
          </w:tcPr>
          <w:p>
            <w:pPr>
              <w:pStyle w:val="TableText"/>
              <w:ind w:left="38" w:right="403" w:hanging="1"/>
              <w:spacing w:before="75" w:line="23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Ownership/partnership/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</w:rPr>
              <w:t>principal/majority</w:t>
            </w:r>
          </w:p>
          <w:p>
            <w:pPr>
              <w:pStyle w:val="TableText"/>
              <w:ind w:left="34"/>
              <w:spacing w:line="18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stockholder</w:t>
            </w:r>
          </w:p>
        </w:tc>
        <w:tc>
          <w:tcPr>
            <w:shd w:val="clear" w:fill="E6E6E6"/>
            <w:tcW w:w="842" w:type="dxa"/>
            <w:vAlign w:val="top"/>
            <w:tcBorders>
              <w:bottom w:val="single" w:color="000000" w:sz="8" w:space="0"/>
              <w:top w:val="single" w:color="000000" w:sz="2" w:space="0"/>
            </w:tcBorders>
          </w:tcPr>
          <w:p>
            <w:pPr>
              <w:pStyle w:val="TableText"/>
              <w:ind w:left="5" w:right="324" w:hanging="1"/>
              <w:spacing w:before="75" w:line="23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Stock</w:t>
            </w:r>
            <w:r>
              <w:rPr>
                <w:sz w:val="15"/>
                <w:szCs w:val="15"/>
                <w:spacing w:val="11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or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stock</w:t>
            </w:r>
          </w:p>
          <w:p>
            <w:pPr>
              <w:pStyle w:val="TableText"/>
              <w:ind w:left="8"/>
              <w:spacing w:line="18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2"/>
              </w:rPr>
              <w:t>options</w:t>
            </w:r>
          </w:p>
        </w:tc>
        <w:tc>
          <w:tcPr>
            <w:shd w:val="clear" w:fill="E6E6E6"/>
            <w:tcW w:w="1404" w:type="dxa"/>
            <w:vAlign w:val="top"/>
            <w:tcBorders>
              <w:bottom w:val="single" w:color="000000" w:sz="8" w:space="0"/>
              <w:top w:val="single" w:color="000000" w:sz="2" w:space="0"/>
            </w:tcBorders>
          </w:tcPr>
          <w:p>
            <w:pPr>
              <w:pStyle w:val="TableText"/>
              <w:ind w:left="7"/>
              <w:spacing w:before="223" w:line="18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Intellectual</w:t>
            </w:r>
          </w:p>
          <w:p>
            <w:pPr>
              <w:pStyle w:val="TableText"/>
              <w:ind w:left="10"/>
              <w:spacing w:line="18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2"/>
              </w:rPr>
              <w:t>property/royalties</w:t>
            </w:r>
          </w:p>
        </w:tc>
        <w:tc>
          <w:tcPr>
            <w:shd w:val="clear" w:fill="E6E6E6"/>
            <w:tcW w:w="1195" w:type="dxa"/>
            <w:vAlign w:val="top"/>
            <w:tcBorders>
              <w:bottom w:val="single" w:color="000000" w:sz="8" w:space="0"/>
              <w:top w:val="single" w:color="000000" w:sz="2" w:space="0"/>
            </w:tcBorders>
          </w:tcPr>
          <w:p>
            <w:pPr>
              <w:pStyle w:val="TableText"/>
              <w:spacing w:line="387" w:lineRule="auto"/>
              <w:rPr>
                <w:sz w:val="21"/>
              </w:rPr>
            </w:pPr>
            <w:r/>
          </w:p>
          <w:p>
            <w:pPr>
              <w:pStyle w:val="TableText"/>
              <w:ind w:left="8"/>
              <w:spacing w:before="43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Other</w:t>
            </w:r>
          </w:p>
        </w:tc>
      </w:tr>
      <w:tr>
        <w:trPr>
          <w:trHeight w:val="1192" w:hRule="atLeast"/>
        </w:trPr>
        <w:tc>
          <w:tcPr>
            <w:tcW w:w="1434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5" w:right="199"/>
              <w:spacing w:before="76"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Kevin</w:t>
            </w:r>
            <w:r>
              <w:rPr>
                <w:sz w:val="15"/>
                <w:szCs w:val="15"/>
                <w:spacing w:val="14"/>
                <w:w w:val="102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Vernooy,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MD,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7"/>
                <w:w w:val="96"/>
              </w:rPr>
              <w:t>PhD,</w:t>
            </w:r>
            <w:r>
              <w:rPr>
                <w:sz w:val="15"/>
                <w:szCs w:val="15"/>
                <w:spacing w:val="26"/>
              </w:rPr>
              <w:t xml:space="preserve"> </w:t>
            </w:r>
            <w:r>
              <w:rPr>
                <w:sz w:val="15"/>
                <w:szCs w:val="15"/>
                <w:spacing w:val="-17"/>
                <w:w w:val="96"/>
              </w:rPr>
              <w:t>FESC,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-17"/>
                <w:w w:val="96"/>
              </w:rPr>
              <w:t>FEHRA</w:t>
            </w:r>
          </w:p>
        </w:tc>
        <w:tc>
          <w:tcPr>
            <w:tcW w:w="1521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65"/>
              <w:spacing w:before="75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Cardiovascular</w:t>
            </w:r>
          </w:p>
          <w:p>
            <w:pPr>
              <w:pStyle w:val="TableText"/>
              <w:ind w:left="70"/>
              <w:spacing w:before="2" w:line="18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Research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Institute    1:</w:t>
            </w:r>
          </w:p>
          <w:p>
            <w:pPr>
              <w:pStyle w:val="TableText"/>
              <w:ind w:left="68" w:right="25"/>
              <w:spacing w:line="25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Maastricht,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Maastrich2t: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Univ.</w:t>
            </w:r>
            <w:r>
              <w:rPr>
                <w:sz w:val="15"/>
                <w:szCs w:val="15"/>
                <w:spacing w:val="30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Medical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Center,</w:t>
            </w:r>
            <w:r>
              <w:rPr>
                <w:sz w:val="15"/>
                <w:szCs w:val="15"/>
              </w:rPr>
              <w:t xml:space="preserve">   </w:t>
            </w:r>
            <w:r>
              <w:rPr>
                <w:sz w:val="15"/>
                <w:szCs w:val="15"/>
                <w:spacing w:val="-5"/>
              </w:rPr>
              <w:t>Maastricht,</w:t>
            </w:r>
            <w:r>
              <w:rPr>
                <w:sz w:val="15"/>
                <w:szCs w:val="15"/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The</w:t>
            </w:r>
          </w:p>
          <w:p>
            <w:pPr>
              <w:pStyle w:val="TableText"/>
              <w:ind w:left="70"/>
              <w:spacing w:before="14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Netherlands</w:t>
            </w:r>
          </w:p>
        </w:tc>
        <w:tc>
          <w:tcPr>
            <w:tcW w:w="206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0"/>
              <w:spacing w:before="75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1: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Abbott</w:t>
            </w:r>
          </w:p>
          <w:p>
            <w:pPr>
              <w:pStyle w:val="TableText"/>
              <w:ind w:left="30" w:right="973" w:firstLine="3"/>
              <w:spacing w:before="33" w:line="25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Boston Scientiﬁc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Medtronic</w:t>
            </w:r>
          </w:p>
        </w:tc>
        <w:tc>
          <w:tcPr>
            <w:tcW w:w="1703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9"/>
              <w:spacing w:before="45" w:line="18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1:                 4: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Medtronic</w:t>
            </w:r>
          </w:p>
          <w:p>
            <w:pPr>
              <w:pStyle w:val="TableText"/>
              <w:ind w:left="39"/>
              <w:spacing w:before="25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MicroPort5:</w:t>
            </w:r>
            <w:r>
              <w:rPr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NWO</w:t>
            </w:r>
          </w:p>
        </w:tc>
        <w:tc>
          <w:tcPr>
            <w:tcW w:w="1167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55"/>
              <w:spacing w:before="75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4: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Abbott</w:t>
            </w:r>
          </w:p>
          <w:p>
            <w:pPr>
              <w:pStyle w:val="TableText"/>
              <w:ind w:left="76" w:right="366" w:firstLine="3"/>
              <w:spacing w:before="33" w:line="24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3:</w:t>
            </w:r>
            <w:r>
              <w:rPr>
                <w:sz w:val="15"/>
                <w:szCs w:val="15"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Biosense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Webster</w:t>
            </w:r>
          </w:p>
          <w:p>
            <w:pPr>
              <w:pStyle w:val="TableText"/>
              <w:ind w:left="82"/>
              <w:spacing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5: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Medtronic</w:t>
            </w:r>
          </w:p>
        </w:tc>
        <w:tc>
          <w:tcPr>
            <w:tcW w:w="195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1"/>
              <w:spacing w:before="8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842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3"/>
              <w:spacing w:before="8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None</w:t>
            </w:r>
          </w:p>
        </w:tc>
        <w:tc>
          <w:tcPr>
            <w:tcW w:w="1404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3"/>
              <w:spacing w:before="8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9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3"/>
              <w:spacing w:before="81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</w:tr>
      <w:tr>
        <w:trPr>
          <w:trHeight w:val="834" w:hRule="atLeast"/>
        </w:trPr>
        <w:tc>
          <w:tcPr>
            <w:tcW w:w="1434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5"/>
              <w:spacing w:before="79" w:line="20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Pugazhendhi</w:t>
            </w:r>
          </w:p>
          <w:p>
            <w:pPr>
              <w:pStyle w:val="TableText"/>
              <w:spacing w:before="31" w:line="206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2"/>
              </w:rPr>
              <w:t>Vij</w:t>
            </w:r>
            <w:r>
              <w:rPr>
                <w:sz w:val="15"/>
                <w:szCs w:val="15"/>
                <w:spacing w:val="-11"/>
              </w:rPr>
              <w:t>ayaraman, MD,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-11"/>
              </w:rPr>
              <w:t>FHR</w:t>
            </w:r>
            <w:r>
              <w:rPr>
                <w:sz w:val="15"/>
                <w:szCs w:val="15"/>
                <w:spacing w:val="-8"/>
              </w:rPr>
              <w:t>S</w:t>
            </w:r>
          </w:p>
        </w:tc>
        <w:tc>
          <w:tcPr>
            <w:tcW w:w="1521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65"/>
              <w:spacing w:before="79" w:line="20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Geisinger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Health</w:t>
            </w:r>
          </w:p>
          <w:p>
            <w:pPr>
              <w:pStyle w:val="TableText"/>
              <w:ind w:left="60"/>
              <w:spacing w:line="22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System,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Wilkes-Barre</w:t>
            </w:r>
            <w:r>
              <w:rPr>
                <w:sz w:val="15"/>
                <w:szCs w:val="15"/>
                <w:position w:val="-2"/>
              </w:rPr>
              <w:drawing>
                <wp:inline distT="0" distB="0" distL="0" distR="0">
                  <wp:extent cx="44537" cy="116202"/>
                  <wp:effectExtent l="0" t="0" r="0" b="0"/>
                  <wp:docPr id="268" name="IM 2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8" name="IM 268"/>
                          <pic:cNvPicPr/>
                        </pic:nvPicPr>
                        <pic:blipFill>
                          <a:blip r:embed="rId5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537" cy="116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5"/>
                <w:szCs w:val="15"/>
                <w:spacing w:val="-7"/>
              </w:rPr>
              <w:t>:</w:t>
            </w:r>
          </w:p>
          <w:p>
            <w:pPr>
              <w:pStyle w:val="TableText"/>
              <w:ind w:left="72"/>
              <w:spacing w:line="17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  <w:position w:val="2"/>
              </w:rPr>
              <w:t>Pennsylvania             1:</w:t>
            </w:r>
          </w:p>
          <w:p>
            <w:pPr>
              <w:pStyle w:val="TableText"/>
              <w:ind w:right="24"/>
              <w:spacing w:line="182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4:</w:t>
            </w:r>
          </w:p>
        </w:tc>
        <w:tc>
          <w:tcPr>
            <w:tcW w:w="2065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0"/>
              <w:spacing w:before="79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1: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Abbott</w:t>
            </w:r>
          </w:p>
          <w:p>
            <w:pPr>
              <w:pStyle w:val="TableText"/>
              <w:ind w:left="34"/>
              <w:spacing w:before="31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Biotronik</w:t>
            </w:r>
          </w:p>
          <w:p>
            <w:pPr>
              <w:pStyle w:val="TableText"/>
              <w:ind w:left="30" w:right="974" w:firstLine="3"/>
              <w:spacing w:before="33" w:line="25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Boston Scientiﬁc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Medtronic</w:t>
            </w:r>
          </w:p>
        </w:tc>
        <w:tc>
          <w:tcPr>
            <w:tcW w:w="499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1"/>
              <w:spacing w:before="85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425" w:type="dxa"/>
            <w:vAlign w:val="top"/>
            <w:gridSpan w:val="2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330"/>
              <w:spacing w:before="79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4: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Medtronic</w:t>
            </w:r>
          </w:p>
        </w:tc>
        <w:tc>
          <w:tcPr>
            <w:tcW w:w="946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37"/>
              <w:spacing w:before="79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3:</w:t>
            </w:r>
            <w:r>
              <w:rPr>
                <w:sz w:val="15"/>
                <w:szCs w:val="15"/>
                <w:spacing w:val="23"/>
                <w:w w:val="101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Medtronic</w:t>
            </w:r>
          </w:p>
        </w:tc>
        <w:tc>
          <w:tcPr>
            <w:tcW w:w="1955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2"/>
              <w:spacing w:before="85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842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4"/>
              <w:spacing w:before="85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None</w:t>
            </w:r>
          </w:p>
        </w:tc>
        <w:tc>
          <w:tcPr>
            <w:tcW w:w="1404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4"/>
              <w:spacing w:before="85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95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4"/>
              <w:spacing w:before="85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</w:tr>
      <w:tr>
        <w:trPr>
          <w:trHeight w:val="661" w:hRule="atLeast"/>
        </w:trPr>
        <w:tc>
          <w:tcPr>
            <w:tcW w:w="1434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3"/>
              <w:spacing w:before="87" w:line="20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Sarah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Ann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Worsnick,</w:t>
            </w:r>
          </w:p>
          <w:p>
            <w:pPr>
              <w:pStyle w:val="TableText"/>
              <w:spacing w:before="37" w:line="197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6"/>
                <w:w w:val="91"/>
              </w:rPr>
              <w:t>PAC,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spacing w:val="-16"/>
                <w:w w:val="91"/>
              </w:rPr>
              <w:t>FHR</w:t>
            </w:r>
            <w:r>
              <w:rPr>
                <w:sz w:val="15"/>
                <w:szCs w:val="15"/>
                <w:spacing w:val="-15"/>
                <w:w w:val="91"/>
              </w:rPr>
              <w:t>S,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15"/>
                <w:w w:val="91"/>
              </w:rPr>
              <w:t>CEPS,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15"/>
                <w:w w:val="91"/>
              </w:rPr>
              <w:t>CCD</w:t>
            </w:r>
            <w:r>
              <w:rPr>
                <w:sz w:val="15"/>
                <w:szCs w:val="15"/>
                <w:spacing w:val="-8"/>
                <w:w w:val="91"/>
              </w:rPr>
              <w:t>S</w:t>
            </w:r>
          </w:p>
        </w:tc>
        <w:tc>
          <w:tcPr>
            <w:tcW w:w="1521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65"/>
              <w:spacing w:before="87" w:line="20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Geisinger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Health</w:t>
            </w:r>
          </w:p>
          <w:p>
            <w:pPr>
              <w:pStyle w:val="TableText"/>
              <w:ind w:left="71" w:right="96" w:hanging="11"/>
              <w:spacing w:before="30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System,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Wilkes-Barre,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Pennsylvania</w:t>
            </w:r>
          </w:p>
        </w:tc>
        <w:tc>
          <w:tcPr>
            <w:tcW w:w="2065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1"/>
              <w:spacing w:before="93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None</w:t>
            </w:r>
          </w:p>
        </w:tc>
        <w:tc>
          <w:tcPr>
            <w:tcW w:w="499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1"/>
              <w:spacing w:before="93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425" w:type="dxa"/>
            <w:vAlign w:val="top"/>
            <w:gridSpan w:val="2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339"/>
              <w:spacing w:before="93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946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2"/>
              <w:spacing w:before="93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955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41"/>
              <w:spacing w:before="93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842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13"/>
              <w:spacing w:before="93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None</w:t>
            </w:r>
          </w:p>
        </w:tc>
        <w:tc>
          <w:tcPr>
            <w:tcW w:w="1404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13"/>
              <w:spacing w:before="93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95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13"/>
              <w:spacing w:before="93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</w:tr>
      <w:tr>
        <w:trPr>
          <w:trHeight w:val="1371" w:hRule="atLeast"/>
        </w:trPr>
        <w:tc>
          <w:tcPr>
            <w:tcW w:w="1434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4" w:right="77" w:hanging="10"/>
              <w:spacing w:before="83" w:line="23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Wojciech</w:t>
            </w:r>
            <w:r>
              <w:rPr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Zareba,</w:t>
            </w:r>
            <w:r>
              <w:rPr>
                <w:sz w:val="15"/>
                <w:szCs w:val="15"/>
                <w:spacing w:val="14"/>
                <w:w w:val="102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MD,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3"/>
              </w:rPr>
              <w:t>PhD</w:t>
            </w:r>
          </w:p>
        </w:tc>
        <w:tc>
          <w:tcPr>
            <w:tcW w:w="1521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70"/>
              <w:spacing w:before="83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Univ.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of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Rochester</w:t>
            </w:r>
          </w:p>
          <w:p>
            <w:pPr>
              <w:pStyle w:val="TableText"/>
              <w:ind w:left="68"/>
              <w:spacing w:before="2" w:line="18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  <w:position w:val="1"/>
              </w:rPr>
              <w:t>Medical</w:t>
            </w:r>
            <w:r>
              <w:rPr>
                <w:sz w:val="15"/>
                <w:szCs w:val="15"/>
                <w:spacing w:val="8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1"/>
              </w:rPr>
              <w:t>Center,     </w:t>
            </w:r>
            <w:r>
              <w:rPr>
                <w:sz w:val="15"/>
                <w:szCs w:val="15"/>
                <w:spacing w:val="-6"/>
                <w:position w:val="1"/>
              </w:rPr>
              <w:t xml:space="preserve">    2:</w:t>
            </w:r>
          </w:p>
          <w:p>
            <w:pPr>
              <w:pStyle w:val="TableText"/>
              <w:ind w:left="70"/>
              <w:spacing w:before="24" w:line="20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Rochester,</w:t>
            </w:r>
            <w:r>
              <w:rPr>
                <w:sz w:val="15"/>
                <w:szCs w:val="15"/>
                <w:spacing w:val="31"/>
                <w:w w:val="102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New York</w:t>
            </w:r>
          </w:p>
        </w:tc>
        <w:tc>
          <w:tcPr>
            <w:tcW w:w="206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0" w:right="1105" w:firstLine="8"/>
              <w:spacing w:before="89" w:line="25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2: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AstraZeneca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Medtronic</w:t>
            </w:r>
          </w:p>
        </w:tc>
        <w:tc>
          <w:tcPr>
            <w:tcW w:w="499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1"/>
              <w:spacing w:before="89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425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34"/>
              <w:spacing w:before="87" w:line="20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3"/>
              </w:rPr>
              <w:t>3: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spacing w:val="-13"/>
              </w:rPr>
              <w:t>EBR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13"/>
              </w:rPr>
              <w:t>Systems</w:t>
            </w:r>
          </w:p>
          <w:p>
            <w:pPr>
              <w:pStyle w:val="TableText"/>
              <w:ind w:left="151"/>
              <w:spacing w:before="31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4: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Gilead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Sciences</w:t>
            </w:r>
          </w:p>
          <w:p>
            <w:pPr>
              <w:pStyle w:val="TableText"/>
              <w:ind w:left="158"/>
              <w:spacing w:before="31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5:</w:t>
            </w:r>
            <w:r>
              <w:rPr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Biotronik</w:t>
            </w:r>
          </w:p>
          <w:p>
            <w:pPr>
              <w:pStyle w:val="TableText"/>
              <w:ind w:left="158"/>
              <w:spacing w:before="31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5:</w:t>
            </w:r>
            <w:r>
              <w:rPr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AliveCor</w:t>
            </w:r>
          </w:p>
          <w:p>
            <w:pPr>
              <w:pStyle w:val="TableText"/>
              <w:ind w:left="158"/>
              <w:spacing w:before="1" w:line="18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  <w:position w:val="2"/>
              </w:rPr>
              <w:t>5:</w:t>
            </w:r>
            <w:r>
              <w:rPr>
                <w:sz w:val="15"/>
                <w:szCs w:val="15"/>
                <w:spacing w:val="12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3"/>
                <w:position w:val="2"/>
              </w:rPr>
              <w:t>Impulse</w:t>
            </w:r>
          </w:p>
          <w:p>
            <w:pPr>
              <w:pStyle w:val="TableText"/>
              <w:ind w:left="341"/>
              <w:spacing w:before="24" w:line="20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2"/>
              </w:rPr>
              <w:t>Dynamics</w:t>
            </w:r>
            <w:r>
              <w:rPr>
                <w:sz w:val="15"/>
                <w:szCs w:val="15"/>
                <w:spacing w:val="23"/>
                <w:w w:val="101"/>
              </w:rPr>
              <w:t xml:space="preserve"> </w:t>
            </w:r>
            <w:r>
              <w:rPr>
                <w:sz w:val="15"/>
                <w:szCs w:val="15"/>
                <w:spacing w:val="-12"/>
              </w:rPr>
              <w:t>USA</w:t>
            </w:r>
          </w:p>
          <w:p>
            <w:pPr>
              <w:pStyle w:val="TableText"/>
              <w:ind w:left="158"/>
              <w:spacing w:before="32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5: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LivaNova</w:t>
            </w:r>
          </w:p>
        </w:tc>
        <w:tc>
          <w:tcPr>
            <w:tcW w:w="94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2"/>
              <w:spacing w:before="89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95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1"/>
              <w:spacing w:before="89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842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3"/>
              <w:spacing w:before="89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None</w:t>
            </w:r>
          </w:p>
        </w:tc>
        <w:tc>
          <w:tcPr>
            <w:tcW w:w="1404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3"/>
              <w:spacing w:before="89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9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3"/>
              <w:spacing w:before="89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</w:tr>
      <w:tr>
        <w:trPr>
          <w:trHeight w:val="844" w:hRule="atLeast"/>
        </w:trPr>
        <w:tc>
          <w:tcPr>
            <w:tcW w:w="1434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89" w:right="146" w:hanging="175"/>
              <w:spacing w:before="87"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Emily</w:t>
            </w:r>
            <w:r>
              <w:rPr>
                <w:sz w:val="15"/>
                <w:szCs w:val="15"/>
                <w:spacing w:val="28"/>
                <w:w w:val="101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P.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Zeitler,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MD,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9"/>
              </w:rPr>
              <w:t>MHS,</w:t>
            </w:r>
            <w:r>
              <w:rPr>
                <w:sz w:val="15"/>
                <w:szCs w:val="15"/>
                <w:spacing w:val="24"/>
              </w:rPr>
              <w:t xml:space="preserve"> </w:t>
            </w:r>
            <w:r>
              <w:rPr>
                <w:sz w:val="15"/>
                <w:szCs w:val="15"/>
                <w:spacing w:val="-19"/>
              </w:rPr>
              <w:t>FHRS</w:t>
            </w:r>
          </w:p>
        </w:tc>
        <w:tc>
          <w:tcPr>
            <w:tcW w:w="1521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72"/>
              <w:spacing w:before="88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Dartmouth</w:t>
            </w:r>
            <w:r>
              <w:rPr>
                <w:sz w:val="15"/>
                <w:szCs w:val="15"/>
                <w:spacing w:val="28"/>
                <w:w w:val="102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Hitchcock</w:t>
            </w:r>
          </w:p>
          <w:p>
            <w:pPr>
              <w:pStyle w:val="TableText"/>
              <w:ind w:left="247"/>
              <w:spacing w:before="31" w:line="20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Medical</w:t>
            </w:r>
            <w:r>
              <w:rPr>
                <w:sz w:val="15"/>
                <w:szCs w:val="15"/>
                <w:spacing w:val="14"/>
                <w:w w:val="102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Center,</w:t>
            </w:r>
          </w:p>
          <w:p>
            <w:pPr>
              <w:pStyle w:val="TableText"/>
              <w:ind w:left="250" w:right="393"/>
              <w:spacing w:before="33" w:line="24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Lebanon,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New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Hampshire</w:t>
            </w:r>
          </w:p>
        </w:tc>
        <w:tc>
          <w:tcPr>
            <w:tcW w:w="2065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0"/>
              <w:spacing w:before="88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1:</w:t>
            </w:r>
            <w:r>
              <w:rPr>
                <w:sz w:val="15"/>
                <w:szCs w:val="15"/>
                <w:spacing w:val="25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Biosense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Webster</w:t>
            </w:r>
          </w:p>
          <w:p>
            <w:pPr>
              <w:pStyle w:val="TableText"/>
              <w:ind w:left="39"/>
              <w:spacing w:before="31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2: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Medtronic</w:t>
            </w:r>
          </w:p>
        </w:tc>
        <w:tc>
          <w:tcPr>
            <w:tcW w:w="499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1"/>
              <w:spacing w:before="94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425" w:type="dxa"/>
            <w:vAlign w:val="top"/>
            <w:gridSpan w:val="2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330"/>
              <w:spacing w:before="94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4: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Boston</w:t>
            </w:r>
          </w:p>
          <w:p>
            <w:pPr>
              <w:pStyle w:val="TableText"/>
              <w:ind w:left="508"/>
              <w:spacing w:before="32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Scientiﬁc</w:t>
            </w:r>
          </w:p>
        </w:tc>
        <w:tc>
          <w:tcPr>
            <w:tcW w:w="946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2"/>
              <w:spacing w:before="94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955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41"/>
              <w:spacing w:before="94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842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3"/>
              <w:spacing w:before="94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None</w:t>
            </w:r>
          </w:p>
        </w:tc>
        <w:tc>
          <w:tcPr>
            <w:tcW w:w="1404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3"/>
              <w:spacing w:before="94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None</w:t>
            </w:r>
          </w:p>
        </w:tc>
        <w:tc>
          <w:tcPr>
            <w:tcW w:w="1195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84" w:right="464" w:hanging="177"/>
              <w:spacing w:before="90" w:line="22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0:</w:t>
            </w:r>
            <w:r>
              <w:rPr>
                <w:sz w:val="15"/>
                <w:szCs w:val="15"/>
                <w:spacing w:val="18"/>
                <w:w w:val="102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Biosense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Webster</w:t>
            </w:r>
          </w:p>
          <w:p>
            <w:pPr>
              <w:pStyle w:val="TableText"/>
              <w:ind w:left="7"/>
              <w:spacing w:before="32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0: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Sanoﬁ</w:t>
            </w:r>
          </w:p>
        </w:tc>
      </w:tr>
    </w:tbl>
    <w:p>
      <w:pPr>
        <w:pStyle w:val="BodyText"/>
        <w:ind w:left="865"/>
        <w:spacing w:before="47" w:line="194" w:lineRule="exact"/>
        <w:rPr>
          <w:sz w:val="15"/>
          <w:szCs w:val="15"/>
        </w:rPr>
      </w:pPr>
      <w:r>
        <w:rPr>
          <w:sz w:val="15"/>
          <w:szCs w:val="15"/>
          <w:position w:val="1"/>
        </w:rPr>
        <w:t>Number</w:t>
      </w:r>
      <w:r>
        <w:rPr>
          <w:sz w:val="15"/>
          <w:szCs w:val="15"/>
          <w:spacing w:val="2"/>
          <w:position w:val="1"/>
        </w:rPr>
        <w:t xml:space="preserve"> </w:t>
      </w:r>
      <w:r>
        <w:rPr>
          <w:sz w:val="15"/>
          <w:szCs w:val="15"/>
          <w:position w:val="1"/>
        </w:rPr>
        <w:t>value</w:t>
      </w:r>
      <w:r>
        <w:rPr>
          <w:sz w:val="15"/>
          <w:szCs w:val="15"/>
          <w:spacing w:val="2"/>
          <w:position w:val="1"/>
        </w:rPr>
        <w:t>: 0</w:t>
      </w:r>
      <w:r>
        <w:rPr>
          <w:sz w:val="15"/>
          <w:szCs w:val="15"/>
          <w:spacing w:val="29"/>
          <w:w w:val="101"/>
          <w:position w:val="1"/>
        </w:rPr>
        <w:t xml:space="preserve"> </w:t>
      </w:r>
      <w:r>
        <w:rPr>
          <w:sz w:val="15"/>
          <w:szCs w:val="15"/>
          <w:spacing w:val="2"/>
          <w:position w:val="1"/>
        </w:rPr>
        <w:t>=</w:t>
      </w:r>
      <w:r>
        <w:rPr>
          <w:sz w:val="15"/>
          <w:szCs w:val="15"/>
          <w:spacing w:val="13"/>
          <w:position w:val="1"/>
        </w:rPr>
        <w:t xml:space="preserve"> </w:t>
      </w:r>
      <w:r>
        <w:rPr>
          <w:sz w:val="15"/>
          <w:szCs w:val="15"/>
          <w:spacing w:val="2"/>
          <w:position w:val="1"/>
        </w:rPr>
        <w:t>$0;</w:t>
      </w:r>
      <w:r>
        <w:rPr>
          <w:sz w:val="15"/>
          <w:szCs w:val="15"/>
          <w:spacing w:val="16"/>
          <w:position w:val="1"/>
        </w:rPr>
        <w:t xml:space="preserve"> </w:t>
      </w:r>
      <w:r>
        <w:rPr>
          <w:sz w:val="15"/>
          <w:szCs w:val="15"/>
          <w:spacing w:val="2"/>
          <w:position w:val="1"/>
        </w:rPr>
        <w:t>1</w:t>
      </w:r>
      <w:r>
        <w:rPr>
          <w:sz w:val="15"/>
          <w:szCs w:val="15"/>
          <w:spacing w:val="22"/>
          <w:position w:val="1"/>
        </w:rPr>
        <w:t xml:space="preserve"> </w:t>
      </w:r>
      <w:r>
        <w:rPr>
          <w:sz w:val="15"/>
          <w:szCs w:val="15"/>
          <w:spacing w:val="2"/>
          <w:position w:val="1"/>
        </w:rPr>
        <w:t>=</w:t>
      </w:r>
      <w:r>
        <w:rPr>
          <w:sz w:val="15"/>
          <w:szCs w:val="15"/>
          <w:spacing w:val="16"/>
          <w:position w:val="1"/>
        </w:rPr>
        <w:t xml:space="preserve"> </w:t>
      </w:r>
      <w:r>
        <w:rPr>
          <w:sz w:val="15"/>
          <w:szCs w:val="15"/>
          <w:spacing w:val="2"/>
          <w:position w:val="1"/>
        </w:rPr>
        <w:t>≤$10,000;</w:t>
      </w:r>
      <w:r>
        <w:rPr>
          <w:sz w:val="15"/>
          <w:szCs w:val="15"/>
          <w:spacing w:val="15"/>
          <w:w w:val="101"/>
          <w:position w:val="1"/>
        </w:rPr>
        <w:t xml:space="preserve"> </w:t>
      </w:r>
      <w:r>
        <w:rPr>
          <w:sz w:val="15"/>
          <w:szCs w:val="15"/>
          <w:spacing w:val="2"/>
          <w:position w:val="1"/>
        </w:rPr>
        <w:t>2</w:t>
      </w:r>
      <w:r>
        <w:rPr>
          <w:sz w:val="15"/>
          <w:szCs w:val="15"/>
          <w:spacing w:val="21"/>
          <w:w w:val="101"/>
          <w:position w:val="1"/>
        </w:rPr>
        <w:t xml:space="preserve"> </w:t>
      </w:r>
      <w:r>
        <w:rPr>
          <w:sz w:val="15"/>
          <w:szCs w:val="15"/>
          <w:spacing w:val="2"/>
          <w:position w:val="1"/>
        </w:rPr>
        <w:t>=</w:t>
      </w:r>
      <w:r>
        <w:rPr>
          <w:sz w:val="15"/>
          <w:szCs w:val="15"/>
          <w:spacing w:val="17"/>
          <w:position w:val="1"/>
        </w:rPr>
        <w:t xml:space="preserve"> </w:t>
      </w:r>
      <w:r>
        <w:rPr>
          <w:sz w:val="15"/>
          <w:szCs w:val="15"/>
          <w:spacing w:val="2"/>
          <w:position w:val="1"/>
        </w:rPr>
        <w:t>&gt;$10,000 </w:t>
      </w:r>
      <w:r>
        <w:rPr>
          <w:sz w:val="15"/>
          <w:szCs w:val="15"/>
          <w:position w:val="1"/>
        </w:rPr>
        <w:t>to</w:t>
      </w:r>
      <w:r>
        <w:rPr>
          <w:sz w:val="15"/>
          <w:szCs w:val="15"/>
          <w:spacing w:val="16"/>
          <w:w w:val="102"/>
          <w:position w:val="1"/>
        </w:rPr>
        <w:t xml:space="preserve"> </w:t>
      </w:r>
      <w:r>
        <w:rPr>
          <w:sz w:val="15"/>
          <w:szCs w:val="15"/>
          <w:spacing w:val="2"/>
          <w:position w:val="1"/>
        </w:rPr>
        <w:t>≤$25,000; 3</w:t>
      </w:r>
      <w:r>
        <w:rPr>
          <w:sz w:val="15"/>
          <w:szCs w:val="15"/>
          <w:spacing w:val="21"/>
          <w:position w:val="1"/>
        </w:rPr>
        <w:t xml:space="preserve"> </w:t>
      </w:r>
      <w:r>
        <w:rPr>
          <w:sz w:val="15"/>
          <w:szCs w:val="15"/>
          <w:spacing w:val="2"/>
          <w:position w:val="1"/>
        </w:rPr>
        <w:t>=</w:t>
      </w:r>
      <w:r>
        <w:rPr>
          <w:sz w:val="15"/>
          <w:szCs w:val="15"/>
          <w:spacing w:val="17"/>
          <w:position w:val="1"/>
        </w:rPr>
        <w:t xml:space="preserve"> </w:t>
      </w:r>
      <w:r>
        <w:rPr>
          <w:sz w:val="15"/>
          <w:szCs w:val="15"/>
          <w:spacing w:val="2"/>
          <w:position w:val="1"/>
        </w:rPr>
        <w:t>&gt;$25,000 </w:t>
      </w:r>
      <w:r>
        <w:rPr>
          <w:sz w:val="15"/>
          <w:szCs w:val="15"/>
          <w:position w:val="1"/>
        </w:rPr>
        <w:t>to</w:t>
      </w:r>
      <w:r>
        <w:rPr>
          <w:sz w:val="15"/>
          <w:szCs w:val="15"/>
          <w:spacing w:val="16"/>
          <w:w w:val="102"/>
          <w:position w:val="1"/>
        </w:rPr>
        <w:t xml:space="preserve"> </w:t>
      </w:r>
      <w:r>
        <w:rPr>
          <w:sz w:val="15"/>
          <w:szCs w:val="15"/>
          <w:spacing w:val="2"/>
          <w:position w:val="1"/>
        </w:rPr>
        <w:t>≤$50,000; 4</w:t>
      </w:r>
      <w:r>
        <w:rPr>
          <w:sz w:val="15"/>
          <w:szCs w:val="15"/>
          <w:spacing w:val="21"/>
          <w:position w:val="1"/>
        </w:rPr>
        <w:t xml:space="preserve"> </w:t>
      </w:r>
      <w:r>
        <w:rPr>
          <w:sz w:val="15"/>
          <w:szCs w:val="15"/>
          <w:spacing w:val="2"/>
          <w:position w:val="1"/>
        </w:rPr>
        <w:t>=</w:t>
      </w:r>
      <w:r>
        <w:rPr>
          <w:sz w:val="15"/>
          <w:szCs w:val="15"/>
          <w:spacing w:val="16"/>
          <w:position w:val="1"/>
        </w:rPr>
        <w:t xml:space="preserve"> </w:t>
      </w:r>
      <w:r>
        <w:rPr>
          <w:sz w:val="15"/>
          <w:szCs w:val="15"/>
          <w:spacing w:val="2"/>
          <w:position w:val="1"/>
        </w:rPr>
        <w:t>&gt;$50,000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position w:val="1"/>
        </w:rPr>
        <w:t>to</w:t>
      </w:r>
      <w:r>
        <w:rPr>
          <w:sz w:val="15"/>
          <w:szCs w:val="15"/>
          <w:spacing w:val="17"/>
          <w:position w:val="1"/>
        </w:rPr>
        <w:t xml:space="preserve"> </w:t>
      </w:r>
      <w:r>
        <w:rPr>
          <w:sz w:val="15"/>
          <w:szCs w:val="15"/>
          <w:spacing w:val="2"/>
          <w:position w:val="1"/>
        </w:rPr>
        <w:t>≤$100,000;</w:t>
      </w:r>
      <w:r>
        <w:rPr>
          <w:sz w:val="15"/>
          <w:szCs w:val="15"/>
          <w:spacing w:val="13"/>
          <w:position w:val="1"/>
        </w:rPr>
        <w:t xml:space="preserve"> </w:t>
      </w:r>
      <w:r>
        <w:rPr>
          <w:sz w:val="15"/>
          <w:szCs w:val="15"/>
          <w:spacing w:val="2"/>
          <w:position w:val="1"/>
        </w:rPr>
        <w:t>5</w:t>
      </w:r>
      <w:r>
        <w:rPr>
          <w:sz w:val="15"/>
          <w:szCs w:val="15"/>
          <w:spacing w:val="22"/>
          <w:position w:val="1"/>
        </w:rPr>
        <w:t xml:space="preserve"> </w:t>
      </w:r>
      <w:r>
        <w:rPr>
          <w:sz w:val="15"/>
          <w:szCs w:val="15"/>
          <w:spacing w:val="2"/>
          <w:position w:val="1"/>
        </w:rPr>
        <w:t>=</w:t>
      </w:r>
      <w:r>
        <w:rPr>
          <w:sz w:val="15"/>
          <w:szCs w:val="15"/>
          <w:spacing w:val="16"/>
          <w:position w:val="1"/>
        </w:rPr>
        <w:t xml:space="preserve"> </w:t>
      </w:r>
      <w:r>
        <w:rPr>
          <w:sz w:val="15"/>
          <w:szCs w:val="15"/>
          <w:spacing w:val="2"/>
          <w:position w:val="1"/>
        </w:rPr>
        <w:t>&gt;$100,000.</w:t>
      </w:r>
    </w:p>
    <w:p>
      <w:pPr>
        <w:pStyle w:val="BodyText"/>
        <w:ind w:left="615" w:right="1332" w:firstLine="240"/>
        <w:spacing w:before="12" w:line="274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This table is a comprehensive list of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the relationships with industry and other entities (RWI)–regardless of relevance to the</w:t>
      </w:r>
      <w:r>
        <w:rPr>
          <w:sz w:val="15"/>
          <w:szCs w:val="15"/>
          <w:spacing w:val="-4"/>
        </w:rPr>
        <w:t xml:space="preserve"> document topic–disclosed by each writing committee member for the 12 months prior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to the initial meeting of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2"/>
        </w:rPr>
        <w:t>the writing committee and up through the completio</w:t>
      </w:r>
      <w:r>
        <w:rPr>
          <w:sz w:val="15"/>
          <w:szCs w:val="15"/>
          <w:spacing w:val="-3"/>
        </w:rPr>
        <w:t>n of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the document. The table does not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necessarily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3"/>
        </w:rPr>
        <w:t>reﬂect the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3"/>
        </w:rPr>
        <w:t>RWI of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3"/>
        </w:rPr>
        <w:t>the writing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3"/>
        </w:rPr>
        <w:t>committee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members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3"/>
        </w:rPr>
        <w:t>at the time of publication.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3"/>
        </w:rPr>
        <w:t>Please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refer to the HRS Code of Ethics and Professiona</w:t>
      </w:r>
      <w:r>
        <w:rPr>
          <w:sz w:val="15"/>
          <w:szCs w:val="15"/>
          <w:spacing w:val="-4"/>
        </w:rPr>
        <w:t>lism for deﬁnitions of disclosure categories or additional information about the HRS policy on the disclosure of RWI. To mitigate potential bias and conﬂict of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interest,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the recommendations and supportive text were written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4"/>
        </w:rPr>
        <w:t>by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writing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4"/>
        </w:rPr>
        <w:t>committee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4"/>
        </w:rPr>
        <w:t>members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who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4"/>
        </w:rPr>
        <w:t>were free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4"/>
        </w:rPr>
        <w:t>of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4"/>
        </w:rPr>
        <w:t>relevant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4"/>
        </w:rPr>
        <w:t>RWI.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Writing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4"/>
        </w:rPr>
        <w:t>committee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4"/>
        </w:rPr>
        <w:t>members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4"/>
        </w:rPr>
        <w:t>w</w:t>
      </w:r>
      <w:r>
        <w:rPr>
          <w:sz w:val="15"/>
          <w:szCs w:val="15"/>
          <w:spacing w:val="-5"/>
        </w:rPr>
        <w:t>ere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5"/>
        </w:rPr>
        <w:t>recused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5"/>
        </w:rPr>
        <w:t>from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5"/>
        </w:rPr>
        <w:t>voting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5"/>
        </w:rPr>
        <w:t>on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5"/>
        </w:rPr>
        <w:t>recommendations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5"/>
        </w:rPr>
        <w:t>if their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5"/>
        </w:rPr>
        <w:t>RWI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was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relevant to the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-2"/>
        </w:rPr>
        <w:t>recommendation topic.</w:t>
      </w:r>
    </w:p>
    <w:p>
      <w:pPr>
        <w:pStyle w:val="BodyText"/>
        <w:ind w:left="620" w:right="1332" w:firstLine="236"/>
        <w:spacing w:before="28" w:line="269" w:lineRule="auto"/>
        <w:jc w:val="both"/>
        <w:rPr>
          <w:sz w:val="15"/>
          <w:szCs w:val="15"/>
        </w:rPr>
      </w:pPr>
      <w:r>
        <w:rPr>
          <w:sz w:val="15"/>
          <w:szCs w:val="15"/>
          <w:spacing w:val="-5"/>
        </w:rPr>
        <w:t>ABIM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5"/>
        </w:rPr>
        <w:t>= American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5"/>
        </w:rPr>
        <w:t>Board of Internal Medicine; ACC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5"/>
        </w:rPr>
        <w:t>= American College of Cardiology; ACGME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5"/>
        </w:rPr>
        <w:t>= Accreditation Co</w:t>
      </w:r>
      <w:r>
        <w:rPr>
          <w:sz w:val="15"/>
          <w:szCs w:val="15"/>
          <w:spacing w:val="-6"/>
        </w:rPr>
        <w:t>uncil for Graduate Medical Education; ACHL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6"/>
        </w:rPr>
        <w:t>= Academy for Continued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6"/>
        </w:rPr>
        <w:t>Healthcare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6"/>
        </w:rPr>
        <w:t>Learning; AHA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= American Heart Association; FDA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4"/>
        </w:rPr>
        <w:t>= U.S. Food and Drug Administration; HRS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4"/>
        </w:rPr>
        <w:t>=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Heart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4"/>
        </w:rPr>
        <w:t>Rhythm Society; ISHNE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4"/>
        </w:rPr>
        <w:t>= Internat</w:t>
      </w:r>
      <w:r>
        <w:rPr>
          <w:sz w:val="15"/>
          <w:szCs w:val="15"/>
          <w:spacing w:val="-5"/>
        </w:rPr>
        <w:t>ional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5"/>
        </w:rPr>
        <w:t>Society for Holter and Noninvasive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Electrocardiology;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5"/>
        </w:rPr>
        <w:t>NHLBI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5"/>
        </w:rPr>
        <w:t>=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5"/>
        </w:rPr>
        <w:t>National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5"/>
        </w:rPr>
        <w:t>Heart,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5"/>
        </w:rPr>
        <w:t>Lung,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and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4"/>
        </w:rPr>
        <w:t>Blood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4"/>
        </w:rPr>
        <w:t>Institute;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4"/>
        </w:rPr>
        <w:t>NIH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4"/>
        </w:rPr>
        <w:t>=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4"/>
        </w:rPr>
        <w:t>National Institutes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of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Health;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4"/>
        </w:rPr>
        <w:t>NWO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4"/>
        </w:rPr>
        <w:t>= The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4"/>
        </w:rPr>
        <w:t>Dutch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4"/>
        </w:rPr>
        <w:t>Rese</w:t>
      </w:r>
      <w:r>
        <w:rPr>
          <w:sz w:val="15"/>
          <w:szCs w:val="15"/>
          <w:spacing w:val="-5"/>
        </w:rPr>
        <w:t>arch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5"/>
        </w:rPr>
        <w:t>Council.</w:t>
      </w:r>
    </w:p>
    <w:p>
      <w:pPr>
        <w:pStyle w:val="BodyText"/>
        <w:ind w:left="618" w:right="1332" w:firstLine="8"/>
        <w:spacing w:before="3" w:line="264" w:lineRule="auto"/>
        <w:jc w:val="both"/>
        <w:rPr>
          <w:sz w:val="15"/>
          <w:szCs w:val="15"/>
        </w:rPr>
      </w:pPr>
      <w:r>
        <w:rPr>
          <w:sz w:val="15"/>
          <w:szCs w:val="15"/>
          <w:spacing w:val="-4"/>
        </w:rPr>
        <w:t>*Research and fellowship support are classed as programmatic support. Sources of programmatic support are disclosed but are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not regarded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as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4"/>
        </w:rPr>
        <w:t>a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4"/>
        </w:rPr>
        <w:t>relevant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4"/>
        </w:rPr>
        <w:t>relationship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4"/>
        </w:rPr>
        <w:t>with indust</w:t>
      </w:r>
      <w:r>
        <w:rPr>
          <w:sz w:val="15"/>
          <w:szCs w:val="15"/>
          <w:spacing w:val="-5"/>
        </w:rPr>
        <w:t>ry for writing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5"/>
        </w:rPr>
        <w:t>committee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5"/>
        </w:rPr>
        <w:t>members.</w:t>
      </w:r>
      <w:r>
        <w:rPr>
          <w:sz w:val="15"/>
          <w:szCs w:val="15"/>
        </w:rPr>
        <w:t xml:space="preserve"> </w:t>
      </w:r>
      <w:r>
        <w:rPr>
          <w:sz w:val="10"/>
          <w:szCs w:val="10"/>
          <w:spacing w:val="2"/>
          <w:position w:val="7"/>
        </w:rPr>
        <w:t>t</w:t>
      </w:r>
      <w:r>
        <w:rPr>
          <w:sz w:val="15"/>
          <w:szCs w:val="15"/>
          <w:spacing w:val="2"/>
        </w:rPr>
        <w:t>Dr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4"/>
        </w:rPr>
        <w:t>Selzman stepped down from the writing committee in September 2022 when she transitioned to a new role in industry, which precluded her from participation in the development of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the guideline. Dr Selman was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one of the primary authors for Section </w:t>
      </w:r>
      <w:r>
        <w:rPr>
          <w:sz w:val="15"/>
          <w:szCs w:val="15"/>
          <w:color w:val="0D7FAC"/>
          <w:spacing w:val="-3"/>
        </w:rPr>
        <w:t>3.4 </w:t>
      </w:r>
      <w:r>
        <w:rPr>
          <w:sz w:val="15"/>
          <w:szCs w:val="15"/>
          <w:spacing w:val="-3"/>
        </w:rPr>
        <w:t>Indications for CPP in Atrial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3"/>
        </w:rPr>
        <w:t>Fibrillation. After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3"/>
        </w:rPr>
        <w:t>her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3"/>
        </w:rPr>
        <w:t>departure, this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3"/>
        </w:rPr>
        <w:t>section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3"/>
        </w:rPr>
        <w:t>was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rereviewed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by 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3"/>
        </w:rPr>
        <w:t>section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3"/>
        </w:rPr>
        <w:t>lead/authors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3"/>
        </w:rPr>
        <w:t>and the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document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3"/>
        </w:rPr>
        <w:t>chairs,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3"/>
        </w:rPr>
        <w:t>an</w:t>
      </w:r>
      <w:r>
        <w:rPr>
          <w:sz w:val="15"/>
          <w:szCs w:val="15"/>
          <w:spacing w:val="-4"/>
        </w:rPr>
        <w:t>d the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4"/>
        </w:rPr>
        <w:t>evidence for this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section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4"/>
        </w:rPr>
        <w:t>was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rereviewed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by the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4"/>
        </w:rPr>
        <w:t>document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4"/>
        </w:rPr>
        <w:t>me</w:t>
      </w:r>
      <w:r>
        <w:rPr>
          <w:sz w:val="15"/>
          <w:szCs w:val="15"/>
          <w:spacing w:val="-5"/>
        </w:rPr>
        <w:t>thodologists.</w:t>
      </w:r>
    </w:p>
    <w:p>
      <w:pPr>
        <w:spacing w:line="264" w:lineRule="auto"/>
        <w:sectPr>
          <w:pgSz w:w="15480" w:h="11520"/>
          <w:pgMar w:top="400" w:right="39" w:bottom="400" w:left="205" w:header="0" w:footer="0" w:gutter="0"/>
        </w:sectPr>
        <w:rPr>
          <w:sz w:val="15"/>
          <w:szCs w:val="15"/>
        </w:rPr>
      </w:pPr>
    </w:p>
    <w:p>
      <w:pPr>
        <w:spacing w:before="58"/>
        <w:rPr/>
      </w:pPr>
      <w:r/>
    </w:p>
    <w:p>
      <w:pPr>
        <w:sectPr>
          <w:pgSz w:w="15480" w:h="11520"/>
          <w:pgMar w:top="400" w:right="39" w:bottom="400" w:left="205" w:header="0" w:footer="0" w:gutter="0"/>
          <w:cols w:equalWidth="0" w:num="1">
            <w:col w:w="15235" w:space="0"/>
          </w:cols>
        </w:sectPr>
        <w:rPr/>
      </w:pPr>
    </w:p>
    <w:p>
      <w:pPr>
        <w:pStyle w:val="BodyText"/>
        <w:ind w:left="617"/>
        <w:spacing w:before="33" w:line="206" w:lineRule="auto"/>
        <w:rPr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9935232" behindDoc="0" locked="0" layoutInCell="1" allowOverlap="1">
                <wp:simplePos x="0" y="0"/>
                <wp:positionH relativeFrom="column">
                  <wp:posOffset>-1603446</wp:posOffset>
                </wp:positionH>
                <wp:positionV relativeFrom="paragraph">
                  <wp:posOffset>3200074</wp:posOffset>
                </wp:positionV>
                <wp:extent cx="3306445" cy="163829"/>
                <wp:effectExtent l="0" t="0" r="0" b="0"/>
                <wp:wrapNone/>
                <wp:docPr id="270" name="TextBox 270"/>
                <wp:cNvGraphicFramePr/>
                <a:graphic>
                  <a:graphicData uri="http://schemas.microsoft.com/office/word/2010/wordprocessingShape">
                    <wps:wsp>
                      <wps:cNvPr id="270" name="TextBox 270"/>
                      <wps:cNvSpPr txBox="1"/>
                      <wps:spPr>
                        <a:xfrm rot="5400000">
                          <a:off x="-1603446" y="3200074"/>
                          <a:ext cx="3306445" cy="1638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0" w:line="174" w:lineRule="auto"/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  <w:t>PGL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"/>
                              </w:rPr>
                              <w:t xml:space="preserve"> 5.6.0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  <w:t>DTD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"/>
                              </w:rPr>
                              <w:t xml:space="preserve">  ■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41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  <w:t>HRTHM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"/>
                              </w:rPr>
                              <w:t>9841_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  <w:t>proof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23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"/>
                              </w:rPr>
                              <w:t>■  13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  <w:t>May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"/>
                              </w:rPr>
                              <w:t>2023  ■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  <w:t xml:space="preserve"> 1:45 pm  ■  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54" style="position:absolute;margin-left:-126.256pt;margin-top:251.974pt;mso-position-vertical-relative:text;mso-position-horizontal-relative:text;width:260.35pt;height:12.9pt;z-index:25993523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0" w:line="174" w:lineRule="auto"/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  <w:t>PGL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"/>
                        </w:rPr>
                        <w:t xml:space="preserve"> 5.6.0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2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  <w:t>DTD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"/>
                        </w:rPr>
                        <w:t xml:space="preserve">  ■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41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  <w:t>HRTHM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"/>
                        </w:rPr>
                        <w:t>9841_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  <w:t>proof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23"/>
                          <w:w w:val="101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"/>
                        </w:rPr>
                        <w:t>■  13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4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  <w:t>May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3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"/>
                        </w:rPr>
                        <w:t>2023  ■ 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  <w:t xml:space="preserve"> 1:45 pm  ■  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7"/>
          <w:szCs w:val="17"/>
        </w:rPr>
        <w:t>Appendix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12"/>
        </w:rPr>
        <w:t>2     </w:t>
      </w:r>
      <w:r>
        <w:rPr>
          <w:sz w:val="17"/>
          <w:szCs w:val="17"/>
        </w:rPr>
        <w:t>Reviewer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disclosure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relationships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with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industry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other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entities</w:t>
      </w:r>
    </w:p>
    <w:p>
      <w:pPr>
        <w:spacing w:line="60" w:lineRule="exact"/>
        <w:rPr/>
      </w:pPr>
      <w:r/>
    </w:p>
    <w:tbl>
      <w:tblPr>
        <w:tblStyle w:val="TableNormal"/>
        <w:tblW w:w="13525" w:type="dxa"/>
        <w:tblInd w:w="61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34"/>
        <w:gridCol w:w="1576"/>
        <w:gridCol w:w="217"/>
        <w:gridCol w:w="1217"/>
        <w:gridCol w:w="1383"/>
        <w:gridCol w:w="909"/>
        <w:gridCol w:w="1623"/>
        <w:gridCol w:w="1904"/>
        <w:gridCol w:w="1365"/>
        <w:gridCol w:w="1315"/>
        <w:gridCol w:w="582"/>
      </w:tblGrid>
      <w:tr>
        <w:trPr>
          <w:trHeight w:val="731" w:hRule="atLeast"/>
        </w:trPr>
        <w:tc>
          <w:tcPr>
            <w:shd w:val="clear" w:fill="E6E6E6"/>
            <w:tcW w:w="1434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spacing w:line="441" w:lineRule="auto"/>
              <w:rPr>
                <w:sz w:val="21"/>
              </w:rPr>
            </w:pPr>
            <w:r/>
          </w:p>
          <w:p>
            <w:pPr>
              <w:pStyle w:val="TableText"/>
              <w:ind w:left="17"/>
              <w:spacing w:before="49" w:line="203" w:lineRule="auto"/>
              <w:rPr/>
            </w:pPr>
            <w:r>
              <w:rPr>
                <w:spacing w:val="-10"/>
              </w:rPr>
              <w:t>Peer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0"/>
              </w:rPr>
              <w:t>reviewer</w:t>
            </w:r>
          </w:p>
        </w:tc>
        <w:tc>
          <w:tcPr>
            <w:shd w:val="clear" w:fill="E6E6E6"/>
            <w:tcW w:w="1793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spacing w:line="440" w:lineRule="auto"/>
              <w:rPr>
                <w:sz w:val="21"/>
              </w:rPr>
            </w:pPr>
            <w:r/>
          </w:p>
          <w:p>
            <w:pPr>
              <w:pStyle w:val="TableText"/>
              <w:ind w:left="207"/>
              <w:spacing w:before="49" w:line="206" w:lineRule="auto"/>
              <w:rPr/>
            </w:pPr>
            <w:r>
              <w:rPr>
                <w:spacing w:val="-8"/>
              </w:rPr>
              <w:t>Employment</w:t>
            </w:r>
          </w:p>
        </w:tc>
        <w:tc>
          <w:tcPr>
            <w:shd w:val="clear" w:fill="E6E6E6"/>
            <w:tcW w:w="121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9"/>
              <w:spacing w:before="94" w:line="203" w:lineRule="auto"/>
              <w:rPr/>
            </w:pPr>
            <w:r>
              <w:rPr>
                <w:spacing w:val="-3"/>
              </w:rPr>
              <w:t>Honoraria/</w:t>
            </w:r>
          </w:p>
          <w:p>
            <w:pPr>
              <w:pStyle w:val="TableText"/>
              <w:ind w:left="28"/>
              <w:spacing w:line="203" w:lineRule="exact"/>
              <w:rPr/>
            </w:pPr>
            <w:r>
              <w:rPr>
                <w:spacing w:val="-3"/>
                <w:position w:val="2"/>
              </w:rPr>
              <w:t>speaking/</w:t>
            </w:r>
          </w:p>
          <w:p>
            <w:pPr>
              <w:pStyle w:val="TableText"/>
              <w:ind w:left="32"/>
              <w:spacing w:line="203" w:lineRule="exact"/>
              <w:rPr/>
            </w:pPr>
            <w:r>
              <w:rPr>
                <w:spacing w:val="-3"/>
                <w:position w:val="2"/>
              </w:rPr>
              <w:t>consulting</w:t>
            </w:r>
          </w:p>
        </w:tc>
        <w:tc>
          <w:tcPr>
            <w:shd w:val="clear" w:fill="E6E6E6"/>
            <w:tcW w:w="1383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spacing w:line="406" w:lineRule="auto"/>
              <w:rPr>
                <w:sz w:val="21"/>
              </w:rPr>
            </w:pPr>
            <w:r/>
          </w:p>
          <w:p>
            <w:pPr>
              <w:pStyle w:val="TableText"/>
              <w:spacing w:before="49" w:line="209" w:lineRule="exact"/>
              <w:jc w:val="right"/>
              <w:rPr/>
            </w:pPr>
            <w:r>
              <w:rPr>
                <w:spacing w:val="-11"/>
                <w:position w:val="2"/>
              </w:rPr>
              <w:t>Speakers’</w:t>
            </w:r>
            <w:r>
              <w:rPr>
                <w:spacing w:val="19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bureau</w:t>
            </w:r>
          </w:p>
        </w:tc>
        <w:tc>
          <w:tcPr>
            <w:shd w:val="clear" w:fill="E6E6E6"/>
            <w:tcW w:w="909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spacing w:line="440" w:lineRule="auto"/>
              <w:rPr>
                <w:sz w:val="21"/>
              </w:rPr>
            </w:pPr>
            <w:r/>
          </w:p>
          <w:p>
            <w:pPr>
              <w:pStyle w:val="TableText"/>
              <w:spacing w:before="49" w:line="204" w:lineRule="auto"/>
              <w:jc w:val="right"/>
              <w:rPr/>
            </w:pPr>
            <w:r>
              <w:rPr>
                <w:spacing w:val="-12"/>
              </w:rPr>
              <w:t>Resea</w:t>
            </w:r>
            <w:r>
              <w:rPr>
                <w:spacing w:val="-11"/>
              </w:rPr>
              <w:t>rch</w:t>
            </w:r>
            <w:r>
              <w:rPr>
                <w:color w:val="0D7FAC"/>
                <w:spacing w:val="-6"/>
              </w:rPr>
              <w:t>*</w:t>
            </w:r>
          </w:p>
        </w:tc>
        <w:tc>
          <w:tcPr>
            <w:shd w:val="clear" w:fill="E6E6E6"/>
            <w:tcW w:w="1623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spacing w:line="440" w:lineRule="auto"/>
              <w:rPr>
                <w:sz w:val="21"/>
              </w:rPr>
            </w:pPr>
            <w:r/>
          </w:p>
          <w:p>
            <w:pPr>
              <w:pStyle w:val="TableText"/>
              <w:spacing w:before="49" w:line="208" w:lineRule="auto"/>
              <w:jc w:val="right"/>
              <w:rPr/>
            </w:pPr>
            <w:r>
              <w:rPr>
                <w:spacing w:val="-5"/>
              </w:rPr>
              <w:t>Fellowship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5"/>
              </w:rPr>
              <w:t>support</w:t>
            </w:r>
            <w:r>
              <w:rPr>
                <w:color w:val="0D7FAC"/>
                <w:spacing w:val="-5"/>
              </w:rPr>
              <w:t>*</w:t>
            </w:r>
          </w:p>
        </w:tc>
        <w:tc>
          <w:tcPr>
            <w:shd w:val="clear" w:fill="E6E6E6"/>
            <w:tcW w:w="1904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00" w:hanging="1"/>
              <w:spacing w:before="94" w:line="226" w:lineRule="auto"/>
              <w:rPr/>
            </w:pPr>
            <w:r>
              <w:rPr>
                <w:spacing w:val="-4"/>
              </w:rPr>
              <w:t>Own</w:t>
            </w:r>
            <w:r>
              <w:rPr>
                <w:spacing w:val="-3"/>
              </w:rPr>
              <w:t>ership/partnership</w:t>
            </w:r>
            <w:r>
              <w:rPr/>
              <w:t>/</w:t>
            </w:r>
            <w:r>
              <w:rPr>
                <w:spacing w:val="11"/>
                <w:w w:val="102"/>
              </w:rPr>
              <w:t xml:space="preserve"> </w:t>
            </w:r>
            <w:r>
              <w:rPr/>
              <w:t>principal</w:t>
            </w:r>
            <w:r>
              <w:rPr>
                <w:spacing w:val="8"/>
              </w:rPr>
              <w:t>/</w:t>
            </w:r>
            <w:r>
              <w:rPr/>
              <w:t>majority</w:t>
            </w:r>
          </w:p>
          <w:p>
            <w:pPr>
              <w:pStyle w:val="TableText"/>
              <w:ind w:left="196"/>
              <w:spacing w:line="203" w:lineRule="exact"/>
              <w:rPr/>
            </w:pPr>
            <w:r>
              <w:rPr>
                <w:spacing w:val="-5"/>
              </w:rPr>
              <w:t>stockholder</w:t>
            </w:r>
          </w:p>
        </w:tc>
        <w:tc>
          <w:tcPr>
            <w:shd w:val="clear" w:fill="E6E6E6"/>
            <w:tcW w:w="136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ind w:left="199" w:right="167" w:hanging="4"/>
              <w:spacing w:before="49" w:line="230" w:lineRule="auto"/>
              <w:rPr/>
            </w:pPr>
            <w:r>
              <w:rPr>
                <w:spacing w:val="-8"/>
              </w:rPr>
              <w:t>Stock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8"/>
              </w:rPr>
              <w:t>or</w:t>
            </w:r>
            <w:r>
              <w:rPr>
                <w:spacing w:val="8"/>
              </w:rPr>
              <w:t xml:space="preserve"> </w:t>
            </w:r>
            <w:r>
              <w:rPr>
                <w:spacing w:val="-8"/>
              </w:rPr>
              <w:t>stock</w:t>
            </w:r>
            <w:r>
              <w:rPr/>
              <w:t xml:space="preserve"> </w:t>
            </w:r>
            <w:r>
              <w:rPr>
                <w:spacing w:val="-3"/>
              </w:rPr>
              <w:t>options</w:t>
            </w:r>
          </w:p>
        </w:tc>
        <w:tc>
          <w:tcPr>
            <w:shd w:val="clear" w:fill="E6E6E6"/>
            <w:tcW w:w="131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9"/>
              <w:spacing w:before="259" w:line="203" w:lineRule="exact"/>
              <w:rPr/>
            </w:pPr>
            <w:bookmarkStart w:name="bookmark67" w:id="102"/>
            <w:bookmarkEnd w:id="102"/>
            <w:r>
              <w:rPr/>
              <w:t>Intellectual</w:t>
            </w:r>
          </w:p>
          <w:p>
            <w:pPr>
              <w:pStyle w:val="TableText"/>
              <w:spacing w:line="203" w:lineRule="exact"/>
              <w:jc w:val="right"/>
              <w:rPr/>
            </w:pPr>
            <w:r>
              <w:rPr>
                <w:spacing w:val="-2"/>
                <w:position w:val="2"/>
              </w:rPr>
              <w:t>property/royalties</w:t>
            </w:r>
          </w:p>
        </w:tc>
        <w:tc>
          <w:tcPr>
            <w:shd w:val="clear" w:fill="E6E6E6"/>
            <w:tcW w:w="582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spacing w:line="440" w:lineRule="auto"/>
              <w:rPr>
                <w:sz w:val="21"/>
              </w:rPr>
            </w:pPr>
            <w:r/>
          </w:p>
          <w:p>
            <w:pPr>
              <w:pStyle w:val="TableText"/>
              <w:spacing w:before="49" w:line="204" w:lineRule="auto"/>
              <w:jc w:val="right"/>
              <w:rPr/>
            </w:pPr>
            <w:r>
              <w:rPr>
                <w:spacing w:val="-12"/>
              </w:rPr>
              <w:t>Oth</w:t>
            </w:r>
            <w:r>
              <w:rPr>
                <w:spacing w:val="-11"/>
              </w:rPr>
              <w:t>e</w:t>
            </w:r>
            <w:r>
              <w:rPr>
                <w:spacing w:val="2"/>
              </w:rPr>
              <w:t>r</w:t>
            </w:r>
          </w:p>
        </w:tc>
      </w:tr>
      <w:tr>
        <w:trPr>
          <w:trHeight w:val="915" w:hRule="atLeast"/>
        </w:trPr>
        <w:tc>
          <w:tcPr>
            <w:tcW w:w="1434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4"/>
              <w:spacing w:before="86" w:line="200" w:lineRule="auto"/>
              <w:rPr/>
            </w:pPr>
            <w:r>
              <w:rPr>
                <w:spacing w:val="-10"/>
              </w:rPr>
              <w:t>Nestor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0"/>
              </w:rPr>
              <w:t>Lopez-</w:t>
            </w:r>
          </w:p>
          <w:p>
            <w:pPr>
              <w:pStyle w:val="TableText"/>
              <w:ind w:left="9"/>
              <w:spacing w:before="29" w:line="201" w:lineRule="auto"/>
              <w:rPr/>
            </w:pPr>
            <w:r>
              <w:rPr>
                <w:spacing w:val="-9"/>
              </w:rPr>
              <w:t>Cabanillas,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9"/>
              </w:rPr>
              <w:t>MD</w:t>
            </w:r>
          </w:p>
        </w:tc>
        <w:tc>
          <w:tcPr>
            <w:tcW w:w="1793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95"/>
              <w:spacing w:before="80" w:line="204" w:lineRule="auto"/>
              <w:outlineLvl w:val="0"/>
              <w:rPr/>
            </w:pPr>
            <w:bookmarkStart w:name="bookmark63" w:id="103"/>
            <w:bookmarkEnd w:id="103"/>
            <w:r>
              <w:rPr>
                <w:spacing w:val="-3"/>
              </w:rPr>
              <w:t>Adventist</w:t>
            </w:r>
          </w:p>
          <w:p>
            <w:pPr>
              <w:pStyle w:val="TableText"/>
              <w:ind w:left="200"/>
              <w:spacing w:before="33" w:line="204" w:lineRule="auto"/>
              <w:rPr/>
            </w:pPr>
            <w:r>
              <w:rPr>
                <w:spacing w:val="-8"/>
              </w:rPr>
              <w:t>Cardiovascular</w:t>
            </w:r>
          </w:p>
          <w:p>
            <w:pPr>
              <w:pStyle w:val="TableText"/>
              <w:ind w:left="198"/>
              <w:spacing w:before="33" w:line="199" w:lineRule="auto"/>
              <w:rPr/>
            </w:pPr>
            <w:r>
              <w:rPr>
                <w:spacing w:val="-2"/>
              </w:rPr>
              <w:t>Institute,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Buenos</w:t>
            </w:r>
          </w:p>
          <w:p>
            <w:pPr>
              <w:pStyle w:val="TableText"/>
              <w:ind w:left="195"/>
              <w:spacing w:before="37" w:line="204" w:lineRule="auto"/>
              <w:rPr/>
            </w:pPr>
            <w:r>
              <w:rPr>
                <w:spacing w:val="-4"/>
              </w:rPr>
              <w:t>Aires, Argentina</w:t>
            </w:r>
          </w:p>
        </w:tc>
        <w:tc>
          <w:tcPr>
            <w:tcW w:w="121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7"/>
              <w:spacing w:before="87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1383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06"/>
              <w:spacing w:before="87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909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06"/>
              <w:spacing w:before="87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1623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05"/>
              <w:spacing w:before="87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1904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05"/>
              <w:spacing w:before="87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136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06"/>
              <w:spacing w:before="87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131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7"/>
              <w:spacing w:before="87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582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right="11"/>
              <w:spacing w:before="87" w:line="195" w:lineRule="auto"/>
              <w:jc w:val="right"/>
              <w:rPr/>
            </w:pPr>
            <w:r>
              <w:rPr>
                <w:spacing w:val="-11"/>
              </w:rPr>
              <w:t>None</w:t>
            </w:r>
          </w:p>
        </w:tc>
      </w:tr>
      <w:tr>
        <w:trPr>
          <w:trHeight w:val="4098" w:hRule="atLeast"/>
        </w:trPr>
        <w:tc>
          <w:tcPr>
            <w:tcW w:w="1434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7"/>
              <w:spacing w:before="81" w:line="204" w:lineRule="auto"/>
              <w:rPr/>
            </w:pPr>
            <w:r>
              <w:rPr>
                <w:spacing w:val="-9"/>
              </w:rPr>
              <w:t>Kenneth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9"/>
              </w:rPr>
              <w:t>A.</w:t>
            </w:r>
          </w:p>
          <w:p>
            <w:pPr>
              <w:pStyle w:val="TableText"/>
              <w:ind w:left="17" w:right="273"/>
              <w:spacing w:before="32" w:line="235" w:lineRule="auto"/>
              <w:rPr/>
            </w:pPr>
            <w:r>
              <w:rPr>
                <w:spacing w:val="-10"/>
              </w:rPr>
              <w:t>Ellenbogen,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10"/>
              </w:rPr>
              <w:t>MD,</w:t>
            </w:r>
            <w:r>
              <w:rPr/>
              <w:t xml:space="preserve"> </w:t>
            </w:r>
            <w:r>
              <w:rPr>
                <w:spacing w:val="-19"/>
                <w:w w:val="96"/>
              </w:rPr>
              <w:t>FHRS</w:t>
            </w:r>
          </w:p>
        </w:tc>
        <w:tc>
          <w:tcPr>
            <w:tcW w:w="1576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95"/>
              <w:spacing w:before="83" w:line="204" w:lineRule="auto"/>
              <w:rPr/>
            </w:pPr>
            <w:r>
              <w:rPr>
                <w:spacing w:val="-2"/>
              </w:rPr>
              <w:t>Virginia</w:t>
            </w:r>
          </w:p>
          <w:p>
            <w:pPr>
              <w:pStyle w:val="TableText"/>
              <w:ind w:left="200"/>
              <w:spacing w:before="31" w:line="204" w:lineRule="auto"/>
              <w:rPr/>
            </w:pPr>
            <w:r>
              <w:rPr>
                <w:spacing w:val="-9"/>
              </w:rPr>
              <w:t>Commonwealth</w:t>
            </w:r>
          </w:p>
          <w:p>
            <w:pPr>
              <w:pStyle w:val="TableText"/>
              <w:ind w:left="205"/>
              <w:spacing w:before="31" w:line="206" w:lineRule="auto"/>
              <w:rPr/>
            </w:pPr>
            <w:r>
              <w:rPr>
                <w:spacing w:val="-6"/>
              </w:rPr>
              <w:t>University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6"/>
              </w:rPr>
              <w:t>Medical</w:t>
            </w:r>
          </w:p>
          <w:p>
            <w:pPr>
              <w:pStyle w:val="TableText"/>
              <w:ind w:left="195" w:right="69" w:firstLine="5"/>
              <w:spacing w:before="32" w:line="238" w:lineRule="auto"/>
              <w:rPr/>
            </w:pPr>
            <w:r>
              <w:rPr>
                <w:spacing w:val="-9"/>
              </w:rPr>
              <w:t>Center,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9"/>
              </w:rPr>
              <w:t>Richmond,</w:t>
            </w:r>
            <w:r>
              <w:rPr/>
              <w:t xml:space="preserve"> </w:t>
            </w:r>
            <w:r>
              <w:rPr>
                <w:spacing w:val="-2"/>
              </w:rPr>
              <w:t>Virginia</w:t>
            </w:r>
          </w:p>
        </w:tc>
        <w:tc>
          <w:tcPr>
            <w:tcW w:w="217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right="10"/>
              <w:spacing w:before="246" w:line="204" w:lineRule="exact"/>
              <w:jc w:val="right"/>
              <w:rPr/>
            </w:pPr>
            <w:r>
              <w:rPr>
                <w:spacing w:val="-5"/>
              </w:rPr>
              <w:t>1:</w:t>
            </w:r>
          </w:p>
          <w:p>
            <w:pPr>
              <w:pStyle w:val="TableText"/>
              <w:ind w:right="10"/>
              <w:spacing w:line="203" w:lineRule="exact"/>
              <w:jc w:val="right"/>
              <w:rPr/>
            </w:pPr>
            <w:r>
              <w:rPr>
                <w:spacing w:val="-5"/>
              </w:rPr>
              <w:t>1:</w:t>
            </w:r>
          </w:p>
          <w:p>
            <w:pPr>
              <w:pStyle w:val="TableText"/>
              <w:ind w:right="10"/>
              <w:spacing w:before="190" w:line="204" w:lineRule="exact"/>
              <w:jc w:val="right"/>
              <w:rPr/>
            </w:pPr>
            <w:r>
              <w:rPr>
                <w:spacing w:val="-5"/>
              </w:rPr>
              <w:t>1:</w:t>
            </w:r>
          </w:p>
          <w:p>
            <w:pPr>
              <w:pStyle w:val="TableText"/>
              <w:ind w:right="10"/>
              <w:spacing w:line="198" w:lineRule="exact"/>
              <w:jc w:val="right"/>
              <w:rPr/>
            </w:pPr>
            <w:r>
              <w:rPr>
                <w:spacing w:val="-5"/>
              </w:rPr>
              <w:t>1:</w:t>
            </w:r>
          </w:p>
          <w:p>
            <w:pPr>
              <w:pStyle w:val="TableText"/>
              <w:ind w:right="10"/>
              <w:spacing w:line="199" w:lineRule="exact"/>
              <w:jc w:val="right"/>
              <w:rPr/>
            </w:pPr>
            <w:r>
              <w:rPr>
                <w:spacing w:val="-5"/>
              </w:rPr>
              <w:t>1:</w:t>
            </w:r>
          </w:p>
          <w:p>
            <w:pPr>
              <w:pStyle w:val="TableText"/>
              <w:ind w:right="10"/>
              <w:spacing w:line="204" w:lineRule="exact"/>
              <w:jc w:val="right"/>
              <w:rPr/>
            </w:pPr>
            <w:r>
              <w:rPr>
                <w:spacing w:val="-5"/>
              </w:rPr>
              <w:t>1:</w:t>
            </w:r>
          </w:p>
          <w:p>
            <w:pPr>
              <w:pStyle w:val="TableText"/>
              <w:ind w:right="10"/>
              <w:spacing w:before="191" w:line="203" w:lineRule="exact"/>
              <w:jc w:val="right"/>
              <w:rPr/>
            </w:pPr>
            <w:r>
              <w:rPr>
                <w:spacing w:val="-5"/>
              </w:rPr>
              <w:t>1:</w:t>
            </w:r>
          </w:p>
          <w:p>
            <w:pPr>
              <w:pStyle w:val="TableText"/>
              <w:ind w:right="10"/>
              <w:spacing w:line="204" w:lineRule="exact"/>
              <w:jc w:val="right"/>
              <w:rPr/>
            </w:pPr>
            <w:r>
              <w:rPr>
                <w:spacing w:val="-5"/>
              </w:rPr>
              <w:t>1:</w:t>
            </w:r>
          </w:p>
          <w:p>
            <w:pPr>
              <w:pStyle w:val="TableText"/>
              <w:ind w:right="10"/>
              <w:spacing w:before="190" w:line="204" w:lineRule="exact"/>
              <w:jc w:val="right"/>
              <w:rPr/>
            </w:pPr>
            <w:r>
              <w:rPr>
                <w:spacing w:val="-5"/>
              </w:rPr>
              <w:t>1:</w:t>
            </w:r>
          </w:p>
          <w:p>
            <w:pPr>
              <w:pStyle w:val="TableText"/>
              <w:ind w:right="10"/>
              <w:spacing w:line="199" w:lineRule="exact"/>
              <w:jc w:val="right"/>
              <w:rPr/>
            </w:pPr>
            <w:r>
              <w:rPr>
                <w:spacing w:val="-5"/>
              </w:rPr>
              <w:t>1:</w:t>
            </w:r>
          </w:p>
          <w:p>
            <w:pPr>
              <w:pStyle w:val="TableText"/>
              <w:ind w:right="10"/>
              <w:spacing w:line="204" w:lineRule="exact"/>
              <w:jc w:val="right"/>
              <w:rPr/>
            </w:pPr>
            <w:r>
              <w:rPr>
                <w:spacing w:val="-5"/>
              </w:rPr>
              <w:t>1:</w:t>
            </w:r>
          </w:p>
          <w:p>
            <w:pPr>
              <w:pStyle w:val="TableText"/>
              <w:ind w:right="10"/>
              <w:spacing w:before="190" w:line="204" w:lineRule="exact"/>
              <w:jc w:val="right"/>
              <w:rPr/>
            </w:pPr>
            <w:r>
              <w:rPr>
                <w:spacing w:val="-5"/>
              </w:rPr>
              <w:t>1:</w:t>
            </w:r>
          </w:p>
          <w:p>
            <w:pPr>
              <w:pStyle w:val="TableText"/>
              <w:ind w:right="10"/>
              <w:spacing w:line="199" w:lineRule="exact"/>
              <w:jc w:val="right"/>
              <w:rPr/>
            </w:pPr>
            <w:r>
              <w:rPr>
                <w:spacing w:val="-5"/>
              </w:rPr>
              <w:t>2:</w:t>
            </w:r>
          </w:p>
          <w:p>
            <w:pPr>
              <w:pStyle w:val="TableText"/>
              <w:ind w:right="10"/>
              <w:spacing w:line="199" w:lineRule="exact"/>
              <w:jc w:val="right"/>
              <w:rPr/>
            </w:pPr>
            <w:r>
              <w:rPr>
                <w:spacing w:val="-5"/>
              </w:rPr>
              <w:t>2:</w:t>
            </w:r>
          </w:p>
          <w:p>
            <w:pPr>
              <w:pStyle w:val="TableText"/>
              <w:ind w:left="69"/>
              <w:spacing w:line="205" w:lineRule="exact"/>
              <w:rPr/>
            </w:pPr>
            <w:r>
              <w:rPr>
                <w:spacing w:val="-4"/>
              </w:rPr>
              <w:t>3:</w:t>
            </w:r>
          </w:p>
        </w:tc>
        <w:tc>
          <w:tcPr>
            <w:tcW w:w="1217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36"/>
              <w:spacing w:before="81" w:line="204" w:lineRule="auto"/>
              <w:rPr/>
            </w:pPr>
            <w:r>
              <w:rPr>
                <w:spacing w:val="-3"/>
              </w:rPr>
              <w:t>1: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3"/>
              </w:rPr>
              <w:t>Abbott</w:t>
            </w:r>
          </w:p>
          <w:p>
            <w:pPr>
              <w:pStyle w:val="TableText"/>
              <w:ind w:left="40"/>
              <w:spacing w:before="38" w:line="198" w:lineRule="auto"/>
              <w:rPr/>
            </w:pPr>
            <w:r>
              <w:rPr>
                <w:spacing w:val="-8"/>
                <w:w w:val="88"/>
              </w:rPr>
              <w:t>ACC</w:t>
            </w:r>
          </w:p>
          <w:p>
            <w:pPr>
              <w:pStyle w:val="TableText"/>
              <w:ind w:left="52"/>
              <w:spacing w:before="33" w:line="203" w:lineRule="auto"/>
              <w:rPr/>
            </w:pPr>
            <w:r>
              <w:rPr>
                <w:spacing w:val="-10"/>
              </w:rPr>
              <w:t>Biosense</w:t>
            </w:r>
          </w:p>
          <w:p>
            <w:pPr>
              <w:pStyle w:val="TableText"/>
              <w:ind w:left="52" w:right="242" w:hanging="24"/>
              <w:spacing w:before="33"/>
              <w:rPr/>
            </w:pPr>
            <w:r>
              <w:rPr>
                <w:spacing w:val="-6"/>
              </w:rPr>
              <w:t>Webster,</w:t>
            </w:r>
            <w:r>
              <w:rPr>
                <w:spacing w:val="15"/>
              </w:rPr>
              <w:t xml:space="preserve"> </w:t>
            </w:r>
            <w:r>
              <w:rPr>
                <w:spacing w:val="-6"/>
              </w:rPr>
              <w:t>Inc.</w:t>
            </w:r>
            <w:r>
              <w:rPr/>
              <w:t xml:space="preserve"> </w:t>
            </w:r>
            <w:r>
              <w:rPr>
                <w:spacing w:val="-2"/>
              </w:rPr>
              <w:t>Biotronik</w:t>
            </w:r>
          </w:p>
          <w:p>
            <w:pPr>
              <w:pStyle w:val="TableText"/>
              <w:ind w:left="52"/>
              <w:spacing w:before="11" w:line="199" w:lineRule="auto"/>
              <w:rPr/>
            </w:pPr>
            <w:r>
              <w:rPr>
                <w:spacing w:val="-19"/>
                <w:w w:val="97"/>
              </w:rPr>
              <w:t>HRS</w:t>
            </w:r>
          </w:p>
          <w:p>
            <w:pPr>
              <w:pStyle w:val="TableText"/>
              <w:ind w:left="52"/>
              <w:spacing w:before="32" w:line="204" w:lineRule="auto"/>
              <w:rPr/>
            </w:pPr>
            <w:r>
              <w:rPr>
                <w:spacing w:val="-7"/>
              </w:rPr>
              <w:t>Hylomorph</w:t>
            </w:r>
          </w:p>
          <w:p>
            <w:pPr>
              <w:pStyle w:val="TableText"/>
              <w:ind w:left="42"/>
              <w:spacing w:line="208" w:lineRule="exact"/>
              <w:rPr/>
            </w:pPr>
            <w:r>
              <w:rPr>
                <w:spacing w:val="-4"/>
                <w:position w:val="2"/>
              </w:rPr>
              <w:t>Impulse</w:t>
            </w:r>
          </w:p>
          <w:p>
            <w:pPr>
              <w:pStyle w:val="TableText"/>
              <w:ind w:left="52" w:right="186" w:hanging="12"/>
              <w:spacing w:before="27" w:line="235" w:lineRule="auto"/>
              <w:rPr/>
            </w:pPr>
            <w:r>
              <w:rPr>
                <w:spacing w:val="-16"/>
              </w:rPr>
              <w:t>Dynamics</w:t>
            </w:r>
            <w:r>
              <w:rPr>
                <w:spacing w:val="22"/>
              </w:rPr>
              <w:t xml:space="preserve"> </w:t>
            </w:r>
            <w:r>
              <w:rPr>
                <w:spacing w:val="-16"/>
              </w:rPr>
              <w:t>USA</w:t>
            </w:r>
            <w:r>
              <w:rPr/>
              <w:t xml:space="preserve"> </w:t>
            </w:r>
            <w:r>
              <w:rPr>
                <w:spacing w:val="-11"/>
              </w:rPr>
              <w:t>Kestra</w:t>
            </w:r>
          </w:p>
          <w:p>
            <w:pPr>
              <w:pStyle w:val="TableText"/>
              <w:ind w:left="48"/>
              <w:spacing w:before="21" w:line="197" w:lineRule="auto"/>
              <w:rPr/>
            </w:pPr>
            <w:r>
              <w:rPr>
                <w:spacing w:val="-12"/>
              </w:rPr>
              <w:t>Mayo</w:t>
            </w:r>
          </w:p>
          <w:p>
            <w:pPr>
              <w:pStyle w:val="TableText"/>
              <w:ind w:left="39"/>
              <w:spacing w:before="32" w:line="204" w:lineRule="auto"/>
              <w:rPr/>
            </w:pPr>
            <w:r>
              <w:rPr>
                <w:spacing w:val="-6"/>
              </w:rPr>
              <w:t>Foundation</w:t>
            </w:r>
          </w:p>
          <w:p>
            <w:pPr>
              <w:pStyle w:val="TableText"/>
              <w:ind w:left="48"/>
              <w:spacing w:before="33" w:line="206" w:lineRule="auto"/>
              <w:rPr/>
            </w:pPr>
            <w:r>
              <w:rPr>
                <w:spacing w:val="-9"/>
              </w:rPr>
              <w:t>MediLynx</w:t>
            </w:r>
          </w:p>
          <w:p>
            <w:pPr>
              <w:pStyle w:val="TableText"/>
              <w:ind w:left="48"/>
              <w:spacing w:before="31" w:line="208" w:lineRule="auto"/>
              <w:rPr/>
            </w:pPr>
            <w:r>
              <w:rPr>
                <w:spacing w:val="-12"/>
              </w:rPr>
              <w:t>Medpace</w:t>
            </w:r>
          </w:p>
          <w:p>
            <w:pPr>
              <w:pStyle w:val="TableText"/>
              <w:ind w:left="48"/>
              <w:spacing w:before="30" w:line="204" w:lineRule="auto"/>
              <w:rPr/>
            </w:pPr>
            <w:r>
              <w:rPr>
                <w:spacing w:val="-6"/>
              </w:rPr>
              <w:t>Milestone</w:t>
            </w:r>
          </w:p>
          <w:p>
            <w:pPr>
              <w:pStyle w:val="TableText"/>
              <w:ind w:left="39" w:right="37"/>
              <w:spacing w:before="33" w:line="245" w:lineRule="auto"/>
              <w:rPr/>
            </w:pPr>
            <w:r>
              <w:rPr>
                <w:spacing w:val="-8"/>
              </w:rPr>
              <w:t>Pharmaceuticals</w:t>
            </w:r>
            <w:r>
              <w:rPr>
                <w:spacing w:val="2"/>
              </w:rPr>
              <w:t xml:space="preserve"> </w:t>
            </w:r>
            <w:r>
              <w:rPr>
                <w:spacing w:val="-10"/>
              </w:rPr>
              <w:t>Sanoﬁ</w:t>
            </w:r>
          </w:p>
          <w:p>
            <w:pPr>
              <w:pStyle w:val="TableText"/>
              <w:ind w:left="51" w:hanging="13"/>
              <w:spacing w:before="1" w:line="244" w:lineRule="auto"/>
              <w:rPr/>
            </w:pPr>
            <w:r>
              <w:rPr>
                <w:spacing w:val="-6"/>
              </w:rPr>
              <w:t>Bos</w:t>
            </w:r>
            <w:r>
              <w:rPr>
                <w:spacing w:val="-5"/>
              </w:rPr>
              <w:t>ton Scientiﬁ</w:t>
            </w:r>
            <w:r>
              <w:rPr>
                <w:spacing w:val="-2"/>
              </w:rPr>
              <w:t>c</w:t>
            </w:r>
            <w:r>
              <w:rPr/>
              <w:t xml:space="preserve"> </w:t>
            </w:r>
            <w:r>
              <w:rPr>
                <w:spacing w:val="-11"/>
              </w:rPr>
              <w:t>Kestra</w:t>
            </w:r>
          </w:p>
          <w:p>
            <w:pPr>
              <w:pStyle w:val="TableText"/>
              <w:ind w:left="48"/>
              <w:spacing w:line="204" w:lineRule="auto"/>
              <w:rPr/>
            </w:pPr>
            <w:r>
              <w:rPr>
                <w:spacing w:val="-6"/>
              </w:rPr>
              <w:t>Medtronic</w:t>
            </w:r>
          </w:p>
        </w:tc>
        <w:tc>
          <w:tcPr>
            <w:tcW w:w="1383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206"/>
              <w:spacing w:before="89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909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206"/>
              <w:spacing w:before="89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1623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205"/>
              <w:spacing w:before="89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1904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205"/>
              <w:spacing w:before="89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1365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206"/>
              <w:spacing w:before="88" w:line="194" w:lineRule="auto"/>
              <w:rPr/>
            </w:pPr>
            <w:r>
              <w:rPr>
                <w:spacing w:val="-11"/>
              </w:rPr>
              <w:t>None</w:t>
            </w:r>
          </w:p>
          <w:p>
            <w:pPr>
              <w:pStyle w:val="TableText"/>
              <w:ind w:right="10"/>
              <w:spacing w:line="209" w:lineRule="exact"/>
              <w:jc w:val="right"/>
              <w:rPr/>
            </w:pPr>
            <w:r>
              <w:rPr>
                <w:spacing w:val="-5"/>
              </w:rPr>
              <w:t>1:</w:t>
            </w:r>
          </w:p>
        </w:tc>
        <w:tc>
          <w:tcPr>
            <w:tcW w:w="1315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36"/>
              <w:spacing w:before="81" w:line="204" w:lineRule="auto"/>
              <w:rPr/>
            </w:pPr>
            <w:r>
              <w:rPr>
                <w:spacing w:val="-9"/>
              </w:rPr>
              <w:t>1: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9"/>
              </w:rPr>
              <w:t>Elsevier</w:t>
            </w:r>
          </w:p>
          <w:p>
            <w:pPr>
              <w:pStyle w:val="TableText"/>
              <w:ind w:left="40"/>
              <w:spacing w:before="33" w:line="206" w:lineRule="auto"/>
              <w:rPr/>
            </w:pPr>
            <w:r>
              <w:rPr>
                <w:spacing w:val="-6"/>
              </w:rPr>
              <w:t>Wiley-Blackwell</w:t>
            </w:r>
          </w:p>
        </w:tc>
        <w:tc>
          <w:tcPr>
            <w:tcW w:w="582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right="11"/>
              <w:spacing w:before="89" w:line="195" w:lineRule="auto"/>
              <w:jc w:val="right"/>
              <w:rPr/>
            </w:pPr>
            <w:r>
              <w:rPr>
                <w:spacing w:val="-11"/>
              </w:rPr>
              <w:t>None</w:t>
            </w:r>
          </w:p>
        </w:tc>
      </w:tr>
      <w:tr>
        <w:trPr>
          <w:trHeight w:val="522" w:hRule="atLeast"/>
        </w:trPr>
        <w:tc>
          <w:tcPr>
            <w:tcW w:w="1434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5"/>
              <w:spacing w:before="95" w:line="199" w:lineRule="auto"/>
              <w:rPr/>
            </w:pPr>
            <w:r>
              <w:rPr>
                <w:spacing w:val="-17"/>
              </w:rPr>
              <w:t>Wei</w:t>
            </w:r>
            <w:r>
              <w:rPr>
                <w:spacing w:val="23"/>
              </w:rPr>
              <w:t xml:space="preserve"> </w:t>
            </w:r>
            <w:r>
              <w:rPr>
                <w:spacing w:val="-17"/>
              </w:rPr>
              <w:t>Hua,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7"/>
              </w:rPr>
              <w:t>MD,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7"/>
              </w:rPr>
              <w:t>FHRS</w:t>
            </w:r>
          </w:p>
        </w:tc>
        <w:tc>
          <w:tcPr>
            <w:tcW w:w="1793" w:type="dxa"/>
            <w:vAlign w:val="top"/>
            <w:gridSpan w:val="2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208" w:right="435"/>
              <w:spacing w:before="92" w:line="227" w:lineRule="auto"/>
              <w:rPr/>
            </w:pPr>
            <w:r>
              <w:rPr>
                <w:spacing w:val="-10"/>
              </w:rPr>
              <w:t>Fu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0"/>
              </w:rPr>
              <w:t>Wai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0"/>
              </w:rPr>
              <w:t>Hospital,</w:t>
            </w:r>
            <w:r>
              <w:rPr/>
              <w:t xml:space="preserve"> </w:t>
            </w:r>
            <w:r>
              <w:rPr>
                <w:spacing w:val="-5"/>
              </w:rPr>
              <w:t>Beijing,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5"/>
              </w:rPr>
              <w:t>China</w:t>
            </w:r>
          </w:p>
        </w:tc>
        <w:tc>
          <w:tcPr>
            <w:tcW w:w="1217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37"/>
              <w:spacing w:before="101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1383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206"/>
              <w:spacing w:before="101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909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206"/>
              <w:spacing w:before="101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1623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205"/>
              <w:spacing w:before="101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1904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205"/>
              <w:spacing w:before="101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1365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206"/>
              <w:spacing w:before="101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1315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37"/>
              <w:spacing w:before="101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582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right="11"/>
              <w:spacing w:before="101" w:line="195" w:lineRule="auto"/>
              <w:jc w:val="right"/>
              <w:rPr/>
            </w:pPr>
            <w:r>
              <w:rPr>
                <w:spacing w:val="-11"/>
              </w:rPr>
              <w:t>None</w:t>
            </w:r>
          </w:p>
        </w:tc>
      </w:tr>
      <w:tr>
        <w:trPr>
          <w:trHeight w:val="915" w:hRule="atLeast"/>
        </w:trPr>
        <w:tc>
          <w:tcPr>
            <w:tcW w:w="1434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7" w:right="5" w:hanging="13"/>
              <w:spacing w:before="89"/>
              <w:rPr/>
            </w:pPr>
            <w:r>
              <w:rPr>
                <w:spacing w:val="-8"/>
              </w:rPr>
              <w:t>Takanori</w:t>
            </w:r>
            <w:r>
              <w:rPr>
                <w:spacing w:val="12"/>
              </w:rPr>
              <w:t xml:space="preserve"> </w:t>
            </w:r>
            <w:r>
              <w:rPr>
                <w:spacing w:val="-8"/>
              </w:rPr>
              <w:t>Ikeda,</w:t>
            </w:r>
            <w:r>
              <w:rPr>
                <w:spacing w:val="16"/>
              </w:rPr>
              <w:t xml:space="preserve"> </w:t>
            </w:r>
            <w:r>
              <w:rPr>
                <w:spacing w:val="-8"/>
              </w:rPr>
              <w:t>MD,</w:t>
            </w:r>
            <w:r>
              <w:rPr/>
              <w:t xml:space="preserve"> </w:t>
            </w:r>
            <w:r>
              <w:rPr>
                <w:spacing w:val="-15"/>
              </w:rPr>
              <w:t>PhD</w:t>
            </w:r>
          </w:p>
        </w:tc>
        <w:tc>
          <w:tcPr>
            <w:tcW w:w="1793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95"/>
              <w:spacing w:before="89" w:line="204" w:lineRule="auto"/>
              <w:rPr/>
            </w:pPr>
            <w:r>
              <w:rPr>
                <w:spacing w:val="-6"/>
              </w:rPr>
              <w:t>Toho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6"/>
              </w:rPr>
              <w:t>University,</w:t>
            </w:r>
          </w:p>
          <w:p>
            <w:pPr>
              <w:pStyle w:val="TableText"/>
              <w:ind w:right="10"/>
              <w:spacing w:line="208" w:lineRule="exact"/>
              <w:jc w:val="right"/>
              <w:rPr/>
            </w:pPr>
            <w:r>
              <w:rPr>
                <w:spacing w:val="-6"/>
                <w:position w:val="2"/>
              </w:rPr>
              <w:t>Tokyo, Japan            2:</w:t>
            </w:r>
          </w:p>
          <w:p>
            <w:pPr>
              <w:pStyle w:val="TableText"/>
              <w:ind w:right="10"/>
              <w:spacing w:before="188" w:line="209" w:lineRule="exact"/>
              <w:jc w:val="right"/>
              <w:rPr/>
            </w:pPr>
            <w:r>
              <w:rPr>
                <w:spacing w:val="-5"/>
              </w:rPr>
              <w:t>2:</w:t>
            </w:r>
          </w:p>
        </w:tc>
        <w:tc>
          <w:tcPr>
            <w:tcW w:w="121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6"/>
              <w:spacing w:before="89" w:line="199" w:lineRule="exact"/>
              <w:rPr/>
            </w:pPr>
            <w:r>
              <w:rPr>
                <w:spacing w:val="-9"/>
              </w:rPr>
              <w:t>1: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9"/>
              </w:rPr>
              <w:t>Pﬁzer/BMS</w:t>
            </w:r>
          </w:p>
          <w:p>
            <w:pPr>
              <w:pStyle w:val="TableText"/>
              <w:spacing w:line="205" w:lineRule="auto"/>
              <w:jc w:val="right"/>
              <w:rPr/>
            </w:pPr>
            <w:r>
              <w:rPr>
                <w:spacing w:val="-10"/>
              </w:rPr>
              <w:t>B</w:t>
            </w:r>
            <w:r>
              <w:rPr>
                <w:spacing w:val="-9"/>
              </w:rPr>
              <w:t>ayer Healthcar</w:t>
            </w:r>
            <w:r>
              <w:rPr>
                <w:spacing w:val="-8"/>
              </w:rPr>
              <w:t>e</w:t>
            </w:r>
          </w:p>
          <w:p>
            <w:pPr>
              <w:pStyle w:val="TableText"/>
              <w:ind w:left="52" w:right="37" w:hanging="12"/>
              <w:spacing w:before="31" w:line="251" w:lineRule="auto"/>
              <w:rPr/>
            </w:pPr>
            <w:r>
              <w:rPr>
                <w:spacing w:val="-8"/>
              </w:rPr>
              <w:t>Pharmaceuticals</w:t>
            </w:r>
            <w:r>
              <w:rPr>
                <w:spacing w:val="2"/>
              </w:rPr>
              <w:t xml:space="preserve"> </w:t>
            </w:r>
            <w:r>
              <w:rPr>
                <w:spacing w:val="-8"/>
              </w:rPr>
              <w:t>Daiichi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8"/>
              </w:rPr>
              <w:t>Sankyo</w:t>
            </w:r>
          </w:p>
        </w:tc>
        <w:tc>
          <w:tcPr>
            <w:tcW w:w="1383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06"/>
              <w:spacing w:before="96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909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06"/>
              <w:spacing w:before="96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1623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06"/>
              <w:spacing w:before="96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1904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05"/>
              <w:spacing w:before="96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136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06"/>
              <w:spacing w:before="96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131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7"/>
              <w:spacing w:before="96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582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right="11"/>
              <w:spacing w:before="96" w:line="195" w:lineRule="auto"/>
              <w:jc w:val="right"/>
              <w:rPr/>
            </w:pPr>
            <w:r>
              <w:rPr>
                <w:spacing w:val="-11"/>
              </w:rPr>
              <w:t>None</w:t>
            </w:r>
          </w:p>
        </w:tc>
      </w:tr>
      <w:tr>
        <w:trPr>
          <w:trHeight w:val="915" w:hRule="atLeast"/>
        </w:trPr>
        <w:tc>
          <w:tcPr>
            <w:tcW w:w="1434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3" w:right="144" w:hanging="13"/>
              <w:spacing w:before="90"/>
              <w:rPr/>
            </w:pPr>
            <w:r>
              <w:rPr>
                <w:spacing w:val="-4"/>
              </w:rPr>
              <w:t>Judith A.</w:t>
            </w:r>
            <w:r>
              <w:rPr>
                <w:spacing w:val="24"/>
              </w:rPr>
              <w:t xml:space="preserve"> </w:t>
            </w:r>
            <w:r>
              <w:rPr>
                <w:spacing w:val="-4"/>
              </w:rPr>
              <w:t>Mackall,</w:t>
            </w:r>
            <w:r>
              <w:rPr/>
              <w:t xml:space="preserve"> </w:t>
            </w:r>
            <w:r>
              <w:rPr>
                <w:spacing w:val="-22"/>
              </w:rPr>
              <w:t>MD,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22"/>
              </w:rPr>
              <w:t>FHRS</w:t>
            </w:r>
          </w:p>
        </w:tc>
        <w:tc>
          <w:tcPr>
            <w:tcW w:w="1793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00" w:right="170" w:firstLine="5"/>
              <w:spacing w:before="90" w:line="233" w:lineRule="auto"/>
              <w:rPr/>
            </w:pPr>
            <w:r>
              <w:rPr>
                <w:spacing w:val="-6"/>
              </w:rPr>
              <w:t>University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6"/>
              </w:rPr>
              <w:t>Hospitals</w:t>
            </w:r>
            <w:r>
              <w:rPr/>
              <w:t xml:space="preserve"> </w:t>
            </w:r>
            <w:r>
              <w:rPr>
                <w:spacing w:val="-9"/>
              </w:rPr>
              <w:t>Cleveland</w:t>
            </w:r>
            <w:r>
              <w:rPr>
                <w:spacing w:val="20"/>
              </w:rPr>
              <w:t xml:space="preserve"> </w:t>
            </w:r>
            <w:r>
              <w:rPr>
                <w:spacing w:val="-9"/>
              </w:rPr>
              <w:t>Medical</w:t>
            </w:r>
          </w:p>
          <w:p>
            <w:pPr>
              <w:pStyle w:val="TableText"/>
              <w:ind w:left="200" w:right="314"/>
              <w:spacing w:before="18"/>
              <w:rPr/>
            </w:pPr>
            <w:r>
              <w:rPr>
                <w:spacing w:val="-9"/>
              </w:rPr>
              <w:t>Center,</w:t>
            </w:r>
            <w:r>
              <w:rPr>
                <w:spacing w:val="22"/>
              </w:rPr>
              <w:t xml:space="preserve"> </w:t>
            </w:r>
            <w:r>
              <w:rPr>
                <w:spacing w:val="-9"/>
              </w:rPr>
              <w:t>Cleveland,</w:t>
            </w:r>
            <w:r>
              <w:rPr/>
              <w:t xml:space="preserve"> </w:t>
            </w:r>
            <w:r>
              <w:rPr>
                <w:spacing w:val="-8"/>
              </w:rPr>
              <w:t>Ohio</w:t>
            </w:r>
          </w:p>
        </w:tc>
        <w:tc>
          <w:tcPr>
            <w:tcW w:w="121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5"/>
              <w:spacing w:before="90" w:line="204" w:lineRule="auto"/>
              <w:rPr/>
            </w:pPr>
            <w:r>
              <w:rPr>
                <w:spacing w:val="-2"/>
              </w:rPr>
              <w:t>2: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Abbott</w:t>
            </w:r>
          </w:p>
        </w:tc>
        <w:tc>
          <w:tcPr>
            <w:tcW w:w="1383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06"/>
              <w:spacing w:before="98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909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06"/>
              <w:spacing w:before="98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1623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06"/>
              <w:spacing w:before="98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1904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05"/>
              <w:spacing w:before="98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136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06"/>
              <w:spacing w:before="98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131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7"/>
              <w:spacing w:before="98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582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right="11"/>
              <w:spacing w:before="98" w:line="195" w:lineRule="auto"/>
              <w:jc w:val="right"/>
              <w:rPr/>
            </w:pPr>
            <w:r>
              <w:rPr>
                <w:spacing w:val="-11"/>
              </w:rPr>
              <w:t>None</w:t>
            </w:r>
          </w:p>
        </w:tc>
      </w:tr>
      <w:tr>
        <w:trPr>
          <w:trHeight w:val="1123" w:hRule="atLeast"/>
        </w:trPr>
        <w:tc>
          <w:tcPr>
            <w:tcW w:w="1434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92" w:right="175" w:hanging="175"/>
              <w:spacing w:before="92"/>
              <w:rPr/>
            </w:pPr>
            <w:r>
              <w:rPr>
                <w:spacing w:val="-14"/>
              </w:rPr>
              <w:t>Pamela</w:t>
            </w:r>
            <w:r>
              <w:rPr>
                <w:spacing w:val="30"/>
              </w:rPr>
              <w:t xml:space="preserve"> </w:t>
            </w:r>
            <w:r>
              <w:rPr>
                <w:spacing w:val="-14"/>
              </w:rPr>
              <w:t>K.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4"/>
              </w:rPr>
              <w:t>Mason,</w:t>
            </w:r>
            <w:r>
              <w:rPr/>
              <w:t xml:space="preserve"> </w:t>
            </w:r>
            <w:r>
              <w:rPr>
                <w:spacing w:val="-22"/>
              </w:rPr>
              <w:t>MD,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22"/>
              </w:rPr>
              <w:t>FHRS</w:t>
            </w:r>
          </w:p>
        </w:tc>
        <w:tc>
          <w:tcPr>
            <w:tcW w:w="1793" w:type="dxa"/>
            <w:vAlign w:val="top"/>
            <w:gridSpan w:val="2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206"/>
              <w:spacing w:before="92" w:line="206" w:lineRule="auto"/>
              <w:rPr/>
            </w:pPr>
            <w:r>
              <w:rPr>
                <w:spacing w:val="-4"/>
              </w:rPr>
              <w:t>University</w:t>
            </w:r>
            <w:r>
              <w:rPr>
                <w:spacing w:val="18"/>
              </w:rPr>
              <w:t xml:space="preserve"> </w:t>
            </w:r>
            <w:r>
              <w:rPr>
                <w:spacing w:val="-4"/>
              </w:rPr>
              <w:t>of</w:t>
            </w:r>
          </w:p>
          <w:p>
            <w:pPr>
              <w:pStyle w:val="TableText"/>
              <w:ind w:left="374" w:right="347"/>
              <w:spacing w:before="32" w:line="230" w:lineRule="auto"/>
              <w:rPr/>
            </w:pPr>
            <w:r>
              <w:rPr>
                <w:spacing w:val="-4"/>
              </w:rPr>
              <w:t>Virginia</w:t>
            </w:r>
            <w:r>
              <w:rPr>
                <w:spacing w:val="20"/>
              </w:rPr>
              <w:t xml:space="preserve"> </w:t>
            </w:r>
            <w:r>
              <w:rPr>
                <w:spacing w:val="-4"/>
              </w:rPr>
              <w:t>Health</w:t>
            </w:r>
            <w:r>
              <w:rPr/>
              <w:t xml:space="preserve"> </w:t>
            </w:r>
            <w:r>
              <w:rPr>
                <w:spacing w:val="-9"/>
              </w:rPr>
              <w:t>System,</w:t>
            </w:r>
          </w:p>
          <w:p>
            <w:pPr>
              <w:pStyle w:val="TableText"/>
              <w:ind w:left="374" w:right="351" w:firstLine="5"/>
              <w:spacing w:before="23" w:line="238" w:lineRule="auto"/>
              <w:rPr/>
            </w:pPr>
            <w:r>
              <w:rPr>
                <w:spacing w:val="-4"/>
              </w:rPr>
              <w:t>Charlottesville,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Virginia</w:t>
            </w:r>
          </w:p>
        </w:tc>
        <w:tc>
          <w:tcPr>
            <w:tcW w:w="1217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36"/>
              <w:spacing w:before="99" w:line="195" w:lineRule="auto"/>
              <w:rPr/>
            </w:pPr>
            <w:r>
              <w:rPr>
                <w:spacing w:val="-7"/>
              </w:rPr>
              <w:t>1: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7"/>
              </w:rPr>
              <w:t>Boston</w:t>
            </w:r>
          </w:p>
          <w:p>
            <w:pPr>
              <w:pStyle w:val="TableText"/>
              <w:ind w:left="206"/>
              <w:spacing w:before="34" w:line="203" w:lineRule="auto"/>
              <w:rPr/>
            </w:pPr>
            <w:r>
              <w:rPr>
                <w:spacing w:val="-2"/>
              </w:rPr>
              <w:t>Scientiﬁc</w:t>
            </w:r>
          </w:p>
          <w:p>
            <w:pPr>
              <w:pStyle w:val="TableText"/>
              <w:ind w:left="36"/>
              <w:spacing w:before="32" w:line="204" w:lineRule="auto"/>
              <w:rPr/>
            </w:pPr>
            <w:r>
              <w:rPr>
                <w:spacing w:val="-11"/>
              </w:rPr>
              <w:t>1:</w:t>
            </w:r>
            <w:r>
              <w:rPr>
                <w:spacing w:val="23"/>
              </w:rPr>
              <w:t xml:space="preserve"> </w:t>
            </w:r>
            <w:r>
              <w:rPr>
                <w:spacing w:val="-11"/>
              </w:rPr>
              <w:t>Cook</w:t>
            </w:r>
            <w:r>
              <w:rPr>
                <w:spacing w:val="16"/>
              </w:rPr>
              <w:t xml:space="preserve"> </w:t>
            </w:r>
            <w:r>
              <w:rPr>
                <w:spacing w:val="-11"/>
              </w:rPr>
              <w:t>Medical</w:t>
            </w:r>
          </w:p>
          <w:p>
            <w:pPr>
              <w:pStyle w:val="TableText"/>
              <w:ind w:left="36"/>
              <w:spacing w:before="33" w:line="204" w:lineRule="auto"/>
              <w:rPr/>
            </w:pPr>
            <w:r>
              <w:rPr>
                <w:spacing w:val="-6"/>
              </w:rPr>
              <w:t>1: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6"/>
              </w:rPr>
              <w:t>Medtronic</w:t>
            </w:r>
          </w:p>
        </w:tc>
        <w:tc>
          <w:tcPr>
            <w:tcW w:w="1383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206"/>
              <w:spacing w:before="99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909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206"/>
              <w:spacing w:before="99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1623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206"/>
              <w:spacing w:before="99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1904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205"/>
              <w:spacing w:before="99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1365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204"/>
              <w:spacing w:before="92" w:line="208" w:lineRule="auto"/>
              <w:rPr/>
            </w:pPr>
            <w:r>
              <w:rPr>
                <w:spacing w:val="-6"/>
              </w:rPr>
              <w:t>5:</w:t>
            </w:r>
            <w:r>
              <w:rPr>
                <w:spacing w:val="8"/>
              </w:rPr>
              <w:t xml:space="preserve"> </w:t>
            </w:r>
            <w:r>
              <w:rPr>
                <w:spacing w:val="-6"/>
              </w:rPr>
              <w:t>Apple</w:t>
            </w:r>
          </w:p>
        </w:tc>
        <w:tc>
          <w:tcPr>
            <w:tcW w:w="1315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37"/>
              <w:spacing w:before="99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582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right="11"/>
              <w:spacing w:before="99" w:line="195" w:lineRule="auto"/>
              <w:jc w:val="right"/>
              <w:rPr/>
            </w:pPr>
            <w:r>
              <w:rPr>
                <w:spacing w:val="-11"/>
              </w:rPr>
              <w:t>None</w:t>
            </w:r>
          </w:p>
        </w:tc>
      </w:tr>
    </w:tbl>
    <w:p>
      <w:pPr>
        <w:pStyle w:val="BodyText"/>
        <w:ind w:left="13302"/>
        <w:spacing w:before="56" w:line="209" w:lineRule="exact"/>
        <w:rPr>
          <w:sz w:val="17"/>
          <w:szCs w:val="17"/>
        </w:rPr>
      </w:pPr>
      <w:r>
        <w:rPr>
          <w:sz w:val="17"/>
          <w:szCs w:val="17"/>
          <w:spacing w:val="-5"/>
          <w:position w:val="2"/>
        </w:rPr>
        <w:t>(Continued)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351"/>
        <w:spacing w:before="38" w:line="10040" w:lineRule="exact"/>
        <w:rPr/>
      </w:pPr>
      <w:r>
        <w:rPr>
          <w:position w:val="-200"/>
        </w:rPr>
        <w:drawing>
          <wp:inline distT="0" distB="0" distL="0" distR="0">
            <wp:extent cx="233895" cy="6375603"/>
            <wp:effectExtent l="0" t="0" r="0" b="0"/>
            <wp:docPr id="272" name="IM 272"/>
            <wp:cNvGraphicFramePr/>
            <a:graphic>
              <a:graphicData uri="http://schemas.openxmlformats.org/drawingml/2006/picture">
                <pic:pic>
                  <pic:nvPicPr>
                    <pic:cNvPr id="272" name="IM 272"/>
                    <pic:cNvPicPr/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3895" cy="637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0040" w:lineRule="exact"/>
        <w:sectPr>
          <w:type w:val="continuous"/>
          <w:pgSz w:w="15480" w:h="11520"/>
          <w:pgMar w:top="400" w:right="39" w:bottom="400" w:left="205" w:header="0" w:footer="0" w:gutter="0"/>
          <w:cols w:equalWidth="0" w:num="2">
            <w:col w:w="14415" w:space="100"/>
            <w:col w:w="720" w:space="0"/>
          </w:cols>
        </w:sectPr>
        <w:rPr/>
      </w:pP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617"/>
        <w:spacing w:before="49" w:line="209" w:lineRule="exact"/>
        <w:rPr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60070400" behindDoc="0" locked="0" layoutInCell="1" allowOverlap="1">
                <wp:simplePos x="0" y="0"/>
                <wp:positionH relativeFrom="column">
                  <wp:posOffset>-1603446</wp:posOffset>
                </wp:positionH>
                <wp:positionV relativeFrom="paragraph">
                  <wp:posOffset>3228530</wp:posOffset>
                </wp:positionV>
                <wp:extent cx="3306445" cy="163829"/>
                <wp:effectExtent l="0" t="0" r="0" b="0"/>
                <wp:wrapNone/>
                <wp:docPr id="274" name="TextBox 274"/>
                <wp:cNvGraphicFramePr/>
                <a:graphic>
                  <a:graphicData uri="http://schemas.microsoft.com/office/word/2010/wordprocessingShape">
                    <wps:wsp>
                      <wps:cNvPr id="274" name="TextBox 274"/>
                      <wps:cNvSpPr txBox="1"/>
                      <wps:spPr>
                        <a:xfrm rot="5400000">
                          <a:off x="-1603446" y="3228530"/>
                          <a:ext cx="3306445" cy="1638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0" w:line="174" w:lineRule="auto"/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  <w:t>PGL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"/>
                              </w:rPr>
                              <w:t xml:space="preserve"> 5.6.0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  <w:t>DTD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"/>
                              </w:rPr>
                              <w:t xml:space="preserve">  ■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41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  <w:t>HRTHM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"/>
                              </w:rPr>
                              <w:t>9841_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  <w:t>proof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23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"/>
                              </w:rPr>
                              <w:t>■  13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  <w:t>May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"/>
                              </w:rPr>
                              <w:t>2023  ■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  <w:t xml:space="preserve"> 1:45 pm  ■  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56" style="position:absolute;margin-left:-126.256pt;margin-top:254.215pt;mso-position-vertical-relative:text;mso-position-horizontal-relative:text;width:260.35pt;height:12.9pt;z-index:26007040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0" w:line="174" w:lineRule="auto"/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  <w:t>PGL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"/>
                        </w:rPr>
                        <w:t xml:space="preserve"> 5.6.0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2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  <w:t>DTD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"/>
                        </w:rPr>
                        <w:t xml:space="preserve">  ■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41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  <w:t>HRTHM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"/>
                        </w:rPr>
                        <w:t>9841_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  <w:t>proof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23"/>
                          <w:w w:val="101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"/>
                        </w:rPr>
                        <w:t>■  13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4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  <w:t>May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3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spacing w:val="1"/>
                        </w:rPr>
                        <w:t>2023  ■ </w:t>
                      </w: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  <w:t xml:space="preserve"> 1:45 pm  ■  ce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60069376" behindDoc="0" locked="0" layoutInCell="1" allowOverlap="1">
                <wp:simplePos x="0" y="0"/>
                <wp:positionH relativeFrom="column">
                  <wp:posOffset>6042186</wp:posOffset>
                </wp:positionH>
                <wp:positionV relativeFrom="paragraph">
                  <wp:posOffset>3159596</wp:posOffset>
                </wp:positionV>
                <wp:extent cx="6393179" cy="173354"/>
                <wp:effectExtent l="0" t="0" r="0" b="0"/>
                <wp:wrapNone/>
                <wp:docPr id="276" name="TextBox 276"/>
                <wp:cNvGraphicFramePr/>
                <a:graphic>
                  <a:graphicData uri="http://schemas.microsoft.com/office/word/2010/wordprocessingShape">
                    <wps:wsp>
                      <wps:cNvPr id="276" name="TextBox 276"/>
                      <wps:cNvSpPr txBox="1"/>
                      <wps:spPr>
                        <a:xfrm rot="5400000">
                          <a:off x="6042186" y="3159596"/>
                          <a:ext cx="6393179" cy="1733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32" w:lineRule="exact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  <w:spacing w:val="-9"/>
                                <w:position w:val="2"/>
                              </w:rPr>
                              <w:t>76</w:t>
                            </w:r>
                            <w:r>
                              <w:rPr>
                                <w:sz w:val="19"/>
                                <w:szCs w:val="19"/>
                                <w:spacing w:val="1"/>
                                <w:position w:val="2"/>
                              </w:rPr>
                              <w:t xml:space="preserve">                                               </w:t>
                            </w:r>
                            <w:r>
                              <w:rPr>
                                <w:sz w:val="19"/>
                                <w:szCs w:val="19"/>
                                <w:position w:val="2"/>
                              </w:rPr>
                              <w:t xml:space="preserve">                                                                                      </w:t>
                            </w:r>
                            <w:r>
                              <w:rPr>
                                <w:sz w:val="19"/>
                                <w:szCs w:val="19"/>
                                <w:spacing w:val="-9"/>
                                <w:position w:val="2"/>
                              </w:rPr>
                              <w:t>Heart</w:t>
                            </w:r>
                            <w:r>
                              <w:rPr>
                                <w:sz w:val="19"/>
                                <w:szCs w:val="19"/>
                                <w:spacing w:val="2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  <w:spacing w:val="-9"/>
                                <w:position w:val="2"/>
                              </w:rPr>
                              <w:t>Rhythm, Vol</w:t>
                            </w:r>
                            <w:r>
                              <w:rPr>
                                <w:sz w:val="19"/>
                                <w:szCs w:val="19"/>
                                <w:spacing w:val="17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9"/>
                                <w:szCs w:val="9"/>
                                <w:spacing w:val="14"/>
                                <w:position w:val="2"/>
                              </w:rPr>
                              <w:t>-</w:t>
                            </w:r>
                            <w:r>
                              <w:rPr>
                                <w:sz w:val="19"/>
                                <w:szCs w:val="19"/>
                                <w:spacing w:val="14"/>
                                <w:position w:val="2"/>
                              </w:rPr>
                              <w:t>,</w:t>
                            </w:r>
                            <w:r>
                              <w:rPr>
                                <w:sz w:val="19"/>
                                <w:szCs w:val="19"/>
                                <w:spacing w:val="19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  <w:position w:val="2"/>
                              </w:rPr>
                              <w:t>No</w:t>
                            </w:r>
                            <w:r>
                              <w:rPr>
                                <w:sz w:val="19"/>
                                <w:szCs w:val="19"/>
                                <w:spacing w:val="20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9"/>
                                <w:szCs w:val="9"/>
                                <w:spacing w:val="14"/>
                                <w:position w:val="2"/>
                              </w:rPr>
                              <w:t>-</w:t>
                            </w:r>
                            <w:r>
                              <w:rPr>
                                <w:sz w:val="19"/>
                                <w:szCs w:val="19"/>
                                <w:spacing w:val="14"/>
                                <w:position w:val="2"/>
                              </w:rPr>
                              <w:t>,</w:t>
                            </w:r>
                            <w:r>
                              <w:rPr>
                                <w:sz w:val="19"/>
                                <w:szCs w:val="19"/>
                                <w:spacing w:val="20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9"/>
                                <w:szCs w:val="9"/>
                                <w:spacing w:val="14"/>
                                <w:position w:val="2"/>
                              </w:rPr>
                              <w:t>-</w:t>
                            </w:r>
                            <w:r>
                              <w:rPr>
                                <w:sz w:val="9"/>
                                <w:szCs w:val="9"/>
                                <w:spacing w:val="9"/>
                                <w:w w:val="103"/>
                                <w:position w:val="2"/>
                              </w:rPr>
                              <w:t xml:space="preserve">  </w:t>
                            </w:r>
                            <w:r>
                              <w:rPr>
                                <w:sz w:val="19"/>
                                <w:szCs w:val="19"/>
                                <w:spacing w:val="14"/>
                                <w:position w:val="2"/>
                              </w:rPr>
                              <w:t>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58" style="position:absolute;margin-left:475.763pt;margin-top:248.787pt;mso-position-vertical-relative:text;mso-position-horizontal-relative:text;width:503.4pt;height:13.65pt;z-index:26006937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32" w:lineRule="exact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sz w:val="19"/>
                          <w:szCs w:val="19"/>
                          <w:spacing w:val="-9"/>
                          <w:position w:val="2"/>
                        </w:rPr>
                        <w:t>76</w:t>
                      </w:r>
                      <w:r>
                        <w:rPr>
                          <w:sz w:val="19"/>
                          <w:szCs w:val="19"/>
                          <w:spacing w:val="1"/>
                          <w:position w:val="2"/>
                        </w:rPr>
                        <w:t xml:space="preserve">                                               </w:t>
                      </w:r>
                      <w:r>
                        <w:rPr>
                          <w:sz w:val="19"/>
                          <w:szCs w:val="19"/>
                          <w:position w:val="2"/>
                        </w:rPr>
                        <w:t xml:space="preserve">                                                                                      </w:t>
                      </w:r>
                      <w:r>
                        <w:rPr>
                          <w:sz w:val="19"/>
                          <w:szCs w:val="19"/>
                          <w:spacing w:val="-9"/>
                          <w:position w:val="2"/>
                        </w:rPr>
                        <w:t>Heart</w:t>
                      </w:r>
                      <w:r>
                        <w:rPr>
                          <w:sz w:val="19"/>
                          <w:szCs w:val="19"/>
                          <w:spacing w:val="21"/>
                          <w:position w:val="2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  <w:spacing w:val="-9"/>
                          <w:position w:val="2"/>
                        </w:rPr>
                        <w:t>Rhythm, Vol</w:t>
                      </w:r>
                      <w:r>
                        <w:rPr>
                          <w:sz w:val="19"/>
                          <w:szCs w:val="19"/>
                          <w:spacing w:val="17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sz w:val="9"/>
                          <w:szCs w:val="9"/>
                          <w:spacing w:val="14"/>
                          <w:position w:val="2"/>
                        </w:rPr>
                        <w:t>-</w:t>
                      </w:r>
                      <w:r>
                        <w:rPr>
                          <w:sz w:val="19"/>
                          <w:szCs w:val="19"/>
                          <w:spacing w:val="14"/>
                          <w:position w:val="2"/>
                        </w:rPr>
                        <w:t>,</w:t>
                      </w:r>
                      <w:r>
                        <w:rPr>
                          <w:sz w:val="19"/>
                          <w:szCs w:val="19"/>
                          <w:spacing w:val="19"/>
                          <w:position w:val="2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  <w:position w:val="2"/>
                        </w:rPr>
                        <w:t>No</w:t>
                      </w:r>
                      <w:r>
                        <w:rPr>
                          <w:sz w:val="19"/>
                          <w:szCs w:val="19"/>
                          <w:spacing w:val="20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sz w:val="9"/>
                          <w:szCs w:val="9"/>
                          <w:spacing w:val="14"/>
                          <w:position w:val="2"/>
                        </w:rPr>
                        <w:t>-</w:t>
                      </w:r>
                      <w:r>
                        <w:rPr>
                          <w:sz w:val="19"/>
                          <w:szCs w:val="19"/>
                          <w:spacing w:val="14"/>
                          <w:position w:val="2"/>
                        </w:rPr>
                        <w:t>,</w:t>
                      </w:r>
                      <w:r>
                        <w:rPr>
                          <w:sz w:val="19"/>
                          <w:szCs w:val="19"/>
                          <w:spacing w:val="20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sz w:val="9"/>
                          <w:szCs w:val="9"/>
                          <w:spacing w:val="14"/>
                          <w:position w:val="2"/>
                        </w:rPr>
                        <w:t>-</w:t>
                      </w:r>
                      <w:r>
                        <w:rPr>
                          <w:sz w:val="9"/>
                          <w:szCs w:val="9"/>
                          <w:spacing w:val="9"/>
                          <w:w w:val="103"/>
                          <w:position w:val="2"/>
                        </w:rPr>
                        <w:t xml:space="preserve">  </w:t>
                      </w:r>
                      <w:r>
                        <w:rPr>
                          <w:sz w:val="19"/>
                          <w:szCs w:val="19"/>
                          <w:spacing w:val="14"/>
                          <w:position w:val="2"/>
                        </w:rPr>
                        <w:t>2023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260" style="position:absolute;margin-left:30.6594pt;margin-top:15.688pt;mso-position-vertical-relative:text;mso-position-horizontal-relative:text;width:676.25pt;height:0.3pt;z-index:260072448;" fillcolor="#000000" filled="true" strokecolor="#000000" strokeweight="0.00pt" coordsize="13525,6" coordorigin="0,0" path="m13524,5l0,5l0,0l13524,0e">
            <v:stroke endcap="round" miterlimit="0"/>
          </v:shape>
        </w:pict>
      </w:r>
      <w:r>
        <w:pict>
          <v:shape id="_x0000_s1262" style="position:absolute;margin-left:719.649pt;margin-top:4.23601pt;mso-position-vertical-relative:text;mso-position-horizontal-relative:text;width:0.55pt;height:502.1pt;z-index:260071424;" fillcolor="#000000" filled="true" strokecolor="#000000" strokeweight="0.00pt" coordsize="11,10042" coordorigin="0,0" path="m0,10041l0,0l10,0l10,10041e">
            <v:stroke endcap="round" miterlimit="0"/>
          </v:shape>
        </w:pict>
      </w:r>
      <w:r>
        <w:drawing>
          <wp:anchor distT="0" distB="0" distL="0" distR="0" simplePos="0" relativeHeight="260068352" behindDoc="0" locked="0" layoutInCell="1" allowOverlap="1">
            <wp:simplePos x="0" y="0"/>
            <wp:positionH relativeFrom="column">
              <wp:posOffset>9439776</wp:posOffset>
            </wp:positionH>
            <wp:positionV relativeFrom="paragraph">
              <wp:posOffset>53797</wp:posOffset>
            </wp:positionV>
            <wp:extent cx="233895" cy="6375603"/>
            <wp:effectExtent l="0" t="0" r="0" b="0"/>
            <wp:wrapNone/>
            <wp:docPr id="278" name="IM 278"/>
            <wp:cNvGraphicFramePr/>
            <a:graphic>
              <a:graphicData uri="http://schemas.openxmlformats.org/drawingml/2006/picture">
                <pic:pic>
                  <pic:nvPicPr>
                    <pic:cNvPr id="278" name="IM 278"/>
                    <pic:cNvPicPr/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3895" cy="6375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  <w:szCs w:val="17"/>
          <w:spacing w:val="-4"/>
          <w:position w:val="2"/>
        </w:rPr>
        <w:t>Appendix</w:t>
      </w:r>
      <w:r>
        <w:rPr>
          <w:sz w:val="17"/>
          <w:szCs w:val="17"/>
          <w:spacing w:val="30"/>
          <w:w w:val="101"/>
          <w:position w:val="2"/>
        </w:rPr>
        <w:t xml:space="preserve"> </w:t>
      </w:r>
      <w:r>
        <w:rPr>
          <w:sz w:val="17"/>
          <w:szCs w:val="17"/>
          <w:spacing w:val="-4"/>
          <w:position w:val="2"/>
        </w:rPr>
        <w:t>2</w:t>
      </w:r>
      <w:r>
        <w:rPr>
          <w:sz w:val="17"/>
          <w:szCs w:val="17"/>
          <w:spacing w:val="2"/>
          <w:position w:val="2"/>
        </w:rPr>
        <w:t xml:space="preserve">     </w:t>
      </w:r>
      <w:r>
        <w:rPr>
          <w:sz w:val="17"/>
          <w:szCs w:val="17"/>
          <w:spacing w:val="-4"/>
          <w:position w:val="2"/>
        </w:rPr>
        <w:t>(Continued)</w:t>
      </w:r>
    </w:p>
    <w:p>
      <w:pPr>
        <w:spacing w:line="70" w:lineRule="exact"/>
        <w:rPr/>
      </w:pPr>
      <w:r/>
    </w:p>
    <w:tbl>
      <w:tblPr>
        <w:tblStyle w:val="TableNormal"/>
        <w:tblW w:w="13526" w:type="dxa"/>
        <w:tblInd w:w="61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35"/>
        <w:gridCol w:w="1535"/>
        <w:gridCol w:w="257"/>
        <w:gridCol w:w="1218"/>
        <w:gridCol w:w="1383"/>
        <w:gridCol w:w="909"/>
        <w:gridCol w:w="1623"/>
        <w:gridCol w:w="1904"/>
        <w:gridCol w:w="1196"/>
        <w:gridCol w:w="1484"/>
        <w:gridCol w:w="582"/>
      </w:tblGrid>
      <w:tr>
        <w:trPr>
          <w:trHeight w:val="705" w:hRule="atLeast"/>
        </w:trPr>
        <w:tc>
          <w:tcPr>
            <w:shd w:val="clear" w:fill="E6E6E6"/>
            <w:tcW w:w="143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spacing w:line="417" w:lineRule="auto"/>
              <w:rPr>
                <w:sz w:val="21"/>
              </w:rPr>
            </w:pPr>
            <w:r/>
          </w:p>
          <w:p>
            <w:pPr>
              <w:pStyle w:val="TableText"/>
              <w:ind w:left="17"/>
              <w:spacing w:before="48" w:line="203" w:lineRule="auto"/>
              <w:rPr/>
            </w:pPr>
            <w:r>
              <w:rPr>
                <w:spacing w:val="-10"/>
              </w:rPr>
              <w:t>Peer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0"/>
              </w:rPr>
              <w:t>reviewer</w:t>
            </w:r>
          </w:p>
        </w:tc>
        <w:tc>
          <w:tcPr>
            <w:shd w:val="clear" w:fill="E6E6E6"/>
            <w:tcW w:w="1792" w:type="dxa"/>
            <w:vAlign w:val="top"/>
            <w:gridSpan w:val="2"/>
            <w:tcBorders>
              <w:bottom w:val="single" w:color="000000" w:sz="6" w:space="0"/>
            </w:tcBorders>
          </w:tcPr>
          <w:p>
            <w:pPr>
              <w:pStyle w:val="TableText"/>
              <w:spacing w:line="416" w:lineRule="auto"/>
              <w:rPr>
                <w:sz w:val="21"/>
              </w:rPr>
            </w:pPr>
            <w:r/>
          </w:p>
          <w:p>
            <w:pPr>
              <w:pStyle w:val="TableText"/>
              <w:ind w:left="207"/>
              <w:spacing w:before="48" w:line="206" w:lineRule="auto"/>
              <w:rPr/>
            </w:pPr>
            <w:r>
              <w:rPr>
                <w:spacing w:val="-8"/>
              </w:rPr>
              <w:t>Employment</w:t>
            </w:r>
          </w:p>
        </w:tc>
        <w:tc>
          <w:tcPr>
            <w:shd w:val="clear" w:fill="E6E6E6"/>
            <w:tcW w:w="121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9"/>
              <w:spacing w:before="68" w:line="203" w:lineRule="auto"/>
              <w:rPr/>
            </w:pPr>
            <w:r>
              <w:rPr>
                <w:spacing w:val="-3"/>
              </w:rPr>
              <w:t>Honoraria/</w:t>
            </w:r>
          </w:p>
          <w:p>
            <w:pPr>
              <w:pStyle w:val="TableText"/>
              <w:ind w:left="29"/>
              <w:spacing w:line="203" w:lineRule="exact"/>
              <w:rPr/>
            </w:pPr>
            <w:r>
              <w:rPr>
                <w:spacing w:val="-3"/>
                <w:position w:val="2"/>
              </w:rPr>
              <w:t>speaking/</w:t>
            </w:r>
          </w:p>
          <w:p>
            <w:pPr>
              <w:pStyle w:val="TableText"/>
              <w:ind w:left="32"/>
              <w:spacing w:line="204" w:lineRule="exact"/>
              <w:rPr/>
            </w:pPr>
            <w:r>
              <w:rPr>
                <w:spacing w:val="-3"/>
                <w:position w:val="2"/>
              </w:rPr>
              <w:t>consulting</w:t>
            </w:r>
          </w:p>
        </w:tc>
        <w:tc>
          <w:tcPr>
            <w:shd w:val="clear" w:fill="E6E6E6"/>
            <w:tcW w:w="138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spacing w:line="382" w:lineRule="auto"/>
              <w:rPr>
                <w:sz w:val="21"/>
              </w:rPr>
            </w:pPr>
            <w:r/>
          </w:p>
          <w:p>
            <w:pPr>
              <w:pStyle w:val="TableText"/>
              <w:spacing w:before="48" w:line="210" w:lineRule="exact"/>
              <w:jc w:val="right"/>
              <w:rPr/>
            </w:pPr>
            <w:r>
              <w:rPr>
                <w:spacing w:val="-11"/>
                <w:position w:val="2"/>
              </w:rPr>
              <w:t>Speakers’</w:t>
            </w:r>
            <w:r>
              <w:rPr>
                <w:spacing w:val="19"/>
                <w:w w:val="101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bureau</w:t>
            </w:r>
          </w:p>
        </w:tc>
        <w:tc>
          <w:tcPr>
            <w:shd w:val="clear" w:fill="E6E6E6"/>
            <w:tcW w:w="90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spacing w:line="416" w:lineRule="auto"/>
              <w:rPr>
                <w:sz w:val="21"/>
              </w:rPr>
            </w:pPr>
            <w:r/>
          </w:p>
          <w:p>
            <w:pPr>
              <w:pStyle w:val="TableText"/>
              <w:spacing w:before="49" w:line="204" w:lineRule="auto"/>
              <w:jc w:val="right"/>
              <w:rPr/>
            </w:pPr>
            <w:r>
              <w:rPr>
                <w:spacing w:val="-12"/>
              </w:rPr>
              <w:t>Resea</w:t>
            </w:r>
            <w:r>
              <w:rPr>
                <w:spacing w:val="-11"/>
              </w:rPr>
              <w:t>rch</w:t>
            </w:r>
            <w:r>
              <w:rPr>
                <w:color w:val="0D7FAC"/>
                <w:spacing w:val="-6"/>
              </w:rPr>
              <w:t>*</w:t>
            </w:r>
          </w:p>
        </w:tc>
        <w:tc>
          <w:tcPr>
            <w:shd w:val="clear" w:fill="E6E6E6"/>
            <w:tcW w:w="162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spacing w:line="416" w:lineRule="auto"/>
              <w:rPr>
                <w:sz w:val="21"/>
              </w:rPr>
            </w:pPr>
            <w:r/>
          </w:p>
          <w:p>
            <w:pPr>
              <w:pStyle w:val="TableText"/>
              <w:spacing w:before="49" w:line="208" w:lineRule="auto"/>
              <w:jc w:val="right"/>
              <w:rPr/>
            </w:pPr>
            <w:r>
              <w:rPr>
                <w:spacing w:val="-5"/>
              </w:rPr>
              <w:t>Fellowship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5"/>
              </w:rPr>
              <w:t>support</w:t>
            </w:r>
            <w:r>
              <w:rPr>
                <w:color w:val="0D7FAC"/>
                <w:spacing w:val="-5"/>
              </w:rPr>
              <w:t>*</w:t>
            </w:r>
          </w:p>
        </w:tc>
        <w:tc>
          <w:tcPr>
            <w:shd w:val="clear" w:fill="E6E6E6"/>
            <w:tcW w:w="190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99" w:hanging="1"/>
              <w:spacing w:before="68" w:line="227" w:lineRule="auto"/>
              <w:rPr/>
            </w:pPr>
            <w:r>
              <w:rPr>
                <w:spacing w:val="-4"/>
              </w:rPr>
              <w:t>Own</w:t>
            </w:r>
            <w:r>
              <w:rPr>
                <w:spacing w:val="-3"/>
              </w:rPr>
              <w:t>ership/partnership</w:t>
            </w:r>
            <w:r>
              <w:rPr/>
              <w:t>/</w:t>
            </w:r>
            <w:r>
              <w:rPr>
                <w:spacing w:val="12"/>
                <w:w w:val="101"/>
              </w:rPr>
              <w:t xml:space="preserve"> </w:t>
            </w:r>
            <w:r>
              <w:rPr/>
              <w:t>principal</w:t>
            </w:r>
            <w:r>
              <w:rPr>
                <w:spacing w:val="9"/>
              </w:rPr>
              <w:t>/</w:t>
            </w:r>
            <w:r>
              <w:rPr/>
              <w:t>majority</w:t>
            </w:r>
          </w:p>
          <w:p>
            <w:pPr>
              <w:pStyle w:val="TableText"/>
              <w:ind w:left="195"/>
              <w:spacing w:line="204" w:lineRule="exact"/>
              <w:rPr/>
            </w:pPr>
            <w:r>
              <w:rPr>
                <w:spacing w:val="-5"/>
              </w:rPr>
              <w:t>stockholder</w:t>
            </w:r>
          </w:p>
        </w:tc>
        <w:tc>
          <w:tcPr>
            <w:shd w:val="clear" w:fill="E6E6E6"/>
            <w:tcW w:w="119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98" w:hanging="4"/>
              <w:spacing w:before="268" w:line="231" w:lineRule="auto"/>
              <w:rPr/>
            </w:pPr>
            <w:r>
              <w:rPr>
                <w:spacing w:val="-9"/>
              </w:rPr>
              <w:t>Stock</w:t>
            </w:r>
            <w:r>
              <w:rPr>
                <w:spacing w:val="20"/>
              </w:rPr>
              <w:t xml:space="preserve"> </w:t>
            </w:r>
            <w:r>
              <w:rPr>
                <w:spacing w:val="-9"/>
              </w:rPr>
              <w:t>or</w:t>
            </w:r>
            <w:r>
              <w:rPr>
                <w:spacing w:val="8"/>
              </w:rPr>
              <w:t xml:space="preserve"> </w:t>
            </w:r>
            <w:r>
              <w:rPr>
                <w:spacing w:val="-8"/>
              </w:rPr>
              <w:t>stoc</w:t>
            </w:r>
            <w:r>
              <w:rPr>
                <w:spacing w:val="-1"/>
              </w:rPr>
              <w:t>k</w:t>
            </w:r>
            <w:r>
              <w:rPr/>
              <w:t xml:space="preserve"> </w:t>
            </w:r>
            <w:r>
              <w:rPr>
                <w:spacing w:val="-3"/>
              </w:rPr>
              <w:t>options</w:t>
            </w:r>
          </w:p>
        </w:tc>
        <w:tc>
          <w:tcPr>
            <w:shd w:val="clear" w:fill="E6E6E6"/>
            <w:tcW w:w="148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97"/>
              <w:spacing w:before="233" w:line="205" w:lineRule="exact"/>
              <w:rPr/>
            </w:pPr>
            <w:r>
              <w:rPr/>
              <w:t>Intellectual</w:t>
            </w:r>
          </w:p>
          <w:p>
            <w:pPr>
              <w:pStyle w:val="TableText"/>
              <w:spacing w:line="204" w:lineRule="exact"/>
              <w:jc w:val="right"/>
              <w:rPr/>
            </w:pPr>
            <w:r>
              <w:rPr>
                <w:spacing w:val="-2"/>
                <w:position w:val="2"/>
              </w:rPr>
              <w:t>property/royalties</w:t>
            </w:r>
          </w:p>
        </w:tc>
        <w:tc>
          <w:tcPr>
            <w:shd w:val="clear" w:fill="E6E6E6"/>
            <w:tcW w:w="58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spacing w:line="416" w:lineRule="auto"/>
              <w:rPr>
                <w:sz w:val="21"/>
              </w:rPr>
            </w:pPr>
            <w:r/>
          </w:p>
          <w:p>
            <w:pPr>
              <w:pStyle w:val="TableText"/>
              <w:spacing w:before="49" w:line="204" w:lineRule="auto"/>
              <w:jc w:val="right"/>
              <w:rPr/>
            </w:pPr>
            <w:r>
              <w:rPr>
                <w:spacing w:val="-12"/>
              </w:rPr>
              <w:t>Oth</w:t>
            </w:r>
            <w:r>
              <w:rPr>
                <w:spacing w:val="-11"/>
              </w:rPr>
              <w:t>e</w:t>
            </w:r>
            <w:r>
              <w:rPr>
                <w:spacing w:val="2"/>
              </w:rPr>
              <w:t>r</w:t>
            </w:r>
          </w:p>
        </w:tc>
      </w:tr>
      <w:tr>
        <w:trPr>
          <w:trHeight w:val="720" w:hRule="atLeast"/>
        </w:trPr>
        <w:tc>
          <w:tcPr>
            <w:tcW w:w="1435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9"/>
              <w:spacing w:before="86" w:line="208" w:lineRule="auto"/>
              <w:rPr/>
            </w:pPr>
            <w:r>
              <w:rPr>
                <w:spacing w:val="-5"/>
              </w:rPr>
              <w:t>Christopher J.</w:t>
            </w:r>
          </w:p>
          <w:p>
            <w:pPr>
              <w:pStyle w:val="TableText"/>
              <w:ind w:left="16" w:right="255" w:hanging="3"/>
              <w:spacing w:before="28" w:line="237" w:lineRule="auto"/>
              <w:rPr/>
            </w:pPr>
            <w:r>
              <w:rPr>
                <w:spacing w:val="-15"/>
              </w:rPr>
              <w:t>McLeod,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15"/>
              </w:rPr>
              <w:t>MBChB,</w:t>
            </w:r>
            <w:r>
              <w:rPr/>
              <w:t xml:space="preserve"> </w:t>
            </w:r>
            <w:r>
              <w:rPr>
                <w:spacing w:val="-20"/>
              </w:rPr>
              <w:t>PhD,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0"/>
              </w:rPr>
              <w:t>FHRS</w:t>
            </w:r>
          </w:p>
        </w:tc>
        <w:tc>
          <w:tcPr>
            <w:tcW w:w="1792" w:type="dxa"/>
            <w:vAlign w:val="top"/>
            <w:gridSpan w:val="2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203"/>
              <w:spacing w:before="86" w:line="206" w:lineRule="auto"/>
              <w:rPr/>
            </w:pPr>
            <w:r>
              <w:rPr>
                <w:spacing w:val="-8"/>
              </w:rPr>
              <w:t>Mayo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8"/>
              </w:rPr>
              <w:t>Clinic,</w:t>
            </w:r>
          </w:p>
          <w:p>
            <w:pPr>
              <w:pStyle w:val="TableText"/>
              <w:ind w:left="190"/>
              <w:spacing w:before="30" w:line="201" w:lineRule="auto"/>
              <w:rPr/>
            </w:pPr>
            <w:r>
              <w:rPr>
                <w:spacing w:val="-5"/>
              </w:rPr>
              <w:t>Jacksonville, Florida</w:t>
            </w:r>
          </w:p>
        </w:tc>
        <w:tc>
          <w:tcPr>
            <w:tcW w:w="1218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36"/>
              <w:spacing w:before="88" w:line="204" w:lineRule="auto"/>
              <w:rPr/>
            </w:pPr>
            <w:r>
              <w:rPr>
                <w:spacing w:val="-7"/>
              </w:rPr>
              <w:t>1: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7"/>
              </w:rPr>
              <w:t>BioSig</w:t>
            </w:r>
          </w:p>
          <w:p>
            <w:pPr>
              <w:pStyle w:val="TableText"/>
              <w:ind w:left="27"/>
              <w:spacing w:before="30" w:line="206" w:lineRule="auto"/>
              <w:rPr/>
            </w:pPr>
            <w:r>
              <w:rPr>
                <w:spacing w:val="-7"/>
              </w:rPr>
              <w:t>Technologies</w:t>
            </w:r>
          </w:p>
        </w:tc>
        <w:tc>
          <w:tcPr>
            <w:tcW w:w="1383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205"/>
              <w:spacing w:before="94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909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205"/>
              <w:spacing w:before="94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1623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205"/>
              <w:spacing w:before="94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1904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204"/>
              <w:spacing w:before="94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1196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205"/>
              <w:spacing w:before="94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1484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205"/>
              <w:spacing w:before="94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582" w:type="dxa"/>
            <w:vAlign w:val="top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right="12"/>
              <w:spacing w:before="94" w:line="195" w:lineRule="auto"/>
              <w:jc w:val="right"/>
              <w:rPr/>
            </w:pPr>
            <w:r>
              <w:rPr>
                <w:spacing w:val="-11"/>
              </w:rPr>
              <w:t>None</w:t>
            </w:r>
          </w:p>
        </w:tc>
      </w:tr>
      <w:tr>
        <w:trPr>
          <w:trHeight w:val="913" w:hRule="atLeast"/>
        </w:trPr>
        <w:tc>
          <w:tcPr>
            <w:tcW w:w="143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4"/>
              <w:spacing w:before="83" w:line="201" w:lineRule="auto"/>
              <w:rPr/>
            </w:pPr>
            <w:r>
              <w:rPr>
                <w:spacing w:val="-9"/>
              </w:rPr>
              <w:t>Theofanie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9"/>
              </w:rPr>
              <w:t>Mela,</w:t>
            </w:r>
            <w:r>
              <w:rPr>
                <w:spacing w:val="16"/>
              </w:rPr>
              <w:t xml:space="preserve"> </w:t>
            </w:r>
            <w:r>
              <w:rPr>
                <w:spacing w:val="-9"/>
              </w:rPr>
              <w:t>MD</w:t>
            </w:r>
          </w:p>
        </w:tc>
        <w:tc>
          <w:tcPr>
            <w:tcW w:w="153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03"/>
              <w:spacing w:before="83" w:line="204" w:lineRule="auto"/>
              <w:rPr/>
            </w:pPr>
            <w:r>
              <w:rPr>
                <w:spacing w:val="-9"/>
              </w:rPr>
              <w:t>Massachusetts</w:t>
            </w:r>
          </w:p>
          <w:p>
            <w:pPr>
              <w:pStyle w:val="TableText"/>
              <w:ind w:left="206" w:right="115" w:hanging="7"/>
              <w:spacing w:before="33" w:line="232" w:lineRule="auto"/>
              <w:rPr/>
            </w:pPr>
            <w:r>
              <w:rPr>
                <w:spacing w:val="-7"/>
              </w:rPr>
              <w:t>General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7"/>
              </w:rPr>
              <w:t>Hospital,</w:t>
            </w:r>
            <w:r>
              <w:rPr/>
              <w:t xml:space="preserve"> </w:t>
            </w:r>
            <w:r>
              <w:rPr>
                <w:spacing w:val="-6"/>
              </w:rPr>
              <w:t>Boston,</w:t>
            </w:r>
          </w:p>
          <w:p>
            <w:pPr>
              <w:pStyle w:val="TableText"/>
              <w:ind w:left="203"/>
              <w:spacing w:before="20" w:line="204" w:lineRule="auto"/>
              <w:rPr/>
            </w:pPr>
            <w:r>
              <w:rPr>
                <w:spacing w:val="-9"/>
              </w:rPr>
              <w:t>Massachusetts</w:t>
            </w:r>
          </w:p>
        </w:tc>
        <w:tc>
          <w:tcPr>
            <w:tcW w:w="257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right="9"/>
              <w:spacing w:before="248" w:line="204" w:lineRule="exact"/>
              <w:jc w:val="right"/>
              <w:rPr/>
            </w:pPr>
            <w:r>
              <w:rPr>
                <w:spacing w:val="-5"/>
              </w:rPr>
              <w:t>1:</w:t>
            </w:r>
          </w:p>
          <w:p>
            <w:pPr>
              <w:pStyle w:val="TableText"/>
              <w:ind w:right="9"/>
              <w:spacing w:line="203" w:lineRule="exact"/>
              <w:jc w:val="right"/>
              <w:rPr/>
            </w:pPr>
            <w:r>
              <w:rPr>
                <w:spacing w:val="-5"/>
              </w:rPr>
              <w:t>1:</w:t>
            </w:r>
          </w:p>
        </w:tc>
        <w:tc>
          <w:tcPr>
            <w:tcW w:w="1218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6"/>
              <w:spacing w:before="83" w:line="204" w:lineRule="auto"/>
              <w:rPr/>
            </w:pPr>
            <w:r>
              <w:rPr>
                <w:spacing w:val="-3"/>
              </w:rPr>
              <w:t>1: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3"/>
              </w:rPr>
              <w:t>Abbott</w:t>
            </w:r>
          </w:p>
          <w:p>
            <w:pPr>
              <w:pStyle w:val="TableText"/>
              <w:ind w:left="52"/>
              <w:spacing w:before="33" w:line="204" w:lineRule="auto"/>
              <w:rPr/>
            </w:pPr>
            <w:r>
              <w:rPr>
                <w:spacing w:val="-2"/>
              </w:rPr>
              <w:t>Biotronik</w:t>
            </w:r>
          </w:p>
          <w:p>
            <w:pPr>
              <w:pStyle w:val="TableText"/>
              <w:ind w:left="48"/>
              <w:spacing w:before="32" w:line="204" w:lineRule="auto"/>
              <w:rPr/>
            </w:pPr>
            <w:r>
              <w:rPr>
                <w:spacing w:val="-6"/>
              </w:rPr>
              <w:t>Medtronic</w:t>
            </w:r>
          </w:p>
        </w:tc>
        <w:tc>
          <w:tcPr>
            <w:tcW w:w="1383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05"/>
              <w:spacing w:before="91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909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05"/>
              <w:spacing w:before="91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1623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05"/>
              <w:spacing w:before="91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1904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04"/>
              <w:spacing w:before="91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119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05"/>
              <w:spacing w:before="91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1484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05"/>
              <w:spacing w:before="91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582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right="12"/>
              <w:spacing w:before="91" w:line="195" w:lineRule="auto"/>
              <w:jc w:val="right"/>
              <w:rPr/>
            </w:pPr>
            <w:r>
              <w:rPr>
                <w:spacing w:val="-11"/>
              </w:rPr>
              <w:t>None</w:t>
            </w:r>
          </w:p>
        </w:tc>
      </w:tr>
      <w:tr>
        <w:trPr>
          <w:trHeight w:val="714" w:hRule="atLeast"/>
        </w:trPr>
        <w:tc>
          <w:tcPr>
            <w:tcW w:w="143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spacing w:before="94" w:line="197" w:lineRule="auto"/>
              <w:rPr/>
            </w:pPr>
            <w:r>
              <w:rPr>
                <w:spacing w:val="-10"/>
              </w:rPr>
              <w:t>Jeremy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0"/>
              </w:rPr>
              <w:t>P.</w:t>
            </w:r>
            <w:r>
              <w:rPr>
                <w:spacing w:val="16"/>
              </w:rPr>
              <w:t xml:space="preserve"> </w:t>
            </w:r>
            <w:r>
              <w:rPr>
                <w:spacing w:val="-10"/>
              </w:rPr>
              <w:t>Moore,</w:t>
            </w:r>
          </w:p>
          <w:p>
            <w:pPr>
              <w:pStyle w:val="TableText"/>
              <w:ind w:left="9" w:firstLine="3"/>
              <w:spacing w:before="36" w:line="239" w:lineRule="auto"/>
              <w:rPr/>
            </w:pPr>
            <w:r>
              <w:rPr>
                <w:spacing w:val="-24"/>
              </w:rPr>
              <w:t>MD,</w:t>
            </w:r>
            <w:r>
              <w:rPr>
                <w:spacing w:val="12"/>
              </w:rPr>
              <w:t xml:space="preserve"> </w:t>
            </w:r>
            <w:r>
              <w:rPr>
                <w:spacing w:val="-24"/>
              </w:rPr>
              <w:t>MS,</w:t>
            </w:r>
            <w:r>
              <w:rPr>
                <w:spacing w:val="4"/>
              </w:rPr>
              <w:t xml:space="preserve"> </w:t>
            </w:r>
            <w:r>
              <w:rPr>
                <w:spacing w:val="-24"/>
              </w:rPr>
              <w:t>F</w:t>
            </w:r>
            <w:r>
              <w:rPr>
                <w:spacing w:val="-23"/>
              </w:rPr>
              <w:t>HRS, CCDS</w:t>
            </w:r>
            <w:r>
              <w:rPr>
                <w:spacing w:val="-16"/>
              </w:rPr>
              <w:t>,</w:t>
            </w:r>
            <w:r>
              <w:rPr/>
              <w:t xml:space="preserve"> </w:t>
            </w:r>
            <w:r>
              <w:rPr>
                <w:spacing w:val="-15"/>
                <w:w w:val="93"/>
              </w:rPr>
              <w:t>CEPS-P</w:t>
            </w:r>
          </w:p>
        </w:tc>
        <w:tc>
          <w:tcPr>
            <w:tcW w:w="1792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05"/>
              <w:spacing w:before="87" w:line="204" w:lineRule="auto"/>
              <w:rPr/>
            </w:pPr>
            <w:r>
              <w:rPr>
                <w:spacing w:val="-15"/>
              </w:rPr>
              <w:t>UCLA</w:t>
            </w:r>
            <w:r>
              <w:rPr>
                <w:spacing w:val="24"/>
              </w:rPr>
              <w:t xml:space="preserve"> </w:t>
            </w:r>
            <w:r>
              <w:rPr>
                <w:spacing w:val="-15"/>
              </w:rPr>
              <w:t>Medical</w:t>
            </w:r>
          </w:p>
          <w:p>
            <w:pPr>
              <w:pStyle w:val="TableText"/>
              <w:ind w:left="199" w:right="168"/>
              <w:spacing w:before="32" w:line="232" w:lineRule="auto"/>
              <w:rPr/>
            </w:pPr>
            <w:r>
              <w:rPr>
                <w:spacing w:val="-10"/>
              </w:rPr>
              <w:t>Center,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10"/>
              </w:rPr>
              <w:t>Los Angeles,</w:t>
            </w:r>
            <w:r>
              <w:rPr/>
              <w:t xml:space="preserve"> </w:t>
            </w:r>
            <w:r>
              <w:rPr>
                <w:spacing w:val="-5"/>
              </w:rPr>
              <w:t>California</w:t>
            </w:r>
          </w:p>
        </w:tc>
        <w:tc>
          <w:tcPr>
            <w:tcW w:w="1218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8"/>
              <w:spacing w:before="94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1383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05"/>
              <w:spacing w:before="94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909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05"/>
              <w:spacing w:before="94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1623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05"/>
              <w:spacing w:before="94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1904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04"/>
              <w:spacing w:before="94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119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05"/>
              <w:spacing w:before="94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1484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05"/>
              <w:spacing w:before="94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582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right="12"/>
              <w:spacing w:before="94" w:line="195" w:lineRule="auto"/>
              <w:jc w:val="right"/>
              <w:rPr/>
            </w:pPr>
            <w:r>
              <w:rPr>
                <w:spacing w:val="-11"/>
              </w:rPr>
              <w:t>None</w:t>
            </w:r>
          </w:p>
        </w:tc>
      </w:tr>
      <w:tr>
        <w:trPr>
          <w:trHeight w:val="1121" w:hRule="atLeast"/>
        </w:trPr>
        <w:tc>
          <w:tcPr>
            <w:tcW w:w="1435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88" w:right="31" w:hanging="171"/>
              <w:spacing w:before="91" w:line="230" w:lineRule="auto"/>
              <w:rPr/>
            </w:pPr>
            <w:r>
              <w:rPr>
                <w:spacing w:val="-12"/>
              </w:rPr>
              <w:t>Laurel</w:t>
            </w:r>
            <w:r>
              <w:rPr>
                <w:spacing w:val="30"/>
              </w:rPr>
              <w:t xml:space="preserve"> </w:t>
            </w:r>
            <w:r>
              <w:rPr>
                <w:spacing w:val="-12"/>
              </w:rPr>
              <w:t>Kay</w:t>
            </w:r>
            <w:r>
              <w:rPr>
                <w:spacing w:val="19"/>
              </w:rPr>
              <w:t xml:space="preserve"> </w:t>
            </w:r>
            <w:r>
              <w:rPr>
                <w:spacing w:val="-12"/>
              </w:rPr>
              <w:t>Racenet,</w:t>
            </w:r>
            <w:r>
              <w:rPr/>
              <w:t xml:space="preserve"> </w:t>
            </w:r>
            <w:r>
              <w:rPr>
                <w:spacing w:val="-22"/>
              </w:rPr>
              <w:t>MSN,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-22"/>
              </w:rPr>
              <w:t>FNP,</w:t>
            </w:r>
            <w:r>
              <w:rPr>
                <w:spacing w:val="20"/>
              </w:rPr>
              <w:t xml:space="preserve"> </w:t>
            </w:r>
            <w:r>
              <w:rPr>
                <w:spacing w:val="-22"/>
              </w:rPr>
              <w:t>FHRS,</w:t>
            </w:r>
            <w:r>
              <w:rPr/>
              <w:t xml:space="preserve">  </w:t>
            </w:r>
            <w:r>
              <w:rPr>
                <w:spacing w:val="-17"/>
                <w:w w:val="90"/>
              </w:rPr>
              <w:t>CEPS,</w:t>
            </w:r>
            <w:r>
              <w:rPr>
                <w:spacing w:val="21"/>
              </w:rPr>
              <w:t xml:space="preserve"> </w:t>
            </w:r>
            <w:r>
              <w:rPr>
                <w:spacing w:val="-17"/>
                <w:w w:val="90"/>
              </w:rPr>
              <w:t>CCDS</w:t>
            </w:r>
          </w:p>
          <w:p>
            <w:pPr>
              <w:pStyle w:val="TableText"/>
              <w:ind w:left="194"/>
              <w:spacing w:line="209" w:lineRule="exact"/>
              <w:rPr/>
            </w:pPr>
            <w:r>
              <w:rPr>
                <w:spacing w:val="-1"/>
                <w:position w:val="2"/>
              </w:rPr>
              <w:t>(retired)</w:t>
            </w:r>
          </w:p>
        </w:tc>
        <w:tc>
          <w:tcPr>
            <w:tcW w:w="1792" w:type="dxa"/>
            <w:vAlign w:val="top"/>
            <w:gridSpan w:val="2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95"/>
              <w:spacing w:before="90" w:line="203" w:lineRule="auto"/>
              <w:rPr/>
            </w:pPr>
            <w:r>
              <w:rPr>
                <w:spacing w:val="-9"/>
              </w:rPr>
              <w:t>Alaska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-9"/>
              </w:rPr>
              <w:t>Heart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9"/>
              </w:rPr>
              <w:t>&amp;</w:t>
            </w:r>
          </w:p>
          <w:p>
            <w:pPr>
              <w:pStyle w:val="TableText"/>
              <w:ind w:left="383" w:right="168" w:hanging="10"/>
              <w:spacing w:before="34" w:line="244" w:lineRule="auto"/>
              <w:rPr/>
            </w:pPr>
            <w:r>
              <w:rPr>
                <w:spacing w:val="-4"/>
              </w:rPr>
              <w:t>Vascular Institute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3"/>
              </w:rPr>
              <w:t>(Retired),</w:t>
            </w:r>
          </w:p>
          <w:p>
            <w:pPr>
              <w:pStyle w:val="TableText"/>
              <w:ind w:left="374" w:right="614"/>
              <w:spacing w:line="233" w:lineRule="auto"/>
              <w:rPr/>
            </w:pPr>
            <w:r>
              <w:rPr>
                <w:spacing w:val="-7"/>
              </w:rPr>
              <w:t>Anchorage,</w:t>
            </w:r>
            <w:r>
              <w:rPr>
                <w:spacing w:val="2"/>
              </w:rPr>
              <w:t xml:space="preserve"> </w:t>
            </w:r>
            <w:r>
              <w:rPr>
                <w:spacing w:val="-9"/>
              </w:rPr>
              <w:t>Alaska</w:t>
            </w:r>
          </w:p>
        </w:tc>
        <w:tc>
          <w:tcPr>
            <w:tcW w:w="1218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38"/>
              <w:spacing w:before="97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1383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205"/>
              <w:spacing w:before="97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909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205"/>
              <w:spacing w:before="97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1623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205"/>
              <w:spacing w:before="97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1904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204"/>
              <w:spacing w:before="97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1196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205"/>
              <w:spacing w:before="97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1484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205"/>
              <w:spacing w:before="97" w:line="195" w:lineRule="auto"/>
              <w:rPr/>
            </w:pPr>
            <w:r>
              <w:rPr>
                <w:spacing w:val="-11"/>
              </w:rPr>
              <w:t>None</w:t>
            </w:r>
          </w:p>
        </w:tc>
        <w:tc>
          <w:tcPr>
            <w:tcW w:w="582" w:type="dxa"/>
            <w:vAlign w:val="top"/>
            <w:tcBorders>
              <w:top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right="12"/>
              <w:spacing w:before="97" w:line="195" w:lineRule="auto"/>
              <w:jc w:val="right"/>
              <w:rPr/>
            </w:pPr>
            <w:r>
              <w:rPr>
                <w:spacing w:val="-11"/>
              </w:rPr>
              <w:t>None</w:t>
            </w:r>
          </w:p>
        </w:tc>
      </w:tr>
    </w:tbl>
    <w:p>
      <w:pPr>
        <w:pStyle w:val="BodyText"/>
        <w:ind w:left="865"/>
        <w:spacing w:before="46" w:line="194" w:lineRule="exact"/>
        <w:rPr>
          <w:sz w:val="15"/>
          <w:szCs w:val="15"/>
        </w:rPr>
      </w:pPr>
      <w:r>
        <w:rPr>
          <w:sz w:val="15"/>
          <w:szCs w:val="15"/>
          <w:position w:val="1"/>
        </w:rPr>
        <w:t>Number</w:t>
      </w:r>
      <w:r>
        <w:rPr>
          <w:sz w:val="15"/>
          <w:szCs w:val="15"/>
          <w:spacing w:val="2"/>
          <w:position w:val="1"/>
        </w:rPr>
        <w:t xml:space="preserve"> </w:t>
      </w:r>
      <w:r>
        <w:rPr>
          <w:sz w:val="15"/>
          <w:szCs w:val="15"/>
          <w:position w:val="1"/>
        </w:rPr>
        <w:t>value</w:t>
      </w:r>
      <w:r>
        <w:rPr>
          <w:sz w:val="15"/>
          <w:szCs w:val="15"/>
          <w:spacing w:val="2"/>
          <w:position w:val="1"/>
        </w:rPr>
        <w:t>: 0</w:t>
      </w:r>
      <w:r>
        <w:rPr>
          <w:sz w:val="15"/>
          <w:szCs w:val="15"/>
          <w:spacing w:val="35"/>
          <w:w w:val="101"/>
          <w:position w:val="1"/>
        </w:rPr>
        <w:t xml:space="preserve"> </w:t>
      </w:r>
      <w:r>
        <w:rPr>
          <w:sz w:val="15"/>
          <w:szCs w:val="15"/>
          <w:spacing w:val="2"/>
          <w:position w:val="1"/>
        </w:rPr>
        <w:t>=</w:t>
      </w:r>
      <w:r>
        <w:rPr>
          <w:sz w:val="15"/>
          <w:szCs w:val="15"/>
          <w:spacing w:val="13"/>
          <w:w w:val="101"/>
          <w:position w:val="1"/>
        </w:rPr>
        <w:t xml:space="preserve"> </w:t>
      </w:r>
      <w:r>
        <w:rPr>
          <w:sz w:val="15"/>
          <w:szCs w:val="15"/>
          <w:spacing w:val="2"/>
          <w:position w:val="1"/>
        </w:rPr>
        <w:t>$0;</w:t>
      </w:r>
      <w:r>
        <w:rPr>
          <w:sz w:val="15"/>
          <w:szCs w:val="15"/>
          <w:spacing w:val="15"/>
          <w:w w:val="102"/>
          <w:position w:val="1"/>
        </w:rPr>
        <w:t xml:space="preserve"> </w:t>
      </w:r>
      <w:r>
        <w:rPr>
          <w:sz w:val="15"/>
          <w:szCs w:val="15"/>
          <w:spacing w:val="2"/>
          <w:position w:val="1"/>
        </w:rPr>
        <w:t>1</w:t>
      </w:r>
      <w:r>
        <w:rPr>
          <w:sz w:val="15"/>
          <w:szCs w:val="15"/>
          <w:spacing w:val="22"/>
          <w:position w:val="1"/>
        </w:rPr>
        <w:t xml:space="preserve"> </w:t>
      </w:r>
      <w:r>
        <w:rPr>
          <w:sz w:val="15"/>
          <w:szCs w:val="15"/>
          <w:spacing w:val="2"/>
          <w:position w:val="1"/>
        </w:rPr>
        <w:t>=</w:t>
      </w:r>
      <w:r>
        <w:rPr>
          <w:sz w:val="15"/>
          <w:szCs w:val="15"/>
          <w:spacing w:val="16"/>
          <w:position w:val="1"/>
        </w:rPr>
        <w:t xml:space="preserve"> </w:t>
      </w:r>
      <w:r>
        <w:rPr>
          <w:sz w:val="15"/>
          <w:szCs w:val="15"/>
          <w:spacing w:val="2"/>
          <w:position w:val="1"/>
        </w:rPr>
        <w:t>≤$10,000;</w:t>
      </w:r>
      <w:r>
        <w:rPr>
          <w:sz w:val="15"/>
          <w:szCs w:val="15"/>
          <w:spacing w:val="15"/>
          <w:w w:val="101"/>
          <w:position w:val="1"/>
        </w:rPr>
        <w:t xml:space="preserve"> </w:t>
      </w:r>
      <w:r>
        <w:rPr>
          <w:sz w:val="15"/>
          <w:szCs w:val="15"/>
          <w:spacing w:val="2"/>
          <w:position w:val="1"/>
        </w:rPr>
        <w:t>2</w:t>
      </w:r>
      <w:r>
        <w:rPr>
          <w:sz w:val="15"/>
          <w:szCs w:val="15"/>
          <w:spacing w:val="21"/>
          <w:w w:val="101"/>
          <w:position w:val="1"/>
        </w:rPr>
        <w:t xml:space="preserve"> </w:t>
      </w:r>
      <w:r>
        <w:rPr>
          <w:sz w:val="15"/>
          <w:szCs w:val="15"/>
          <w:spacing w:val="2"/>
          <w:position w:val="1"/>
        </w:rPr>
        <w:t>=</w:t>
      </w:r>
      <w:r>
        <w:rPr>
          <w:sz w:val="15"/>
          <w:szCs w:val="15"/>
          <w:spacing w:val="17"/>
          <w:position w:val="1"/>
        </w:rPr>
        <w:t xml:space="preserve"> </w:t>
      </w:r>
      <w:r>
        <w:rPr>
          <w:sz w:val="15"/>
          <w:szCs w:val="15"/>
          <w:spacing w:val="2"/>
          <w:position w:val="1"/>
        </w:rPr>
        <w:t>&gt;$10,000 </w:t>
      </w:r>
      <w:r>
        <w:rPr>
          <w:sz w:val="15"/>
          <w:szCs w:val="15"/>
          <w:position w:val="1"/>
        </w:rPr>
        <w:t>to</w:t>
      </w:r>
      <w:r>
        <w:rPr>
          <w:sz w:val="15"/>
          <w:szCs w:val="15"/>
          <w:spacing w:val="16"/>
          <w:w w:val="101"/>
          <w:position w:val="1"/>
        </w:rPr>
        <w:t xml:space="preserve"> </w:t>
      </w:r>
      <w:r>
        <w:rPr>
          <w:sz w:val="15"/>
          <w:szCs w:val="15"/>
          <w:spacing w:val="2"/>
          <w:position w:val="1"/>
        </w:rPr>
        <w:t>≤$25,000; 3</w:t>
      </w:r>
      <w:r>
        <w:rPr>
          <w:sz w:val="15"/>
          <w:szCs w:val="15"/>
          <w:spacing w:val="21"/>
          <w:w w:val="101"/>
          <w:position w:val="1"/>
        </w:rPr>
        <w:t xml:space="preserve"> </w:t>
      </w:r>
      <w:r>
        <w:rPr>
          <w:sz w:val="15"/>
          <w:szCs w:val="15"/>
          <w:spacing w:val="2"/>
          <w:position w:val="1"/>
        </w:rPr>
        <w:t>=</w:t>
      </w:r>
      <w:r>
        <w:rPr>
          <w:sz w:val="15"/>
          <w:szCs w:val="15"/>
          <w:spacing w:val="17"/>
          <w:position w:val="1"/>
        </w:rPr>
        <w:t xml:space="preserve"> </w:t>
      </w:r>
      <w:r>
        <w:rPr>
          <w:sz w:val="15"/>
          <w:szCs w:val="15"/>
          <w:spacing w:val="2"/>
          <w:position w:val="1"/>
        </w:rPr>
        <w:t>&gt;$25,000 </w:t>
      </w:r>
      <w:r>
        <w:rPr>
          <w:sz w:val="15"/>
          <w:szCs w:val="15"/>
          <w:position w:val="1"/>
        </w:rPr>
        <w:t>to</w:t>
      </w:r>
      <w:r>
        <w:rPr>
          <w:sz w:val="15"/>
          <w:szCs w:val="15"/>
          <w:spacing w:val="16"/>
          <w:w w:val="102"/>
          <w:position w:val="1"/>
        </w:rPr>
        <w:t xml:space="preserve"> </w:t>
      </w:r>
      <w:r>
        <w:rPr>
          <w:sz w:val="15"/>
          <w:szCs w:val="15"/>
          <w:spacing w:val="2"/>
          <w:position w:val="1"/>
        </w:rPr>
        <w:t>≤$50,000; 4</w:t>
      </w:r>
      <w:r>
        <w:rPr>
          <w:sz w:val="15"/>
          <w:szCs w:val="15"/>
          <w:spacing w:val="21"/>
          <w:position w:val="1"/>
        </w:rPr>
        <w:t xml:space="preserve"> </w:t>
      </w:r>
      <w:r>
        <w:rPr>
          <w:sz w:val="15"/>
          <w:szCs w:val="15"/>
          <w:spacing w:val="2"/>
          <w:position w:val="1"/>
        </w:rPr>
        <w:t>=</w:t>
      </w:r>
      <w:r>
        <w:rPr>
          <w:sz w:val="15"/>
          <w:szCs w:val="15"/>
          <w:spacing w:val="16"/>
          <w:position w:val="1"/>
        </w:rPr>
        <w:t xml:space="preserve"> </w:t>
      </w:r>
      <w:r>
        <w:rPr>
          <w:sz w:val="15"/>
          <w:szCs w:val="15"/>
          <w:spacing w:val="2"/>
          <w:position w:val="1"/>
        </w:rPr>
        <w:t>&gt;$50,000</w:t>
      </w:r>
      <w:r>
        <w:rPr>
          <w:sz w:val="15"/>
          <w:szCs w:val="15"/>
          <w:spacing w:val="4"/>
          <w:position w:val="1"/>
        </w:rPr>
        <w:t xml:space="preserve"> </w:t>
      </w:r>
      <w:r>
        <w:rPr>
          <w:sz w:val="15"/>
          <w:szCs w:val="15"/>
          <w:position w:val="1"/>
        </w:rPr>
        <w:t>to</w:t>
      </w:r>
      <w:r>
        <w:rPr>
          <w:sz w:val="15"/>
          <w:szCs w:val="15"/>
          <w:spacing w:val="17"/>
          <w:position w:val="1"/>
        </w:rPr>
        <w:t xml:space="preserve"> </w:t>
      </w:r>
      <w:r>
        <w:rPr>
          <w:sz w:val="15"/>
          <w:szCs w:val="15"/>
          <w:spacing w:val="2"/>
          <w:position w:val="1"/>
        </w:rPr>
        <w:t>≤$100,000;</w:t>
      </w:r>
      <w:r>
        <w:rPr>
          <w:sz w:val="15"/>
          <w:szCs w:val="15"/>
          <w:spacing w:val="13"/>
          <w:position w:val="1"/>
        </w:rPr>
        <w:t xml:space="preserve"> </w:t>
      </w:r>
      <w:r>
        <w:rPr>
          <w:sz w:val="15"/>
          <w:szCs w:val="15"/>
          <w:spacing w:val="2"/>
          <w:position w:val="1"/>
        </w:rPr>
        <w:t>5</w:t>
      </w:r>
      <w:r>
        <w:rPr>
          <w:sz w:val="15"/>
          <w:szCs w:val="15"/>
          <w:spacing w:val="22"/>
          <w:position w:val="1"/>
        </w:rPr>
        <w:t xml:space="preserve"> </w:t>
      </w:r>
      <w:r>
        <w:rPr>
          <w:sz w:val="15"/>
          <w:szCs w:val="15"/>
          <w:spacing w:val="2"/>
          <w:position w:val="1"/>
        </w:rPr>
        <w:t>=</w:t>
      </w:r>
      <w:r>
        <w:rPr>
          <w:sz w:val="15"/>
          <w:szCs w:val="15"/>
          <w:spacing w:val="16"/>
          <w:position w:val="1"/>
        </w:rPr>
        <w:t xml:space="preserve"> </w:t>
      </w:r>
      <w:r>
        <w:rPr>
          <w:sz w:val="15"/>
          <w:szCs w:val="15"/>
          <w:spacing w:val="2"/>
          <w:position w:val="1"/>
        </w:rPr>
        <w:t>&gt;$100,000.</w:t>
      </w:r>
    </w:p>
    <w:p>
      <w:pPr>
        <w:pStyle w:val="BodyText"/>
        <w:ind w:left="615" w:right="1095" w:firstLine="240"/>
        <w:spacing w:before="12" w:line="271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This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4"/>
        </w:rPr>
        <w:t>table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4"/>
        </w:rPr>
        <w:t>is a comprehensive list of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4"/>
        </w:rPr>
        <w:t>the relationships with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4"/>
        </w:rPr>
        <w:t>industry and other entities (RWI)–regardless of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4"/>
        </w:rPr>
        <w:t>relevance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to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the document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topic–disclosed by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the reviewers at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4"/>
        </w:rPr>
        <w:t>the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time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4"/>
        </w:rPr>
        <w:t>the document was under review.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4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table does not necessarily reﬂect the RWI of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4"/>
        </w:rPr>
        <w:t>the reviewers at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4"/>
        </w:rPr>
        <w:t>the time of publication. Please refer to the HRS Code of Ethics and Professionalism for deﬁnitions of di</w:t>
      </w:r>
      <w:r>
        <w:rPr>
          <w:sz w:val="15"/>
          <w:szCs w:val="15"/>
          <w:spacing w:val="-5"/>
        </w:rPr>
        <w:t>sclosure categories or additional information about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HRS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6"/>
        </w:rPr>
        <w:t>policy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6"/>
        </w:rPr>
        <w:t>on the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6"/>
        </w:rPr>
        <w:t>discl</w:t>
      </w:r>
      <w:r>
        <w:rPr>
          <w:sz w:val="15"/>
          <w:szCs w:val="15"/>
          <w:spacing w:val="-7"/>
        </w:rPr>
        <w:t>osure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7"/>
        </w:rPr>
        <w:t>of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RWI.</w:t>
      </w:r>
    </w:p>
    <w:p>
      <w:pPr>
        <w:pStyle w:val="BodyText"/>
        <w:ind w:left="856"/>
        <w:spacing w:before="30" w:line="231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ACC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7"/>
        </w:rPr>
        <w:t>=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7"/>
        </w:rPr>
        <w:t>American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7"/>
        </w:rPr>
        <w:t>College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7"/>
        </w:rPr>
        <w:t>of Cardiology;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7"/>
        </w:rPr>
        <w:t>BMS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7"/>
        </w:rPr>
        <w:t>=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7"/>
        </w:rPr>
        <w:t>Bristol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7"/>
        </w:rPr>
        <w:t>Myers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7"/>
        </w:rPr>
        <w:t>Squibb;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7"/>
        </w:rPr>
        <w:t>HRS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7"/>
        </w:rPr>
        <w:t>=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7"/>
        </w:rPr>
        <w:t>Heart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7"/>
        </w:rPr>
        <w:t>Rhythm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7"/>
        </w:rPr>
        <w:t>Society.</w:t>
      </w:r>
    </w:p>
    <w:p>
      <w:pPr>
        <w:pStyle w:val="BodyText"/>
        <w:ind w:left="627"/>
        <w:spacing w:before="48" w:line="207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*Research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4"/>
        </w:rPr>
        <w:t>and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4"/>
        </w:rPr>
        <w:t>fellowship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4"/>
        </w:rPr>
        <w:t>support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4"/>
        </w:rPr>
        <w:t>are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4"/>
        </w:rPr>
        <w:t>classed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4"/>
        </w:rPr>
        <w:t>as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programmatic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4"/>
        </w:rPr>
        <w:t>support.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4"/>
        </w:rPr>
        <w:t>Sources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of pro</w:t>
      </w:r>
      <w:r>
        <w:rPr>
          <w:sz w:val="15"/>
          <w:szCs w:val="15"/>
          <w:spacing w:val="-5"/>
        </w:rPr>
        <w:t>grammatic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5"/>
        </w:rPr>
        <w:t>support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5"/>
        </w:rPr>
        <w:t>are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5"/>
        </w:rPr>
        <w:t>disclosed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5"/>
        </w:rPr>
        <w:t>but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5"/>
        </w:rPr>
        <w:t>are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5"/>
        </w:rPr>
        <w:t>not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regarded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5"/>
        </w:rPr>
        <w:t>as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5"/>
        </w:rPr>
        <w:t>a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5"/>
        </w:rPr>
        <w:t>relevant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5"/>
        </w:rPr>
        <w:t>relationship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5"/>
        </w:rPr>
        <w:t>with industry for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5"/>
        </w:rPr>
        <w:t>reviewers.</w:t>
      </w:r>
    </w:p>
    <w:sectPr>
      <w:pgSz w:w="15480" w:h="11520"/>
      <w:pgMar w:top="400" w:right="39" w:bottom="400" w:left="20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algun Gothic">
    <w:panose1 w:val="020B0503020000020004"/>
    <w:charset w:val="86"/>
    <w:family w:val="auto"/>
    <w:pitch w:val="variable"/>
    <w:sig w:usb0="9000002F" w:usb1="29D77CFB" w:usb2="00000012" w:usb3="00000000" w:csb0="0008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4"/>
      <w:spacing w:line="164" w:lineRule="auto"/>
      <w:rPr>
        <w:rFonts w:ascii="Microsoft YaHei" w:hAnsi="Microsoft YaHei" w:eastAsia="Microsoft YaHei" w:cs="Microsoft YaHei"/>
        <w:sz w:val="15"/>
        <w:szCs w:val="15"/>
      </w:rPr>
    </w:pPr>
    <w:r>
      <w:rPr>
        <w:rFonts w:ascii="Microsoft YaHei" w:hAnsi="Microsoft YaHei" w:eastAsia="Microsoft YaHei" w:cs="Microsoft YaHei"/>
        <w:sz w:val="15"/>
        <w:szCs w:val="15"/>
      </w:rPr>
      <w:t>PGL</w:t>
    </w:r>
    <w:r>
      <w:rPr>
        <w:rFonts w:ascii="Microsoft YaHei" w:hAnsi="Microsoft YaHei" w:eastAsia="Microsoft YaHei" w:cs="Microsoft YaHei"/>
        <w:sz w:val="15"/>
        <w:szCs w:val="15"/>
        <w:spacing w:val="1"/>
      </w:rPr>
      <w:t xml:space="preserve"> 5.6.0</w:t>
    </w:r>
    <w:r>
      <w:rPr>
        <w:rFonts w:ascii="Microsoft YaHei" w:hAnsi="Microsoft YaHei" w:eastAsia="Microsoft YaHei" w:cs="Microsoft YaHei"/>
        <w:sz w:val="15"/>
        <w:szCs w:val="15"/>
        <w:spacing w:val="1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</w:rPr>
      <w:t>DTD</w:t>
    </w:r>
    <w:r>
      <w:rPr>
        <w:rFonts w:ascii="Microsoft YaHei" w:hAnsi="Microsoft YaHei" w:eastAsia="Microsoft YaHei" w:cs="Microsoft YaHei"/>
        <w:sz w:val="15"/>
        <w:szCs w:val="15"/>
        <w:spacing w:val="1"/>
      </w:rPr>
      <w:t xml:space="preserve">  ■</w:t>
    </w:r>
    <w:r>
      <w:rPr>
        <w:rFonts w:ascii="Microsoft YaHei" w:hAnsi="Microsoft YaHei" w:eastAsia="Microsoft YaHei" w:cs="Microsoft YaHei"/>
        <w:sz w:val="15"/>
        <w:szCs w:val="15"/>
        <w:spacing w:val="4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</w:rPr>
      <w:t>HRTHM</w:t>
    </w:r>
    <w:r>
      <w:rPr>
        <w:rFonts w:ascii="Microsoft YaHei" w:hAnsi="Microsoft YaHei" w:eastAsia="Microsoft YaHei" w:cs="Microsoft YaHei"/>
        <w:sz w:val="15"/>
        <w:szCs w:val="15"/>
        <w:spacing w:val="1"/>
      </w:rPr>
      <w:t>9841_</w:t>
    </w:r>
    <w:r>
      <w:rPr>
        <w:rFonts w:ascii="Microsoft YaHei" w:hAnsi="Microsoft YaHei" w:eastAsia="Microsoft YaHei" w:cs="Microsoft YaHei"/>
        <w:sz w:val="15"/>
        <w:szCs w:val="15"/>
      </w:rPr>
      <w:t>proof</w:t>
    </w:r>
    <w:r>
      <w:rPr>
        <w:rFonts w:ascii="Microsoft YaHei" w:hAnsi="Microsoft YaHei" w:eastAsia="Microsoft YaHei" w:cs="Microsoft YaHei"/>
        <w:sz w:val="15"/>
        <w:szCs w:val="15"/>
        <w:spacing w:val="23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spacing w:val="1"/>
      </w:rPr>
      <w:t>■  13</w:t>
    </w:r>
    <w:r>
      <w:rPr>
        <w:rFonts w:ascii="Microsoft YaHei" w:hAnsi="Microsoft YaHei" w:eastAsia="Microsoft YaHei" w:cs="Microsoft YaHei"/>
        <w:sz w:val="15"/>
        <w:szCs w:val="15"/>
        <w:spacing w:val="1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</w:rPr>
      <w:t>May</w:t>
    </w:r>
    <w:r>
      <w:rPr>
        <w:rFonts w:ascii="Microsoft YaHei" w:hAnsi="Microsoft YaHei" w:eastAsia="Microsoft YaHei" w:cs="Microsoft YaHei"/>
        <w:sz w:val="15"/>
        <w:szCs w:val="15"/>
        <w:spacing w:val="1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spacing w:val="1"/>
      </w:rPr>
      <w:t>2023  ■ </w:t>
    </w:r>
    <w:r>
      <w:rPr>
        <w:rFonts w:ascii="Microsoft YaHei" w:hAnsi="Microsoft YaHei" w:eastAsia="Microsoft YaHei" w:cs="Microsoft YaHei"/>
        <w:sz w:val="15"/>
        <w:szCs w:val="15"/>
      </w:rPr>
      <w:t xml:space="preserve"> 1:53 pm  ■  ce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90"/>
      <w:spacing w:line="164" w:lineRule="auto"/>
      <w:rPr>
        <w:rFonts w:ascii="Microsoft YaHei" w:hAnsi="Microsoft YaHei" w:eastAsia="Microsoft YaHei" w:cs="Microsoft YaHei"/>
        <w:sz w:val="15"/>
        <w:szCs w:val="15"/>
      </w:rPr>
    </w:pPr>
    <w:r>
      <w:rPr>
        <w:rFonts w:ascii="Microsoft YaHei" w:hAnsi="Microsoft YaHei" w:eastAsia="Microsoft YaHei" w:cs="Microsoft YaHei"/>
        <w:sz w:val="15"/>
        <w:szCs w:val="15"/>
      </w:rPr>
      <w:t>PGL</w:t>
    </w:r>
    <w:r>
      <w:rPr>
        <w:rFonts w:ascii="Microsoft YaHei" w:hAnsi="Microsoft YaHei" w:eastAsia="Microsoft YaHei" w:cs="Microsoft YaHei"/>
        <w:sz w:val="15"/>
        <w:szCs w:val="15"/>
        <w:spacing w:val="1"/>
      </w:rPr>
      <w:t xml:space="preserve"> 5.6.0</w:t>
    </w:r>
    <w:r>
      <w:rPr>
        <w:rFonts w:ascii="Microsoft YaHei" w:hAnsi="Microsoft YaHei" w:eastAsia="Microsoft YaHei" w:cs="Microsoft YaHei"/>
        <w:sz w:val="15"/>
        <w:szCs w:val="15"/>
        <w:spacing w:val="1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</w:rPr>
      <w:t>DTD</w:t>
    </w:r>
    <w:r>
      <w:rPr>
        <w:rFonts w:ascii="Microsoft YaHei" w:hAnsi="Microsoft YaHei" w:eastAsia="Microsoft YaHei" w:cs="Microsoft YaHei"/>
        <w:sz w:val="15"/>
        <w:szCs w:val="15"/>
        <w:spacing w:val="1"/>
      </w:rPr>
      <w:t xml:space="preserve">  ■</w:t>
    </w:r>
    <w:r>
      <w:rPr>
        <w:rFonts w:ascii="Microsoft YaHei" w:hAnsi="Microsoft YaHei" w:eastAsia="Microsoft YaHei" w:cs="Microsoft YaHei"/>
        <w:sz w:val="15"/>
        <w:szCs w:val="15"/>
        <w:spacing w:val="4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</w:rPr>
      <w:t>HRTHM</w:t>
    </w:r>
    <w:r>
      <w:rPr>
        <w:rFonts w:ascii="Microsoft YaHei" w:hAnsi="Microsoft YaHei" w:eastAsia="Microsoft YaHei" w:cs="Microsoft YaHei"/>
        <w:sz w:val="15"/>
        <w:szCs w:val="15"/>
        <w:spacing w:val="1"/>
      </w:rPr>
      <w:t>9841_</w:t>
    </w:r>
    <w:r>
      <w:rPr>
        <w:rFonts w:ascii="Microsoft YaHei" w:hAnsi="Microsoft YaHei" w:eastAsia="Microsoft YaHei" w:cs="Microsoft YaHei"/>
        <w:sz w:val="15"/>
        <w:szCs w:val="15"/>
      </w:rPr>
      <w:t>proof</w:t>
    </w:r>
    <w:r>
      <w:rPr>
        <w:rFonts w:ascii="Microsoft YaHei" w:hAnsi="Microsoft YaHei" w:eastAsia="Microsoft YaHei" w:cs="Microsoft YaHei"/>
        <w:sz w:val="15"/>
        <w:szCs w:val="15"/>
        <w:spacing w:val="23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spacing w:val="1"/>
      </w:rPr>
      <w:t>■  13</w:t>
    </w:r>
    <w:r>
      <w:rPr>
        <w:rFonts w:ascii="Microsoft YaHei" w:hAnsi="Microsoft YaHei" w:eastAsia="Microsoft YaHei" w:cs="Microsoft YaHei"/>
        <w:sz w:val="15"/>
        <w:szCs w:val="15"/>
        <w:spacing w:val="1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</w:rPr>
      <w:t>May</w:t>
    </w:r>
    <w:r>
      <w:rPr>
        <w:rFonts w:ascii="Microsoft YaHei" w:hAnsi="Microsoft YaHei" w:eastAsia="Microsoft YaHei" w:cs="Microsoft YaHei"/>
        <w:sz w:val="15"/>
        <w:szCs w:val="15"/>
        <w:spacing w:val="1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spacing w:val="1"/>
      </w:rPr>
      <w:t>2023  ■ </w:t>
    </w:r>
    <w:r>
      <w:rPr>
        <w:rFonts w:ascii="Microsoft YaHei" w:hAnsi="Microsoft YaHei" w:eastAsia="Microsoft YaHei" w:cs="Microsoft YaHei"/>
        <w:sz w:val="15"/>
        <w:szCs w:val="15"/>
      </w:rPr>
      <w:t xml:space="preserve"> 1:53 pm  ■  ce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84"/>
      <w:spacing w:line="164" w:lineRule="auto"/>
      <w:rPr>
        <w:rFonts w:ascii="Microsoft YaHei" w:hAnsi="Microsoft YaHei" w:eastAsia="Microsoft YaHei" w:cs="Microsoft YaHei"/>
        <w:sz w:val="15"/>
        <w:szCs w:val="15"/>
      </w:rPr>
    </w:pPr>
    <w:r>
      <w:rPr>
        <w:rFonts w:ascii="Microsoft YaHei" w:hAnsi="Microsoft YaHei" w:eastAsia="Microsoft YaHei" w:cs="Microsoft YaHei"/>
        <w:sz w:val="15"/>
        <w:szCs w:val="15"/>
      </w:rPr>
      <w:t>PGL</w:t>
    </w:r>
    <w:r>
      <w:rPr>
        <w:rFonts w:ascii="Microsoft YaHei" w:hAnsi="Microsoft YaHei" w:eastAsia="Microsoft YaHei" w:cs="Microsoft YaHei"/>
        <w:sz w:val="15"/>
        <w:szCs w:val="15"/>
        <w:spacing w:val="1"/>
      </w:rPr>
      <w:t xml:space="preserve"> 5.6.0</w:t>
    </w:r>
    <w:r>
      <w:rPr>
        <w:rFonts w:ascii="Microsoft YaHei" w:hAnsi="Microsoft YaHei" w:eastAsia="Microsoft YaHei" w:cs="Microsoft YaHei"/>
        <w:sz w:val="15"/>
        <w:szCs w:val="15"/>
        <w:spacing w:val="1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</w:rPr>
      <w:t>DTD</w:t>
    </w:r>
    <w:r>
      <w:rPr>
        <w:rFonts w:ascii="Microsoft YaHei" w:hAnsi="Microsoft YaHei" w:eastAsia="Microsoft YaHei" w:cs="Microsoft YaHei"/>
        <w:sz w:val="15"/>
        <w:szCs w:val="15"/>
        <w:spacing w:val="1"/>
      </w:rPr>
      <w:t xml:space="preserve">  ■</w:t>
    </w:r>
    <w:r>
      <w:rPr>
        <w:rFonts w:ascii="Microsoft YaHei" w:hAnsi="Microsoft YaHei" w:eastAsia="Microsoft YaHei" w:cs="Microsoft YaHei"/>
        <w:sz w:val="15"/>
        <w:szCs w:val="15"/>
        <w:spacing w:val="4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</w:rPr>
      <w:t>HRTHM</w:t>
    </w:r>
    <w:r>
      <w:rPr>
        <w:rFonts w:ascii="Microsoft YaHei" w:hAnsi="Microsoft YaHei" w:eastAsia="Microsoft YaHei" w:cs="Microsoft YaHei"/>
        <w:sz w:val="15"/>
        <w:szCs w:val="15"/>
        <w:spacing w:val="1"/>
      </w:rPr>
      <w:t>9841_</w:t>
    </w:r>
    <w:r>
      <w:rPr>
        <w:rFonts w:ascii="Microsoft YaHei" w:hAnsi="Microsoft YaHei" w:eastAsia="Microsoft YaHei" w:cs="Microsoft YaHei"/>
        <w:sz w:val="15"/>
        <w:szCs w:val="15"/>
      </w:rPr>
      <w:t>proof</w:t>
    </w:r>
    <w:r>
      <w:rPr>
        <w:rFonts w:ascii="Microsoft YaHei" w:hAnsi="Microsoft YaHei" w:eastAsia="Microsoft YaHei" w:cs="Microsoft YaHei"/>
        <w:sz w:val="15"/>
        <w:szCs w:val="15"/>
        <w:spacing w:val="23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spacing w:val="1"/>
      </w:rPr>
      <w:t>■  13</w:t>
    </w:r>
    <w:r>
      <w:rPr>
        <w:rFonts w:ascii="Microsoft YaHei" w:hAnsi="Microsoft YaHei" w:eastAsia="Microsoft YaHei" w:cs="Microsoft YaHei"/>
        <w:sz w:val="15"/>
        <w:szCs w:val="15"/>
        <w:spacing w:val="1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</w:rPr>
      <w:t>May</w:t>
    </w:r>
    <w:r>
      <w:rPr>
        <w:rFonts w:ascii="Microsoft YaHei" w:hAnsi="Microsoft YaHei" w:eastAsia="Microsoft YaHei" w:cs="Microsoft YaHei"/>
        <w:sz w:val="15"/>
        <w:szCs w:val="15"/>
        <w:spacing w:val="1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spacing w:val="1"/>
      </w:rPr>
      <w:t>2023  ■ </w:t>
    </w:r>
    <w:r>
      <w:rPr>
        <w:rFonts w:ascii="Microsoft YaHei" w:hAnsi="Microsoft YaHei" w:eastAsia="Microsoft YaHei" w:cs="Microsoft YaHei"/>
        <w:sz w:val="15"/>
        <w:szCs w:val="15"/>
      </w:rPr>
      <w:t xml:space="preserve"> 1:53 pm  ■  ce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84"/>
      <w:spacing w:line="164" w:lineRule="auto"/>
      <w:rPr>
        <w:rFonts w:ascii="Microsoft YaHei" w:hAnsi="Microsoft YaHei" w:eastAsia="Microsoft YaHei" w:cs="Microsoft YaHei"/>
        <w:sz w:val="15"/>
        <w:szCs w:val="15"/>
      </w:rPr>
    </w:pPr>
    <w:r>
      <w:rPr>
        <w:rFonts w:ascii="Microsoft YaHei" w:hAnsi="Microsoft YaHei" w:eastAsia="Microsoft YaHei" w:cs="Microsoft YaHei"/>
        <w:sz w:val="15"/>
        <w:szCs w:val="15"/>
      </w:rPr>
      <w:t>PGL</w:t>
    </w:r>
    <w:r>
      <w:rPr>
        <w:rFonts w:ascii="Microsoft YaHei" w:hAnsi="Microsoft YaHei" w:eastAsia="Microsoft YaHei" w:cs="Microsoft YaHei"/>
        <w:sz w:val="15"/>
        <w:szCs w:val="15"/>
        <w:spacing w:val="1"/>
      </w:rPr>
      <w:t xml:space="preserve"> 5.6.0</w:t>
    </w:r>
    <w:r>
      <w:rPr>
        <w:rFonts w:ascii="Microsoft YaHei" w:hAnsi="Microsoft YaHei" w:eastAsia="Microsoft YaHei" w:cs="Microsoft YaHei"/>
        <w:sz w:val="15"/>
        <w:szCs w:val="15"/>
        <w:spacing w:val="1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</w:rPr>
      <w:t>DTD</w:t>
    </w:r>
    <w:r>
      <w:rPr>
        <w:rFonts w:ascii="Microsoft YaHei" w:hAnsi="Microsoft YaHei" w:eastAsia="Microsoft YaHei" w:cs="Microsoft YaHei"/>
        <w:sz w:val="15"/>
        <w:szCs w:val="15"/>
        <w:spacing w:val="1"/>
      </w:rPr>
      <w:t xml:space="preserve">  ■</w:t>
    </w:r>
    <w:r>
      <w:rPr>
        <w:rFonts w:ascii="Microsoft YaHei" w:hAnsi="Microsoft YaHei" w:eastAsia="Microsoft YaHei" w:cs="Microsoft YaHei"/>
        <w:sz w:val="15"/>
        <w:szCs w:val="15"/>
        <w:spacing w:val="4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</w:rPr>
      <w:t>HRTHM</w:t>
    </w:r>
    <w:r>
      <w:rPr>
        <w:rFonts w:ascii="Microsoft YaHei" w:hAnsi="Microsoft YaHei" w:eastAsia="Microsoft YaHei" w:cs="Microsoft YaHei"/>
        <w:sz w:val="15"/>
        <w:szCs w:val="15"/>
        <w:spacing w:val="1"/>
      </w:rPr>
      <w:t>9841_</w:t>
    </w:r>
    <w:r>
      <w:rPr>
        <w:rFonts w:ascii="Microsoft YaHei" w:hAnsi="Microsoft YaHei" w:eastAsia="Microsoft YaHei" w:cs="Microsoft YaHei"/>
        <w:sz w:val="15"/>
        <w:szCs w:val="15"/>
      </w:rPr>
      <w:t>proof</w:t>
    </w:r>
    <w:r>
      <w:rPr>
        <w:rFonts w:ascii="Microsoft YaHei" w:hAnsi="Microsoft YaHei" w:eastAsia="Microsoft YaHei" w:cs="Microsoft YaHei"/>
        <w:sz w:val="15"/>
        <w:szCs w:val="15"/>
        <w:spacing w:val="23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spacing w:val="1"/>
      </w:rPr>
      <w:t>■  13</w:t>
    </w:r>
    <w:r>
      <w:rPr>
        <w:rFonts w:ascii="Microsoft YaHei" w:hAnsi="Microsoft YaHei" w:eastAsia="Microsoft YaHei" w:cs="Microsoft YaHei"/>
        <w:sz w:val="15"/>
        <w:szCs w:val="15"/>
        <w:spacing w:val="1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</w:rPr>
      <w:t>May</w:t>
    </w:r>
    <w:r>
      <w:rPr>
        <w:rFonts w:ascii="Microsoft YaHei" w:hAnsi="Microsoft YaHei" w:eastAsia="Microsoft YaHei" w:cs="Microsoft YaHei"/>
        <w:sz w:val="15"/>
        <w:szCs w:val="15"/>
        <w:spacing w:val="1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spacing w:val="1"/>
      </w:rPr>
      <w:t>2023  ■ </w:t>
    </w:r>
    <w:r>
      <w:rPr>
        <w:rFonts w:ascii="Microsoft YaHei" w:hAnsi="Microsoft YaHei" w:eastAsia="Microsoft YaHei" w:cs="Microsoft YaHei"/>
        <w:sz w:val="15"/>
        <w:szCs w:val="15"/>
      </w:rPr>
      <w:t xml:space="preserve"> 1:53 pm  ■  ce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84"/>
      <w:spacing w:line="164" w:lineRule="auto"/>
      <w:rPr>
        <w:rFonts w:ascii="Microsoft YaHei" w:hAnsi="Microsoft YaHei" w:eastAsia="Microsoft YaHei" w:cs="Microsoft YaHei"/>
        <w:sz w:val="15"/>
        <w:szCs w:val="15"/>
      </w:rPr>
    </w:pPr>
    <w:r>
      <w:rPr>
        <w:rFonts w:ascii="Microsoft YaHei" w:hAnsi="Microsoft YaHei" w:eastAsia="Microsoft YaHei" w:cs="Microsoft YaHei"/>
        <w:sz w:val="15"/>
        <w:szCs w:val="15"/>
      </w:rPr>
      <w:t>PGL</w:t>
    </w:r>
    <w:r>
      <w:rPr>
        <w:rFonts w:ascii="Microsoft YaHei" w:hAnsi="Microsoft YaHei" w:eastAsia="Microsoft YaHei" w:cs="Microsoft YaHei"/>
        <w:sz w:val="15"/>
        <w:szCs w:val="15"/>
        <w:spacing w:val="1"/>
      </w:rPr>
      <w:t xml:space="preserve"> 5.6.0</w:t>
    </w:r>
    <w:r>
      <w:rPr>
        <w:rFonts w:ascii="Microsoft YaHei" w:hAnsi="Microsoft YaHei" w:eastAsia="Microsoft YaHei" w:cs="Microsoft YaHei"/>
        <w:sz w:val="15"/>
        <w:szCs w:val="15"/>
        <w:spacing w:val="1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</w:rPr>
      <w:t>DTD</w:t>
    </w:r>
    <w:r>
      <w:rPr>
        <w:rFonts w:ascii="Microsoft YaHei" w:hAnsi="Microsoft YaHei" w:eastAsia="Microsoft YaHei" w:cs="Microsoft YaHei"/>
        <w:sz w:val="15"/>
        <w:szCs w:val="15"/>
        <w:spacing w:val="1"/>
      </w:rPr>
      <w:t xml:space="preserve">  ■</w:t>
    </w:r>
    <w:r>
      <w:rPr>
        <w:rFonts w:ascii="Microsoft YaHei" w:hAnsi="Microsoft YaHei" w:eastAsia="Microsoft YaHei" w:cs="Microsoft YaHei"/>
        <w:sz w:val="15"/>
        <w:szCs w:val="15"/>
        <w:spacing w:val="4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</w:rPr>
      <w:t>HRTHM</w:t>
    </w:r>
    <w:r>
      <w:rPr>
        <w:rFonts w:ascii="Microsoft YaHei" w:hAnsi="Microsoft YaHei" w:eastAsia="Microsoft YaHei" w:cs="Microsoft YaHei"/>
        <w:sz w:val="15"/>
        <w:szCs w:val="15"/>
        <w:spacing w:val="1"/>
      </w:rPr>
      <w:t>9841_</w:t>
    </w:r>
    <w:r>
      <w:rPr>
        <w:rFonts w:ascii="Microsoft YaHei" w:hAnsi="Microsoft YaHei" w:eastAsia="Microsoft YaHei" w:cs="Microsoft YaHei"/>
        <w:sz w:val="15"/>
        <w:szCs w:val="15"/>
      </w:rPr>
      <w:t>proof</w:t>
    </w:r>
    <w:r>
      <w:rPr>
        <w:rFonts w:ascii="Microsoft YaHei" w:hAnsi="Microsoft YaHei" w:eastAsia="Microsoft YaHei" w:cs="Microsoft YaHei"/>
        <w:sz w:val="15"/>
        <w:szCs w:val="15"/>
        <w:spacing w:val="23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spacing w:val="1"/>
      </w:rPr>
      <w:t>■  13</w:t>
    </w:r>
    <w:r>
      <w:rPr>
        <w:rFonts w:ascii="Microsoft YaHei" w:hAnsi="Microsoft YaHei" w:eastAsia="Microsoft YaHei" w:cs="Microsoft YaHei"/>
        <w:sz w:val="15"/>
        <w:szCs w:val="15"/>
        <w:spacing w:val="1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</w:rPr>
      <w:t>May</w:t>
    </w:r>
    <w:r>
      <w:rPr>
        <w:rFonts w:ascii="Microsoft YaHei" w:hAnsi="Microsoft YaHei" w:eastAsia="Microsoft YaHei" w:cs="Microsoft YaHei"/>
        <w:sz w:val="15"/>
        <w:szCs w:val="15"/>
        <w:spacing w:val="1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spacing w:val="1"/>
      </w:rPr>
      <w:t>2023  ■ </w:t>
    </w:r>
    <w:r>
      <w:rPr>
        <w:rFonts w:ascii="Microsoft YaHei" w:hAnsi="Microsoft YaHei" w:eastAsia="Microsoft YaHei" w:cs="Microsoft YaHei"/>
        <w:sz w:val="15"/>
        <w:szCs w:val="15"/>
      </w:rPr>
      <w:t xml:space="preserve"> 1:53 pm  ■  ce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8"/>
      <w:spacing w:line="164" w:lineRule="auto"/>
      <w:rPr>
        <w:rFonts w:ascii="Microsoft YaHei" w:hAnsi="Microsoft YaHei" w:eastAsia="Microsoft YaHei" w:cs="Microsoft YaHei"/>
        <w:sz w:val="15"/>
        <w:szCs w:val="15"/>
      </w:rPr>
    </w:pPr>
    <w:r>
      <w:rPr>
        <w:rFonts w:ascii="Microsoft YaHei" w:hAnsi="Microsoft YaHei" w:eastAsia="Microsoft YaHei" w:cs="Microsoft YaHei"/>
        <w:sz w:val="15"/>
        <w:szCs w:val="15"/>
      </w:rPr>
      <w:t>PGL</w:t>
    </w:r>
    <w:r>
      <w:rPr>
        <w:rFonts w:ascii="Microsoft YaHei" w:hAnsi="Microsoft YaHei" w:eastAsia="Microsoft YaHei" w:cs="Microsoft YaHei"/>
        <w:sz w:val="15"/>
        <w:szCs w:val="15"/>
        <w:spacing w:val="1"/>
      </w:rPr>
      <w:t xml:space="preserve"> 5.6.0</w:t>
    </w:r>
    <w:r>
      <w:rPr>
        <w:rFonts w:ascii="Microsoft YaHei" w:hAnsi="Microsoft YaHei" w:eastAsia="Microsoft YaHei" w:cs="Microsoft YaHei"/>
        <w:sz w:val="15"/>
        <w:szCs w:val="15"/>
        <w:spacing w:val="1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</w:rPr>
      <w:t>DTD</w:t>
    </w:r>
    <w:r>
      <w:rPr>
        <w:rFonts w:ascii="Microsoft YaHei" w:hAnsi="Microsoft YaHei" w:eastAsia="Microsoft YaHei" w:cs="Microsoft YaHei"/>
        <w:sz w:val="15"/>
        <w:szCs w:val="15"/>
        <w:spacing w:val="1"/>
      </w:rPr>
      <w:t xml:space="preserve">  ■</w:t>
    </w:r>
    <w:r>
      <w:rPr>
        <w:rFonts w:ascii="Microsoft YaHei" w:hAnsi="Microsoft YaHei" w:eastAsia="Microsoft YaHei" w:cs="Microsoft YaHei"/>
        <w:sz w:val="15"/>
        <w:szCs w:val="15"/>
        <w:spacing w:val="4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</w:rPr>
      <w:t>HRTHM</w:t>
    </w:r>
    <w:r>
      <w:rPr>
        <w:rFonts w:ascii="Microsoft YaHei" w:hAnsi="Microsoft YaHei" w:eastAsia="Microsoft YaHei" w:cs="Microsoft YaHei"/>
        <w:sz w:val="15"/>
        <w:szCs w:val="15"/>
        <w:spacing w:val="1"/>
      </w:rPr>
      <w:t>9841_</w:t>
    </w:r>
    <w:r>
      <w:rPr>
        <w:rFonts w:ascii="Microsoft YaHei" w:hAnsi="Microsoft YaHei" w:eastAsia="Microsoft YaHei" w:cs="Microsoft YaHei"/>
        <w:sz w:val="15"/>
        <w:szCs w:val="15"/>
      </w:rPr>
      <w:t>proof</w:t>
    </w:r>
    <w:r>
      <w:rPr>
        <w:rFonts w:ascii="Microsoft YaHei" w:hAnsi="Microsoft YaHei" w:eastAsia="Microsoft YaHei" w:cs="Microsoft YaHei"/>
        <w:sz w:val="15"/>
        <w:szCs w:val="15"/>
        <w:spacing w:val="23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spacing w:val="1"/>
      </w:rPr>
      <w:t>■  13</w:t>
    </w:r>
    <w:r>
      <w:rPr>
        <w:rFonts w:ascii="Microsoft YaHei" w:hAnsi="Microsoft YaHei" w:eastAsia="Microsoft YaHei" w:cs="Microsoft YaHei"/>
        <w:sz w:val="15"/>
        <w:szCs w:val="15"/>
        <w:spacing w:val="1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</w:rPr>
      <w:t>May</w:t>
    </w:r>
    <w:r>
      <w:rPr>
        <w:rFonts w:ascii="Microsoft YaHei" w:hAnsi="Microsoft YaHei" w:eastAsia="Microsoft YaHei" w:cs="Microsoft YaHei"/>
        <w:sz w:val="15"/>
        <w:szCs w:val="15"/>
        <w:spacing w:val="1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spacing w:val="1"/>
      </w:rPr>
      <w:t>2023  ■ </w:t>
    </w:r>
    <w:r>
      <w:rPr>
        <w:rFonts w:ascii="Microsoft YaHei" w:hAnsi="Microsoft YaHei" w:eastAsia="Microsoft YaHei" w:cs="Microsoft YaHei"/>
        <w:sz w:val="15"/>
        <w:szCs w:val="15"/>
      </w:rPr>
      <w:t xml:space="preserve"> 1:53 pm  ■  ce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9"/>
      <w:spacing w:line="164" w:lineRule="auto"/>
      <w:rPr>
        <w:rFonts w:ascii="Microsoft YaHei" w:hAnsi="Microsoft YaHei" w:eastAsia="Microsoft YaHei" w:cs="Microsoft YaHei"/>
        <w:sz w:val="15"/>
        <w:szCs w:val="15"/>
      </w:rPr>
    </w:pPr>
    <w:r>
      <w:rPr>
        <w:rFonts w:ascii="Microsoft YaHei" w:hAnsi="Microsoft YaHei" w:eastAsia="Microsoft YaHei" w:cs="Microsoft YaHei"/>
        <w:sz w:val="15"/>
        <w:szCs w:val="15"/>
      </w:rPr>
      <w:t>PGL</w:t>
    </w:r>
    <w:r>
      <w:rPr>
        <w:rFonts w:ascii="Microsoft YaHei" w:hAnsi="Microsoft YaHei" w:eastAsia="Microsoft YaHei" w:cs="Microsoft YaHei"/>
        <w:sz w:val="15"/>
        <w:szCs w:val="15"/>
        <w:spacing w:val="1"/>
      </w:rPr>
      <w:t xml:space="preserve"> 5.6.0</w:t>
    </w:r>
    <w:r>
      <w:rPr>
        <w:rFonts w:ascii="Microsoft YaHei" w:hAnsi="Microsoft YaHei" w:eastAsia="Microsoft YaHei" w:cs="Microsoft YaHei"/>
        <w:sz w:val="15"/>
        <w:szCs w:val="15"/>
        <w:spacing w:val="1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</w:rPr>
      <w:t>DTD</w:t>
    </w:r>
    <w:r>
      <w:rPr>
        <w:rFonts w:ascii="Microsoft YaHei" w:hAnsi="Microsoft YaHei" w:eastAsia="Microsoft YaHei" w:cs="Microsoft YaHei"/>
        <w:sz w:val="15"/>
        <w:szCs w:val="15"/>
        <w:spacing w:val="1"/>
      </w:rPr>
      <w:t xml:space="preserve">  ■</w:t>
    </w:r>
    <w:r>
      <w:rPr>
        <w:rFonts w:ascii="Microsoft YaHei" w:hAnsi="Microsoft YaHei" w:eastAsia="Microsoft YaHei" w:cs="Microsoft YaHei"/>
        <w:sz w:val="15"/>
        <w:szCs w:val="15"/>
        <w:spacing w:val="4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</w:rPr>
      <w:t>HRTHM</w:t>
    </w:r>
    <w:r>
      <w:rPr>
        <w:rFonts w:ascii="Microsoft YaHei" w:hAnsi="Microsoft YaHei" w:eastAsia="Microsoft YaHei" w:cs="Microsoft YaHei"/>
        <w:sz w:val="15"/>
        <w:szCs w:val="15"/>
        <w:spacing w:val="1"/>
      </w:rPr>
      <w:t>9841_</w:t>
    </w:r>
    <w:r>
      <w:rPr>
        <w:rFonts w:ascii="Microsoft YaHei" w:hAnsi="Microsoft YaHei" w:eastAsia="Microsoft YaHei" w:cs="Microsoft YaHei"/>
        <w:sz w:val="15"/>
        <w:szCs w:val="15"/>
      </w:rPr>
      <w:t>proof</w:t>
    </w:r>
    <w:r>
      <w:rPr>
        <w:rFonts w:ascii="Microsoft YaHei" w:hAnsi="Microsoft YaHei" w:eastAsia="Microsoft YaHei" w:cs="Microsoft YaHei"/>
        <w:sz w:val="15"/>
        <w:szCs w:val="15"/>
        <w:spacing w:val="23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spacing w:val="1"/>
      </w:rPr>
      <w:t>■  13</w:t>
    </w:r>
    <w:r>
      <w:rPr>
        <w:rFonts w:ascii="Microsoft YaHei" w:hAnsi="Microsoft YaHei" w:eastAsia="Microsoft YaHei" w:cs="Microsoft YaHei"/>
        <w:sz w:val="15"/>
        <w:szCs w:val="15"/>
        <w:spacing w:val="1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</w:rPr>
      <w:t>May</w:t>
    </w:r>
    <w:r>
      <w:rPr>
        <w:rFonts w:ascii="Microsoft YaHei" w:hAnsi="Microsoft YaHei" w:eastAsia="Microsoft YaHei" w:cs="Microsoft YaHei"/>
        <w:sz w:val="15"/>
        <w:szCs w:val="15"/>
        <w:spacing w:val="1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spacing w:val="1"/>
      </w:rPr>
      <w:t>2023  ■ </w:t>
    </w:r>
    <w:r>
      <w:rPr>
        <w:rFonts w:ascii="Microsoft YaHei" w:hAnsi="Microsoft YaHei" w:eastAsia="Microsoft YaHei" w:cs="Microsoft YaHei"/>
        <w:sz w:val="15"/>
        <w:szCs w:val="15"/>
      </w:rPr>
      <w:t xml:space="preserve"> 1:53 pm  ■  ce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84"/>
      <w:spacing w:line="164" w:lineRule="auto"/>
      <w:rPr>
        <w:rFonts w:ascii="Microsoft YaHei" w:hAnsi="Microsoft YaHei" w:eastAsia="Microsoft YaHei" w:cs="Microsoft YaHei"/>
        <w:sz w:val="15"/>
        <w:szCs w:val="15"/>
      </w:rPr>
    </w:pPr>
    <w:r>
      <w:rPr>
        <w:rFonts w:ascii="Microsoft YaHei" w:hAnsi="Microsoft YaHei" w:eastAsia="Microsoft YaHei" w:cs="Microsoft YaHei"/>
        <w:sz w:val="15"/>
        <w:szCs w:val="15"/>
      </w:rPr>
      <w:t>PGL</w:t>
    </w:r>
    <w:r>
      <w:rPr>
        <w:rFonts w:ascii="Microsoft YaHei" w:hAnsi="Microsoft YaHei" w:eastAsia="Microsoft YaHei" w:cs="Microsoft YaHei"/>
        <w:sz w:val="15"/>
        <w:szCs w:val="15"/>
        <w:spacing w:val="1"/>
      </w:rPr>
      <w:t xml:space="preserve"> 5.6.0</w:t>
    </w:r>
    <w:r>
      <w:rPr>
        <w:rFonts w:ascii="Microsoft YaHei" w:hAnsi="Microsoft YaHei" w:eastAsia="Microsoft YaHei" w:cs="Microsoft YaHei"/>
        <w:sz w:val="15"/>
        <w:szCs w:val="15"/>
        <w:spacing w:val="1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</w:rPr>
      <w:t>DTD</w:t>
    </w:r>
    <w:r>
      <w:rPr>
        <w:rFonts w:ascii="Microsoft YaHei" w:hAnsi="Microsoft YaHei" w:eastAsia="Microsoft YaHei" w:cs="Microsoft YaHei"/>
        <w:sz w:val="15"/>
        <w:szCs w:val="15"/>
        <w:spacing w:val="1"/>
      </w:rPr>
      <w:t xml:space="preserve">  ■</w:t>
    </w:r>
    <w:r>
      <w:rPr>
        <w:rFonts w:ascii="Microsoft YaHei" w:hAnsi="Microsoft YaHei" w:eastAsia="Microsoft YaHei" w:cs="Microsoft YaHei"/>
        <w:sz w:val="15"/>
        <w:szCs w:val="15"/>
        <w:spacing w:val="4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</w:rPr>
      <w:t>HRTHM</w:t>
    </w:r>
    <w:r>
      <w:rPr>
        <w:rFonts w:ascii="Microsoft YaHei" w:hAnsi="Microsoft YaHei" w:eastAsia="Microsoft YaHei" w:cs="Microsoft YaHei"/>
        <w:sz w:val="15"/>
        <w:szCs w:val="15"/>
        <w:spacing w:val="1"/>
      </w:rPr>
      <w:t>9841_</w:t>
    </w:r>
    <w:r>
      <w:rPr>
        <w:rFonts w:ascii="Microsoft YaHei" w:hAnsi="Microsoft YaHei" w:eastAsia="Microsoft YaHei" w:cs="Microsoft YaHei"/>
        <w:sz w:val="15"/>
        <w:szCs w:val="15"/>
      </w:rPr>
      <w:t>proof</w:t>
    </w:r>
    <w:r>
      <w:rPr>
        <w:rFonts w:ascii="Microsoft YaHei" w:hAnsi="Microsoft YaHei" w:eastAsia="Microsoft YaHei" w:cs="Microsoft YaHei"/>
        <w:sz w:val="15"/>
        <w:szCs w:val="15"/>
        <w:spacing w:val="23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spacing w:val="1"/>
      </w:rPr>
      <w:t>■  13</w:t>
    </w:r>
    <w:r>
      <w:rPr>
        <w:rFonts w:ascii="Microsoft YaHei" w:hAnsi="Microsoft YaHei" w:eastAsia="Microsoft YaHei" w:cs="Microsoft YaHei"/>
        <w:sz w:val="15"/>
        <w:szCs w:val="15"/>
        <w:spacing w:val="1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</w:rPr>
      <w:t>May</w:t>
    </w:r>
    <w:r>
      <w:rPr>
        <w:rFonts w:ascii="Microsoft YaHei" w:hAnsi="Microsoft YaHei" w:eastAsia="Microsoft YaHei" w:cs="Microsoft YaHei"/>
        <w:sz w:val="15"/>
        <w:szCs w:val="15"/>
        <w:spacing w:val="1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spacing w:val="1"/>
      </w:rPr>
      <w:t>2023  ■ </w:t>
    </w:r>
    <w:r>
      <w:rPr>
        <w:rFonts w:ascii="Microsoft YaHei" w:hAnsi="Microsoft YaHei" w:eastAsia="Microsoft YaHei" w:cs="Microsoft YaHei"/>
        <w:sz w:val="15"/>
        <w:szCs w:val="15"/>
      </w:rPr>
      <w:t xml:space="preserve"> 1:53 pm  ■  ce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59"/>
      <w:spacing w:line="164" w:lineRule="auto"/>
      <w:rPr>
        <w:rFonts w:ascii="Microsoft YaHei" w:hAnsi="Microsoft YaHei" w:eastAsia="Microsoft YaHei" w:cs="Microsoft YaHei"/>
        <w:sz w:val="15"/>
        <w:szCs w:val="15"/>
      </w:rPr>
    </w:pPr>
    <w:r>
      <w:rPr>
        <w:rFonts w:ascii="Microsoft YaHei" w:hAnsi="Microsoft YaHei" w:eastAsia="Microsoft YaHei" w:cs="Microsoft YaHei"/>
        <w:sz w:val="15"/>
        <w:szCs w:val="15"/>
      </w:rPr>
      <w:t>PGL</w:t>
    </w:r>
    <w:r>
      <w:rPr>
        <w:rFonts w:ascii="Microsoft YaHei" w:hAnsi="Microsoft YaHei" w:eastAsia="Microsoft YaHei" w:cs="Microsoft YaHei"/>
        <w:sz w:val="15"/>
        <w:szCs w:val="15"/>
        <w:spacing w:val="1"/>
      </w:rPr>
      <w:t xml:space="preserve"> 5.6.0</w:t>
    </w:r>
    <w:r>
      <w:rPr>
        <w:rFonts w:ascii="Microsoft YaHei" w:hAnsi="Microsoft YaHei" w:eastAsia="Microsoft YaHei" w:cs="Microsoft YaHei"/>
        <w:sz w:val="15"/>
        <w:szCs w:val="15"/>
        <w:spacing w:val="1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</w:rPr>
      <w:t>DTD</w:t>
    </w:r>
    <w:r>
      <w:rPr>
        <w:rFonts w:ascii="Microsoft YaHei" w:hAnsi="Microsoft YaHei" w:eastAsia="Microsoft YaHei" w:cs="Microsoft YaHei"/>
        <w:sz w:val="15"/>
        <w:szCs w:val="15"/>
        <w:spacing w:val="1"/>
      </w:rPr>
      <w:t xml:space="preserve">  ■</w:t>
    </w:r>
    <w:r>
      <w:rPr>
        <w:rFonts w:ascii="Microsoft YaHei" w:hAnsi="Microsoft YaHei" w:eastAsia="Microsoft YaHei" w:cs="Microsoft YaHei"/>
        <w:sz w:val="15"/>
        <w:szCs w:val="15"/>
        <w:spacing w:val="4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</w:rPr>
      <w:t>HRTHM</w:t>
    </w:r>
    <w:r>
      <w:rPr>
        <w:rFonts w:ascii="Microsoft YaHei" w:hAnsi="Microsoft YaHei" w:eastAsia="Microsoft YaHei" w:cs="Microsoft YaHei"/>
        <w:sz w:val="15"/>
        <w:szCs w:val="15"/>
        <w:spacing w:val="1"/>
      </w:rPr>
      <w:t>9841_</w:t>
    </w:r>
    <w:r>
      <w:rPr>
        <w:rFonts w:ascii="Microsoft YaHei" w:hAnsi="Microsoft YaHei" w:eastAsia="Microsoft YaHei" w:cs="Microsoft YaHei"/>
        <w:sz w:val="15"/>
        <w:szCs w:val="15"/>
      </w:rPr>
      <w:t>proof</w:t>
    </w:r>
    <w:r>
      <w:rPr>
        <w:rFonts w:ascii="Microsoft YaHei" w:hAnsi="Microsoft YaHei" w:eastAsia="Microsoft YaHei" w:cs="Microsoft YaHei"/>
        <w:sz w:val="15"/>
        <w:szCs w:val="15"/>
        <w:spacing w:val="23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spacing w:val="1"/>
      </w:rPr>
      <w:t>■  13</w:t>
    </w:r>
    <w:r>
      <w:rPr>
        <w:rFonts w:ascii="Microsoft YaHei" w:hAnsi="Microsoft YaHei" w:eastAsia="Microsoft YaHei" w:cs="Microsoft YaHei"/>
        <w:sz w:val="15"/>
        <w:szCs w:val="15"/>
        <w:spacing w:val="1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</w:rPr>
      <w:t>May</w:t>
    </w:r>
    <w:r>
      <w:rPr>
        <w:rFonts w:ascii="Microsoft YaHei" w:hAnsi="Microsoft YaHei" w:eastAsia="Microsoft YaHei" w:cs="Microsoft YaHei"/>
        <w:sz w:val="15"/>
        <w:szCs w:val="15"/>
        <w:spacing w:val="1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spacing w:val="1"/>
      </w:rPr>
      <w:t>2023  ■ </w:t>
    </w:r>
    <w:r>
      <w:rPr>
        <w:rFonts w:ascii="Microsoft YaHei" w:hAnsi="Microsoft YaHei" w:eastAsia="Microsoft YaHei" w:cs="Microsoft YaHei"/>
        <w:sz w:val="15"/>
        <w:szCs w:val="15"/>
      </w:rPr>
      <w:t xml:space="preserve"> 1:53 pm  ■  ce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84"/>
      <w:spacing w:line="164" w:lineRule="auto"/>
      <w:rPr>
        <w:rFonts w:ascii="Microsoft YaHei" w:hAnsi="Microsoft YaHei" w:eastAsia="Microsoft YaHei" w:cs="Microsoft YaHei"/>
        <w:sz w:val="15"/>
        <w:szCs w:val="15"/>
      </w:rPr>
    </w:pPr>
    <w:r>
      <w:rPr>
        <w:rFonts w:ascii="Microsoft YaHei" w:hAnsi="Microsoft YaHei" w:eastAsia="Microsoft YaHei" w:cs="Microsoft YaHei"/>
        <w:sz w:val="15"/>
        <w:szCs w:val="15"/>
      </w:rPr>
      <w:t>PGL</w:t>
    </w:r>
    <w:r>
      <w:rPr>
        <w:rFonts w:ascii="Microsoft YaHei" w:hAnsi="Microsoft YaHei" w:eastAsia="Microsoft YaHei" w:cs="Microsoft YaHei"/>
        <w:sz w:val="15"/>
        <w:szCs w:val="15"/>
        <w:spacing w:val="1"/>
      </w:rPr>
      <w:t xml:space="preserve"> 5.6.0</w:t>
    </w:r>
    <w:r>
      <w:rPr>
        <w:rFonts w:ascii="Microsoft YaHei" w:hAnsi="Microsoft YaHei" w:eastAsia="Microsoft YaHei" w:cs="Microsoft YaHei"/>
        <w:sz w:val="15"/>
        <w:szCs w:val="15"/>
        <w:spacing w:val="1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</w:rPr>
      <w:t>DTD</w:t>
    </w:r>
    <w:r>
      <w:rPr>
        <w:rFonts w:ascii="Microsoft YaHei" w:hAnsi="Microsoft YaHei" w:eastAsia="Microsoft YaHei" w:cs="Microsoft YaHei"/>
        <w:sz w:val="15"/>
        <w:szCs w:val="15"/>
        <w:spacing w:val="1"/>
      </w:rPr>
      <w:t xml:space="preserve">  ■</w:t>
    </w:r>
    <w:r>
      <w:rPr>
        <w:rFonts w:ascii="Microsoft YaHei" w:hAnsi="Microsoft YaHei" w:eastAsia="Microsoft YaHei" w:cs="Microsoft YaHei"/>
        <w:sz w:val="15"/>
        <w:szCs w:val="15"/>
        <w:spacing w:val="4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</w:rPr>
      <w:t>HRTHM</w:t>
    </w:r>
    <w:r>
      <w:rPr>
        <w:rFonts w:ascii="Microsoft YaHei" w:hAnsi="Microsoft YaHei" w:eastAsia="Microsoft YaHei" w:cs="Microsoft YaHei"/>
        <w:sz w:val="15"/>
        <w:szCs w:val="15"/>
        <w:spacing w:val="1"/>
      </w:rPr>
      <w:t>9841_</w:t>
    </w:r>
    <w:r>
      <w:rPr>
        <w:rFonts w:ascii="Microsoft YaHei" w:hAnsi="Microsoft YaHei" w:eastAsia="Microsoft YaHei" w:cs="Microsoft YaHei"/>
        <w:sz w:val="15"/>
        <w:szCs w:val="15"/>
      </w:rPr>
      <w:t>proof</w:t>
    </w:r>
    <w:r>
      <w:rPr>
        <w:rFonts w:ascii="Microsoft YaHei" w:hAnsi="Microsoft YaHei" w:eastAsia="Microsoft YaHei" w:cs="Microsoft YaHei"/>
        <w:sz w:val="15"/>
        <w:szCs w:val="15"/>
        <w:spacing w:val="23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spacing w:val="1"/>
      </w:rPr>
      <w:t>■  13</w:t>
    </w:r>
    <w:r>
      <w:rPr>
        <w:rFonts w:ascii="Microsoft YaHei" w:hAnsi="Microsoft YaHei" w:eastAsia="Microsoft YaHei" w:cs="Microsoft YaHei"/>
        <w:sz w:val="15"/>
        <w:szCs w:val="15"/>
        <w:spacing w:val="1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</w:rPr>
      <w:t>May</w:t>
    </w:r>
    <w:r>
      <w:rPr>
        <w:rFonts w:ascii="Microsoft YaHei" w:hAnsi="Microsoft YaHei" w:eastAsia="Microsoft YaHei" w:cs="Microsoft YaHei"/>
        <w:sz w:val="15"/>
        <w:szCs w:val="15"/>
        <w:spacing w:val="1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spacing w:val="1"/>
      </w:rPr>
      <w:t>2023  ■ </w:t>
    </w:r>
    <w:r>
      <w:rPr>
        <w:rFonts w:ascii="Microsoft YaHei" w:hAnsi="Microsoft YaHei" w:eastAsia="Microsoft YaHei" w:cs="Microsoft YaHei"/>
        <w:sz w:val="15"/>
        <w:szCs w:val="15"/>
      </w:rPr>
      <w:t xml:space="preserve"> 1:53 pm  ■  ce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84"/>
      <w:spacing w:line="164" w:lineRule="auto"/>
      <w:rPr>
        <w:rFonts w:ascii="Microsoft YaHei" w:hAnsi="Microsoft YaHei" w:eastAsia="Microsoft YaHei" w:cs="Microsoft YaHei"/>
        <w:sz w:val="15"/>
        <w:szCs w:val="15"/>
      </w:rPr>
    </w:pPr>
    <w:r>
      <w:rPr>
        <w:rFonts w:ascii="Microsoft YaHei" w:hAnsi="Microsoft YaHei" w:eastAsia="Microsoft YaHei" w:cs="Microsoft YaHei"/>
        <w:sz w:val="15"/>
        <w:szCs w:val="15"/>
      </w:rPr>
      <w:t>PGL</w:t>
    </w:r>
    <w:r>
      <w:rPr>
        <w:rFonts w:ascii="Microsoft YaHei" w:hAnsi="Microsoft YaHei" w:eastAsia="Microsoft YaHei" w:cs="Microsoft YaHei"/>
        <w:sz w:val="15"/>
        <w:szCs w:val="15"/>
        <w:spacing w:val="1"/>
      </w:rPr>
      <w:t xml:space="preserve"> 5.6.0</w:t>
    </w:r>
    <w:r>
      <w:rPr>
        <w:rFonts w:ascii="Microsoft YaHei" w:hAnsi="Microsoft YaHei" w:eastAsia="Microsoft YaHei" w:cs="Microsoft YaHei"/>
        <w:sz w:val="15"/>
        <w:szCs w:val="15"/>
        <w:spacing w:val="1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</w:rPr>
      <w:t>DTD</w:t>
    </w:r>
    <w:r>
      <w:rPr>
        <w:rFonts w:ascii="Microsoft YaHei" w:hAnsi="Microsoft YaHei" w:eastAsia="Microsoft YaHei" w:cs="Microsoft YaHei"/>
        <w:sz w:val="15"/>
        <w:szCs w:val="15"/>
        <w:spacing w:val="1"/>
      </w:rPr>
      <w:t xml:space="preserve">  ■</w:t>
    </w:r>
    <w:r>
      <w:rPr>
        <w:rFonts w:ascii="Microsoft YaHei" w:hAnsi="Microsoft YaHei" w:eastAsia="Microsoft YaHei" w:cs="Microsoft YaHei"/>
        <w:sz w:val="15"/>
        <w:szCs w:val="15"/>
        <w:spacing w:val="4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</w:rPr>
      <w:t>HRTHM</w:t>
    </w:r>
    <w:r>
      <w:rPr>
        <w:rFonts w:ascii="Microsoft YaHei" w:hAnsi="Microsoft YaHei" w:eastAsia="Microsoft YaHei" w:cs="Microsoft YaHei"/>
        <w:sz w:val="15"/>
        <w:szCs w:val="15"/>
        <w:spacing w:val="1"/>
      </w:rPr>
      <w:t>9841_</w:t>
    </w:r>
    <w:r>
      <w:rPr>
        <w:rFonts w:ascii="Microsoft YaHei" w:hAnsi="Microsoft YaHei" w:eastAsia="Microsoft YaHei" w:cs="Microsoft YaHei"/>
        <w:sz w:val="15"/>
        <w:szCs w:val="15"/>
      </w:rPr>
      <w:t>proof</w:t>
    </w:r>
    <w:r>
      <w:rPr>
        <w:rFonts w:ascii="Microsoft YaHei" w:hAnsi="Microsoft YaHei" w:eastAsia="Microsoft YaHei" w:cs="Microsoft YaHei"/>
        <w:sz w:val="15"/>
        <w:szCs w:val="15"/>
        <w:spacing w:val="23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spacing w:val="1"/>
      </w:rPr>
      <w:t>■  13</w:t>
    </w:r>
    <w:r>
      <w:rPr>
        <w:rFonts w:ascii="Microsoft YaHei" w:hAnsi="Microsoft YaHei" w:eastAsia="Microsoft YaHei" w:cs="Microsoft YaHei"/>
        <w:sz w:val="15"/>
        <w:szCs w:val="15"/>
        <w:spacing w:val="1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</w:rPr>
      <w:t>May</w:t>
    </w:r>
    <w:r>
      <w:rPr>
        <w:rFonts w:ascii="Microsoft YaHei" w:hAnsi="Microsoft YaHei" w:eastAsia="Microsoft YaHei" w:cs="Microsoft YaHei"/>
        <w:sz w:val="15"/>
        <w:szCs w:val="15"/>
        <w:spacing w:val="1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spacing w:val="1"/>
      </w:rPr>
      <w:t>2023  ■ </w:t>
    </w:r>
    <w:r>
      <w:rPr>
        <w:rFonts w:ascii="Microsoft YaHei" w:hAnsi="Microsoft YaHei" w:eastAsia="Microsoft YaHei" w:cs="Microsoft YaHei"/>
        <w:sz w:val="15"/>
        <w:szCs w:val="15"/>
      </w:rPr>
      <w:t xml:space="preserve"> 1:53 pm  ■  ce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5"/>
      <w:spacing w:line="164" w:lineRule="auto"/>
      <w:rPr>
        <w:rFonts w:ascii="Microsoft YaHei" w:hAnsi="Microsoft YaHei" w:eastAsia="Microsoft YaHei" w:cs="Microsoft YaHei"/>
        <w:sz w:val="15"/>
        <w:szCs w:val="15"/>
      </w:rPr>
    </w:pPr>
    <w:r>
      <w:rPr>
        <w:rFonts w:ascii="Microsoft YaHei" w:hAnsi="Microsoft YaHei" w:eastAsia="Microsoft YaHei" w:cs="Microsoft YaHei"/>
        <w:sz w:val="15"/>
        <w:szCs w:val="15"/>
      </w:rPr>
      <w:t>PGL</w:t>
    </w:r>
    <w:r>
      <w:rPr>
        <w:rFonts w:ascii="Microsoft YaHei" w:hAnsi="Microsoft YaHei" w:eastAsia="Microsoft YaHei" w:cs="Microsoft YaHei"/>
        <w:sz w:val="15"/>
        <w:szCs w:val="15"/>
        <w:spacing w:val="1"/>
      </w:rPr>
      <w:t xml:space="preserve"> 5.6.0</w:t>
    </w:r>
    <w:r>
      <w:rPr>
        <w:rFonts w:ascii="Microsoft YaHei" w:hAnsi="Microsoft YaHei" w:eastAsia="Microsoft YaHei" w:cs="Microsoft YaHei"/>
        <w:sz w:val="15"/>
        <w:szCs w:val="15"/>
        <w:spacing w:val="1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</w:rPr>
      <w:t>DTD</w:t>
    </w:r>
    <w:r>
      <w:rPr>
        <w:rFonts w:ascii="Microsoft YaHei" w:hAnsi="Microsoft YaHei" w:eastAsia="Microsoft YaHei" w:cs="Microsoft YaHei"/>
        <w:sz w:val="15"/>
        <w:szCs w:val="15"/>
        <w:spacing w:val="1"/>
      </w:rPr>
      <w:t xml:space="preserve">  ■</w:t>
    </w:r>
    <w:r>
      <w:rPr>
        <w:rFonts w:ascii="Microsoft YaHei" w:hAnsi="Microsoft YaHei" w:eastAsia="Microsoft YaHei" w:cs="Microsoft YaHei"/>
        <w:sz w:val="15"/>
        <w:szCs w:val="15"/>
        <w:spacing w:val="4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</w:rPr>
      <w:t>HRTHM</w:t>
    </w:r>
    <w:r>
      <w:rPr>
        <w:rFonts w:ascii="Microsoft YaHei" w:hAnsi="Microsoft YaHei" w:eastAsia="Microsoft YaHei" w:cs="Microsoft YaHei"/>
        <w:sz w:val="15"/>
        <w:szCs w:val="15"/>
        <w:spacing w:val="1"/>
      </w:rPr>
      <w:t>9841_</w:t>
    </w:r>
    <w:r>
      <w:rPr>
        <w:rFonts w:ascii="Microsoft YaHei" w:hAnsi="Microsoft YaHei" w:eastAsia="Microsoft YaHei" w:cs="Microsoft YaHei"/>
        <w:sz w:val="15"/>
        <w:szCs w:val="15"/>
      </w:rPr>
      <w:t>proof</w:t>
    </w:r>
    <w:r>
      <w:rPr>
        <w:rFonts w:ascii="Microsoft YaHei" w:hAnsi="Microsoft YaHei" w:eastAsia="Microsoft YaHei" w:cs="Microsoft YaHei"/>
        <w:sz w:val="15"/>
        <w:szCs w:val="15"/>
        <w:spacing w:val="23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spacing w:val="1"/>
      </w:rPr>
      <w:t>■  13</w:t>
    </w:r>
    <w:r>
      <w:rPr>
        <w:rFonts w:ascii="Microsoft YaHei" w:hAnsi="Microsoft YaHei" w:eastAsia="Microsoft YaHei" w:cs="Microsoft YaHei"/>
        <w:sz w:val="15"/>
        <w:szCs w:val="15"/>
        <w:spacing w:val="1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</w:rPr>
      <w:t>May</w:t>
    </w:r>
    <w:r>
      <w:rPr>
        <w:rFonts w:ascii="Microsoft YaHei" w:hAnsi="Microsoft YaHei" w:eastAsia="Microsoft YaHei" w:cs="Microsoft YaHei"/>
        <w:sz w:val="15"/>
        <w:szCs w:val="15"/>
        <w:spacing w:val="1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spacing w:val="1"/>
      </w:rPr>
      <w:t>2023  ■ </w:t>
    </w:r>
    <w:r>
      <w:rPr>
        <w:rFonts w:ascii="Microsoft YaHei" w:hAnsi="Microsoft YaHei" w:eastAsia="Microsoft YaHei" w:cs="Microsoft YaHei"/>
        <w:sz w:val="15"/>
        <w:szCs w:val="15"/>
      </w:rPr>
      <w:t xml:space="preserve"> 1:53 pm  ■  ce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84"/>
      <w:spacing w:line="164" w:lineRule="auto"/>
      <w:rPr>
        <w:rFonts w:ascii="Microsoft YaHei" w:hAnsi="Microsoft YaHei" w:eastAsia="Microsoft YaHei" w:cs="Microsoft YaHei"/>
        <w:sz w:val="15"/>
        <w:szCs w:val="15"/>
      </w:rPr>
    </w:pPr>
    <w:r>
      <w:rPr>
        <w:rFonts w:ascii="Microsoft YaHei" w:hAnsi="Microsoft YaHei" w:eastAsia="Microsoft YaHei" w:cs="Microsoft YaHei"/>
        <w:sz w:val="15"/>
        <w:szCs w:val="15"/>
      </w:rPr>
      <w:t>PGL</w:t>
    </w:r>
    <w:r>
      <w:rPr>
        <w:rFonts w:ascii="Microsoft YaHei" w:hAnsi="Microsoft YaHei" w:eastAsia="Microsoft YaHei" w:cs="Microsoft YaHei"/>
        <w:sz w:val="15"/>
        <w:szCs w:val="15"/>
        <w:spacing w:val="1"/>
      </w:rPr>
      <w:t xml:space="preserve"> 5.6.0</w:t>
    </w:r>
    <w:r>
      <w:rPr>
        <w:rFonts w:ascii="Microsoft YaHei" w:hAnsi="Microsoft YaHei" w:eastAsia="Microsoft YaHei" w:cs="Microsoft YaHei"/>
        <w:sz w:val="15"/>
        <w:szCs w:val="15"/>
        <w:spacing w:val="1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</w:rPr>
      <w:t>DTD</w:t>
    </w:r>
    <w:r>
      <w:rPr>
        <w:rFonts w:ascii="Microsoft YaHei" w:hAnsi="Microsoft YaHei" w:eastAsia="Microsoft YaHei" w:cs="Microsoft YaHei"/>
        <w:sz w:val="15"/>
        <w:szCs w:val="15"/>
        <w:spacing w:val="1"/>
      </w:rPr>
      <w:t xml:space="preserve">  ■</w:t>
    </w:r>
    <w:r>
      <w:rPr>
        <w:rFonts w:ascii="Microsoft YaHei" w:hAnsi="Microsoft YaHei" w:eastAsia="Microsoft YaHei" w:cs="Microsoft YaHei"/>
        <w:sz w:val="15"/>
        <w:szCs w:val="15"/>
        <w:spacing w:val="4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</w:rPr>
      <w:t>HRTHM</w:t>
    </w:r>
    <w:r>
      <w:rPr>
        <w:rFonts w:ascii="Microsoft YaHei" w:hAnsi="Microsoft YaHei" w:eastAsia="Microsoft YaHei" w:cs="Microsoft YaHei"/>
        <w:sz w:val="15"/>
        <w:szCs w:val="15"/>
        <w:spacing w:val="1"/>
      </w:rPr>
      <w:t>9841_</w:t>
    </w:r>
    <w:r>
      <w:rPr>
        <w:rFonts w:ascii="Microsoft YaHei" w:hAnsi="Microsoft YaHei" w:eastAsia="Microsoft YaHei" w:cs="Microsoft YaHei"/>
        <w:sz w:val="15"/>
        <w:szCs w:val="15"/>
      </w:rPr>
      <w:t>proof</w:t>
    </w:r>
    <w:r>
      <w:rPr>
        <w:rFonts w:ascii="Microsoft YaHei" w:hAnsi="Microsoft YaHei" w:eastAsia="Microsoft YaHei" w:cs="Microsoft YaHei"/>
        <w:sz w:val="15"/>
        <w:szCs w:val="15"/>
        <w:spacing w:val="23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spacing w:val="1"/>
      </w:rPr>
      <w:t>■  13</w:t>
    </w:r>
    <w:r>
      <w:rPr>
        <w:rFonts w:ascii="Microsoft YaHei" w:hAnsi="Microsoft YaHei" w:eastAsia="Microsoft YaHei" w:cs="Microsoft YaHei"/>
        <w:sz w:val="15"/>
        <w:szCs w:val="15"/>
        <w:spacing w:val="1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</w:rPr>
      <w:t>May</w:t>
    </w:r>
    <w:r>
      <w:rPr>
        <w:rFonts w:ascii="Microsoft YaHei" w:hAnsi="Microsoft YaHei" w:eastAsia="Microsoft YaHei" w:cs="Microsoft YaHei"/>
        <w:sz w:val="15"/>
        <w:szCs w:val="15"/>
        <w:spacing w:val="1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spacing w:val="1"/>
      </w:rPr>
      <w:t>2023  ■ </w:t>
    </w:r>
    <w:r>
      <w:rPr>
        <w:rFonts w:ascii="Microsoft YaHei" w:hAnsi="Microsoft YaHei" w:eastAsia="Microsoft YaHei" w:cs="Microsoft YaHei"/>
        <w:sz w:val="15"/>
        <w:szCs w:val="15"/>
      </w:rPr>
      <w:t xml:space="preserve"> 1:53 pm  ■  ce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84"/>
      <w:spacing w:line="164" w:lineRule="auto"/>
      <w:rPr>
        <w:rFonts w:ascii="Microsoft YaHei" w:hAnsi="Microsoft YaHei" w:eastAsia="Microsoft YaHei" w:cs="Microsoft YaHei"/>
        <w:sz w:val="15"/>
        <w:szCs w:val="15"/>
      </w:rPr>
    </w:pPr>
    <w:r>
      <w:rPr>
        <w:rFonts w:ascii="Microsoft YaHei" w:hAnsi="Microsoft YaHei" w:eastAsia="Microsoft YaHei" w:cs="Microsoft YaHei"/>
        <w:sz w:val="15"/>
        <w:szCs w:val="15"/>
      </w:rPr>
      <w:t>PGL</w:t>
    </w:r>
    <w:r>
      <w:rPr>
        <w:rFonts w:ascii="Microsoft YaHei" w:hAnsi="Microsoft YaHei" w:eastAsia="Microsoft YaHei" w:cs="Microsoft YaHei"/>
        <w:sz w:val="15"/>
        <w:szCs w:val="15"/>
        <w:spacing w:val="1"/>
      </w:rPr>
      <w:t xml:space="preserve"> 5.6.0</w:t>
    </w:r>
    <w:r>
      <w:rPr>
        <w:rFonts w:ascii="Microsoft YaHei" w:hAnsi="Microsoft YaHei" w:eastAsia="Microsoft YaHei" w:cs="Microsoft YaHei"/>
        <w:sz w:val="15"/>
        <w:szCs w:val="15"/>
        <w:spacing w:val="1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</w:rPr>
      <w:t>DTD</w:t>
    </w:r>
    <w:r>
      <w:rPr>
        <w:rFonts w:ascii="Microsoft YaHei" w:hAnsi="Microsoft YaHei" w:eastAsia="Microsoft YaHei" w:cs="Microsoft YaHei"/>
        <w:sz w:val="15"/>
        <w:szCs w:val="15"/>
        <w:spacing w:val="1"/>
      </w:rPr>
      <w:t xml:space="preserve">  ■</w:t>
    </w:r>
    <w:r>
      <w:rPr>
        <w:rFonts w:ascii="Microsoft YaHei" w:hAnsi="Microsoft YaHei" w:eastAsia="Microsoft YaHei" w:cs="Microsoft YaHei"/>
        <w:sz w:val="15"/>
        <w:szCs w:val="15"/>
        <w:spacing w:val="4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</w:rPr>
      <w:t>HRTHM</w:t>
    </w:r>
    <w:r>
      <w:rPr>
        <w:rFonts w:ascii="Microsoft YaHei" w:hAnsi="Microsoft YaHei" w:eastAsia="Microsoft YaHei" w:cs="Microsoft YaHei"/>
        <w:sz w:val="15"/>
        <w:szCs w:val="15"/>
        <w:spacing w:val="1"/>
      </w:rPr>
      <w:t>9841_</w:t>
    </w:r>
    <w:r>
      <w:rPr>
        <w:rFonts w:ascii="Microsoft YaHei" w:hAnsi="Microsoft YaHei" w:eastAsia="Microsoft YaHei" w:cs="Microsoft YaHei"/>
        <w:sz w:val="15"/>
        <w:szCs w:val="15"/>
      </w:rPr>
      <w:t>proof</w:t>
    </w:r>
    <w:r>
      <w:rPr>
        <w:rFonts w:ascii="Microsoft YaHei" w:hAnsi="Microsoft YaHei" w:eastAsia="Microsoft YaHei" w:cs="Microsoft YaHei"/>
        <w:sz w:val="15"/>
        <w:szCs w:val="15"/>
        <w:spacing w:val="23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spacing w:val="1"/>
      </w:rPr>
      <w:t>■  13</w:t>
    </w:r>
    <w:r>
      <w:rPr>
        <w:rFonts w:ascii="Microsoft YaHei" w:hAnsi="Microsoft YaHei" w:eastAsia="Microsoft YaHei" w:cs="Microsoft YaHei"/>
        <w:sz w:val="15"/>
        <w:szCs w:val="15"/>
        <w:spacing w:val="1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</w:rPr>
      <w:t>May</w:t>
    </w:r>
    <w:r>
      <w:rPr>
        <w:rFonts w:ascii="Microsoft YaHei" w:hAnsi="Microsoft YaHei" w:eastAsia="Microsoft YaHei" w:cs="Microsoft YaHei"/>
        <w:sz w:val="15"/>
        <w:szCs w:val="15"/>
        <w:spacing w:val="1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spacing w:val="1"/>
      </w:rPr>
      <w:t>2023  ■ </w:t>
    </w:r>
    <w:r>
      <w:rPr>
        <w:rFonts w:ascii="Microsoft YaHei" w:hAnsi="Microsoft YaHei" w:eastAsia="Microsoft YaHei" w:cs="Microsoft YaHei"/>
        <w:sz w:val="15"/>
        <w:szCs w:val="15"/>
      </w:rPr>
      <w:t xml:space="preserve"> 1:53 pm  ■  ce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5"/>
      <w:spacing w:line="164" w:lineRule="auto"/>
      <w:rPr>
        <w:rFonts w:ascii="Microsoft YaHei" w:hAnsi="Microsoft YaHei" w:eastAsia="Microsoft YaHei" w:cs="Microsoft YaHei"/>
        <w:sz w:val="15"/>
        <w:szCs w:val="15"/>
      </w:rPr>
    </w:pPr>
    <w:r>
      <w:rPr>
        <w:rFonts w:ascii="Microsoft YaHei" w:hAnsi="Microsoft YaHei" w:eastAsia="Microsoft YaHei" w:cs="Microsoft YaHei"/>
        <w:sz w:val="15"/>
        <w:szCs w:val="15"/>
      </w:rPr>
      <w:t>PGL</w:t>
    </w:r>
    <w:r>
      <w:rPr>
        <w:rFonts w:ascii="Microsoft YaHei" w:hAnsi="Microsoft YaHei" w:eastAsia="Microsoft YaHei" w:cs="Microsoft YaHei"/>
        <w:sz w:val="15"/>
        <w:szCs w:val="15"/>
        <w:spacing w:val="1"/>
      </w:rPr>
      <w:t xml:space="preserve"> 5.6.0</w:t>
    </w:r>
    <w:r>
      <w:rPr>
        <w:rFonts w:ascii="Microsoft YaHei" w:hAnsi="Microsoft YaHei" w:eastAsia="Microsoft YaHei" w:cs="Microsoft YaHei"/>
        <w:sz w:val="15"/>
        <w:szCs w:val="15"/>
        <w:spacing w:val="1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</w:rPr>
      <w:t>DTD</w:t>
    </w:r>
    <w:r>
      <w:rPr>
        <w:rFonts w:ascii="Microsoft YaHei" w:hAnsi="Microsoft YaHei" w:eastAsia="Microsoft YaHei" w:cs="Microsoft YaHei"/>
        <w:sz w:val="15"/>
        <w:szCs w:val="15"/>
        <w:spacing w:val="1"/>
      </w:rPr>
      <w:t xml:space="preserve">  ■</w:t>
    </w:r>
    <w:r>
      <w:rPr>
        <w:rFonts w:ascii="Microsoft YaHei" w:hAnsi="Microsoft YaHei" w:eastAsia="Microsoft YaHei" w:cs="Microsoft YaHei"/>
        <w:sz w:val="15"/>
        <w:szCs w:val="15"/>
        <w:spacing w:val="4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</w:rPr>
      <w:t>HRTHM</w:t>
    </w:r>
    <w:r>
      <w:rPr>
        <w:rFonts w:ascii="Microsoft YaHei" w:hAnsi="Microsoft YaHei" w:eastAsia="Microsoft YaHei" w:cs="Microsoft YaHei"/>
        <w:sz w:val="15"/>
        <w:szCs w:val="15"/>
        <w:spacing w:val="1"/>
      </w:rPr>
      <w:t>9841_</w:t>
    </w:r>
    <w:r>
      <w:rPr>
        <w:rFonts w:ascii="Microsoft YaHei" w:hAnsi="Microsoft YaHei" w:eastAsia="Microsoft YaHei" w:cs="Microsoft YaHei"/>
        <w:sz w:val="15"/>
        <w:szCs w:val="15"/>
      </w:rPr>
      <w:t>proof</w:t>
    </w:r>
    <w:r>
      <w:rPr>
        <w:rFonts w:ascii="Microsoft YaHei" w:hAnsi="Microsoft YaHei" w:eastAsia="Microsoft YaHei" w:cs="Microsoft YaHei"/>
        <w:sz w:val="15"/>
        <w:szCs w:val="15"/>
        <w:spacing w:val="23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spacing w:val="1"/>
      </w:rPr>
      <w:t>■  13</w:t>
    </w:r>
    <w:r>
      <w:rPr>
        <w:rFonts w:ascii="Microsoft YaHei" w:hAnsi="Microsoft YaHei" w:eastAsia="Microsoft YaHei" w:cs="Microsoft YaHei"/>
        <w:sz w:val="15"/>
        <w:szCs w:val="15"/>
        <w:spacing w:val="1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</w:rPr>
      <w:t>May</w:t>
    </w:r>
    <w:r>
      <w:rPr>
        <w:rFonts w:ascii="Microsoft YaHei" w:hAnsi="Microsoft YaHei" w:eastAsia="Microsoft YaHei" w:cs="Microsoft YaHei"/>
        <w:sz w:val="15"/>
        <w:szCs w:val="15"/>
        <w:spacing w:val="1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spacing w:val="1"/>
      </w:rPr>
      <w:t>2023  ■ </w:t>
    </w:r>
    <w:r>
      <w:rPr>
        <w:rFonts w:ascii="Microsoft YaHei" w:hAnsi="Microsoft YaHei" w:eastAsia="Microsoft YaHei" w:cs="Microsoft YaHei"/>
        <w:sz w:val="15"/>
        <w:szCs w:val="15"/>
      </w:rPr>
      <w:t xml:space="preserve"> 1:53 pm  ■  ce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13"/>
      <w:spacing w:line="164" w:lineRule="auto"/>
      <w:rPr>
        <w:rFonts w:ascii="Microsoft YaHei" w:hAnsi="Microsoft YaHei" w:eastAsia="Microsoft YaHei" w:cs="Microsoft YaHei"/>
        <w:sz w:val="15"/>
        <w:szCs w:val="15"/>
      </w:rPr>
    </w:pPr>
    <w:r>
      <w:rPr>
        <w:rFonts w:ascii="Microsoft YaHei" w:hAnsi="Microsoft YaHei" w:eastAsia="Microsoft YaHei" w:cs="Microsoft YaHei"/>
        <w:sz w:val="15"/>
        <w:szCs w:val="15"/>
      </w:rPr>
      <w:t>PGL</w:t>
    </w:r>
    <w:r>
      <w:rPr>
        <w:rFonts w:ascii="Microsoft YaHei" w:hAnsi="Microsoft YaHei" w:eastAsia="Microsoft YaHei" w:cs="Microsoft YaHei"/>
        <w:sz w:val="15"/>
        <w:szCs w:val="15"/>
        <w:spacing w:val="1"/>
      </w:rPr>
      <w:t xml:space="preserve"> 5.6.0</w:t>
    </w:r>
    <w:r>
      <w:rPr>
        <w:rFonts w:ascii="Microsoft YaHei" w:hAnsi="Microsoft YaHei" w:eastAsia="Microsoft YaHei" w:cs="Microsoft YaHei"/>
        <w:sz w:val="15"/>
        <w:szCs w:val="15"/>
        <w:spacing w:val="1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</w:rPr>
      <w:t>DTD</w:t>
    </w:r>
    <w:r>
      <w:rPr>
        <w:rFonts w:ascii="Microsoft YaHei" w:hAnsi="Microsoft YaHei" w:eastAsia="Microsoft YaHei" w:cs="Microsoft YaHei"/>
        <w:sz w:val="15"/>
        <w:szCs w:val="15"/>
        <w:spacing w:val="1"/>
      </w:rPr>
      <w:t xml:space="preserve">  ■</w:t>
    </w:r>
    <w:r>
      <w:rPr>
        <w:rFonts w:ascii="Microsoft YaHei" w:hAnsi="Microsoft YaHei" w:eastAsia="Microsoft YaHei" w:cs="Microsoft YaHei"/>
        <w:sz w:val="15"/>
        <w:szCs w:val="15"/>
        <w:spacing w:val="4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</w:rPr>
      <w:t>HRTHM</w:t>
    </w:r>
    <w:r>
      <w:rPr>
        <w:rFonts w:ascii="Microsoft YaHei" w:hAnsi="Microsoft YaHei" w:eastAsia="Microsoft YaHei" w:cs="Microsoft YaHei"/>
        <w:sz w:val="15"/>
        <w:szCs w:val="15"/>
        <w:spacing w:val="1"/>
      </w:rPr>
      <w:t>9841_</w:t>
    </w:r>
    <w:r>
      <w:rPr>
        <w:rFonts w:ascii="Microsoft YaHei" w:hAnsi="Microsoft YaHei" w:eastAsia="Microsoft YaHei" w:cs="Microsoft YaHei"/>
        <w:sz w:val="15"/>
        <w:szCs w:val="15"/>
      </w:rPr>
      <w:t>proof</w:t>
    </w:r>
    <w:r>
      <w:rPr>
        <w:rFonts w:ascii="Microsoft YaHei" w:hAnsi="Microsoft YaHei" w:eastAsia="Microsoft YaHei" w:cs="Microsoft YaHei"/>
        <w:sz w:val="15"/>
        <w:szCs w:val="15"/>
        <w:spacing w:val="23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spacing w:val="1"/>
      </w:rPr>
      <w:t>■  13</w:t>
    </w:r>
    <w:r>
      <w:rPr>
        <w:rFonts w:ascii="Microsoft YaHei" w:hAnsi="Microsoft YaHei" w:eastAsia="Microsoft YaHei" w:cs="Microsoft YaHei"/>
        <w:sz w:val="15"/>
        <w:szCs w:val="15"/>
        <w:spacing w:val="1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</w:rPr>
      <w:t>May</w:t>
    </w:r>
    <w:r>
      <w:rPr>
        <w:rFonts w:ascii="Microsoft YaHei" w:hAnsi="Microsoft YaHei" w:eastAsia="Microsoft YaHei" w:cs="Microsoft YaHei"/>
        <w:sz w:val="15"/>
        <w:szCs w:val="15"/>
        <w:spacing w:val="1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spacing w:val="1"/>
      </w:rPr>
      <w:t>2023  ■ </w:t>
    </w:r>
    <w:r>
      <w:rPr>
        <w:rFonts w:ascii="Microsoft YaHei" w:hAnsi="Microsoft YaHei" w:eastAsia="Microsoft YaHei" w:cs="Microsoft YaHei"/>
        <w:sz w:val="15"/>
        <w:szCs w:val="15"/>
      </w:rPr>
      <w:t xml:space="preserve"> 1:53 pm  ■  ce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89"/>
      <w:spacing w:line="164" w:lineRule="auto"/>
      <w:rPr>
        <w:rFonts w:ascii="Microsoft YaHei" w:hAnsi="Microsoft YaHei" w:eastAsia="Microsoft YaHei" w:cs="Microsoft YaHei"/>
        <w:sz w:val="15"/>
        <w:szCs w:val="15"/>
      </w:rPr>
    </w:pPr>
    <w:r>
      <w:rPr>
        <w:rFonts w:ascii="Microsoft YaHei" w:hAnsi="Microsoft YaHei" w:eastAsia="Microsoft YaHei" w:cs="Microsoft YaHei"/>
        <w:sz w:val="15"/>
        <w:szCs w:val="15"/>
      </w:rPr>
      <w:t>PGL</w:t>
    </w:r>
    <w:r>
      <w:rPr>
        <w:rFonts w:ascii="Microsoft YaHei" w:hAnsi="Microsoft YaHei" w:eastAsia="Microsoft YaHei" w:cs="Microsoft YaHei"/>
        <w:sz w:val="15"/>
        <w:szCs w:val="15"/>
        <w:spacing w:val="1"/>
      </w:rPr>
      <w:t xml:space="preserve"> 5.6.0</w:t>
    </w:r>
    <w:r>
      <w:rPr>
        <w:rFonts w:ascii="Microsoft YaHei" w:hAnsi="Microsoft YaHei" w:eastAsia="Microsoft YaHei" w:cs="Microsoft YaHei"/>
        <w:sz w:val="15"/>
        <w:szCs w:val="15"/>
        <w:spacing w:val="1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</w:rPr>
      <w:t>DTD</w:t>
    </w:r>
    <w:r>
      <w:rPr>
        <w:rFonts w:ascii="Microsoft YaHei" w:hAnsi="Microsoft YaHei" w:eastAsia="Microsoft YaHei" w:cs="Microsoft YaHei"/>
        <w:sz w:val="15"/>
        <w:szCs w:val="15"/>
        <w:spacing w:val="1"/>
      </w:rPr>
      <w:t xml:space="preserve">  ■</w:t>
    </w:r>
    <w:r>
      <w:rPr>
        <w:rFonts w:ascii="Microsoft YaHei" w:hAnsi="Microsoft YaHei" w:eastAsia="Microsoft YaHei" w:cs="Microsoft YaHei"/>
        <w:sz w:val="15"/>
        <w:szCs w:val="15"/>
        <w:spacing w:val="4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</w:rPr>
      <w:t>HRTHM</w:t>
    </w:r>
    <w:r>
      <w:rPr>
        <w:rFonts w:ascii="Microsoft YaHei" w:hAnsi="Microsoft YaHei" w:eastAsia="Microsoft YaHei" w:cs="Microsoft YaHei"/>
        <w:sz w:val="15"/>
        <w:szCs w:val="15"/>
        <w:spacing w:val="1"/>
      </w:rPr>
      <w:t>9841_</w:t>
    </w:r>
    <w:r>
      <w:rPr>
        <w:rFonts w:ascii="Microsoft YaHei" w:hAnsi="Microsoft YaHei" w:eastAsia="Microsoft YaHei" w:cs="Microsoft YaHei"/>
        <w:sz w:val="15"/>
        <w:szCs w:val="15"/>
      </w:rPr>
      <w:t>proof</w:t>
    </w:r>
    <w:r>
      <w:rPr>
        <w:rFonts w:ascii="Microsoft YaHei" w:hAnsi="Microsoft YaHei" w:eastAsia="Microsoft YaHei" w:cs="Microsoft YaHei"/>
        <w:sz w:val="15"/>
        <w:szCs w:val="15"/>
        <w:spacing w:val="23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spacing w:val="1"/>
      </w:rPr>
      <w:t>■  13</w:t>
    </w:r>
    <w:r>
      <w:rPr>
        <w:rFonts w:ascii="Microsoft YaHei" w:hAnsi="Microsoft YaHei" w:eastAsia="Microsoft YaHei" w:cs="Microsoft YaHei"/>
        <w:sz w:val="15"/>
        <w:szCs w:val="15"/>
        <w:spacing w:val="1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</w:rPr>
      <w:t>May</w:t>
    </w:r>
    <w:r>
      <w:rPr>
        <w:rFonts w:ascii="Microsoft YaHei" w:hAnsi="Microsoft YaHei" w:eastAsia="Microsoft YaHei" w:cs="Microsoft YaHei"/>
        <w:sz w:val="15"/>
        <w:szCs w:val="15"/>
        <w:spacing w:val="1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spacing w:val="1"/>
      </w:rPr>
      <w:t>2023  ■ </w:t>
    </w:r>
    <w:r>
      <w:rPr>
        <w:rFonts w:ascii="Microsoft YaHei" w:hAnsi="Microsoft YaHei" w:eastAsia="Microsoft YaHei" w:cs="Microsoft YaHei"/>
        <w:sz w:val="15"/>
        <w:szCs w:val="15"/>
      </w:rPr>
      <w:t xml:space="preserve"> 1:53 pm  ■  ce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89"/>
      <w:spacing w:line="164" w:lineRule="auto"/>
      <w:rPr>
        <w:rFonts w:ascii="Microsoft YaHei" w:hAnsi="Microsoft YaHei" w:eastAsia="Microsoft YaHei" w:cs="Microsoft YaHei"/>
        <w:sz w:val="15"/>
        <w:szCs w:val="15"/>
      </w:rPr>
    </w:pPr>
    <w:r>
      <w:rPr>
        <w:rFonts w:ascii="Microsoft YaHei" w:hAnsi="Microsoft YaHei" w:eastAsia="Microsoft YaHei" w:cs="Microsoft YaHei"/>
        <w:sz w:val="15"/>
        <w:szCs w:val="15"/>
      </w:rPr>
      <w:t>PGL</w:t>
    </w:r>
    <w:r>
      <w:rPr>
        <w:rFonts w:ascii="Microsoft YaHei" w:hAnsi="Microsoft YaHei" w:eastAsia="Microsoft YaHei" w:cs="Microsoft YaHei"/>
        <w:sz w:val="15"/>
        <w:szCs w:val="15"/>
        <w:spacing w:val="1"/>
      </w:rPr>
      <w:t xml:space="preserve"> 5.6.0</w:t>
    </w:r>
    <w:r>
      <w:rPr>
        <w:rFonts w:ascii="Microsoft YaHei" w:hAnsi="Microsoft YaHei" w:eastAsia="Microsoft YaHei" w:cs="Microsoft YaHei"/>
        <w:sz w:val="15"/>
        <w:szCs w:val="15"/>
        <w:spacing w:val="1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</w:rPr>
      <w:t>DTD</w:t>
    </w:r>
    <w:r>
      <w:rPr>
        <w:rFonts w:ascii="Microsoft YaHei" w:hAnsi="Microsoft YaHei" w:eastAsia="Microsoft YaHei" w:cs="Microsoft YaHei"/>
        <w:sz w:val="15"/>
        <w:szCs w:val="15"/>
        <w:spacing w:val="1"/>
      </w:rPr>
      <w:t xml:space="preserve">  ■</w:t>
    </w:r>
    <w:r>
      <w:rPr>
        <w:rFonts w:ascii="Microsoft YaHei" w:hAnsi="Microsoft YaHei" w:eastAsia="Microsoft YaHei" w:cs="Microsoft YaHei"/>
        <w:sz w:val="15"/>
        <w:szCs w:val="15"/>
        <w:spacing w:val="4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</w:rPr>
      <w:t>HRTHM</w:t>
    </w:r>
    <w:r>
      <w:rPr>
        <w:rFonts w:ascii="Microsoft YaHei" w:hAnsi="Microsoft YaHei" w:eastAsia="Microsoft YaHei" w:cs="Microsoft YaHei"/>
        <w:sz w:val="15"/>
        <w:szCs w:val="15"/>
        <w:spacing w:val="1"/>
      </w:rPr>
      <w:t>9841_</w:t>
    </w:r>
    <w:r>
      <w:rPr>
        <w:rFonts w:ascii="Microsoft YaHei" w:hAnsi="Microsoft YaHei" w:eastAsia="Microsoft YaHei" w:cs="Microsoft YaHei"/>
        <w:sz w:val="15"/>
        <w:szCs w:val="15"/>
      </w:rPr>
      <w:t>proof</w:t>
    </w:r>
    <w:r>
      <w:rPr>
        <w:rFonts w:ascii="Microsoft YaHei" w:hAnsi="Microsoft YaHei" w:eastAsia="Microsoft YaHei" w:cs="Microsoft YaHei"/>
        <w:sz w:val="15"/>
        <w:szCs w:val="15"/>
        <w:spacing w:val="23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spacing w:val="1"/>
      </w:rPr>
      <w:t>■  13</w:t>
    </w:r>
    <w:r>
      <w:rPr>
        <w:rFonts w:ascii="Microsoft YaHei" w:hAnsi="Microsoft YaHei" w:eastAsia="Microsoft YaHei" w:cs="Microsoft YaHei"/>
        <w:sz w:val="15"/>
        <w:szCs w:val="15"/>
        <w:spacing w:val="1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</w:rPr>
      <w:t>May</w:t>
    </w:r>
    <w:r>
      <w:rPr>
        <w:rFonts w:ascii="Microsoft YaHei" w:hAnsi="Microsoft YaHei" w:eastAsia="Microsoft YaHei" w:cs="Microsoft YaHei"/>
        <w:sz w:val="15"/>
        <w:szCs w:val="15"/>
        <w:spacing w:val="1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spacing w:val="1"/>
      </w:rPr>
      <w:t>2023  ■ </w:t>
    </w:r>
    <w:r>
      <w:rPr>
        <w:rFonts w:ascii="Microsoft YaHei" w:hAnsi="Microsoft YaHei" w:eastAsia="Microsoft YaHei" w:cs="Microsoft YaHei"/>
        <w:sz w:val="15"/>
        <w:szCs w:val="15"/>
      </w:rPr>
      <w:t xml:space="preserve"> 1:53 pm  ■  ce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53"/>
      <w:spacing w:line="164" w:lineRule="auto"/>
      <w:rPr>
        <w:rFonts w:ascii="Microsoft YaHei" w:hAnsi="Microsoft YaHei" w:eastAsia="Microsoft YaHei" w:cs="Microsoft YaHei"/>
        <w:sz w:val="15"/>
        <w:szCs w:val="15"/>
      </w:rPr>
    </w:pPr>
    <w:r>
      <w:rPr>
        <w:rFonts w:ascii="Microsoft YaHei" w:hAnsi="Microsoft YaHei" w:eastAsia="Microsoft YaHei" w:cs="Microsoft YaHei"/>
        <w:sz w:val="15"/>
        <w:szCs w:val="15"/>
      </w:rPr>
      <w:t>PGL</w:t>
    </w:r>
    <w:r>
      <w:rPr>
        <w:rFonts w:ascii="Microsoft YaHei" w:hAnsi="Microsoft YaHei" w:eastAsia="Microsoft YaHei" w:cs="Microsoft YaHei"/>
        <w:sz w:val="15"/>
        <w:szCs w:val="15"/>
        <w:spacing w:val="1"/>
      </w:rPr>
      <w:t xml:space="preserve"> 5.6.0</w:t>
    </w:r>
    <w:r>
      <w:rPr>
        <w:rFonts w:ascii="Microsoft YaHei" w:hAnsi="Microsoft YaHei" w:eastAsia="Microsoft YaHei" w:cs="Microsoft YaHei"/>
        <w:sz w:val="15"/>
        <w:szCs w:val="15"/>
        <w:spacing w:val="1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</w:rPr>
      <w:t>DTD</w:t>
    </w:r>
    <w:r>
      <w:rPr>
        <w:rFonts w:ascii="Microsoft YaHei" w:hAnsi="Microsoft YaHei" w:eastAsia="Microsoft YaHei" w:cs="Microsoft YaHei"/>
        <w:sz w:val="15"/>
        <w:szCs w:val="15"/>
        <w:spacing w:val="1"/>
      </w:rPr>
      <w:t xml:space="preserve">  ■</w:t>
    </w:r>
    <w:r>
      <w:rPr>
        <w:rFonts w:ascii="Microsoft YaHei" w:hAnsi="Microsoft YaHei" w:eastAsia="Microsoft YaHei" w:cs="Microsoft YaHei"/>
        <w:sz w:val="15"/>
        <w:szCs w:val="15"/>
        <w:spacing w:val="4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</w:rPr>
      <w:t>HRTHM</w:t>
    </w:r>
    <w:r>
      <w:rPr>
        <w:rFonts w:ascii="Microsoft YaHei" w:hAnsi="Microsoft YaHei" w:eastAsia="Microsoft YaHei" w:cs="Microsoft YaHei"/>
        <w:sz w:val="15"/>
        <w:szCs w:val="15"/>
        <w:spacing w:val="1"/>
      </w:rPr>
      <w:t>9841_</w:t>
    </w:r>
    <w:r>
      <w:rPr>
        <w:rFonts w:ascii="Microsoft YaHei" w:hAnsi="Microsoft YaHei" w:eastAsia="Microsoft YaHei" w:cs="Microsoft YaHei"/>
        <w:sz w:val="15"/>
        <w:szCs w:val="15"/>
      </w:rPr>
      <w:t>proof</w:t>
    </w:r>
    <w:r>
      <w:rPr>
        <w:rFonts w:ascii="Microsoft YaHei" w:hAnsi="Microsoft YaHei" w:eastAsia="Microsoft YaHei" w:cs="Microsoft YaHei"/>
        <w:sz w:val="15"/>
        <w:szCs w:val="15"/>
        <w:spacing w:val="23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spacing w:val="1"/>
      </w:rPr>
      <w:t>■  13</w:t>
    </w:r>
    <w:r>
      <w:rPr>
        <w:rFonts w:ascii="Microsoft YaHei" w:hAnsi="Microsoft YaHei" w:eastAsia="Microsoft YaHei" w:cs="Microsoft YaHei"/>
        <w:sz w:val="15"/>
        <w:szCs w:val="15"/>
        <w:spacing w:val="1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</w:rPr>
      <w:t>May</w:t>
    </w:r>
    <w:r>
      <w:rPr>
        <w:rFonts w:ascii="Microsoft YaHei" w:hAnsi="Microsoft YaHei" w:eastAsia="Microsoft YaHei" w:cs="Microsoft YaHei"/>
        <w:sz w:val="15"/>
        <w:szCs w:val="15"/>
        <w:spacing w:val="1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spacing w:val="1"/>
      </w:rPr>
      <w:t>2023  ■ </w:t>
    </w:r>
    <w:r>
      <w:rPr>
        <w:rFonts w:ascii="Microsoft YaHei" w:hAnsi="Microsoft YaHei" w:eastAsia="Microsoft YaHei" w:cs="Microsoft YaHei"/>
        <w:sz w:val="15"/>
        <w:szCs w:val="15"/>
      </w:rPr>
      <w:t xml:space="preserve"> 1:53 pm  ■  ce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13"/>
      <w:spacing w:line="164" w:lineRule="auto"/>
      <w:rPr>
        <w:rFonts w:ascii="Microsoft YaHei" w:hAnsi="Microsoft YaHei" w:eastAsia="Microsoft YaHei" w:cs="Microsoft YaHei"/>
        <w:sz w:val="15"/>
        <w:szCs w:val="15"/>
      </w:rPr>
    </w:pPr>
    <w:r>
      <w:rPr>
        <w:rFonts w:ascii="Microsoft YaHei" w:hAnsi="Microsoft YaHei" w:eastAsia="Microsoft YaHei" w:cs="Microsoft YaHei"/>
        <w:sz w:val="15"/>
        <w:szCs w:val="15"/>
      </w:rPr>
      <w:t>PGL</w:t>
    </w:r>
    <w:r>
      <w:rPr>
        <w:rFonts w:ascii="Microsoft YaHei" w:hAnsi="Microsoft YaHei" w:eastAsia="Microsoft YaHei" w:cs="Microsoft YaHei"/>
        <w:sz w:val="15"/>
        <w:szCs w:val="15"/>
        <w:spacing w:val="1"/>
      </w:rPr>
      <w:t xml:space="preserve"> 5.6.0</w:t>
    </w:r>
    <w:r>
      <w:rPr>
        <w:rFonts w:ascii="Microsoft YaHei" w:hAnsi="Microsoft YaHei" w:eastAsia="Microsoft YaHei" w:cs="Microsoft YaHei"/>
        <w:sz w:val="15"/>
        <w:szCs w:val="15"/>
        <w:spacing w:val="1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</w:rPr>
      <w:t>DTD</w:t>
    </w:r>
    <w:r>
      <w:rPr>
        <w:rFonts w:ascii="Microsoft YaHei" w:hAnsi="Microsoft YaHei" w:eastAsia="Microsoft YaHei" w:cs="Microsoft YaHei"/>
        <w:sz w:val="15"/>
        <w:szCs w:val="15"/>
        <w:spacing w:val="1"/>
      </w:rPr>
      <w:t xml:space="preserve">  ■</w:t>
    </w:r>
    <w:r>
      <w:rPr>
        <w:rFonts w:ascii="Microsoft YaHei" w:hAnsi="Microsoft YaHei" w:eastAsia="Microsoft YaHei" w:cs="Microsoft YaHei"/>
        <w:sz w:val="15"/>
        <w:szCs w:val="15"/>
        <w:spacing w:val="4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</w:rPr>
      <w:t>HRTHM</w:t>
    </w:r>
    <w:r>
      <w:rPr>
        <w:rFonts w:ascii="Microsoft YaHei" w:hAnsi="Microsoft YaHei" w:eastAsia="Microsoft YaHei" w:cs="Microsoft YaHei"/>
        <w:sz w:val="15"/>
        <w:szCs w:val="15"/>
        <w:spacing w:val="1"/>
      </w:rPr>
      <w:t>9841_</w:t>
    </w:r>
    <w:r>
      <w:rPr>
        <w:rFonts w:ascii="Microsoft YaHei" w:hAnsi="Microsoft YaHei" w:eastAsia="Microsoft YaHei" w:cs="Microsoft YaHei"/>
        <w:sz w:val="15"/>
        <w:szCs w:val="15"/>
      </w:rPr>
      <w:t>proof</w:t>
    </w:r>
    <w:r>
      <w:rPr>
        <w:rFonts w:ascii="Microsoft YaHei" w:hAnsi="Microsoft YaHei" w:eastAsia="Microsoft YaHei" w:cs="Microsoft YaHei"/>
        <w:sz w:val="15"/>
        <w:szCs w:val="15"/>
        <w:spacing w:val="23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spacing w:val="1"/>
      </w:rPr>
      <w:t>■  13</w:t>
    </w:r>
    <w:r>
      <w:rPr>
        <w:rFonts w:ascii="Microsoft YaHei" w:hAnsi="Microsoft YaHei" w:eastAsia="Microsoft YaHei" w:cs="Microsoft YaHei"/>
        <w:sz w:val="15"/>
        <w:szCs w:val="15"/>
        <w:spacing w:val="1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</w:rPr>
      <w:t>May</w:t>
    </w:r>
    <w:r>
      <w:rPr>
        <w:rFonts w:ascii="Microsoft YaHei" w:hAnsi="Microsoft YaHei" w:eastAsia="Microsoft YaHei" w:cs="Microsoft YaHei"/>
        <w:sz w:val="15"/>
        <w:szCs w:val="15"/>
        <w:spacing w:val="1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spacing w:val="1"/>
      </w:rPr>
      <w:t>2023  ■ </w:t>
    </w:r>
    <w:r>
      <w:rPr>
        <w:rFonts w:ascii="Microsoft YaHei" w:hAnsi="Microsoft YaHei" w:eastAsia="Microsoft YaHei" w:cs="Microsoft YaHei"/>
        <w:sz w:val="15"/>
        <w:szCs w:val="15"/>
      </w:rPr>
      <w:t xml:space="preserve"> 1:54 pm  ■  ce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" style="position:absolute;margin-left:33.5529pt;margin-top:245.991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>
      <w:pict>
        <v:shape id="WordPictureWatermark4" style="position:absolute;margin-left:150.35pt;margin-top:157.777pt;mso-position-vertical-relative:page;mso-position-horizontal-relative:page;width:261.95pt;height:454.15pt;z-index:-251657216;" o:allowincell="f" filled="false" stroked="false" type="#_x0000_t75">
          <v:imagedata o:title="" r:id="rId2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4" style="position:absolute;margin-left:33.5529pt;margin-top:245.991pt;mso-position-vertical-relative:page;mso-position-horizontal-relative:page;width:514.25pt;height:279.85pt;z-index:-251656192;" o:allowincell="f" filled="false" stroked="false" type="#_x0000_t75">
          <v:imagedata o:title="" r:id="rId1"/>
        </v:shape>
      </w:pict>
    </w:r>
    <w:r>
      <w:pict>
        <v:shape id="WordPictureWatermark16" style="position:absolute;margin-left:150.35pt;margin-top:170.193pt;mso-position-vertical-relative:page;mso-position-horizontal-relative:page;width:261.95pt;height:454.15pt;z-index:-251655168;" o:allowincell="f" filled="false" stroked="false" type="#_x0000_t75">
          <v:imagedata o:title="" r:id="rId2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21"/>
      </w:rPr>
    </w:pPr>
    <w:r>
      <w:pict>
        <v:rect id="_x0000_s30" style="position:absolute;margin-left:36.964pt;margin-top:1.99304pt;mso-position-vertical-relative:page;mso-position-horizontal-relative:page;width:502.05pt;height:18.45pt;z-index:251664384;" o:allowincell="f" fillcolor="#D0D1D3" filled="true" stroked="false"/>
      </w:pict>
    </w:r>
    <w:r>
      <w:pict>
        <v:shape id="WordPictureWatermark32" style="position:absolute;margin-left:33.5529pt;margin-top:245.991pt;mso-position-vertical-relative:page;mso-position-horizontal-relative:page;width:514.25pt;height:279.85pt;z-index:-251654144;" o:allowincell="f" filled="false" stroked="false" type="#_x0000_t75">
          <v:imagedata o:title="" r:id="rId1"/>
        </v:shape>
      </w:pict>
    </w:r>
    <w:r>
      <w:pict>
        <v:shape id="WordPictureWatermark34" style="position:absolute;margin-left:150.35pt;margin-top:170.193pt;mso-position-vertical-relative:page;mso-position-horizontal-relative:page;width:261.95pt;height:454.15pt;z-index:-251653120;" o:allowincell="f" filled="false" stroked="false" type="#_x0000_t75">
          <v:imagedata o:title="" r:id="rId2"/>
        </v:shape>
      </w:pict>
    </w: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2833560</wp:posOffset>
          </wp:positionH>
          <wp:positionV relativeFrom="page">
            <wp:posOffset>71882</wp:posOffset>
          </wp:positionV>
          <wp:extent cx="1643798" cy="133743"/>
          <wp:effectExtent l="0" t="0" r="0" b="0"/>
          <wp:wrapNone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1643798" cy="1337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21"/>
      </w:rPr>
    </w:pPr>
    <w:r>
      <w:pict>
        <v:rect id="_x0000_s48" style="position:absolute;margin-left:36.964pt;margin-top:1.99304pt;mso-position-vertical-relative:page;mso-position-horizontal-relative:page;width:502.05pt;height:18.45pt;z-index:251668480;" o:allowincell="f" fillcolor="#D0D1D3" filled="true" stroked="false"/>
      </w:pict>
    </w:r>
    <w:r>
      <w:pict>
        <v:shape id="WordPictureWatermark50" style="position:absolute;margin-left:33.5529pt;margin-top:245.991pt;mso-position-vertical-relative:page;mso-position-horizontal-relative:page;width:514.25pt;height:279.85pt;z-index:-251650048;" o:allowincell="f" filled="false" stroked="false" type="#_x0000_t75">
          <v:imagedata o:title="" r:id="rId1"/>
        </v:shape>
      </w:pict>
    </w:r>
    <w:r>
      <w:pict>
        <v:shape id="WordPictureWatermark52" style="position:absolute;margin-left:150.35pt;margin-top:170.193pt;mso-position-vertical-relative:page;mso-position-horizontal-relative:page;width:261.95pt;height:454.15pt;z-index:-251649024;" o:allowincell="f" filled="false" stroked="false" type="#_x0000_t75">
          <v:imagedata o:title="" r:id="rId2"/>
        </v:shape>
      </w:pict>
    </w:r>
    <w:r>
      <w:drawing>
        <wp:anchor distT="0" distB="0" distL="0" distR="0" simplePos="0" relativeHeight="251669504" behindDoc="0" locked="0" layoutInCell="0" allowOverlap="1">
          <wp:simplePos x="0" y="0"/>
          <wp:positionH relativeFrom="page">
            <wp:posOffset>2833560</wp:posOffset>
          </wp:positionH>
          <wp:positionV relativeFrom="page">
            <wp:posOffset>71882</wp:posOffset>
          </wp:positionV>
          <wp:extent cx="1643798" cy="133743"/>
          <wp:effectExtent l="0" t="0" r="0" b="0"/>
          <wp:wrapNone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1643798" cy="1337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56" style="position:absolute;margin-left:33.5529pt;margin-top:245.991pt;mso-position-vertical-relative:page;mso-position-horizontal-relative:page;width:514.25pt;height:279.85pt;z-index:-251645952;" o:allowincell="f" filled="false" stroked="false" type="#_x0000_t75">
          <v:imagedata o:title="" r:id="rId1"/>
        </v:shape>
      </w:pict>
    </w:r>
    <w:r>
      <w:pict>
        <v:shape id="WordPictureWatermark58" style="position:absolute;margin-left:150.35pt;margin-top:170.193pt;mso-position-vertical-relative:page;mso-position-horizontal-relative:page;width:261.95pt;height:454.15pt;z-index:-251644928;" o:allowincell="f" filled="false" stroked="false" type="#_x0000_t75">
          <v:imagedata o:title="" r:id="rId2"/>
        </v:shape>
      </w:pict>
    </w: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21"/>
      </w:rPr>
    </w:pPr>
    <w:r>
      <w:pict>
        <v:rect id="_x0000_s60" style="position:absolute;margin-left:36.964pt;margin-top:1.99304pt;mso-position-vertical-relative:page;mso-position-horizontal-relative:page;width:502.05pt;height:18.45pt;z-index:251676672;" o:allowincell="f" fillcolor="#D0D1D3" filled="true" stroked="false"/>
      </w:pict>
    </w:r>
    <w:r>
      <w:pict>
        <v:shape id="WordPictureWatermark62" style="position:absolute;margin-left:33.5529pt;margin-top:245.991pt;mso-position-vertical-relative:page;mso-position-horizontal-relative:page;width:514.25pt;height:279.85pt;z-index:-251641856;" o:allowincell="f" filled="false" stroked="false" type="#_x0000_t75">
          <v:imagedata o:title="" r:id="rId1"/>
        </v:shape>
      </w:pict>
    </w:r>
    <w:r>
      <w:pict>
        <v:shape id="WordPictureWatermark64" style="position:absolute;margin-left:150.35pt;margin-top:170.193pt;mso-position-vertical-relative:page;mso-position-horizontal-relative:page;width:261.95pt;height:454.15pt;z-index:-251640832;" o:allowincell="f" filled="false" stroked="false" type="#_x0000_t75">
          <v:imagedata o:title="" r:id="rId2"/>
        </v:shape>
      </w:pict>
    </w:r>
    <w:r>
      <w:drawing>
        <wp:anchor distT="0" distB="0" distL="0" distR="0" simplePos="0" relativeHeight="251677696" behindDoc="0" locked="0" layoutInCell="0" allowOverlap="1">
          <wp:simplePos x="0" y="0"/>
          <wp:positionH relativeFrom="page">
            <wp:posOffset>2833560</wp:posOffset>
          </wp:positionH>
          <wp:positionV relativeFrom="page">
            <wp:posOffset>71882</wp:posOffset>
          </wp:positionV>
          <wp:extent cx="1643798" cy="133743"/>
          <wp:effectExtent l="0" t="0" r="0" b="0"/>
          <wp:wrapNone/>
          <wp:docPr id="18" name="IM 18"/>
          <wp:cNvGraphicFramePr/>
          <a:graphic>
            <a:graphicData uri="http://schemas.openxmlformats.org/drawingml/2006/picture">
              <pic:pic>
                <pic:nvPicPr>
                  <pic:cNvPr id="18" name="IM 18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1643798" cy="1337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21"/>
      </w:rPr>
    </w:pPr>
    <w:r>
      <w:pict>
        <v:rect id="_x0000_s66" style="position:absolute;margin-left:36.964pt;margin-top:1.99304pt;mso-position-vertical-relative:page;mso-position-horizontal-relative:page;width:502.05pt;height:18.45pt;z-index:251680768;" o:allowincell="f" fillcolor="#D0D1D3" filled="true" stroked="false"/>
      </w:pict>
    </w:r>
    <w:r>
      <w:pict>
        <v:shape id="WordPictureWatermark68" style="position:absolute;margin-left:33.5529pt;margin-top:245.991pt;mso-position-vertical-relative:page;mso-position-horizontal-relative:page;width:514.25pt;height:279.85pt;z-index:-251637760;" o:allowincell="f" filled="false" stroked="false" type="#_x0000_t75">
          <v:imagedata o:title="" r:id="rId1"/>
        </v:shape>
      </w:pict>
    </w:r>
    <w:r>
      <w:pict>
        <v:shape id="WordPictureWatermark70" style="position:absolute;margin-left:150.35pt;margin-top:170.193pt;mso-position-vertical-relative:page;mso-position-horizontal-relative:page;width:261.95pt;height:454.15pt;z-index:-251636736;" o:allowincell="f" filled="false" stroked="false" type="#_x0000_t75">
          <v:imagedata o:title="" r:id="rId2"/>
        </v:shape>
      </w:pict>
    </w:r>
    <w:r>
      <w:drawing>
        <wp:anchor distT="0" distB="0" distL="0" distR="0" simplePos="0" relativeHeight="251681792" behindDoc="0" locked="0" layoutInCell="0" allowOverlap="1">
          <wp:simplePos x="0" y="0"/>
          <wp:positionH relativeFrom="page">
            <wp:posOffset>2833560</wp:posOffset>
          </wp:positionH>
          <wp:positionV relativeFrom="page">
            <wp:posOffset>71882</wp:posOffset>
          </wp:positionV>
          <wp:extent cx="1643798" cy="133743"/>
          <wp:effectExtent l="0" t="0" r="0" b="0"/>
          <wp:wrapNone/>
          <wp:docPr id="20" name="IM 20"/>
          <wp:cNvGraphicFramePr/>
          <a:graphic>
            <a:graphicData uri="http://schemas.openxmlformats.org/drawingml/2006/picture">
              <pic:pic>
                <pic:nvPicPr>
                  <pic:cNvPr id="20" name="IM 20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1643798" cy="1337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4" style="position:absolute;margin-left:33.5529pt;margin-top:245.991pt;mso-position-vertical-relative:page;mso-position-horizontal-relative:page;width:514.25pt;height:279.85pt;z-index:-251633664;" o:allowincell="f" filled="false" stroked="false" type="#_x0000_t75">
          <v:imagedata o:title="" r:id="rId1"/>
        </v:shape>
      </w:pict>
    </w:r>
    <w:r>
      <w:pict>
        <v:shape id="WordPictureWatermark86" style="position:absolute;margin-left:150.35pt;margin-top:170.193pt;mso-position-vertical-relative:page;mso-position-horizontal-relative:page;width:261.95pt;height:454.15pt;z-index:-251632640;" o:allowincell="f" filled="false" stroked="false" type="#_x0000_t75">
          <v:imagedata o:title="" r:id="rId2"/>
        </v:shape>
      </w:pict>
    </w:r>
    <w:r/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21"/>
      </w:rPr>
    </w:pPr>
    <w:r>
      <w:pict>
        <v:rect id="_x0000_s102" style="position:absolute;margin-left:36.964pt;margin-top:1.99304pt;mso-position-vertical-relative:page;mso-position-horizontal-relative:page;width:502.05pt;height:18.45pt;z-index:251699200;" o:allowincell="f" fillcolor="#D0D1D3" filled="true" stroked="false"/>
      </w:pict>
    </w:r>
    <w:r>
      <w:pict>
        <v:shape id="WordPictureWatermark104" style="position:absolute;margin-left:33.5529pt;margin-top:245.991pt;mso-position-vertical-relative:page;mso-position-horizontal-relative:page;width:514.25pt;height:279.85pt;z-index:-251629568;" o:allowincell="f" filled="false" stroked="false" type="#_x0000_t75">
          <v:imagedata o:title="" r:id="rId1"/>
        </v:shape>
      </w:pict>
    </w:r>
    <w:r>
      <w:pict>
        <v:shape id="WordPictureWatermark106" style="position:absolute;margin-left:150.35pt;margin-top:563.433pt;mso-position-vertical-relative:page;mso-position-horizontal-relative:page;width:54.6pt;height:60.9pt;z-index:-251619328;" o:allowincell="f" filled="false" stroked="false" type="#_x0000_t75">
          <v:imagedata o:title="" r:id="rId2"/>
        </v:shape>
      </w:pict>
    </w:r>
    <w:r>
      <w:pict>
        <v:shape id="PowerPlusWaterMarkObject108" style="position:absolute;margin-left:320.565pt;margin-top:285.078pt;mso-position-vertical-relative:page;mso-position-horizontal-relative:page;width:29.55pt;height:32.05pt;z-index:-251623424;" o:allowincell="f" fillcolor="#ECECEE" filled="true" stroked="false" type="#_x0000_t136">
          <v:textpath style="font-family:&quot;Arial&quot;;font-size:32;v-text-kern:t;mso-text-shadow:auto" string="Q"/>
        </v:shape>
      </w:pict>
    </w:r>
    <w:r>
      <w:pict>
        <v:shape id="WordPictureWatermark110" style="position:absolute;margin-left:299.503pt;margin-top:323.145pt;mso-position-vertical-relative:page;mso-position-horizontal-relative:page;width:35.3pt;height:32.7pt;z-index:-251628544;" o:allowincell="f" filled="false" stroked="false" type="#_x0000_t75">
          <v:imagedata o:title="" r:id="rId3"/>
        </v:shape>
      </w:pict>
    </w:r>
    <w:r>
      <w:pict>
        <v:shape id="PowerPlusWaterMarkObject112" style="position:absolute;margin-left:271.139pt;margin-top:370.522pt;mso-position-vertical-relative:page;mso-position-horizontal-relative:page;width:34.55pt;height:27.8pt;z-index:-251620352;" o:allowincell="f" fillcolor="#ECECEE" filled="true" stroked="false" type="#_x0000_t136">
          <v:textpath style="font-family:&quot;Microsoft YaHei&quot;;font-size:27.5;v-text-kern:t;mso-text-shadow:auto" string="人"/>
        </v:shape>
      </w:pict>
    </w:r>
    <w:r>
      <w:pict>
        <v:shape id="WordPictureWatermark114" style="position:absolute;margin-left:260.959pt;margin-top:398.916pt;mso-position-vertical-relative:page;mso-position-horizontal-relative:page;width:32.4pt;height:30.25pt;z-index:-251624448;" o:allowincell="f" filled="false" stroked="false" type="#_x0000_t75">
          <v:imagedata o:title="" r:id="rId4"/>
        </v:shape>
      </w:pict>
    </w:r>
    <w:r>
      <w:pict>
        <v:shape id="WordPictureWatermark116" style="position:absolute;margin-left:243.211pt;margin-top:423.701pt;mso-position-vertical-relative:page;mso-position-horizontal-relative:page;width:38.7pt;height:34.7pt;z-index:-251625472;" o:allowincell="f" filled="false" stroked="false" type="#_x0000_t75">
          <v:imagedata o:title="" r:id="rId5"/>
        </v:shape>
      </w:pict>
    </w:r>
    <w:r>
      <w:pict>
        <v:shape id="WordPictureWatermark118" style="position:absolute;margin-left:228.136pt;margin-top:452.775pt;mso-position-vertical-relative:page;mso-position-horizontal-relative:page;width:39.95pt;height:33.15pt;z-index:-251626496;" o:allowincell="f" filled="false" stroked="false" type="#_x0000_t75">
          <v:imagedata o:title="" r:id="rId6"/>
        </v:shape>
      </w:pict>
    </w:r>
    <w:r>
      <w:pict>
        <v:shape id="WordPictureWatermark120" style="position:absolute;margin-left:212.831pt;margin-top:480.705pt;mso-position-vertical-relative:page;mso-position-horizontal-relative:page;width:39.95pt;height:33.15pt;z-index:-251627520;" o:allowincell="f" filled="false" stroked="false" type="#_x0000_t75">
          <v:imagedata o:title="" r:id="rId7"/>
        </v:shape>
      </w:pict>
    </w:r>
    <w:r>
      <w:pict>
        <v:shape id="WordPictureWatermark122" style="position:absolute;margin-left:382.706pt;margin-top:170.193pt;mso-position-vertical-relative:page;mso-position-horizontal-relative:page;width:29.6pt;height:33.4pt;z-index:-251618304;" o:allowincell="f" filled="false" stroked="false" type="#_x0000_t75">
          <v:imagedata o:title="" r:id="rId8"/>
        </v:shape>
      </w:pict>
    </w:r>
    <w:r>
      <w:pict>
        <v:shape id="WordPictureWatermark124" style="position:absolute;margin-left:353.663pt;margin-top:229.196pt;mso-position-vertical-relative:page;mso-position-horizontal-relative:page;width:32.45pt;height:30.9pt;z-index:-251621376;" o:allowincell="f" filled="false" stroked="false" type="#_x0000_t75">
          <v:imagedata o:title="" r:id="rId9"/>
        </v:shape>
      </w:pict>
    </w:r>
    <w:r>
      <w:pict>
        <v:shape id="WordPictureWatermark126" style="position:absolute;margin-left:334.513pt;margin-top:258.546pt;mso-position-vertical-relative:page;mso-position-horizontal-relative:page;width:39.95pt;height:33.15pt;z-index:-251622400;" o:allowincell="f" filled="false" stroked="false" type="#_x0000_t75">
          <v:imagedata o:title="" r:id="rId10"/>
        </v:shape>
      </w:pict>
    </w:r>
    <w:r>
      <w:drawing>
        <wp:anchor distT="0" distB="0" distL="0" distR="0" simplePos="0" relativeHeight="251700224" behindDoc="0" locked="0" layoutInCell="0" allowOverlap="1">
          <wp:simplePos x="0" y="0"/>
          <wp:positionH relativeFrom="page">
            <wp:posOffset>2833560</wp:posOffset>
          </wp:positionH>
          <wp:positionV relativeFrom="page">
            <wp:posOffset>71882</wp:posOffset>
          </wp:positionV>
          <wp:extent cx="1643798" cy="133743"/>
          <wp:effectExtent l="0" t="0" r="0" b="0"/>
          <wp:wrapNone/>
          <wp:docPr id="26" name="IM 26"/>
          <wp:cNvGraphicFramePr/>
          <a:graphic>
            <a:graphicData uri="http://schemas.openxmlformats.org/drawingml/2006/picture">
              <pic:pic>
                <pic:nvPicPr>
                  <pic:cNvPr id="26" name="IM 26"/>
                  <pic:cNvPicPr/>
                </pic:nvPicPr>
                <pic:blipFill>
                  <a:blip r:embed="rId11"/>
                  <a:stretch>
                    <a:fillRect/>
                  </a:stretch>
                </pic:blipFill>
                <pic:spPr>
                  <a:xfrm rot="0">
                    <a:off x="0" y="0"/>
                    <a:ext cx="1643798" cy="1337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21"/>
      </w:rPr>
    </w:pPr>
    <w:r>
      <w:pict>
        <v:rect id="_x0000_s134" style="position:absolute;margin-left:36.964pt;margin-top:1.99304pt;mso-position-vertical-relative:page;mso-position-horizontal-relative:page;width:502.05pt;height:18.45pt;z-index:251703296;" o:allowincell="f" fillcolor="#D0D1D3" filled="true" stroked="false"/>
      </w:pict>
    </w:r>
    <w:r>
      <w:pict>
        <v:shape id="WordPictureWatermark136" style="position:absolute;margin-left:33.5529pt;margin-top:245.991pt;mso-position-vertical-relative:page;mso-position-horizontal-relative:page;width:514.25pt;height:279.85pt;z-index:-251615232;" o:allowincell="f" filled="false" stroked="false" type="#_x0000_t75">
          <v:imagedata o:title="" r:id="rId1"/>
        </v:shape>
      </w:pict>
    </w:r>
    <w:r>
      <w:pict>
        <v:shape id="WordPictureWatermark138" style="position:absolute;margin-left:150.35pt;margin-top:170.193pt;mso-position-vertical-relative:page;mso-position-horizontal-relative:page;width:261.95pt;height:454.15pt;z-index:-251614208;" o:allowincell="f" filled="false" stroked="false" type="#_x0000_t75">
          <v:imagedata o:title="" r:id="rId2"/>
        </v:shape>
      </w:pict>
    </w:r>
    <w:r>
      <w:drawing>
        <wp:anchor distT="0" distB="0" distL="0" distR="0" simplePos="0" relativeHeight="251704320" behindDoc="0" locked="0" layoutInCell="0" allowOverlap="1">
          <wp:simplePos x="0" y="0"/>
          <wp:positionH relativeFrom="page">
            <wp:posOffset>2833560</wp:posOffset>
          </wp:positionH>
          <wp:positionV relativeFrom="page">
            <wp:posOffset>71882</wp:posOffset>
          </wp:positionV>
          <wp:extent cx="1643798" cy="133743"/>
          <wp:effectExtent l="0" t="0" r="0" b="0"/>
          <wp:wrapNone/>
          <wp:docPr id="28" name="IM 28"/>
          <wp:cNvGraphicFramePr/>
          <a:graphic>
            <a:graphicData uri="http://schemas.openxmlformats.org/drawingml/2006/picture">
              <pic:pic>
                <pic:nvPicPr>
                  <pic:cNvPr id="28" name="IM 28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1643798" cy="1337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46" style="position:absolute;margin-left:33.5529pt;margin-top:245.991pt;mso-position-vertical-relative:page;mso-position-horizontal-relative:page;width:514.25pt;height:279.85pt;z-index:-251611136;" o:allowincell="f" filled="false" stroked="false" type="#_x0000_t75">
          <v:imagedata o:title="" r:id="rId1"/>
        </v:shape>
      </w:pict>
    </w:r>
    <w:r>
      <w:pict>
        <v:shape id="WordPictureWatermark148" style="position:absolute;margin-left:150.35pt;margin-top:170.193pt;mso-position-vertical-relative:page;mso-position-horizontal-relative:page;width:261.95pt;height:454.15pt;z-index:-251610112;" o:allowincell="f" filled="false" stroked="false" type="#_x0000_t75">
          <v:imagedata o:title="" r:id="rId2"/>
        </v:shape>
      </w:pict>
    </w:r>
    <w:r/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94" style="position:absolute;margin-left:33.5529pt;margin-top:245.991pt;mso-position-vertical-relative:page;mso-position-horizontal-relative:page;width:514.25pt;height:279.85pt;z-index:-251604992;" o:allowincell="f" filled="false" stroked="false" type="#_x0000_t75">
          <v:imagedata o:title="" r:id="rId1"/>
        </v:shape>
      </w:pict>
    </w:r>
    <w:r>
      <w:pict>
        <v:shape id="WordPictureWatermark296" style="position:absolute;margin-left:150.35pt;margin-top:170.193pt;mso-position-vertical-relative:page;mso-position-horizontal-relative:page;width:261.95pt;height:454.15pt;z-index:-251603968;" o:allowincell="f" filled="false" stroked="false" type="#_x0000_t75">
          <v:imagedata o:title="" r:id="rId2"/>
        </v:shape>
      </w:pict>
    </w:r>
    <w:r/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21"/>
      </w:rPr>
    </w:pPr>
    <w:r>
      <w:pict>
        <v:rect id="_x0000_s298" style="position:absolute;margin-left:36.964pt;margin-top:1.99304pt;mso-position-vertical-relative:page;mso-position-horizontal-relative:page;width:502.05pt;height:18.45pt;z-index:251717632;" o:allowincell="f" fillcolor="#D0D1D3" filled="true" stroked="false"/>
      </w:pict>
    </w:r>
    <w:r>
      <w:pict>
        <v:shape id="WordPictureWatermark300" style="position:absolute;margin-left:33.5529pt;margin-top:245.991pt;mso-position-vertical-relative:page;mso-position-horizontal-relative:page;width:514.25pt;height:279.85pt;z-index:-251600896;" o:allowincell="f" filled="false" stroked="false" type="#_x0000_t75">
          <v:imagedata o:title="" r:id="rId1"/>
        </v:shape>
      </w:pict>
    </w:r>
    <w:r>
      <w:pict>
        <v:shape id="WordPictureWatermark302" style="position:absolute;margin-left:150.35pt;margin-top:170.193pt;mso-position-vertical-relative:page;mso-position-horizontal-relative:page;width:261.95pt;height:454.15pt;z-index:-251599872;" o:allowincell="f" filled="false" stroked="false" type="#_x0000_t75">
          <v:imagedata o:title="" r:id="rId2"/>
        </v:shape>
      </w:pict>
    </w:r>
    <w:r>
      <w:drawing>
        <wp:anchor distT="0" distB="0" distL="0" distR="0" simplePos="0" relativeHeight="251718656" behindDoc="0" locked="0" layoutInCell="0" allowOverlap="1">
          <wp:simplePos x="0" y="0"/>
          <wp:positionH relativeFrom="page">
            <wp:posOffset>2833560</wp:posOffset>
          </wp:positionH>
          <wp:positionV relativeFrom="page">
            <wp:posOffset>71882</wp:posOffset>
          </wp:positionV>
          <wp:extent cx="1643798" cy="133743"/>
          <wp:effectExtent l="0" t="0" r="0" b="0"/>
          <wp:wrapNone/>
          <wp:docPr id="46" name="IM 46"/>
          <wp:cNvGraphicFramePr/>
          <a:graphic>
            <a:graphicData uri="http://schemas.openxmlformats.org/drawingml/2006/picture">
              <pic:pic>
                <pic:nvPicPr>
                  <pic:cNvPr id="46" name="IM 46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1643798" cy="1337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652" style="position:absolute;margin-left:33.5529pt;margin-top:245.991pt;mso-position-vertical-relative:page;mso-position-horizontal-relative:page;width:514.25pt;height:279.85pt;z-index:-251592704;" o:allowincell="f" filled="false" stroked="false" type="#_x0000_t75">
          <v:imagedata o:title="" r:id="rId1"/>
        </v:shape>
      </w:pict>
    </w:r>
    <w:r>
      <w:pict>
        <v:shape id="WordPictureWatermark654" style="position:absolute;margin-left:150.35pt;margin-top:170.193pt;mso-position-vertical-relative:page;mso-position-horizontal-relative:page;width:261.95pt;height:454.15pt;z-index:-251591680;" o:allowincell="f" filled="false" stroked="false" type="#_x0000_t75">
          <v:imagedata o:title="" r:id="rId2"/>
        </v:shape>
      </w:pict>
    </w:r>
    <w:r/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21"/>
      </w:rPr>
    </w:pPr>
    <w:r>
      <w:pict>
        <v:rect id="_x0000_s686" style="position:absolute;margin-left:36.964pt;margin-top:1.99304pt;mso-position-vertical-relative:page;mso-position-horizontal-relative:page;width:502.05pt;height:18.45pt;z-index:251729920;" o:allowincell="f" fillcolor="#D0D1D3" filled="true" stroked="false"/>
      </w:pict>
    </w:r>
    <w:r>
      <w:pict>
        <v:shape id="WordPictureWatermark688" style="position:absolute;margin-left:33.5529pt;margin-top:245.991pt;mso-position-vertical-relative:page;mso-position-horizontal-relative:page;width:514.25pt;height:279.85pt;z-index:-251588608;" o:allowincell="f" filled="false" stroked="false" type="#_x0000_t75">
          <v:imagedata o:title="" r:id="rId1"/>
        </v:shape>
      </w:pict>
    </w:r>
    <w:r>
      <w:pict>
        <v:shape id="WordPictureWatermark690" style="position:absolute;margin-left:150.35pt;margin-top:170.193pt;mso-position-vertical-relative:page;mso-position-horizontal-relative:page;width:261.95pt;height:454.15pt;z-index:-251587584;" o:allowincell="f" filled="false" stroked="false" type="#_x0000_t75">
          <v:imagedata o:title="" r:id="rId2"/>
        </v:shape>
      </w:pict>
    </w:r>
    <w:r>
      <w:drawing>
        <wp:anchor distT="0" distB="0" distL="0" distR="0" simplePos="0" relativeHeight="251730944" behindDoc="0" locked="0" layoutInCell="0" allowOverlap="1">
          <wp:simplePos x="0" y="0"/>
          <wp:positionH relativeFrom="page">
            <wp:posOffset>2833560</wp:posOffset>
          </wp:positionH>
          <wp:positionV relativeFrom="page">
            <wp:posOffset>71882</wp:posOffset>
          </wp:positionV>
          <wp:extent cx="1643798" cy="133743"/>
          <wp:effectExtent l="0" t="0" r="0" b="0"/>
          <wp:wrapNone/>
          <wp:docPr id="82" name="IM 82"/>
          <wp:cNvGraphicFramePr/>
          <a:graphic>
            <a:graphicData uri="http://schemas.openxmlformats.org/drawingml/2006/picture">
              <pic:pic>
                <pic:nvPicPr>
                  <pic:cNvPr id="82" name="IM 82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1643798" cy="1337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698" style="position:absolute;margin-left:33.5529pt;margin-top:245.991pt;mso-position-vertical-relative:page;mso-position-horizontal-relative:page;width:514.25pt;height:279.85pt;z-index:-251582464;" o:allowincell="f" filled="false" stroked="false" type="#_x0000_t75">
          <v:imagedata o:title="" r:id="rId1"/>
        </v:shape>
      </w:pict>
    </w:r>
    <w:r>
      <w:pict>
        <v:shape id="WordPictureWatermark700" style="position:absolute;margin-left:150.35pt;margin-top:170.193pt;mso-position-vertical-relative:page;mso-position-horizontal-relative:page;width:261.95pt;height:454.15pt;z-index:-251581440;" o:allowincell="f" filled="false" stroked="false" type="#_x0000_t75">
          <v:imagedata o:title="" r:id="rId2"/>
        </v:shape>
      </w:pict>
    </w:r>
    <w:r/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21"/>
      </w:rPr>
    </w:pPr>
    <w:r>
      <w:pict>
        <v:rect id="_x0000_s716" style="position:absolute;margin-left:36.964pt;margin-top:1.99304pt;mso-position-vertical-relative:page;mso-position-horizontal-relative:page;width:502.05pt;height:18.45pt;z-index:251742208;" o:allowincell="f" fillcolor="#D0D1D3" filled="true" stroked="false"/>
      </w:pict>
    </w:r>
    <w:r>
      <w:pict>
        <v:shape id="WordPictureWatermark718" style="position:absolute;margin-left:33.5529pt;margin-top:245.991pt;mso-position-vertical-relative:page;mso-position-horizontal-relative:page;width:514.25pt;height:279.85pt;z-index:-251576320;" o:allowincell="f" filled="false" stroked="false" type="#_x0000_t75">
          <v:imagedata o:title="" r:id="rId1"/>
        </v:shape>
      </w:pict>
    </w:r>
    <w:r>
      <w:pict>
        <v:shape id="WordPictureWatermark720" style="position:absolute;margin-left:150.35pt;margin-top:170.193pt;mso-position-vertical-relative:page;mso-position-horizontal-relative:page;width:261.95pt;height:454.15pt;z-index:-251575296;" o:allowincell="f" filled="false" stroked="false" type="#_x0000_t75">
          <v:imagedata o:title="" r:id="rId2"/>
        </v:shape>
      </w:pict>
    </w:r>
    <w:r>
      <w:drawing>
        <wp:anchor distT="0" distB="0" distL="0" distR="0" simplePos="0" relativeHeight="251743232" behindDoc="0" locked="0" layoutInCell="0" allowOverlap="1">
          <wp:simplePos x="0" y="0"/>
          <wp:positionH relativeFrom="page">
            <wp:posOffset>2833560</wp:posOffset>
          </wp:positionH>
          <wp:positionV relativeFrom="page">
            <wp:posOffset>71882</wp:posOffset>
          </wp:positionV>
          <wp:extent cx="1643798" cy="133743"/>
          <wp:effectExtent l="0" t="0" r="0" b="0"/>
          <wp:wrapNone/>
          <wp:docPr id="96" name="IM 96"/>
          <wp:cNvGraphicFramePr/>
          <a:graphic>
            <a:graphicData uri="http://schemas.openxmlformats.org/drawingml/2006/picture">
              <pic:pic>
                <pic:nvPicPr>
                  <pic:cNvPr id="96" name="IM 96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1643798" cy="1337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736" style="position:absolute;margin-left:33.5529pt;margin-top:245.991pt;mso-position-vertical-relative:page;mso-position-horizontal-relative:page;width:514.25pt;height:279.85pt;z-index:-251572224;" o:allowincell="f" filled="false" stroked="false" type="#_x0000_t75">
          <v:imagedata o:title="" r:id="rId1"/>
        </v:shape>
      </w:pict>
    </w:r>
    <w:r>
      <w:pict>
        <v:shape id="WordPictureWatermark738" style="position:absolute;margin-left:150.35pt;margin-top:170.193pt;mso-position-vertical-relative:page;mso-position-horizontal-relative:page;width:261.95pt;height:454.15pt;z-index:-251571200;" o:allowincell="f" filled="false" stroked="false" type="#_x0000_t75">
          <v:imagedata o:title="" r:id="rId2"/>
        </v:shape>
      </w:pict>
    </w:r>
    <w:r/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742" style="position:absolute;margin-left:33.5529pt;margin-top:245.991pt;mso-position-vertical-relative:page;mso-position-horizontal-relative:page;width:514.25pt;height:279.85pt;z-index:-251568128;" o:allowincell="f" filled="false" stroked="false" type="#_x0000_t75">
          <v:imagedata o:title="" r:id="rId1"/>
        </v:shape>
      </w:pict>
    </w:r>
    <w:r>
      <w:pict>
        <v:shape id="WordPictureWatermark744" style="position:absolute;margin-left:150.35pt;margin-top:170.193pt;mso-position-vertical-relative:page;mso-position-horizontal-relative:page;width:261.95pt;height:454.15pt;z-index:-251567104;" o:allowincell="f" filled="false" stroked="false" type="#_x0000_t75">
          <v:imagedata o:title="" r:id="rId2"/>
        </v:shape>
      </w:pict>
    </w:r>
    <w:r/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21"/>
      </w:rPr>
    </w:pPr>
    <w:r>
      <w:pict>
        <v:rect id="_x0000_s746" style="position:absolute;margin-left:36.964pt;margin-top:1.99304pt;mso-position-vertical-relative:page;mso-position-horizontal-relative:page;width:502.05pt;height:18.45pt;z-index:251756544;" o:allowincell="f" fillcolor="#D0D1D3" filled="true" stroked="false"/>
      </w:pict>
    </w:r>
    <w:r>
      <w:pict>
        <v:shape id="WordPictureWatermark748" style="position:absolute;margin-left:33.5529pt;margin-top:245.991pt;mso-position-vertical-relative:page;mso-position-horizontal-relative:page;width:514.25pt;height:279.85pt;z-index:-251561984;" o:allowincell="f" filled="false" stroked="false" type="#_x0000_t75">
          <v:imagedata o:title="" r:id="rId1"/>
        </v:shape>
      </w:pict>
    </w:r>
    <w:r>
      <w:pict>
        <v:shape id="WordPictureWatermark750" style="position:absolute;margin-left:150.35pt;margin-top:170.193pt;mso-position-vertical-relative:page;mso-position-horizontal-relative:page;width:261.95pt;height:454.15pt;z-index:-251560960;" o:allowincell="f" filled="false" stroked="false" type="#_x0000_t75">
          <v:imagedata o:title="" r:id="rId2"/>
        </v:shape>
      </w:pict>
    </w:r>
    <w:r>
      <w:drawing>
        <wp:anchor distT="0" distB="0" distL="0" distR="0" simplePos="0" relativeHeight="251757568" behindDoc="0" locked="0" layoutInCell="0" allowOverlap="1">
          <wp:simplePos x="0" y="0"/>
          <wp:positionH relativeFrom="page">
            <wp:posOffset>2833560</wp:posOffset>
          </wp:positionH>
          <wp:positionV relativeFrom="page">
            <wp:posOffset>71882</wp:posOffset>
          </wp:positionV>
          <wp:extent cx="1643798" cy="133743"/>
          <wp:effectExtent l="0" t="0" r="0" b="0"/>
          <wp:wrapNone/>
          <wp:docPr id="110" name="IM 110"/>
          <wp:cNvGraphicFramePr/>
          <a:graphic>
            <a:graphicData uri="http://schemas.openxmlformats.org/drawingml/2006/picture">
              <pic:pic>
                <pic:nvPicPr>
                  <pic:cNvPr id="110" name="IM 110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1643798" cy="1337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752" style="position:absolute;margin-left:33.5529pt;margin-top:245.991pt;mso-position-vertical-relative:page;mso-position-horizontal-relative:page;width:514.25pt;height:279.85pt;z-index:-251557888;" o:allowincell="f" filled="false" stroked="false" type="#_x0000_t75">
          <v:imagedata o:title="" r:id="rId1"/>
        </v:shape>
      </w:pict>
    </w:r>
    <w:r>
      <w:pict>
        <v:shape id="WordPictureWatermark754" style="position:absolute;margin-left:150.35pt;margin-top:170.193pt;mso-position-vertical-relative:page;mso-position-horizontal-relative:page;width:261.95pt;height:454.15pt;z-index:-251556864;" o:allowincell="f" filled="false" stroked="false" type="#_x0000_t75">
          <v:imagedata o:title="" r:id="rId2"/>
        </v:shape>
      </w:pict>
    </w:r>
    <w:r/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12" style="position:absolute;margin-left:33.5529pt;margin-top:245.991pt;mso-position-vertical-relative:page;mso-position-horizontal-relative:page;width:514.25pt;height:279.85pt;z-index:-251547648;" o:allowincell="f" filled="false" stroked="false" type="#_x0000_t75">
          <v:imagedata o:title="" r:id="rId1"/>
        </v:shape>
      </w:pict>
    </w:r>
    <w:r>
      <w:pict>
        <v:shape id="WordPictureWatermark814" style="position:absolute;margin-left:150.35pt;margin-top:170.193pt;mso-position-vertical-relative:page;mso-position-horizontal-relative:page;width:261.95pt;height:454.15pt;z-index:-251546624;" o:allowincell="f" filled="false" stroked="false" type="#_x0000_t75">
          <v:imagedata o:title="" r:id="rId2"/>
        </v:shape>
      </w:pict>
    </w:r>
    <w:r/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68" style="position:absolute;margin-left:33.5529pt;margin-top:245.991pt;mso-position-vertical-relative:page;mso-position-horizontal-relative:page;width:514.25pt;height:279.85pt;z-index:-251533312;" o:allowincell="f" filled="false" stroked="false" type="#_x0000_t75">
          <v:imagedata o:title="" r:id="rId1"/>
        </v:shape>
      </w:pict>
    </w:r>
    <w:r>
      <w:pict>
        <v:shape id="WordPictureWatermark870" style="position:absolute;margin-left:150.35pt;margin-top:170.193pt;mso-position-vertical-relative:page;mso-position-horizontal-relative:page;width:261.95pt;height:454.15pt;z-index:-251532288;" o:allowincell="f" filled="false" stroked="false" type="#_x0000_t75">
          <v:imagedata o:title="" r:id="rId2"/>
        </v:shape>
      </w:pict>
    </w:r>
    <w:r/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74" style="position:absolute;margin-left:33.5529pt;margin-top:245.991pt;mso-position-vertical-relative:page;mso-position-horizontal-relative:page;width:514.25pt;height:279.85pt;z-index:-251527168;" o:allowincell="f" filled="false" stroked="false" type="#_x0000_t75">
          <v:imagedata o:title="" r:id="rId1"/>
        </v:shape>
      </w:pict>
    </w:r>
    <w:r>
      <w:pict>
        <v:shape id="WordPictureWatermark876" style="position:absolute;margin-left:212.831pt;margin-top:170.193pt;mso-position-vertical-relative:page;mso-position-horizontal-relative:page;width:199.45pt;height:343.65pt;z-index:-251526144;" o:allowincell="f" filled="false" stroked="false" type="#_x0000_t75">
          <v:imagedata o:title="" r:id="rId2"/>
        </v:shape>
      </w:pict>
    </w:r>
    <w:r/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80" style="position:absolute;margin-left:33.5529pt;margin-top:245.991pt;mso-position-vertical-relative:page;mso-position-horizontal-relative:page;width:514.25pt;height:279.85pt;z-index:-251523072;" o:allowincell="f" filled="false" stroked="false" type="#_x0000_t75">
          <v:imagedata o:title="" r:id="rId1"/>
        </v:shape>
      </w:pict>
    </w:r>
    <w:r>
      <w:pict>
        <v:shape id="WordPictureWatermark882" style="position:absolute;margin-left:150.35pt;margin-top:258.546pt;mso-position-vertical-relative:page;mso-position-horizontal-relative:page;width:224.15pt;height:365.8pt;z-index:-251522048;" o:allowincell="f" filled="false" stroked="false" type="#_x0000_t75">
          <v:imagedata o:title="" r:id="rId2"/>
        </v:shape>
      </w:pict>
    </w:r>
    <w:r/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88" style="position:absolute;margin-left:33.5529pt;margin-top:245.991pt;mso-position-vertical-relative:page;mso-position-horizontal-relative:page;width:514.25pt;height:279.85pt;z-index:-251518976;" o:allowincell="f" filled="false" stroked="false" type="#_x0000_t75">
          <v:imagedata o:title="" r:id="rId1"/>
        </v:shape>
      </w:pict>
    </w:r>
    <w:r>
      <w:pict>
        <v:shape id="WordPictureWatermark890" style="position:absolute;margin-left:184.666pt;margin-top:170.193pt;mso-position-vertical-relative:page;mso-position-horizontal-relative:page;width:227.65pt;height:398.2pt;z-index:-251517952;" o:allowincell="f" filled="false" stroked="false" type="#_x0000_t75">
          <v:imagedata o:title="" r:id="rId2"/>
        </v:shape>
      </w:pict>
    </w:r>
    <w:r/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rPr>
        <w:sz w:val="21"/>
      </w:rPr>
    </w:pPr>
    <w:r>
      <w:pict>
        <v:rect id="_x0000_s892" style="position:absolute;margin-left:36.964pt;margin-top:1.99304pt;mso-position-vertical-relative:page;mso-position-horizontal-relative:page;width:502.05pt;height:18.45pt;z-index:251813888;" o:allowincell="f" fillcolor="#D0D1D3" filled="true" stroked="false"/>
      </w:pict>
    </w:r>
    <w:r>
      <w:pict>
        <v:shape id="WordPictureWatermark894" style="position:absolute;margin-left:33.5529pt;margin-top:245.991pt;mso-position-vertical-relative:page;mso-position-horizontal-relative:page;width:514.25pt;height:279.85pt;z-index:-251513856;" o:allowincell="f" filled="false" stroked="false" type="#_x0000_t75">
          <v:imagedata o:title="" r:id="rId1"/>
        </v:shape>
      </w:pict>
    </w:r>
    <w:r>
      <w:pict>
        <v:shape id="PowerPlusWaterMarkObject896" style="position:absolute;margin-left:320.565pt;margin-top:285.078pt;mso-position-vertical-relative:page;mso-position-horizontal-relative:page;width:29.55pt;height:32.05pt;z-index:-251505664;" o:allowincell="f" fillcolor="#ECECEE" filled="true" stroked="false" type="#_x0000_t136">
          <v:textpath style="font-family:&quot;Arial&quot;;font-size:32;v-text-kern:t;mso-text-shadow:auto" string="Q"/>
        </v:shape>
      </w:pict>
    </w:r>
    <w:r>
      <w:pict>
        <v:shape id="WordPictureWatermark898" style="position:absolute;margin-left:299.503pt;margin-top:323.145pt;mso-position-vertical-relative:page;mso-position-horizontal-relative:page;width:35.3pt;height:32.7pt;z-index:-251504640;" o:allowincell="f" filled="false" stroked="false" type="#_x0000_t75">
          <v:imagedata o:title="" r:id="rId2"/>
        </v:shape>
      </w:pict>
    </w:r>
    <w:r>
      <w:pict>
        <v:shape id="PowerPlusWaterMarkObject900" style="position:absolute;margin-left:271.139pt;margin-top:370.522pt;mso-position-vertical-relative:page;mso-position-horizontal-relative:page;width:34.55pt;height:27.8pt;z-index:-251510784;" o:allowincell="f" fillcolor="#ECECEE" filled="true" stroked="false" type="#_x0000_t136">
          <v:textpath style="font-family:&quot;Microsoft YaHei&quot;;font-size:27.5;v-text-kern:t;mso-text-shadow:auto" string="人"/>
        </v:shape>
      </w:pict>
    </w:r>
    <w:r>
      <w:pict>
        <v:shape id="WordPictureWatermark902" style="position:absolute;margin-left:260.959pt;margin-top:398.916pt;mso-position-vertical-relative:page;mso-position-horizontal-relative:page;width:32.4pt;height:30.25pt;z-index:-251511808;" o:allowincell="f" filled="false" stroked="false" type="#_x0000_t75">
          <v:imagedata o:title="" r:id="rId3"/>
        </v:shape>
      </w:pict>
    </w:r>
    <w:r>
      <w:pict>
        <v:shape id="WordPictureWatermark904" style="position:absolute;margin-left:243.211pt;margin-top:423.701pt;mso-position-vertical-relative:page;mso-position-horizontal-relative:page;width:38.7pt;height:34.7pt;z-index:-251512832;" o:allowincell="f" filled="false" stroked="false" type="#_x0000_t75">
          <v:imagedata o:title="" r:id="rId4"/>
        </v:shape>
      </w:pict>
    </w:r>
    <w:r>
      <w:pict>
        <v:shape id="WordPictureWatermark906" style="position:absolute;margin-left:212.831pt;margin-top:480.705pt;mso-position-vertical-relative:page;mso-position-horizontal-relative:page;width:39.95pt;height:33.15pt;z-index:-251509760;" o:allowincell="f" filled="false" stroked="false" type="#_x0000_t75">
          <v:imagedata o:title="" r:id="rId5"/>
        </v:shape>
      </w:pict>
    </w:r>
    <w:r>
      <w:pict>
        <v:shape id="WordPictureWatermark908" style="position:absolute;margin-left:184.666pt;margin-top:538.146pt;mso-position-vertical-relative:page;mso-position-horizontal-relative:page;width:32.4pt;height:30.25pt;z-index:-251506688;" o:allowincell="f" filled="false" stroked="false" type="#_x0000_t75">
          <v:imagedata o:title="" r:id="rId6"/>
        </v:shape>
      </w:pict>
    </w:r>
    <w:r>
      <w:pict>
        <v:shape id="WordPictureWatermark910" style="position:absolute;margin-left:165.608pt;margin-top:563.433pt;mso-position-vertical-relative:page;mso-position-horizontal-relative:page;width:39.35pt;height:36.6pt;z-index:-251507712;" o:allowincell="f" filled="false" stroked="false" type="#_x0000_t75">
          <v:imagedata o:title="" r:id="rId7"/>
        </v:shape>
      </w:pict>
    </w:r>
    <w:r>
      <w:pict>
        <v:shape id="WordPictureWatermark912" style="position:absolute;margin-left:150.35pt;margin-top:591.362pt;mso-position-vertical-relative:page;mso-position-horizontal-relative:page;width:36.1pt;height:32.95pt;z-index:-251508736;" o:allowincell="f" filled="false" stroked="false" type="#_x0000_t75">
          <v:imagedata o:title="" r:id="rId8"/>
        </v:shape>
      </w:pict>
    </w:r>
    <w:r>
      <w:pict>
        <v:shape id="WordPictureWatermark914" style="position:absolute;margin-left:285.31pt;margin-top:346.874pt;mso-position-vertical-relative:page;mso-position-horizontal-relative:page;width:38.7pt;height:34.7pt;z-index:-251503616;" o:allowincell="f" filled="false" stroked="false" type="#_x0000_t75">
          <v:imagedata o:title="" r:id="rId9"/>
        </v:shape>
      </w:pict>
    </w:r>
    <w:r>
      <w:pict>
        <v:shape id="WordPictureWatermark916" style="position:absolute;margin-left:353.663pt;margin-top:170.193pt;mso-position-vertical-relative:page;mso-position-horizontal-relative:page;width:58.65pt;height:89.9pt;z-index:-251514880;" o:allowincell="f" filled="false" stroked="false" type="#_x0000_t75">
          <v:imagedata o:title="" r:id="rId10"/>
        </v:shape>
      </w:pict>
    </w:r>
    <w:r>
      <w:drawing>
        <wp:anchor distT="0" distB="0" distL="0" distR="0" simplePos="0" relativeHeight="251814912" behindDoc="0" locked="0" layoutInCell="0" allowOverlap="1">
          <wp:simplePos x="0" y="0"/>
          <wp:positionH relativeFrom="page">
            <wp:posOffset>2833560</wp:posOffset>
          </wp:positionH>
          <wp:positionV relativeFrom="page">
            <wp:posOffset>71882</wp:posOffset>
          </wp:positionV>
          <wp:extent cx="1643798" cy="133743"/>
          <wp:effectExtent l="0" t="0" r="0" b="0"/>
          <wp:wrapNone/>
          <wp:docPr id="166" name="IM 166"/>
          <wp:cNvGraphicFramePr/>
          <a:graphic>
            <a:graphicData uri="http://schemas.openxmlformats.org/drawingml/2006/picture">
              <pic:pic>
                <pic:nvPicPr>
                  <pic:cNvPr id="166" name="IM 166"/>
                  <pic:cNvPicPr/>
                </pic:nvPicPr>
                <pic:blipFill>
                  <a:blip r:embed="rId11"/>
                  <a:stretch>
                    <a:fillRect/>
                  </a:stretch>
                </pic:blipFill>
                <pic:spPr>
                  <a:xfrm rot="0">
                    <a:off x="0" y="0"/>
                    <a:ext cx="1643798" cy="1337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964" style="position:absolute;margin-left:33.5529pt;margin-top:245.991pt;mso-position-vertical-relative:page;mso-position-horizontal-relative:page;width:514.25pt;height:279.85pt;z-index:-251484160;" o:allowincell="f" filled="false" stroked="false" type="#_x0000_t75">
          <v:imagedata o:title="" r:id="rId1"/>
        </v:shape>
      </w:pict>
    </w:r>
    <w:r>
      <w:pict>
        <v:shape id="WordPictureWatermark966" style="position:absolute;margin-left:150.35pt;margin-top:170.193pt;mso-position-vertical-relative:page;mso-position-horizontal-relative:page;width:261.95pt;height:454.15pt;z-index:-251483136;" o:allowincell="f" filled="false" stroked="false" type="#_x0000_t75">
          <v:imagedata o:title="" r:id="rId2"/>
        </v:shape>
      </w:pict>
    </w:r>
    <w:r/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048" style="position:absolute;margin-left:33.5529pt;margin-top:245.991pt;mso-position-vertical-relative:page;mso-position-horizontal-relative:page;width:514.25pt;height:279.85pt;z-index:-251480064;" o:allowincell="f" filled="false" stroked="false" type="#_x0000_t75">
          <v:imagedata o:title="" r:id="rId1"/>
        </v:shape>
      </w:pict>
    </w:r>
    <w:r>
      <w:pict>
        <v:shape id="WordPictureWatermark1050" style="position:absolute;margin-left:150.35pt;margin-top:170.193pt;mso-position-vertical-relative:page;mso-position-horizontal-relative:page;width:261.95pt;height:454.15pt;z-index:-251479040;" o:allowincell="f" filled="false" stroked="false" type="#_x0000_t75">
          <v:imagedata o:title="" r:id="rId2"/>
        </v:shape>
      </w:pict>
    </w:r>
    <w:r/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210" style="position:absolute;margin-left:132.539pt;margin-top:147.004pt;mso-position-vertical-relative:page;mso-position-horizontal-relative:page;width:514.25pt;height:279.85pt;z-index:-251445248;" o:allowincell="f" filled="false" stroked="false" type="#_x0000_t75">
          <v:imagedata o:title="" r:id="rId1"/>
        </v:shape>
      </w:pict>
    </w:r>
    <w:r>
      <w:pict>
        <v:shape id="WordPictureWatermark1212" style="position:absolute;margin-left:149.669pt;margin-top:150.35pt;mso-position-vertical-relative:page;mso-position-horizontal-relative:page;width:454.15pt;height:261.95pt;z-index:-251444224;" o:allowincell="f" filled="false" stroked="false" type="#_x0000_t75">
          <v:imagedata o:title="" r:id="rId2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3"/>
      <w:szCs w:val="23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115.png"/><Relationship Id="rId98" Type="http://schemas.openxmlformats.org/officeDocument/2006/relationships/header" Target="header24.xml"/><Relationship Id="rId97" Type="http://schemas.openxmlformats.org/officeDocument/2006/relationships/image" Target="media/image112.png"/><Relationship Id="rId96" Type="http://schemas.openxmlformats.org/officeDocument/2006/relationships/image" Target="media/image111.jpeg"/><Relationship Id="rId95" Type="http://schemas.openxmlformats.org/officeDocument/2006/relationships/image" Target="media/image110.png"/><Relationship Id="rId94" Type="http://schemas.openxmlformats.org/officeDocument/2006/relationships/image" Target="media/image109.png"/><Relationship Id="rId93" Type="http://schemas.openxmlformats.org/officeDocument/2006/relationships/footer" Target="footer19.xml"/><Relationship Id="rId92" Type="http://schemas.openxmlformats.org/officeDocument/2006/relationships/header" Target="header23.xml"/><Relationship Id="rId91" Type="http://schemas.openxmlformats.org/officeDocument/2006/relationships/image" Target="media/image106.png"/><Relationship Id="rId90" Type="http://schemas.openxmlformats.org/officeDocument/2006/relationships/image" Target="media/image105.png"/><Relationship Id="rId9" Type="http://schemas.openxmlformats.org/officeDocument/2006/relationships/footer" Target="footer2.xml"/><Relationship Id="rId89" Type="http://schemas.openxmlformats.org/officeDocument/2006/relationships/image" Target="media/image104.png"/><Relationship Id="rId88" Type="http://schemas.openxmlformats.org/officeDocument/2006/relationships/image" Target="media/image103.png"/><Relationship Id="rId87" Type="http://schemas.openxmlformats.org/officeDocument/2006/relationships/image" Target="media/image102.png"/><Relationship Id="rId86" Type="http://schemas.openxmlformats.org/officeDocument/2006/relationships/image" Target="media/image101.png"/><Relationship Id="rId85" Type="http://schemas.openxmlformats.org/officeDocument/2006/relationships/image" Target="media/image100.png"/><Relationship Id="rId84" Type="http://schemas.openxmlformats.org/officeDocument/2006/relationships/header" Target="header22.xml"/><Relationship Id="rId83" Type="http://schemas.openxmlformats.org/officeDocument/2006/relationships/image" Target="media/image97.png"/><Relationship Id="rId82" Type="http://schemas.openxmlformats.org/officeDocument/2006/relationships/image" Target="media/image96.png"/><Relationship Id="rId81" Type="http://schemas.openxmlformats.org/officeDocument/2006/relationships/image" Target="media/image95.png"/><Relationship Id="rId80" Type="http://schemas.openxmlformats.org/officeDocument/2006/relationships/image" Target="media/image94.png"/><Relationship Id="rId8" Type="http://schemas.openxmlformats.org/officeDocument/2006/relationships/header" Target="header2.xml"/><Relationship Id="rId79" Type="http://schemas.openxmlformats.org/officeDocument/2006/relationships/image" Target="media/image93.png"/><Relationship Id="rId78" Type="http://schemas.openxmlformats.org/officeDocument/2006/relationships/footer" Target="footer18.xml"/><Relationship Id="rId77" Type="http://schemas.openxmlformats.org/officeDocument/2006/relationships/header" Target="header21.xml"/><Relationship Id="rId76" Type="http://schemas.openxmlformats.org/officeDocument/2006/relationships/header" Target="header20.xml"/><Relationship Id="rId75" Type="http://schemas.openxmlformats.org/officeDocument/2006/relationships/image" Target="media/image87.png"/><Relationship Id="rId74" Type="http://schemas.openxmlformats.org/officeDocument/2006/relationships/image" Target="media/image86.png"/><Relationship Id="rId73" Type="http://schemas.openxmlformats.org/officeDocument/2006/relationships/footer" Target="footer17.xml"/><Relationship Id="rId72" Type="http://schemas.openxmlformats.org/officeDocument/2006/relationships/header" Target="header19.xml"/><Relationship Id="rId71" Type="http://schemas.openxmlformats.org/officeDocument/2006/relationships/image" Target="media/image83.png"/><Relationship Id="rId70" Type="http://schemas.openxmlformats.org/officeDocument/2006/relationships/footer" Target="footer16.xml"/><Relationship Id="rId7" Type="http://schemas.openxmlformats.org/officeDocument/2006/relationships/hyperlink" Target="http://creativecommons.org/licenses/by-nc-nd/4.0/" TargetMode="External"/><Relationship Id="rId69" Type="http://schemas.openxmlformats.org/officeDocument/2006/relationships/header" Target="header18.xml"/><Relationship Id="rId68" Type="http://schemas.openxmlformats.org/officeDocument/2006/relationships/header" Target="header17.xml"/><Relationship Id="rId67" Type="http://schemas.openxmlformats.org/officeDocument/2006/relationships/image" Target="media/image77.png"/><Relationship Id="rId66" Type="http://schemas.openxmlformats.org/officeDocument/2006/relationships/image" Target="media/image76.jpeg"/><Relationship Id="rId65" Type="http://schemas.openxmlformats.org/officeDocument/2006/relationships/image" Target="media/image75.png"/><Relationship Id="rId64" Type="http://schemas.openxmlformats.org/officeDocument/2006/relationships/footer" Target="footer15.xml"/><Relationship Id="rId63" Type="http://schemas.openxmlformats.org/officeDocument/2006/relationships/header" Target="header16.xml"/><Relationship Id="rId62" Type="http://schemas.openxmlformats.org/officeDocument/2006/relationships/image" Target="media/image72.png"/><Relationship Id="rId61" Type="http://schemas.openxmlformats.org/officeDocument/2006/relationships/footer" Target="footer14.xml"/><Relationship Id="rId60" Type="http://schemas.openxmlformats.org/officeDocument/2006/relationships/header" Target="header15.xml"/><Relationship Id="rId6" Type="http://schemas.openxmlformats.org/officeDocument/2006/relationships/hyperlink" Target="https://doi.org/10.1016/j.hrthm.2023.03.1538" TargetMode="External"/><Relationship Id="rId59" Type="http://schemas.openxmlformats.org/officeDocument/2006/relationships/image" Target="media/image68.png"/><Relationship Id="rId58" Type="http://schemas.openxmlformats.org/officeDocument/2006/relationships/footer" Target="footer13.xml"/><Relationship Id="rId57" Type="http://schemas.openxmlformats.org/officeDocument/2006/relationships/header" Target="header14.xml"/><Relationship Id="rId56" Type="http://schemas.openxmlformats.org/officeDocument/2006/relationships/image" Target="media/image65.png"/><Relationship Id="rId55" Type="http://schemas.openxmlformats.org/officeDocument/2006/relationships/image" Target="media/image64.png"/><Relationship Id="rId54" Type="http://schemas.openxmlformats.org/officeDocument/2006/relationships/image" Target="media/image63.png"/><Relationship Id="rId53" Type="http://schemas.openxmlformats.org/officeDocument/2006/relationships/image" Target="media/image62.png"/><Relationship Id="rId52" Type="http://schemas.openxmlformats.org/officeDocument/2006/relationships/image" Target="media/image61.png"/><Relationship Id="rId516" Type="http://schemas.openxmlformats.org/officeDocument/2006/relationships/fontTable" Target="fontTable.xml"/><Relationship Id="rId515" Type="http://schemas.openxmlformats.org/officeDocument/2006/relationships/styles" Target="styles.xml"/><Relationship Id="rId514" Type="http://schemas.openxmlformats.org/officeDocument/2006/relationships/settings" Target="settings.xml"/><Relationship Id="rId513" Type="http://schemas.openxmlformats.org/officeDocument/2006/relationships/image" Target="media/image179.png"/><Relationship Id="rId512" Type="http://schemas.openxmlformats.org/officeDocument/2006/relationships/image" Target="media/image178.png"/><Relationship Id="rId511" Type="http://schemas.openxmlformats.org/officeDocument/2006/relationships/image" Target="media/image177.png"/><Relationship Id="rId510" Type="http://schemas.openxmlformats.org/officeDocument/2006/relationships/image" Target="media/image176.png"/><Relationship Id="rId51" Type="http://schemas.openxmlformats.org/officeDocument/2006/relationships/image" Target="media/image60.png"/><Relationship Id="rId509" Type="http://schemas.openxmlformats.org/officeDocument/2006/relationships/image" Target="media/image175.png"/><Relationship Id="rId508" Type="http://schemas.openxmlformats.org/officeDocument/2006/relationships/image" Target="media/image174.png"/><Relationship Id="rId507" Type="http://schemas.openxmlformats.org/officeDocument/2006/relationships/image" Target="media/image173.png"/><Relationship Id="rId506" Type="http://schemas.openxmlformats.org/officeDocument/2006/relationships/image" Target="media/image172.png"/><Relationship Id="rId505" Type="http://schemas.openxmlformats.org/officeDocument/2006/relationships/image" Target="media/image171.png"/><Relationship Id="rId504" Type="http://schemas.openxmlformats.org/officeDocument/2006/relationships/image" Target="media/image170.png"/><Relationship Id="rId503" Type="http://schemas.openxmlformats.org/officeDocument/2006/relationships/image" Target="media/image169.png"/><Relationship Id="rId502" Type="http://schemas.openxmlformats.org/officeDocument/2006/relationships/image" Target="media/image168.png"/><Relationship Id="rId501" Type="http://schemas.openxmlformats.org/officeDocument/2006/relationships/image" Target="media/image167.png"/><Relationship Id="rId500" Type="http://schemas.openxmlformats.org/officeDocument/2006/relationships/image" Target="media/image166.png"/><Relationship Id="rId50" Type="http://schemas.openxmlformats.org/officeDocument/2006/relationships/image" Target="media/image59.png"/><Relationship Id="rId5" Type="http://schemas.openxmlformats.org/officeDocument/2006/relationships/image" Target="media/image5.png"/><Relationship Id="rId499" Type="http://schemas.openxmlformats.org/officeDocument/2006/relationships/image" Target="media/image165.png"/><Relationship Id="rId498" Type="http://schemas.openxmlformats.org/officeDocument/2006/relationships/header" Target="header30.xml"/><Relationship Id="rId497" Type="http://schemas.openxmlformats.org/officeDocument/2006/relationships/hyperlink" Target="https://doi.org/10.1111/pace.12521" TargetMode="External"/><Relationship Id="rId496" Type="http://schemas.openxmlformats.org/officeDocument/2006/relationships/hyperlink" Target="https://doi.org/10.1161/CIRCULATIONAHA.112.115428" TargetMode="External"/><Relationship Id="rId495" Type="http://schemas.openxmlformats.org/officeDocument/2006/relationships/hyperlink" Target="https://doi.org/10.1007/s00246-008-9284-2." TargetMode="External"/><Relationship Id="rId494" Type="http://schemas.openxmlformats.org/officeDocument/2006/relationships/hyperlink" Target="https://doi.org/10.1016/j.athoracsur.2019.09.063" TargetMode="External"/><Relationship Id="rId493" Type="http://schemas.openxmlformats.org/officeDocument/2006/relationships/hyperlink" Target="https://doi.org/10.1111/pace.13908" TargetMode="External"/><Relationship Id="rId492" Type="http://schemas.openxmlformats.org/officeDocument/2006/relationships/image" Target="media/image162.png"/><Relationship Id="rId491" Type="http://schemas.openxmlformats.org/officeDocument/2006/relationships/hyperlink" Target="https://doi.org/10.1017/S1047951122001688" TargetMode="External"/><Relationship Id="rId490" Type="http://schemas.openxmlformats.org/officeDocument/2006/relationships/hyperlink" Target="https://doi.org/10.1016/j.hrthm.2020.12.004" TargetMode="External"/><Relationship Id="rId49" Type="http://schemas.openxmlformats.org/officeDocument/2006/relationships/image" Target="media/image58.png"/><Relationship Id="rId489" Type="http://schemas.openxmlformats.org/officeDocument/2006/relationships/hyperlink" Target="https://doi.org/10.1016/j.jacep.2017.01.015" TargetMode="External"/><Relationship Id="rId488" Type="http://schemas.openxmlformats.org/officeDocument/2006/relationships/hyperlink" Target="https://doi.org/10.1007/s00246-022-02942-9" TargetMode="External"/><Relationship Id="rId487" Type="http://schemas.openxmlformats.org/officeDocument/2006/relationships/hyperlink" Target="https://doi.org/10.1111/j.1540-8167.2006.00565.x" TargetMode="External"/><Relationship Id="rId486" Type="http://schemas.openxmlformats.org/officeDocument/2006/relationships/hyperlink" Target="https://doi.org/10.1016/j.jacep.2020.09.015" TargetMode="External"/><Relationship Id="rId485" Type="http://schemas.openxmlformats.org/officeDocument/2006/relationships/hyperlink" Target="https://doi.org/10.19102/icrm.2020.110205" TargetMode="External"/><Relationship Id="rId484" Type="http://schemas.openxmlformats.org/officeDocument/2006/relationships/hyperlink" Target="https://doi.org/10.1093/europace/euz325" TargetMode="External"/><Relationship Id="rId483" Type="http://schemas.openxmlformats.org/officeDocument/2006/relationships/hyperlink" Target="https://doi.org/10.1111/j.1540-8159.1997.tb03605.x" TargetMode="External"/><Relationship Id="rId482" Type="http://schemas.openxmlformats.org/officeDocument/2006/relationships/hyperlink" Target="https://doi.org/10.1111/j.1540-8159.2008.00950.x" TargetMode="External"/><Relationship Id="rId481" Type="http://schemas.openxmlformats.org/officeDocument/2006/relationships/hyperlink" Target="https://doi.org/10.1007/s00246-017-1787-2" TargetMode="External"/><Relationship Id="rId480" Type="http://schemas.openxmlformats.org/officeDocument/2006/relationships/hyperlink" Target="https://doi.org/10.1111/j.1540-8159.1999.tb00631.x" TargetMode="External"/><Relationship Id="rId48" Type="http://schemas.openxmlformats.org/officeDocument/2006/relationships/image" Target="media/image57.png"/><Relationship Id="rId479" Type="http://schemas.openxmlformats.org/officeDocument/2006/relationships/hyperlink" Target="https://doi.org/10.1097/HCO.0b013e3283361750" TargetMode="External"/><Relationship Id="rId478" Type="http://schemas.openxmlformats.org/officeDocument/2006/relationships/hyperlink" Target="https://doi.org/10.1161/01.CIR.0000070930.33499.9F" TargetMode="External"/><Relationship Id="rId477" Type="http://schemas.openxmlformats.org/officeDocument/2006/relationships/hyperlink" Target="https://doi.org/10.1016/j.hrthm.2017.03.035" TargetMode="External"/><Relationship Id="rId476" Type="http://schemas.openxmlformats.org/officeDocument/2006/relationships/hyperlink" Target="https://doi.org/10.1007/s00246-020-02398-9" TargetMode="External"/><Relationship Id="rId475" Type="http://schemas.openxmlformats.org/officeDocument/2006/relationships/hyperlink" Target="https://doi.org/10.1016/j.jelectrocard.2019.12.004" TargetMode="External"/><Relationship Id="rId474" Type="http://schemas.openxmlformats.org/officeDocument/2006/relationships/hyperlink" Target="https://doi.org/10.1016/j.amjcard" TargetMode="External"/><Relationship Id="rId473" Type="http://schemas.openxmlformats.org/officeDocument/2006/relationships/hyperlink" Target="https://doi.org/10.1016/j.hrthm.2020.01.033" TargetMode="External"/><Relationship Id="rId472" Type="http://schemas.openxmlformats.org/officeDocument/2006/relationships/hyperlink" Target="https://doi.org/10.1111/jce.15213" TargetMode="External"/><Relationship Id="rId471" Type="http://schemas.openxmlformats.org/officeDocument/2006/relationships/hyperlink" Target="https://doi.org/10.1093/europace/euw414" TargetMode="External"/><Relationship Id="rId470" Type="http://schemas.openxmlformats.org/officeDocument/2006/relationships/hyperlink" Target="https://doi.org/10.1161/CIRCEP.119.007157" TargetMode="External"/><Relationship Id="rId47" Type="http://schemas.openxmlformats.org/officeDocument/2006/relationships/image" Target="media/image56.png"/><Relationship Id="rId469" Type="http://schemas.openxmlformats.org/officeDocument/2006/relationships/hyperlink" Target="https://doi.org/10.1016/j.hrthm.2021.11.032" TargetMode="External"/><Relationship Id="rId468" Type="http://schemas.openxmlformats.org/officeDocument/2006/relationships/hyperlink" Target="https://doi.org/10.1161/JAHA.121" TargetMode="External"/><Relationship Id="rId467" Type="http://schemas.openxmlformats.org/officeDocument/2006/relationships/hyperlink" Target="https://doi.org/10.1016/j.jacep.2018.07.004" TargetMode="External"/><Relationship Id="rId466" Type="http://schemas.openxmlformats.org/officeDocument/2006/relationships/hyperlink" Target="https://doi.org/10.1016/j.ahj.2020.09.018" TargetMode="External"/><Relationship Id="rId465" Type="http://schemas.openxmlformats.org/officeDocument/2006/relationships/hyperlink" Target="https://doi.org/10.1016/j.jacc.2022.05.053" TargetMode="External"/><Relationship Id="rId464" Type="http://schemas.openxmlformats.org/officeDocument/2006/relationships/hyperlink" Target="https://doi.org/10.1161/JAHA.119.012744" TargetMode="External"/><Relationship Id="rId463" Type="http://schemas.openxmlformats.org/officeDocument/2006/relationships/hyperlink" Target="https://doi.org/10.1253/circj.CJ-14-0395" TargetMode="External"/><Relationship Id="rId462" Type="http://schemas.openxmlformats.org/officeDocument/2006/relationships/hyperlink" Target="https://doi.org/10.1111/pace.13670" TargetMode="External"/><Relationship Id="rId461" Type="http://schemas.openxmlformats.org/officeDocument/2006/relationships/hyperlink" Target="https://doi.org/10.1253/-circj.CJ-15-1122." TargetMode="External"/><Relationship Id="rId460" Type="http://schemas.openxmlformats.org/officeDocument/2006/relationships/hyperlink" Target="https://doi.org/10.1016/j.jacc.2005.05.096" TargetMode="External"/><Relationship Id="rId46" Type="http://schemas.openxmlformats.org/officeDocument/2006/relationships/image" Target="media/image55.png"/><Relationship Id="rId459" Type="http://schemas.openxmlformats.org/officeDocument/2006/relationships/hyperlink" Target="https://doi.org/10.1111/j.1540-8167.2008.01274.x" TargetMode="External"/><Relationship Id="rId458" Type="http://schemas.openxmlformats.org/officeDocument/2006/relationships/hyperlink" Target="https://doi.org/10.1161/01.cir.67.6.1374" TargetMode="External"/><Relationship Id="rId457" Type="http://schemas.openxmlformats.org/officeDocument/2006/relationships/hyperlink" Target="https://doi.org/10.1016/j.amjcard.2004.03.031" TargetMode="External"/><Relationship Id="rId456" Type="http://schemas.openxmlformats.org/officeDocument/2006/relationships/hyperlink" Target="https://doi.org/10.1002/ehf2.12731" TargetMode="External"/><Relationship Id="rId455" Type="http://schemas.openxmlformats.org/officeDocument/2006/relationships/hyperlink" Target="https://doi.org/10.1016/j.jacc.2018.09.073" TargetMode="External"/><Relationship Id="rId454" Type="http://schemas.openxmlformats.org/officeDocument/2006/relationships/hyperlink" Target="https://doi.org/10.1093/europace/eus228" TargetMode="External"/><Relationship Id="rId453" Type="http://schemas.openxmlformats.org/officeDocument/2006/relationships/hyperlink" Target="https://doi.org/10.1016/j.hrthm.2006.11.023" TargetMode="External"/><Relationship Id="rId452" Type="http://schemas.openxmlformats.org/officeDocument/2006/relationships/hyperlink" Target="https://doi.org/10.1111/pace.13275" TargetMode="External"/><Relationship Id="rId451" Type="http://schemas.openxmlformats.org/officeDocument/2006/relationships/hyperlink" Target="https://doi.org/10.1016/j.hrthm.2018.02.032" TargetMode="External"/><Relationship Id="rId450" Type="http://schemas.openxmlformats.org/officeDocument/2006/relationships/hyperlink" Target="https://doi.org/10.1016/j.ijcard.2018.01.030" TargetMode="External"/><Relationship Id="rId45" Type="http://schemas.openxmlformats.org/officeDocument/2006/relationships/image" Target="media/image54.png"/><Relationship Id="rId449" Type="http://schemas.openxmlformats.org/officeDocument/2006/relationships/hyperlink" Target="https://doi.org/10.1016/j.athoracsur" TargetMode="External"/><Relationship Id="rId448" Type="http://schemas.openxmlformats.org/officeDocument/2006/relationships/hyperlink" Target="https://doi.org/10.1016/j.ejcts.2004.09.029" TargetMode="External"/><Relationship Id="rId447" Type="http://schemas.openxmlformats.org/officeDocument/2006/relationships/hyperlink" Target="https://doi.org/10.1093/europace/euaa271" TargetMode="External"/><Relationship Id="rId446" Type="http://schemas.openxmlformats.org/officeDocument/2006/relationships/hyperlink" Target="https://doi.org/10.1093/eurheartj/ehn133" TargetMode="External"/><Relationship Id="rId445" Type="http://schemas.openxmlformats.org/officeDocument/2006/relationships/hyperlink" Target="https://doi.org/10.1093/eurjhf/hfr046" TargetMode="External"/><Relationship Id="rId444" Type="http://schemas.openxmlformats.org/officeDocument/2006/relationships/hyperlink" Target="https://doi.org/10.1016/j.hrthm.2011.04.015" TargetMode="External"/><Relationship Id="rId443" Type="http://schemas.openxmlformats.org/officeDocument/2006/relationships/hyperlink" Target="https://doi.org/10.5603/CJ.a2021.0009" TargetMode="External"/><Relationship Id="rId442" Type="http://schemas.openxmlformats.org/officeDocument/2006/relationships/hyperlink" Target="https://doi.org/10.4022/ja" TargetMode="External"/><Relationship Id="rId441" Type="http://schemas.openxmlformats.org/officeDocument/2006/relationships/hyperlink" Target="https://doi.org/10.1111/jce.15437" TargetMode="External"/><Relationship Id="rId440" Type="http://schemas.openxmlformats.org/officeDocument/2006/relationships/hyperlink" Target="https://doi.org/10.1038/s41598-020-59117-w" TargetMode="External"/><Relationship Id="rId44" Type="http://schemas.openxmlformats.org/officeDocument/2006/relationships/footer" Target="footer12.xml"/><Relationship Id="rId439" Type="http://schemas.openxmlformats.org/officeDocument/2006/relationships/hyperlink" Target="https://doi.org/10.1161/JAHA.118.009091" TargetMode="External"/><Relationship Id="rId438" Type="http://schemas.openxmlformats.org/officeDocument/2006/relationships/hyperlink" Target="https://doi.org/10.1161/CIR.0000000000000673" TargetMode="External"/><Relationship Id="rId437" Type="http://schemas.openxmlformats.org/officeDocument/2006/relationships/hyperlink" Target="https://doi.org/10.1016/j.hrthm.2021.11.030" TargetMode="External"/><Relationship Id="rId436" Type="http://schemas.openxmlformats.org/officeDocument/2006/relationships/hyperlink" Target="https://doi.org/10.1016/j.jacc.2012.06.035" TargetMode="External"/><Relationship Id="rId435" Type="http://schemas.openxmlformats.org/officeDocument/2006/relationships/hyperlink" Target="https://doi.org/10.1161/CIRCULATIONAHA.110.976076" TargetMode="External"/><Relationship Id="rId434" Type="http://schemas.openxmlformats.org/officeDocument/2006/relationships/hyperlink" Target="https://doi.org/10.1161/-JAHA.120.017619." TargetMode="External"/><Relationship Id="rId433" Type="http://schemas.openxmlformats.org/officeDocument/2006/relationships/hyperlink" Target="https://doi.org/10.1016/j.hrthm.2013.02.017" TargetMode="External"/><Relationship Id="rId432" Type="http://schemas.openxmlformats.org/officeDocument/2006/relationships/image" Target="media/image161.png"/><Relationship Id="rId431" Type="http://schemas.openxmlformats.org/officeDocument/2006/relationships/hyperlink" Target="https://doi.org/10.1016/j.cardfail.2013.04.007" TargetMode="External"/><Relationship Id="rId430" Type="http://schemas.openxmlformats.org/officeDocument/2006/relationships/hyperlink" Target="https://doi.org/10.1001/jamacardio.2017.1413" TargetMode="External"/><Relationship Id="rId43" Type="http://schemas.openxmlformats.org/officeDocument/2006/relationships/header" Target="header13.xml"/><Relationship Id="rId429" Type="http://schemas.openxmlformats.org/officeDocument/2006/relationships/hyperlink" Target="https://doi.org/10.1016/j.jacep.2020.11.010" TargetMode="External"/><Relationship Id="rId428" Type="http://schemas.openxmlformats.org/officeDocument/2006/relationships/hyperlink" Target="https://doi.org/10.1007/s10840-019-00562-7" TargetMode="External"/><Relationship Id="rId427" Type="http://schemas.openxmlformats.org/officeDocument/2006/relationships/hyperlink" Target="https://doi.org/10.1093/europace/euv129" TargetMode="External"/><Relationship Id="rId426" Type="http://schemas.openxmlformats.org/officeDocument/2006/relationships/hyperlink" Target="https://doi.org/10.1016/j.hrthm.2019.02.031" TargetMode="External"/><Relationship Id="rId425" Type="http://schemas.openxmlformats.org/officeDocument/2006/relationships/hyperlink" Target="https://doi.org/10.1161/CIRCEP.118.006816" TargetMode="External"/><Relationship Id="rId424" Type="http://schemas.openxmlformats.org/officeDocument/2006/relationships/hyperlink" Target="https://doi.org/10.1111/j.1540-8167.2011.02085.x" TargetMode="External"/><Relationship Id="rId423" Type="http://schemas.openxmlformats.org/officeDocument/2006/relationships/hyperlink" Target="https://doi.org/10.1002/ejhf.2046" TargetMode="External"/><Relationship Id="rId422" Type="http://schemas.openxmlformats.org/officeDocument/2006/relationships/hyperlink" Target="https://doi.org/10.1111/1755-5922.12467" TargetMode="External"/><Relationship Id="rId421" Type="http://schemas.openxmlformats.org/officeDocument/2006/relationships/hyperlink" Target="https://doi.org/10.1016/j.jacc.2008.11.024" TargetMode="External"/><Relationship Id="rId420" Type="http://schemas.openxmlformats.org/officeDocument/2006/relationships/hyperlink" Target="https://doi.org/10.1016/j.cardfail.2008.10.005" TargetMode="External"/><Relationship Id="rId42" Type="http://schemas.openxmlformats.org/officeDocument/2006/relationships/image" Target="media/image50.png"/><Relationship Id="rId419" Type="http://schemas.openxmlformats.org/officeDocument/2006/relationships/hyperlink" Target="https://doi.org/10.1016/j.cardfail.2020.10.008" TargetMode="External"/><Relationship Id="rId418" Type="http://schemas.openxmlformats.org/officeDocument/2006/relationships/hyperlink" Target="https://doi.org/10.1016/j.jacc" TargetMode="External"/><Relationship Id="rId417" Type="http://schemas.openxmlformats.org/officeDocument/2006/relationships/hyperlink" Target="https://doi.org/10.1093/eurheartj/ehx015" TargetMode="External"/><Relationship Id="rId416" Type="http://schemas.openxmlformats.org/officeDocument/2006/relationships/hyperlink" Target="https://doi.org/10.1007/s10741-020-09923-1" TargetMode="External"/><Relationship Id="rId415" Type="http://schemas.openxmlformats.org/officeDocument/2006/relationships/hyperlink" Target="https://doi.org/10.21037/cdt.2019.01.02" TargetMode="External"/><Relationship Id="rId414" Type="http://schemas.openxmlformats.org/officeDocument/2006/relationships/hyperlink" Target="https://doi.org/10.1161/CIRCULATIONAHA" TargetMode="External"/><Relationship Id="rId413" Type="http://schemas.openxmlformats.org/officeDocument/2006/relationships/hyperlink" Target="https://doi.org/10.1016/j.jacc.2020.01.040" TargetMode="External"/><Relationship Id="rId412" Type="http://schemas.openxmlformats.org/officeDocument/2006/relationships/hyperlink" Target="https://doi.org/10.1016/S0140-6736" TargetMode="External"/><Relationship Id="rId411" Type="http://schemas.openxmlformats.org/officeDocument/2006/relationships/hyperlink" Target="https://doi.org/10.1371/journal.-pone.0222610." TargetMode="External"/><Relationship Id="rId410" Type="http://schemas.openxmlformats.org/officeDocument/2006/relationships/hyperlink" Target="https://doi.org/10.1016/j.amjcard.2017.04.021" TargetMode="External"/><Relationship Id="rId41" Type="http://schemas.openxmlformats.org/officeDocument/2006/relationships/footer" Target="footer11.xml"/><Relationship Id="rId409" Type="http://schemas.openxmlformats.org/officeDocument/2006/relationships/hyperlink" Target="https://doi.org/10.1016/j.cardfail.2017.03.001" TargetMode="External"/><Relationship Id="rId408" Type="http://schemas.openxmlformats.org/officeDocument/2006/relationships/hyperlink" Target="https://doi.org/10.1016/j.amjcard.2011.03.060" TargetMode="External"/><Relationship Id="rId407" Type="http://schemas.openxmlformats.org/officeDocument/2006/relationships/hyperlink" Target="https://doi.org/10.1111/jce.12482" TargetMode="External"/><Relationship Id="rId406" Type="http://schemas.openxmlformats.org/officeDocument/2006/relationships/hyperlink" Target="https://doi.org/10.1093/europace/eus440" TargetMode="External"/><Relationship Id="rId405" Type="http://schemas.openxmlformats.org/officeDocument/2006/relationships/image" Target="media/image160.png"/><Relationship Id="rId404" Type="http://schemas.openxmlformats.org/officeDocument/2006/relationships/hyperlink" Target="https://doi.org/10.1161/CIRCULATIONAHA.111.088971" TargetMode="External"/><Relationship Id="rId403" Type="http://schemas.openxmlformats.org/officeDocument/2006/relationships/hyperlink" Target="https://doi.org/10.1016/j.jacc.2010.12.012" TargetMode="External"/><Relationship Id="rId402" Type="http://schemas.openxmlformats.org/officeDocument/2006/relationships/hyperlink" Target="https://doi.org/10.1111/j.1540-8159.2007.00595.x" TargetMode="External"/><Relationship Id="rId401" Type="http://schemas.openxmlformats.org/officeDocument/2006/relationships/hyperlink" Target="https://doi.org/10.1016/j.amjcard.2014.01.410" TargetMode="External"/><Relationship Id="rId400" Type="http://schemas.openxmlformats.org/officeDocument/2006/relationships/hyperlink" Target="https://doi.org/10.1093/ehjci/jex188" TargetMode="External"/><Relationship Id="rId40" Type="http://schemas.openxmlformats.org/officeDocument/2006/relationships/header" Target="header12.xml"/><Relationship Id="rId4" Type="http://schemas.openxmlformats.org/officeDocument/2006/relationships/image" Target="media/image4.png"/><Relationship Id="rId399" Type="http://schemas.openxmlformats.org/officeDocument/2006/relationships/hyperlink" Target="https://doi.org/10.1161/CIRCULATIONAHA.110" TargetMode="External"/><Relationship Id="rId398" Type="http://schemas.openxmlformats.org/officeDocument/2006/relationships/hyperlink" Target="https://doi.org/10.1002/clc.23300" TargetMode="External"/><Relationship Id="rId397" Type="http://schemas.openxmlformats.org/officeDocument/2006/relationships/hyperlink" Target="https://doi.org/10.1093/icvts/ivz239" TargetMode="External"/><Relationship Id="rId396" Type="http://schemas.openxmlformats.org/officeDocument/2006/relationships/hyperlink" Target="https://doi.org/10.1111/pace.12687" TargetMode="External"/><Relationship Id="rId395" Type="http://schemas.openxmlformats.org/officeDocument/2006/relationships/hyperlink" Target="https://doi.org/10.1093/europace/euab164" TargetMode="External"/><Relationship Id="rId394" Type="http://schemas.openxmlformats.org/officeDocument/2006/relationships/hyperlink" Target="https://doi.org/10.1016/j.jacep.2021.03.013" TargetMode="External"/><Relationship Id="rId393" Type="http://schemas.openxmlformats.org/officeDocument/2006/relationships/hyperlink" Target="https://doi.org/10.1093/europace/euz275" TargetMode="External"/><Relationship Id="rId392" Type="http://schemas.openxmlformats.org/officeDocument/2006/relationships/hyperlink" Target="https://doi.org/10.1016/j.c" TargetMode="External"/><Relationship Id="rId391" Type="http://schemas.openxmlformats.org/officeDocument/2006/relationships/hyperlink" Target="https://doi.org/10.1016/j.hrthm.2021.02.021" TargetMode="External"/><Relationship Id="rId390" Type="http://schemas.openxmlformats.org/officeDocument/2006/relationships/hyperlink" Target="https://doi.org/10.1016/j.jacep.2021.02.018" TargetMode="External"/><Relationship Id="rId39" Type="http://schemas.openxmlformats.org/officeDocument/2006/relationships/image" Target="media/image47.png"/><Relationship Id="rId389" Type="http://schemas.openxmlformats.org/officeDocument/2006/relationships/hyperlink" Target="https://doi.org/10.1016/j.jelectro" TargetMode="External"/><Relationship Id="rId388" Type="http://schemas.openxmlformats.org/officeDocument/2006/relationships/hyperlink" Target="https://doi.org/10.1016/j.hrthm.2019.06.016" TargetMode="External"/><Relationship Id="rId387" Type="http://schemas.openxmlformats.org/officeDocument/2006/relationships/hyperlink" Target="https://doi.org/10.1111/jce.14851" TargetMode="External"/><Relationship Id="rId386" Type="http://schemas.openxmlformats.org/officeDocument/2006/relationships/hyperlink" Target="https://doi.org/10.1016/j.cjca" TargetMode="External"/><Relationship Id="rId385" Type="http://schemas.openxmlformats.org/officeDocument/2006/relationships/hyperlink" Target="https://doi.org/10.1016/j.jacep.2020.09.018" TargetMode="External"/><Relationship Id="rId384" Type="http://schemas.openxmlformats.org/officeDocument/2006/relationships/hyperlink" Target="https://doi.org/10.1016/j.jacep.2020.03.005" TargetMode="External"/><Relationship Id="rId383" Type="http://schemas.openxmlformats.org/officeDocument/2006/relationships/hyperlink" Target="https://doi.org/10.1111/jce.14377" TargetMode="External"/><Relationship Id="rId382" Type="http://schemas.openxmlformats.org/officeDocument/2006/relationships/hyperlink" Target="https://doi.org/10.1016/j.hrthm.2020.12.031" TargetMode="External"/><Relationship Id="rId381" Type="http://schemas.openxmlformats.org/officeDocument/2006/relationships/hyperlink" Target="https://doi.org/10.1016/j.hrthm.2019.04.032" TargetMode="External"/><Relationship Id="rId380" Type="http://schemas.openxmlformats.org/officeDocument/2006/relationships/hyperlink" Target="https://doi.org/10.1161/CIRCEP.118.007052" TargetMode="External"/><Relationship Id="rId38" Type="http://schemas.openxmlformats.org/officeDocument/2006/relationships/image" Target="media/image46.png"/><Relationship Id="rId379" Type="http://schemas.openxmlformats.org/officeDocument/2006/relationships/hyperlink" Target="https://doi.org/10.1016/j.jacc.2018.06.017" TargetMode="External"/><Relationship Id="rId378" Type="http://schemas.openxmlformats.org/officeDocument/2006/relationships/hyperlink" Target="https://doi.org/10.1111/jce.14188" TargetMode="External"/><Relationship Id="rId377" Type="http://schemas.openxmlformats.org/officeDocument/2006/relationships/hyperlink" Target="https://doi.org/10.1161/CIRCEP.120.008370" TargetMode="External"/><Relationship Id="rId376" Type="http://schemas.openxmlformats.org/officeDocument/2006/relationships/hyperlink" Target="https://doi.org/10.1111/jce.14242" TargetMode="External"/><Relationship Id="rId375" Type="http://schemas.openxmlformats.org/officeDocument/2006/relationships/hyperlink" Target="https://doi.org/10.1093/europace/euy281" TargetMode="External"/><Relationship Id="rId374" Type="http://schemas.openxmlformats.org/officeDocument/2006/relationships/hyperlink" Target="https://doi.org/10.1161/CIRCEP.118.006967" TargetMode="External"/><Relationship Id="rId373" Type="http://schemas.openxmlformats.org/officeDocument/2006/relationships/hyperlink" Target="https://doi.org/10.1093/europace/euy058" TargetMode="External"/><Relationship Id="rId372" Type="http://schemas.openxmlformats.org/officeDocument/2006/relationships/hyperlink" Target="https://doi.org/10.1111/jce.15233." TargetMode="External"/><Relationship Id="rId371" Type="http://schemas.openxmlformats.org/officeDocument/2006/relationships/image" Target="media/image159.png"/><Relationship Id="rId370" Type="http://schemas.openxmlformats.org/officeDocument/2006/relationships/hyperlink" Target="https://doi.org/10.1136/bmj.b2535" TargetMode="External"/><Relationship Id="rId37" Type="http://schemas.openxmlformats.org/officeDocument/2006/relationships/image" Target="media/image45.png"/><Relationship Id="rId369" Type="http://schemas.openxmlformats.org/officeDocument/2006/relationships/hyperlink" Target="https://doi.org/10.1159/000499502" TargetMode="External"/><Relationship Id="rId368" Type="http://schemas.openxmlformats.org/officeDocument/2006/relationships/hyperlink" Target="https://doi.org/10.1093/eurheartj/ehw526" TargetMode="External"/><Relationship Id="rId367" Type="http://schemas.openxmlformats.org/officeDocument/2006/relationships/hyperlink" Target="https://doi.org/10.1016/j.hrthm.2017.08.017" TargetMode="External"/><Relationship Id="rId366" Type="http://schemas.openxmlformats.org/officeDocument/2006/relationships/hyperlink" Target="https://doi.org/10.1016/j.jelectrocard.2019.07.008" TargetMode="External"/><Relationship Id="rId365" Type="http://schemas.openxmlformats.org/officeDocument/2006/relationships/hyperlink" Target="https://doi.org/10.1016/j.hrthm.2012.07.009" TargetMode="External"/><Relationship Id="rId364" Type="http://schemas.openxmlformats.org/officeDocument/2006/relationships/hyperlink" Target="https://doi.org/10.1161/CIRCULATIONAHA.110.992552" TargetMode="External"/><Relationship Id="rId363" Type="http://schemas.openxmlformats.org/officeDocument/2006/relationships/hyperlink" Target="https://doi.org/10.1016/j.jacep.2019.05.005" TargetMode="External"/><Relationship Id="rId362" Type="http://schemas.openxmlformats.org/officeDocument/2006/relationships/hyperlink" Target="https://doi.org/10.1016/j.ccep.2018.11.016" TargetMode="External"/><Relationship Id="rId361" Type="http://schemas.openxmlformats.org/officeDocument/2006/relationships/hyperlink" Target="https://doi.org/10.1007/s10840-014-9971-2" TargetMode="External"/><Relationship Id="rId360" Type="http://schemas.openxmlformats.org/officeDocument/2006/relationships/hyperlink" Target="https://doi.org/10.1093/europace/eux209" TargetMode="External"/><Relationship Id="rId36" Type="http://schemas.openxmlformats.org/officeDocument/2006/relationships/header" Target="header11.xml"/><Relationship Id="rId359" Type="http://schemas.openxmlformats.org/officeDocument/2006/relationships/hyperlink" Target="https://doi.org/10.1093/eurheartj/ehz109" TargetMode="External"/><Relationship Id="rId358" Type="http://schemas.openxmlformats.org/officeDocument/2006/relationships/hyperlink" Target="https://doi.org/10.1016/j.hrthm.2017.12.028" TargetMode="External"/><Relationship Id="rId357" Type="http://schemas.openxmlformats.org/officeDocument/2006/relationships/hyperlink" Target="https://doi.org/10.1016/j.jelectrocard.2018.07.011" TargetMode="External"/><Relationship Id="rId356" Type="http://schemas.openxmlformats.org/officeDocument/2006/relationships/hyperlink" Target="https://doi.org/10.1093/europace/eus435" TargetMode="External"/><Relationship Id="rId355" Type="http://schemas.openxmlformats.org/officeDocument/2006/relationships/hyperlink" Target="https://doi.org/10.1093/eurjhf/hfs004" TargetMode="External"/><Relationship Id="rId354" Type="http://schemas.openxmlformats.org/officeDocument/2006/relationships/hyperlink" Target="https://doi.org/10.1093/europace/euad041" TargetMode="External"/><Relationship Id="rId353" Type="http://schemas.openxmlformats.org/officeDocument/2006/relationships/hyperlink" Target="https://doi.org/10.1016/j.hrthm.2022.06.003" TargetMode="External"/><Relationship Id="rId352" Type="http://schemas.openxmlformats.org/officeDocument/2006/relationships/hyperlink" Target="https://doi.org/10.1093/europace/euu221" TargetMode="External"/><Relationship Id="rId351" Type="http://schemas.openxmlformats.org/officeDocument/2006/relationships/hyperlink" Target="https://doi.org/10.1093/eurheart" TargetMode="External"/><Relationship Id="rId350" Type="http://schemas.openxmlformats.org/officeDocument/2006/relationships/hyperlink" Target="https://doi.org/10.1161/CIRCEP.117.005912" TargetMode="External"/><Relationship Id="rId35" Type="http://schemas.openxmlformats.org/officeDocument/2006/relationships/footer" Target="footer10.xml"/><Relationship Id="rId349" Type="http://schemas.openxmlformats.org/officeDocument/2006/relationships/hyperlink" Target="https://doi.org/10.1161/CIRCEP.113.000850" TargetMode="External"/><Relationship Id="rId348" Type="http://schemas.openxmlformats.org/officeDocument/2006/relationships/hyperlink" Target="https://doi.org/10.1111/j.1540-8159.2008.02262.x" TargetMode="External"/><Relationship Id="rId347" Type="http://schemas.openxmlformats.org/officeDocument/2006/relationships/hyperlink" Target="https://doi.org/10.1016/j.hrthm.2006.07.034" TargetMode="External"/><Relationship Id="rId346" Type="http://schemas.openxmlformats.org/officeDocument/2006/relationships/hyperlink" Target="https://doi.org/10.1016/j.hrthm.2019.01.020." TargetMode="External"/><Relationship Id="rId345" Type="http://schemas.openxmlformats.org/officeDocument/2006/relationships/hyperlink" Target="https://doi.org/10.1016/j.hrthm.2017.10.016" TargetMode="External"/><Relationship Id="rId344" Type="http://schemas.openxmlformats.org/officeDocument/2006/relationships/hyperlink" Target="https://doi.org/10.1016/j.jacep.2016.02.018" TargetMode="External"/><Relationship Id="rId343" Type="http://schemas.openxmlformats.org/officeDocument/2006/relationships/hyperlink" Target="https://doi.org/10.1093/eurheartj/ehr329" TargetMode="External"/><Relationship Id="rId342" Type="http://schemas.openxmlformats.org/officeDocument/2006/relationships/hyperlink" Target="https://doi.org/10.1016/j.jacc.2009.08.045" TargetMode="External"/><Relationship Id="rId341" Type="http://schemas.openxmlformats.org/officeDocument/2006/relationships/hyperlink" Target="https://doi.org/10.1161/CIRCULATIONAHA.110.000646" TargetMode="External"/><Relationship Id="rId340" Type="http://schemas.openxmlformats.org/officeDocument/2006/relationships/hyperlink" Target="https://doi.org/10.1016/j.hrthm.2010.01.035" TargetMode="External"/><Relationship Id="rId34" Type="http://schemas.openxmlformats.org/officeDocument/2006/relationships/header" Target="header10.xml"/><Relationship Id="rId339" Type="http://schemas.openxmlformats.org/officeDocument/2006/relationships/hyperlink" Target="https://doi.org/10.1161/JAHA.117.008508" TargetMode="External"/><Relationship Id="rId338" Type="http://schemas.openxmlformats.org/officeDocument/2006/relationships/hyperlink" Target="https://doi.org/10.1161/CIRCEP.118" TargetMode="External"/><Relationship Id="rId337" Type="http://schemas.openxmlformats.org/officeDocument/2006/relationships/hyperlink" Target="https://doi.org/10.1093/europace/euy254" TargetMode="External"/><Relationship Id="rId336" Type="http://schemas.openxmlformats.org/officeDocument/2006/relationships/hyperlink" Target="https://doi.org/10.1007/s10741-019-09839-5" TargetMode="External"/><Relationship Id="rId335" Type="http://schemas.openxmlformats.org/officeDocument/2006/relationships/hyperlink" Target="https://doi.org/10.1161/JAHA.117.007489" TargetMode="External"/><Relationship Id="rId334" Type="http://schemas.openxmlformats.org/officeDocument/2006/relationships/hyperlink" Target="https://doi.org/10.1016/j.jacep.2017.11.020" TargetMode="External"/><Relationship Id="rId333" Type="http://schemas.openxmlformats.org/officeDocument/2006/relationships/hyperlink" Target="https://doi.org/10.1016/j.amjcard.2009.07.006" TargetMode="External"/><Relationship Id="rId332" Type="http://schemas.openxmlformats.org/officeDocument/2006/relationships/hyperlink" Target="https://doi.org/10.1111/jce.12322" TargetMode="External"/><Relationship Id="rId331" Type="http://schemas.openxmlformats.org/officeDocument/2006/relationships/hyperlink" Target="https://doi.org/10.1016/j.hrthm.2019.07.028" TargetMode="External"/><Relationship Id="rId330" Type="http://schemas.openxmlformats.org/officeDocument/2006/relationships/hyperlink" Target="https://doi.org/10.1016/j.jacep.2015.10.004" TargetMode="External"/><Relationship Id="rId33" Type="http://schemas.openxmlformats.org/officeDocument/2006/relationships/footer" Target="footer9.xml"/><Relationship Id="rId329" Type="http://schemas.openxmlformats.org/officeDocument/2006/relationships/hyperlink" Target="https://doi.org/10.1016/j.hrthm.2010.04.033" TargetMode="External"/><Relationship Id="rId328" Type="http://schemas.openxmlformats.org/officeDocument/2006/relationships/hyperlink" Target="https://doi.org/10.1016/j.hrthm" TargetMode="External"/><Relationship Id="rId327" Type="http://schemas.openxmlformats.org/officeDocument/2006/relationships/hyperlink" Target="https://doi.org/10.1161/CIRCU" TargetMode="External"/><Relationship Id="rId326" Type="http://schemas.openxmlformats.org/officeDocument/2006/relationships/hyperlink" Target="https://doi.org/10.7326/0003-4819-125-9-199611010-00010" TargetMode="External"/><Relationship Id="rId325" Type="http://schemas.openxmlformats.org/officeDocument/2006/relationships/hyperlink" Target="https://doi.org/10.1016/s0277-9536" TargetMode="External"/><Relationship Id="rId324" Type="http://schemas.openxmlformats.org/officeDocument/2006/relationships/hyperlink" Target="https://doi.org/10.1161/CIRCULATIO" TargetMode="External"/><Relationship Id="rId323" Type="http://schemas.openxmlformats.org/officeDocument/2006/relationships/hyperlink" Target="https://doi.org/10.1002/clc.23215" TargetMode="External"/><Relationship Id="rId322" Type="http://schemas.openxmlformats.org/officeDocument/2006/relationships/hyperlink" Target="https://doi.org/10.1016/j.hrthm.2019.04.043" TargetMode="External"/><Relationship Id="rId321" Type="http://schemas.openxmlformats.org/officeDocument/2006/relationships/hyperlink" Target="https://doi.org/10.1016/j.ccep.2021.07.005" TargetMode="External"/><Relationship Id="rId320" Type="http://schemas.openxmlformats.org/officeDocument/2006/relationships/hyperlink" Target="https://doi.org/10.1111/pace.14021" TargetMode="External"/><Relationship Id="rId32" Type="http://schemas.openxmlformats.org/officeDocument/2006/relationships/header" Target="header9.xml"/><Relationship Id="rId319" Type="http://schemas.openxmlformats.org/officeDocument/2006/relationships/hyperlink" Target="https://doi.org/10.1111/jce.13045" TargetMode="External"/><Relationship Id="rId318" Type="http://schemas.openxmlformats.org/officeDocument/2006/relationships/hyperlink" Target="https://doi.org/10.1016/j.jacc.2014.06.1177" TargetMode="External"/><Relationship Id="rId317" Type="http://schemas.openxmlformats.org/officeDocument/2006/relationships/hyperlink" Target="https://doi.org/10.1016/j.ccep.2014.11.012" TargetMode="External"/><Relationship Id="rId316" Type="http://schemas.openxmlformats.org/officeDocument/2006/relationships/hyperlink" Target="https://doi.org/10.1007/s10840-019-00671-3" TargetMode="External"/><Relationship Id="rId315" Type="http://schemas.openxmlformats.org/officeDocument/2006/relationships/hyperlink" Target="https://doi.org/10.1016/j.hrthm.2018.08.028" TargetMode="External"/><Relationship Id="rId314" Type="http://schemas.openxmlformats.org/officeDocument/2006/relationships/hyperlink" Target="https://doi.org/10.1161/CIRCHEARTFAILURE.115.002667" TargetMode="External"/><Relationship Id="rId313" Type="http://schemas.openxmlformats.org/officeDocument/2006/relationships/hyperlink" Target="https://doi.org/10.1016/j.ijcard.2019.01.051" TargetMode="External"/><Relationship Id="rId312" Type="http://schemas.openxmlformats.org/officeDocument/2006/relationships/hyperlink" Target="https://doi.org/10.1016/j.amjcard.2010.11.010" TargetMode="External"/><Relationship Id="rId311" Type="http://schemas.openxmlformats.org/officeDocument/2006/relationships/hyperlink" Target="https://doi.org/10.1111/a" TargetMode="External"/><Relationship Id="rId310" Type="http://schemas.openxmlformats.org/officeDocument/2006/relationships/hyperlink" Target="https://doi.org/10.1016/j.hlc.2017.09.007" TargetMode="External"/><Relationship Id="rId31" Type="http://schemas.openxmlformats.org/officeDocument/2006/relationships/image" Target="media/image28.png"/><Relationship Id="rId309" Type="http://schemas.openxmlformats.org/officeDocument/2006/relationships/hyperlink" Target="https://doi.org/10.1111/anec.12563" TargetMode="External"/><Relationship Id="rId308" Type="http://schemas.openxmlformats.org/officeDocument/2006/relationships/hyperlink" Target="https://doi.org/10.1111/j.1540-8159.2007" TargetMode="External"/><Relationship Id="rId307" Type="http://schemas.openxmlformats.org/officeDocument/2006/relationships/hyperlink" Target="https://doi.org/10.1016/j.jelectrocard.2012.06.008" TargetMode="External"/><Relationship Id="rId306" Type="http://schemas.openxmlformats.org/officeDocument/2006/relationships/hyperlink" Target="https://doi.org/10.1093/europace/eum234" TargetMode="External"/><Relationship Id="rId305" Type="http://schemas.openxmlformats.org/officeDocument/2006/relationships/hyperlink" Target="https://doi.org/10.1016/j.ccep.2018" TargetMode="External"/><Relationship Id="rId304" Type="http://schemas.openxmlformats.org/officeDocument/2006/relationships/hyperlink" Target="https://doi.org/10.1016/j.tcm.2018.10.012" TargetMode="External"/><Relationship Id="rId303" Type="http://schemas.openxmlformats.org/officeDocument/2006/relationships/hyperlink" Target="https://doi.org/10.1161/CIRCULATIONAHA.107.743120." TargetMode="External"/><Relationship Id="rId302" Type="http://schemas.openxmlformats.org/officeDocument/2006/relationships/image" Target="media/image158.png"/><Relationship Id="rId301" Type="http://schemas.openxmlformats.org/officeDocument/2006/relationships/hyperlink" Target="https://doi.org/10.1253/circj.cj-10-0861" TargetMode="External"/><Relationship Id="rId300" Type="http://schemas.openxmlformats.org/officeDocument/2006/relationships/hyperlink" Target="https://doi.org/10.1016/j.ijcard.2018.06.009" TargetMode="External"/><Relationship Id="rId30" Type="http://schemas.openxmlformats.org/officeDocument/2006/relationships/footer" Target="footer8.xml"/><Relationship Id="rId3" Type="http://schemas.openxmlformats.org/officeDocument/2006/relationships/image" Target="media/image3.png"/><Relationship Id="rId299" Type="http://schemas.openxmlformats.org/officeDocument/2006/relationships/hyperlink" Target="https://doi.org/10.1016/j.jacc.2011.12.030" TargetMode="External"/><Relationship Id="rId298" Type="http://schemas.openxmlformats.org/officeDocument/2006/relationships/hyperlink" Target="https://doi.org/10.1161/CIRCHEARTFAI" TargetMode="External"/><Relationship Id="rId297" Type="http://schemas.openxmlformats.org/officeDocument/2006/relationships/hyperlink" Target="https://doi.org/10.1161/CIRCEP.111.962605" TargetMode="External"/><Relationship Id="rId296" Type="http://schemas.openxmlformats.org/officeDocument/2006/relationships/hyperlink" Target="https://doi.org/10.1136/heartjnl-2014-306811" TargetMode="External"/><Relationship Id="rId295" Type="http://schemas.openxmlformats.org/officeDocument/2006/relationships/hyperlink" Target="https://doi.org/10.1007/s10741-014-9448-5" TargetMode="External"/><Relationship Id="rId294" Type="http://schemas.openxmlformats.org/officeDocument/2006/relationships/hyperlink" Target="https://doi.org/10.1016/j.je" TargetMode="External"/><Relationship Id="rId293" Type="http://schemas.openxmlformats.org/officeDocument/2006/relationships/hyperlink" Target="https://doi.org/10.1056/NEJMoa071880" TargetMode="External"/><Relationship Id="rId292" Type="http://schemas.openxmlformats.org/officeDocument/2006/relationships/hyperlink" Target="https://doi.org/10.1093/europace/euac132" TargetMode="External"/><Relationship Id="rId291" Type="http://schemas.openxmlformats.org/officeDocument/2006/relationships/hyperlink" Target="https://doi.org/10.1161/JAHA.120.018478" TargetMode="External"/><Relationship Id="rId290" Type="http://schemas.openxmlformats.org/officeDocument/2006/relationships/hyperlink" Target="https://doi.org/10.1016/j.hrthm.2022.03.1222" TargetMode="External"/><Relationship Id="rId29" Type="http://schemas.openxmlformats.org/officeDocument/2006/relationships/header" Target="header8.xml"/><Relationship Id="rId289" Type="http://schemas.openxmlformats.org/officeDocument/2006/relationships/hyperlink" Target="https://doi.org/10.1016/j.hrthm.2019.05.011" TargetMode="External"/><Relationship Id="rId288" Type="http://schemas.openxmlformats.org/officeDocument/2006/relationships/hyperlink" Target="https://doi.org/10.1161/JAHA.119.014253" TargetMode="External"/><Relationship Id="rId287" Type="http://schemas.openxmlformats.org/officeDocument/2006/relationships/hyperlink" Target="https://doi.org/10.1161/JAHA.116.005309" TargetMode="External"/><Relationship Id="rId286" Type="http://schemas.openxmlformats.org/officeDocument/2006/relationships/hyperlink" Target="https://doi.org/10.1016/j.hrthm.2011.02.014" TargetMode="External"/><Relationship Id="rId285" Type="http://schemas.openxmlformats.org/officeDocument/2006/relationships/hyperlink" Target="https://doi.org/10.1161/CIRCHEARTFAILURE.115.002324" TargetMode="External"/><Relationship Id="rId284" Type="http://schemas.openxmlformats.org/officeDocument/2006/relationships/hyperlink" Target="https://doi.org/10.1161/CIRCHEARTFAILURE.112.968867" TargetMode="External"/><Relationship Id="rId283" Type="http://schemas.openxmlformats.org/officeDocument/2006/relationships/hyperlink" Target="https://doi.org/10.1016/j.ahj.2009.11.012" TargetMode="External"/><Relationship Id="rId282" Type="http://schemas.openxmlformats.org/officeDocument/2006/relationships/hyperlink" Target="https://doi.org/10.1111/j.1540-8167" TargetMode="External"/><Relationship Id="rId281" Type="http://schemas.openxmlformats.org/officeDocument/2006/relationships/hyperlink" Target="https://doi.org/10.1093/eurheartj/ehy555" TargetMode="External"/><Relationship Id="rId280" Type="http://schemas.openxmlformats.org/officeDocument/2006/relationships/hyperlink" Target="https://doi.org/10.1093/eurheartj/ehab569" TargetMode="External"/><Relationship Id="rId28" Type="http://schemas.openxmlformats.org/officeDocument/2006/relationships/image" Target="media/image25.png"/><Relationship Id="rId279" Type="http://schemas.openxmlformats.org/officeDocument/2006/relationships/hyperlink" Target="https://doi.org/10.1093/eurheartj/ehi069" TargetMode="External"/><Relationship Id="rId278" Type="http://schemas.openxmlformats.org/officeDocument/2006/relationships/hyperlink" Target="https://doi.org/10.1093/europace/euq463" TargetMode="External"/><Relationship Id="rId277" Type="http://schemas.openxmlformats.org/officeDocument/2006/relationships/hyperlink" Target="https://doi.org/10.1007/s12471-021-01648-6." TargetMode="External"/><Relationship Id="rId276" Type="http://schemas.openxmlformats.org/officeDocument/2006/relationships/hyperlink" Target="https://doi.org/10.1016/j.hrthm.2022.07.009" TargetMode="External"/><Relationship Id="rId275" Type="http://schemas.openxmlformats.org/officeDocument/2006/relationships/image" Target="media/image157.png"/><Relationship Id="rId274" Type="http://schemas.openxmlformats.org/officeDocument/2006/relationships/hyperlink" Target="https://doi.org/10.12998/wjcc.v8.i18.4266" TargetMode="External"/><Relationship Id="rId273" Type="http://schemas.openxmlformats.org/officeDocument/2006/relationships/hyperlink" Target="https://doi.org/10.21203/rs.3.rs-123532/v1" TargetMode="External"/><Relationship Id="rId272" Type="http://schemas.openxmlformats.org/officeDocument/2006/relationships/hyperlink" Target="https://doi.org/10.1016/j.hrthm.2021.07.057" TargetMode="External"/><Relationship Id="rId271" Type="http://schemas.openxmlformats.org/officeDocument/2006/relationships/hyperlink" Target="https://doi.org/10.1093/ehjcr/ytaa303" TargetMode="External"/><Relationship Id="rId270" Type="http://schemas.openxmlformats.org/officeDocument/2006/relationships/hyperlink" Target="https://doi.org/10.1111/j.1540-8159.1996.tb03218.x" TargetMode="External"/><Relationship Id="rId27" Type="http://schemas.openxmlformats.org/officeDocument/2006/relationships/footer" Target="footer7.xml"/><Relationship Id="rId269" Type="http://schemas.openxmlformats.org/officeDocument/2006/relationships/hyperlink" Target="https://doi.org/10.1056/NEJMoa042283" TargetMode="External"/><Relationship Id="rId268" Type="http://schemas.openxmlformats.org/officeDocument/2006/relationships/hyperlink" Target="https://doi.org/10.1056/NEJMoa1507192" TargetMode="External"/><Relationship Id="rId267" Type="http://schemas.openxmlformats.org/officeDocument/2006/relationships/hyperlink" Target="https://doi.org/10.1056/NEJMoa013040" TargetMode="External"/><Relationship Id="rId266" Type="http://schemas.openxmlformats.org/officeDocument/2006/relationships/hyperlink" Target="https://doi.org/10.1016/j.jacep.2017.10.002" TargetMode="External"/><Relationship Id="rId265" Type="http://schemas.openxmlformats.org/officeDocument/2006/relationships/hyperlink" Target="https://doi.org/10.3389/fcvm.2021.674452" TargetMode="External"/><Relationship Id="rId264" Type="http://schemas.openxmlformats.org/officeDocument/2006/relationships/hyperlink" Target="https://doi.org/10.1016/j.hrthm.2017.10.031" TargetMode="External"/><Relationship Id="rId263" Type="http://schemas.openxmlformats.org/officeDocument/2006/relationships/hyperlink" Target="https://doi.org/10.1161/CIRCULATIONAHA.112.097709" TargetMode="External"/><Relationship Id="rId262" Type="http://schemas.openxmlformats.org/officeDocument/2006/relationships/hyperlink" Target="https://doi.org/10.1016/j.jacep.2019.11.018" TargetMode="External"/><Relationship Id="rId261" Type="http://schemas.openxmlformats.org/officeDocument/2006/relationships/hyperlink" Target="https://doi.org/10.1016/j.jacc.2013.01.093" TargetMode="External"/><Relationship Id="rId260" Type="http://schemas.openxmlformats.org/officeDocument/2006/relationships/hyperlink" Target="https://doi.org/10.1016/j.hrthm.2015.01.023" TargetMode="External"/><Relationship Id="rId26" Type="http://schemas.openxmlformats.org/officeDocument/2006/relationships/header" Target="header7.xml"/><Relationship Id="rId259" Type="http://schemas.openxmlformats.org/officeDocument/2006/relationships/hyperlink" Target="https://doi.org/10.1161/CIRCEP.117.005073" TargetMode="External"/><Relationship Id="rId258" Type="http://schemas.openxmlformats.org/officeDocument/2006/relationships/hyperlink" Target="https://doi.org/10.1161/CIRCULATIONAHA.112.001239" TargetMode="External"/><Relationship Id="rId257" Type="http://schemas.openxmlformats.org/officeDocument/2006/relationships/hyperlink" Target="https://doi.org/10.1056/NEJMoa1306687" TargetMode="External"/><Relationship Id="rId256" Type="http://schemas.openxmlformats.org/officeDocument/2006/relationships/hyperlink" Target="https://doi.org/10.1056/NEJMoa0706695" TargetMode="External"/><Relationship Id="rId255" Type="http://schemas.openxmlformats.org/officeDocument/2006/relationships/hyperlink" Target="https://doi.org/10.1111/jce.14674." TargetMode="External"/><Relationship Id="rId254" Type="http://schemas.openxmlformats.org/officeDocument/2006/relationships/hyperlink" Target="https://doi.org/10.1161/CIR" TargetMode="External"/><Relationship Id="rId253" Type="http://schemas.openxmlformats.org/officeDocument/2006/relationships/hyperlink" Target="https://doi.org/10.1161/CIRCULATIONAHA.110.960898" TargetMode="External"/><Relationship Id="rId252" Type="http://schemas.openxmlformats.org/officeDocument/2006/relationships/hyperlink" Target="https://doi.org/10.1016/j.ahj.2011.11.014" TargetMode="External"/><Relationship Id="rId251" Type="http://schemas.openxmlformats.org/officeDocument/2006/relationships/hyperlink" Target="https://doi.org/10.1016/s0735-1097" TargetMode="External"/><Relationship Id="rId250" Type="http://schemas.openxmlformats.org/officeDocument/2006/relationships/hyperlink" Target="https://doi.org/10.1002/clc.4960271204" TargetMode="External"/><Relationship Id="rId25" Type="http://schemas.openxmlformats.org/officeDocument/2006/relationships/hyperlink" Target="https://www.hrsonline.org/sites/default/files/2021-05/HRS%20Clinical%20Document%20Methodology%20Manual_March%202021_0.pdf" TargetMode="External"/><Relationship Id="rId249" Type="http://schemas.openxmlformats.org/officeDocument/2006/relationships/hyperlink" Target="https://doi.org/10.1016/j.amj" TargetMode="External"/><Relationship Id="rId248" Type="http://schemas.openxmlformats.org/officeDocument/2006/relationships/hyperlink" Target="https://doi.org/10.1093/eurjhf/hft042" TargetMode="External"/><Relationship Id="rId247" Type="http://schemas.openxmlformats.org/officeDocument/2006/relationships/image" Target="media/image156.png"/><Relationship Id="rId246" Type="http://schemas.openxmlformats.org/officeDocument/2006/relationships/hyperlink" Target="https://doi.org/10.1016/j.jacc.2015.12.039" TargetMode="External"/><Relationship Id="rId245" Type="http://schemas.openxmlformats.org/officeDocument/2006/relationships/hyperlink" Target="https://doi.org/10.1161/JAHA.115.002013" TargetMode="External"/><Relationship Id="rId244" Type="http://schemas.openxmlformats.org/officeDocument/2006/relationships/hyperlink" Target="https://doi.org/10.1016/j.ja" TargetMode="External"/><Relationship Id="rId243" Type="http://schemas.openxmlformats.org/officeDocument/2006/relationships/hyperlink" Target="https://doi.org/10.1016/j.jacc.2010.06.061" TargetMode="External"/><Relationship Id="rId242" Type="http://schemas.openxmlformats.org/officeDocument/2006/relationships/hyperlink" Target="https://doi.org/10.1089/jwh.2014.4980" TargetMode="External"/><Relationship Id="rId241" Type="http://schemas.openxmlformats.org/officeDocument/2006/relationships/hyperlink" Target="https://doi.org/10.1016/j.jacep.2021" TargetMode="External"/><Relationship Id="rId240" Type="http://schemas.openxmlformats.org/officeDocument/2006/relationships/hyperlink" Target="https://doi.org/10.1161/JAHA.118.009592" TargetMode="External"/><Relationship Id="rId24" Type="http://schemas.openxmlformats.org/officeDocument/2006/relationships/hyperlink" Target="https://www.hrsonline.org/sites/default/files/2020-06/HRS_Code-of-Ethics_AppendixC.pdf" TargetMode="External"/><Relationship Id="rId239" Type="http://schemas.openxmlformats.org/officeDocument/2006/relationships/hyperlink" Target="https://doi.org/10.1002/ejhf.1133" TargetMode="External"/><Relationship Id="rId238" Type="http://schemas.openxmlformats.org/officeDocument/2006/relationships/hyperlink" Target="https://doi.org/10.1161/CIRCEP.118.006767" TargetMode="External"/><Relationship Id="rId237" Type="http://schemas.openxmlformats.org/officeDocument/2006/relationships/hyperlink" Target="https://doi.org/10.1001/jamain" TargetMode="External"/><Relationship Id="rId236" Type="http://schemas.openxmlformats.org/officeDocument/2006/relationships/hyperlink" Target="https://doi.org/10.1016/j.jacc.2014.06.1162" TargetMode="External"/><Relationship Id="rId235" Type="http://schemas.openxmlformats.org/officeDocument/2006/relationships/hyperlink" Target="https://doi.org/10.1161/JAHA.116.005031" TargetMode="External"/><Relationship Id="rId234" Type="http://schemas.openxmlformats.org/officeDocument/2006/relationships/hyperlink" Target="https://doi.org/10.1016/j.hrthm.2014.04.001" TargetMode="External"/><Relationship Id="rId233" Type="http://schemas.openxmlformats.org/officeDocument/2006/relationships/hyperlink" Target="https://doi.org/10.1016/j.jacep.2017.02.021" TargetMode="External"/><Relationship Id="rId232" Type="http://schemas.openxmlformats.org/officeDocument/2006/relationships/hyperlink" Target="https://doi.org/10.1161/CIRCEP.115.003924" TargetMode="External"/><Relationship Id="rId231" Type="http://schemas.openxmlformats.org/officeDocument/2006/relationships/hyperlink" Target="https://doi.org/10.1111/j.1540-8167.2011.02144.x" TargetMode="External"/><Relationship Id="rId230" Type="http://schemas.openxmlformats.org/officeDocument/2006/relationships/hyperlink" Target="https://doi.org/10.1161/CIRCEP.120.008452" TargetMode="External"/><Relationship Id="rId23" Type="http://schemas.openxmlformats.org/officeDocument/2006/relationships/footer" Target="footer6.xml"/><Relationship Id="rId229" Type="http://schemas.openxmlformats.org/officeDocument/2006/relationships/hyperlink" Target="https://doi.org/10.1161/CIRCEP.113.001786" TargetMode="External"/><Relationship Id="rId228" Type="http://schemas.openxmlformats.org/officeDocument/2006/relationships/hyperlink" Target="https://doi.org/10.1016/j.ij" TargetMode="External"/><Relationship Id="rId227" Type="http://schemas.openxmlformats.org/officeDocument/2006/relationships/hyperlink" Target="https://doi.org/10.1016/j.hrthm.2022.04.024" TargetMode="External"/><Relationship Id="rId226" Type="http://schemas.openxmlformats.org/officeDocument/2006/relationships/hyperlink" Target="https://doi.org/10.1093/eurheartj/eht290" TargetMode="External"/><Relationship Id="rId225" Type="http://schemas.openxmlformats.org/officeDocument/2006/relationships/hyperlink" Target="https://doi.org/10.1161/CIRCEP.118.006613" TargetMode="External"/><Relationship Id="rId224" Type="http://schemas.openxmlformats.org/officeDocument/2006/relationships/hyperlink" Target="https://doi.org/10.1016/j.ihj.2019.04.010" TargetMode="External"/><Relationship Id="rId223" Type="http://schemas.openxmlformats.org/officeDocument/2006/relationships/hyperlink" Target="https://doi.org/10.1111/j.1540-8167.2006.00612.x" TargetMode="External"/><Relationship Id="rId222" Type="http://schemas.openxmlformats.org/officeDocument/2006/relationships/hyperlink" Target="https://doi.org/10.1111/j.1540-8159.2008" TargetMode="External"/><Relationship Id="rId221" Type="http://schemas.openxmlformats.org/officeDocument/2006/relationships/hyperlink" Target="https://doi.org/10.1016/j.jacc.2022.07.019" TargetMode="External"/><Relationship Id="rId220" Type="http://schemas.openxmlformats.org/officeDocument/2006/relationships/hyperlink" Target="https://doi.org/10.1016/j.jacep.2021.04.003" TargetMode="External"/><Relationship Id="rId22" Type="http://schemas.openxmlformats.org/officeDocument/2006/relationships/header" Target="header6.xml"/><Relationship Id="rId219" Type="http://schemas.openxmlformats.org/officeDocument/2006/relationships/hyperlink" Target="https://doi.org/10.1016/j.jacc.2019.04.026" TargetMode="External"/><Relationship Id="rId218" Type="http://schemas.openxmlformats.org/officeDocument/2006/relationships/hyperlink" Target="https://doi.org/10.1016/j.hrthm.2019.05.009" TargetMode="External"/><Relationship Id="rId217" Type="http://schemas.openxmlformats.org/officeDocument/2006/relationships/hyperlink" Target="https://doi.org/10.1016/j.hrthm.2015.03.048" TargetMode="External"/><Relationship Id="rId216" Type="http://schemas.openxmlformats.org/officeDocument/2006/relationships/hyperlink" Target="https://doi.org/10.1136/heartjnl-2018-313415" TargetMode="External"/><Relationship Id="rId215" Type="http://schemas.openxmlformats.org/officeDocument/2006/relationships/hyperlink" Target="https://doi.org/10.1016/j.hrthm.2017.04.003" TargetMode="External"/><Relationship Id="rId214" Type="http://schemas.openxmlformats.org/officeDocument/2006/relationships/hyperlink" Target="https://doi.org/10.1001/-jama.289.20.2685." TargetMode="External"/><Relationship Id="rId213" Type="http://schemas.openxmlformats.org/officeDocument/2006/relationships/hyperlink" Target="https://doi.org/10.1056/NEJMoa1009540" TargetMode="External"/><Relationship Id="rId212" Type="http://schemas.openxmlformats.org/officeDocument/2006/relationships/hyperlink" Target="https://doi.org/10.1001/archinternmed.2011.247" TargetMode="External"/><Relationship Id="rId211" Type="http://schemas.openxmlformats.org/officeDocument/2006/relationships/hyperlink" Target="https://doi.org/10.1056/NEJMoa0906431" TargetMode="External"/><Relationship Id="rId210" Type="http://schemas.openxmlformats.org/officeDocument/2006/relationships/hyperlink" Target="https://doi.org/10.1093/eurheartj/eht160" TargetMode="External"/><Relationship Id="rId21" Type="http://schemas.openxmlformats.org/officeDocument/2006/relationships/image" Target="media/image18.png"/><Relationship Id="rId209" Type="http://schemas.openxmlformats.org/officeDocument/2006/relationships/hyperlink" Target="https://doi.org/10.1016/j.jacc.2008.08.027" TargetMode="External"/><Relationship Id="rId208" Type="http://schemas.openxmlformats.org/officeDocument/2006/relationships/hyperlink" Target="https://doi.org/10.1056/NEJMoa050496" TargetMode="External"/><Relationship Id="rId207" Type="http://schemas.openxmlformats.org/officeDocument/2006/relationships/footer" Target="footer21.xml"/><Relationship Id="rId206" Type="http://schemas.openxmlformats.org/officeDocument/2006/relationships/hyperlink" Target="https://doi.org/10.1161/01" TargetMode="External"/><Relationship Id="rId205" Type="http://schemas.openxmlformats.org/officeDocument/2006/relationships/hyperlink" Target="https://doi.org/10.1056/NEJ" TargetMode="External"/><Relationship Id="rId204" Type="http://schemas.openxmlformats.org/officeDocument/2006/relationships/hyperlink" Target="https://doi.org/10.3389/fcvm.2021.772548" TargetMode="External"/><Relationship Id="rId203" Type="http://schemas.openxmlformats.org/officeDocument/2006/relationships/hyperlink" Target="https://doi.org/10.1016/j.jacep.2020.02.010" TargetMode="External"/><Relationship Id="rId202" Type="http://schemas.openxmlformats.org/officeDocument/2006/relationships/hyperlink" Target="https://doi.org/10.1111/jce.14371" TargetMode="External"/><Relationship Id="rId201" Type="http://schemas.openxmlformats.org/officeDocument/2006/relationships/hyperlink" Target="https://doi.org/10.1016/j.carrev.2020.03.009" TargetMode="External"/><Relationship Id="rId200" Type="http://schemas.openxmlformats.org/officeDocument/2006/relationships/hyperlink" Target="https://doi.org/10.1016/j.jcin.2018.04.016" TargetMode="External"/><Relationship Id="rId20" Type="http://schemas.openxmlformats.org/officeDocument/2006/relationships/footer" Target="footer5.xml"/><Relationship Id="rId2" Type="http://schemas.openxmlformats.org/officeDocument/2006/relationships/footer" Target="footer1.xml"/><Relationship Id="rId199" Type="http://schemas.openxmlformats.org/officeDocument/2006/relationships/hyperlink" Target="https://doi.org/10.1016/j.jacc.2011.02.065" TargetMode="External"/><Relationship Id="rId198" Type="http://schemas.openxmlformats.org/officeDocument/2006/relationships/hyperlink" Target="https://doi.org/10.1111/jce.13242" TargetMode="External"/><Relationship Id="rId197" Type="http://schemas.openxmlformats.org/officeDocument/2006/relationships/hyperlink" Target="https://doi.org/10.1016/j.amjcard.2013.11.040" TargetMode="External"/><Relationship Id="rId196" Type="http://schemas.openxmlformats.org/officeDocument/2006/relationships/hyperlink" Target="https://doi.org/10.1016/j.hrthm.2014.11.013" TargetMode="External"/><Relationship Id="rId195" Type="http://schemas.openxmlformats.org/officeDocument/2006/relationships/hyperlink" Target="https://doi.org/10.1093/ejcts/ezv448" TargetMode="External"/><Relationship Id="rId194" Type="http://schemas.openxmlformats.org/officeDocument/2006/relationships/hyperlink" Target="https://doi.org/10.1055/s-0030-1250535" TargetMode="External"/><Relationship Id="rId193" Type="http://schemas.openxmlformats.org/officeDocument/2006/relationships/hyperlink" Target="https://doi.org/10.1016/j.ejheart.2008.03.007" TargetMode="External"/><Relationship Id="rId192" Type="http://schemas.openxmlformats.org/officeDocument/2006/relationships/hyperlink" Target="https://doi.org/10.3390/ijerph18179100" TargetMode="External"/><Relationship Id="rId191" Type="http://schemas.openxmlformats.org/officeDocument/2006/relationships/hyperlink" Target="https://doi.org/10.1093/europace/euv391" TargetMode="External"/><Relationship Id="rId190" Type="http://schemas.openxmlformats.org/officeDocument/2006/relationships/hyperlink" Target="https://doi.org/10.1093/europace/euab042" TargetMode="External"/><Relationship Id="rId19" Type="http://schemas.openxmlformats.org/officeDocument/2006/relationships/header" Target="header5.xml"/><Relationship Id="rId189" Type="http://schemas.openxmlformats.org/officeDocument/2006/relationships/hyperlink" Target="https://doi.org/10.1161/CIRCHEARTFAILURE.113.000380" TargetMode="External"/><Relationship Id="rId188" Type="http://schemas.openxmlformats.org/officeDocument/2006/relationships/hyperlink" Target="https://doi.org/10.1161/CIRCEP.116" TargetMode="External"/><Relationship Id="rId187" Type="http://schemas.openxmlformats.org/officeDocument/2006/relationships/hyperlink" Target="https://doi.org/10.1536/ihj.16-415" TargetMode="External"/><Relationship Id="rId186" Type="http://schemas.openxmlformats.org/officeDocument/2006/relationships/hyperlink" Target="https://doi.org/10.1161/JAHA.116.003485" TargetMode="External"/><Relationship Id="rId185" Type="http://schemas.openxmlformats.org/officeDocument/2006/relationships/hyperlink" Target="https://doi.org/10.1093/eurheartj/ehac445" TargetMode="External"/><Relationship Id="rId184" Type="http://schemas.openxmlformats.org/officeDocument/2006/relationships/hyperlink" Target="https://doi.org/10.1016/j.hrthm.2019.09.006" TargetMode="External"/><Relationship Id="rId183" Type="http://schemas.openxmlformats.org/officeDocument/2006/relationships/hyperlink" Target="https://doi.org/10.1016/j.jacc.2012.11.051" TargetMode="External"/><Relationship Id="rId182" Type="http://schemas.openxmlformats.org/officeDocument/2006/relationships/hyperlink" Target="https://doi.org/10.1093/eurjhf/hfq009" TargetMode="External"/><Relationship Id="rId181" Type="http://schemas.openxmlformats.org/officeDocument/2006/relationships/hyperlink" Target="https://doi.org/10.1016/j.jacep.2015.09.012" TargetMode="External"/><Relationship Id="rId180" Type="http://schemas.openxmlformats.org/officeDocument/2006/relationships/hyperlink" Target="https://doi.org/10.1001/jama.288.24.3115" TargetMode="External"/><Relationship Id="rId18" Type="http://schemas.openxmlformats.org/officeDocument/2006/relationships/footer" Target="footer4.xml"/><Relationship Id="rId179" Type="http://schemas.openxmlformats.org/officeDocument/2006/relationships/hyperlink" Target="https://doi.org/10.1161/CIRCEP.121.010710" TargetMode="External"/><Relationship Id="rId178" Type="http://schemas.openxmlformats.org/officeDocument/2006/relationships/hyperlink" Target="https://doi.org/10.3389/fcvm.2021.669301" TargetMode="External"/><Relationship Id="rId177" Type="http://schemas.openxmlformats.org/officeDocument/2006/relationships/hyperlink" Target="https://doi.org/10.1016/j.cjca.2020.04.037" TargetMode="External"/><Relationship Id="rId176" Type="http://schemas.openxmlformats.org/officeDocument/2006/relationships/hyperlink" Target="https://doi.org/10.1093/europace/euaa294" TargetMode="External"/><Relationship Id="rId175" Type="http://schemas.openxmlformats.org/officeDocument/2006/relationships/hyperlink" Target="https://doi.org/10.1016/j.hrthm.2018.10.037" TargetMode="External"/><Relationship Id="rId174" Type="http://schemas.openxmlformats.org/officeDocument/2006/relationships/hyperlink" Target="https://doi.org/10.1093/europace/eur258" TargetMode="External"/><Relationship Id="rId173" Type="http://schemas.openxmlformats.org/officeDocument/2006/relationships/hyperlink" Target="https://doi.org/10.1093/eur" TargetMode="External"/><Relationship Id="rId172" Type="http://schemas.openxmlformats.org/officeDocument/2006/relationships/hyperlink" Target="https://doi.org/10.1016/j.hrthm.2021.08.033" TargetMode="External"/><Relationship Id="rId171" Type="http://schemas.openxmlformats.org/officeDocument/2006/relationships/hyperlink" Target="https://doi.org/10.3389/fcvm.2021.685253" TargetMode="External"/><Relationship Id="rId170" Type="http://schemas.openxmlformats.org/officeDocument/2006/relationships/hyperlink" Target="https://doi.org/10.1111/jce.14295." TargetMode="External"/><Relationship Id="rId17" Type="http://schemas.openxmlformats.org/officeDocument/2006/relationships/header" Target="header4.xml"/><Relationship Id="rId169" Type="http://schemas.openxmlformats.org/officeDocument/2006/relationships/image" Target="media/image155.png"/><Relationship Id="rId168" Type="http://schemas.openxmlformats.org/officeDocument/2006/relationships/hyperlink" Target="https://doi.org/10.1016/j.jacep.2019.04.008" TargetMode="External"/><Relationship Id="rId167" Type="http://schemas.openxmlformats.org/officeDocument/2006/relationships/hyperlink" Target="https://doi.org/10.1002/clc.23513" TargetMode="External"/><Relationship Id="rId166" Type="http://schemas.openxmlformats.org/officeDocument/2006/relationships/hyperlink" Target="https://doi.org/10.1016/j.jacep.2020.08.015" TargetMode="External"/><Relationship Id="rId165" Type="http://schemas.openxmlformats.org/officeDocument/2006/relationships/hyperlink" Target="https://doi.org/10.1161/CIRCEP.120.009261" TargetMode="External"/><Relationship Id="rId164" Type="http://schemas.openxmlformats.org/officeDocument/2006/relationships/hyperlink" Target="https://doi.org/10.1016/j.jacep.2020" TargetMode="External"/><Relationship Id="rId163" Type="http://schemas.openxmlformats.org/officeDocument/2006/relationships/hyperlink" Target="https://doi.or" TargetMode="External"/><Relationship Id="rId162" Type="http://schemas.openxmlformats.org/officeDocument/2006/relationships/hyperlink" Target="https://doi.org/10.1016/j.hrthm.2014.10.021" TargetMode="External"/><Relationship Id="rId161" Type="http://schemas.openxmlformats.org/officeDocument/2006/relationships/hyperlink" Target="https://doi.org/10.1016/j" TargetMode="External"/><Relationship Id="rId160" Type="http://schemas.openxmlformats.org/officeDocument/2006/relationships/hyperlink" Target="https://doi.org/10.1093/europace/euu011" TargetMode="External"/><Relationship Id="rId16" Type="http://schemas.openxmlformats.org/officeDocument/2006/relationships/hyperlink" Target="mailto:clinicaldocs@hrsonline.org" TargetMode="External"/><Relationship Id="rId159" Type="http://schemas.openxmlformats.org/officeDocument/2006/relationships/hyperlink" Target="https://doi.org/10.1016/j.jacc.2018.02.048" TargetMode="External"/><Relationship Id="rId158" Type="http://schemas.openxmlformats.org/officeDocument/2006/relationships/hyperlink" Target="https://doi.org/10.1002/ejhf.157" TargetMode="External"/><Relationship Id="rId157" Type="http://schemas.openxmlformats.org/officeDocument/2006/relationships/hyperlink" Target="https://doi.org/10.1093/eurjhf/hfr041" TargetMode="External"/><Relationship Id="rId156" Type="http://schemas.openxmlformats.org/officeDocument/2006/relationships/hyperlink" Target="https://doi.org/10.1016/j.jacc.2005.12.056" TargetMode="External"/><Relationship Id="rId155" Type="http://schemas.openxmlformats.org/officeDocument/2006/relationships/hyperlink" Target="https://doi.org/10.1016/j.ijcard.2012.08.005" TargetMode="External"/><Relationship Id="rId154" Type="http://schemas.openxmlformats.org/officeDocument/2006/relationships/hyperlink" Target="https://doi.org/10.1056/NEJMoa1210356" TargetMode="External"/><Relationship Id="rId153" Type="http://schemas.openxmlformats.org/officeDocument/2006/relationships/hyperlink" Target="https://doi.org/10.1093/ejechocard/jer136" TargetMode="External"/><Relationship Id="rId152" Type="http://schemas.openxmlformats.org/officeDocument/2006/relationships/hyperlink" Target="https://doi.org/10.1016/j.jacc.2018.02.060" TargetMode="External"/><Relationship Id="rId151" Type="http://schemas.openxmlformats.org/officeDocument/2006/relationships/hyperlink" Target="https://doi.org/10.1016/j.jacc.2008.12.016" TargetMode="External"/><Relationship Id="rId150" Type="http://schemas.openxmlformats.org/officeDocument/2006/relationships/hyperlink" Target="https://doi.org/10.1093/europa" TargetMode="External"/><Relationship Id="rId15" Type="http://schemas.openxmlformats.org/officeDocument/2006/relationships/hyperlink" Target="mailto:reprints@elsevier.com" TargetMode="External"/><Relationship Id="rId149" Type="http://schemas.openxmlformats.org/officeDocument/2006/relationships/hyperlink" Target="https://doi.org/10.1016/j.hlc.2018.05.196" TargetMode="External"/><Relationship Id="rId148" Type="http://schemas.openxmlformats.org/officeDocument/2006/relationships/hyperlink" Target="https://doi.org/10.1111/pace.13264" TargetMode="External"/><Relationship Id="rId147" Type="http://schemas.openxmlformats.org/officeDocument/2006/relationships/hyperlink" Target="https://doi.org/10.1016/j.jacep.2021.02.004" TargetMode="External"/><Relationship Id="rId146" Type="http://schemas.openxmlformats.org/officeDocument/2006/relationships/hyperlink" Target="https://doi.org/10.1002/clc" TargetMode="External"/><Relationship Id="rId145" Type="http://schemas.openxmlformats.org/officeDocument/2006/relationships/hyperlink" Target="https://doi.org/10.1016/j.hrthm.2015.12.020" TargetMode="External"/><Relationship Id="rId144" Type="http://schemas.openxmlformats.org/officeDocument/2006/relationships/hyperlink" Target="https://doi.org/10.1016/j.jacc.2012.10.053" TargetMode="External"/><Relationship Id="rId143" Type="http://schemas.openxmlformats.org/officeDocument/2006/relationships/hyperlink" Target="https://doi.org/10.1016/j.hrthm.2022" TargetMode="External"/><Relationship Id="rId142" Type="http://schemas.openxmlformats.org/officeDocument/2006/relationships/hyperlink" Target="https://doi.org/10.1016/j.hrthm.2019.03.026" TargetMode="External"/><Relationship Id="rId141" Type="http://schemas.openxmlformats.org/officeDocument/2006/relationships/hyperlink" Target="https://doi.org/10.1056/NEJMoa0907555" TargetMode="External"/><Relationship Id="rId140" Type="http://schemas.openxmlformats.org/officeDocument/2006/relationships/hyperlink" Target="https://doi.org/10.1111/j.1540-8167.2007.01014.x" TargetMode="External"/><Relationship Id="rId14" Type="http://schemas.openxmlformats.org/officeDocument/2006/relationships/hyperlink" Target="https://www.hrsonline.org/guidance/clinical-resources" TargetMode="External"/><Relationship Id="rId139" Type="http://schemas.openxmlformats.org/officeDocument/2006/relationships/hyperlink" Target="https://doi.org/10.1016/j.hrthm.2017.12.022" TargetMode="External"/><Relationship Id="rId138" Type="http://schemas.openxmlformats.org/officeDocument/2006/relationships/hyperlink" Target="https://doi.org/10.1161/01.CIR.0000072769.17295.B1" TargetMode="External"/><Relationship Id="rId137" Type="http://schemas.openxmlformats.org/officeDocument/2006/relationships/hyperlink" Target="https://doi.org/10.1016/j.hrthm.2016.09.027" TargetMode="External"/><Relationship Id="rId136" Type="http://schemas.openxmlformats.org/officeDocument/2006/relationships/hyperlink" Target="https://doi.org/10.1016/j.hrthm.2014.05.040" TargetMode="External"/><Relationship Id="rId135" Type="http://schemas.openxmlformats.org/officeDocument/2006/relationships/hyperlink" Target="https://doi.org/10.1016/j.hrthm.2017.10.039" TargetMode="External"/><Relationship Id="rId134" Type="http://schemas.openxmlformats.org/officeDocument/2006/relationships/hyperlink" Target="https://doi.org/10.1016/j.-jacc.2005.01.071." TargetMode="External"/><Relationship Id="rId133" Type="http://schemas.openxmlformats.org/officeDocument/2006/relationships/image" Target="media/image154.png"/><Relationship Id="rId132" Type="http://schemas.openxmlformats.org/officeDocument/2006/relationships/hyperlink" Target="https://doi.org/10.1016/j.hrthm.2018.10.035" TargetMode="External"/><Relationship Id="rId131" Type="http://schemas.openxmlformats.org/officeDocument/2006/relationships/hyperlink" Target="https://doi.org/10.1093/eurheartj/ehab364" TargetMode="External"/><Relationship Id="rId130" Type="http://schemas.openxmlformats.org/officeDocument/2006/relationships/hyperlink" Target="https://doi.org/10.1161/CIR.0b013e31829e8776" TargetMode="External"/><Relationship Id="rId13" Type="http://schemas.openxmlformats.org/officeDocument/2006/relationships/footer" Target="footer3.xml"/><Relationship Id="rId129" Type="http://schemas.openxmlformats.org/officeDocument/2006/relationships/hyperlink" Target="https://doi.org/10.1016/j.jacc.2012.11.007" TargetMode="External"/><Relationship Id="rId128" Type="http://schemas.openxmlformats.org/officeDocument/2006/relationships/hyperlink" Target="https://doi.org/10.1016/j.jacc.2015.09.001" TargetMode="External"/><Relationship Id="rId127" Type="http://schemas.openxmlformats.org/officeDocument/2006/relationships/hyperlink" Target="https://doi.org/10.1016/j.hrthm.2017.06.039" TargetMode="External"/><Relationship Id="rId126" Type="http://schemas.openxmlformats.org/officeDocument/2006/relationships/hyperlink" Target="https://doi.org/10.1016/j.hrthm.2018.10.036" TargetMode="External"/><Relationship Id="rId125" Type="http://schemas.openxmlformats.org/officeDocument/2006/relationships/hyperlink" Target="https://doi.org/10.1016/j.hrthm.2012.07.025" TargetMode="External"/><Relationship Id="rId124" Type="http://schemas.openxmlformats.org/officeDocument/2006/relationships/image" Target="media/image153.png"/><Relationship Id="rId123" Type="http://schemas.openxmlformats.org/officeDocument/2006/relationships/image" Target="media/image152.png"/><Relationship Id="rId122" Type="http://schemas.openxmlformats.org/officeDocument/2006/relationships/image" Target="media/image151.png"/><Relationship Id="rId121" Type="http://schemas.openxmlformats.org/officeDocument/2006/relationships/image" Target="media/image150.png"/><Relationship Id="rId120" Type="http://schemas.openxmlformats.org/officeDocument/2006/relationships/image" Target="media/image149.png"/><Relationship Id="rId12" Type="http://schemas.openxmlformats.org/officeDocument/2006/relationships/header" Target="header3.xml"/><Relationship Id="rId119" Type="http://schemas.openxmlformats.org/officeDocument/2006/relationships/image" Target="media/image148.png"/><Relationship Id="rId118" Type="http://schemas.openxmlformats.org/officeDocument/2006/relationships/header" Target="header29.xml"/><Relationship Id="rId117" Type="http://schemas.openxmlformats.org/officeDocument/2006/relationships/image" Target="media/image145.png"/><Relationship Id="rId116" Type="http://schemas.openxmlformats.org/officeDocument/2006/relationships/header" Target="header28.xml"/><Relationship Id="rId115" Type="http://schemas.openxmlformats.org/officeDocument/2006/relationships/image" Target="media/image142.png"/><Relationship Id="rId114" Type="http://schemas.openxmlformats.org/officeDocument/2006/relationships/image" Target="media/image141.png"/><Relationship Id="rId113" Type="http://schemas.openxmlformats.org/officeDocument/2006/relationships/image" Target="media/image140.png"/><Relationship Id="rId112" Type="http://schemas.openxmlformats.org/officeDocument/2006/relationships/image" Target="media/image139.png"/><Relationship Id="rId111" Type="http://schemas.openxmlformats.org/officeDocument/2006/relationships/image" Target="media/image138.png"/><Relationship Id="rId110" Type="http://schemas.openxmlformats.org/officeDocument/2006/relationships/image" Target="media/image137.png"/><Relationship Id="rId11" Type="http://schemas.openxmlformats.org/officeDocument/2006/relationships/image" Target="media/image9.png"/><Relationship Id="rId109" Type="http://schemas.openxmlformats.org/officeDocument/2006/relationships/image" Target="media/image136.png"/><Relationship Id="rId108" Type="http://schemas.openxmlformats.org/officeDocument/2006/relationships/image" Target="media/image135.png"/><Relationship Id="rId107" Type="http://schemas.openxmlformats.org/officeDocument/2006/relationships/image" Target="media/image134.png"/><Relationship Id="rId106" Type="http://schemas.openxmlformats.org/officeDocument/2006/relationships/footer" Target="footer20.xml"/><Relationship Id="rId105" Type="http://schemas.openxmlformats.org/officeDocument/2006/relationships/header" Target="header27.xml"/><Relationship Id="rId104" Type="http://schemas.openxmlformats.org/officeDocument/2006/relationships/image" Target="media/image122.png"/><Relationship Id="rId103" Type="http://schemas.openxmlformats.org/officeDocument/2006/relationships/header" Target="header26.xml"/><Relationship Id="rId102" Type="http://schemas.openxmlformats.org/officeDocument/2006/relationships/image" Target="media/image119.png"/><Relationship Id="rId101" Type="http://schemas.openxmlformats.org/officeDocument/2006/relationships/header" Target="header25.xml"/><Relationship Id="rId100" Type="http://schemas.openxmlformats.org/officeDocument/2006/relationships/image" Target="media/image116.jpeg"/><Relationship Id="rId10" Type="http://schemas.openxmlformats.org/officeDocument/2006/relationships/image" Target="media/image8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12.png"/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17.png"/><Relationship Id="rId1" Type="http://schemas.openxmlformats.org/officeDocument/2006/relationships/image" Target="media/image16.png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image" Target="media/image21.png"/><Relationship Id="rId2" Type="http://schemas.openxmlformats.org/officeDocument/2006/relationships/image" Target="media/image20.png"/><Relationship Id="rId1" Type="http://schemas.openxmlformats.org/officeDocument/2006/relationships/image" Target="media/image19.png"/></Relationships>
</file>

<file path=word/_rels/header7.xml.rels><?xml version="1.0" encoding="UTF-8" standalone="yes"?>
<Relationships xmlns="http://schemas.openxmlformats.org/package/2006/relationships"><Relationship Id="rId3" Type="http://schemas.openxmlformats.org/officeDocument/2006/relationships/image" Target="media/image24.png"/><Relationship Id="rId2" Type="http://schemas.openxmlformats.org/officeDocument/2006/relationships/image" Target="media/image23.png"/><Relationship Id="rId1" Type="http://schemas.openxmlformats.org/officeDocument/2006/relationships/image" Target="media/image22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27.png"/><Relationship Id="rId1" Type="http://schemas.openxmlformats.org/officeDocument/2006/relationships/image" Target="media/image26.png"/></Relationships>
</file>

<file path=word/_rels/header9.xml.rels><?xml version="1.0" encoding="UTF-8" standalone="yes"?>
<Relationships xmlns="http://schemas.openxmlformats.org/package/2006/relationships"><Relationship Id="rId9" Type="http://schemas.openxmlformats.org/officeDocument/2006/relationships/image" Target="media/image37.png"/><Relationship Id="rId8" Type="http://schemas.openxmlformats.org/officeDocument/2006/relationships/image" Target="media/image36.png"/><Relationship Id="rId7" Type="http://schemas.openxmlformats.org/officeDocument/2006/relationships/image" Target="media/image35.png"/><Relationship Id="rId6" Type="http://schemas.openxmlformats.org/officeDocument/2006/relationships/image" Target="media/image34.png"/><Relationship Id="rId5" Type="http://schemas.openxmlformats.org/officeDocument/2006/relationships/image" Target="media/image33.png"/><Relationship Id="rId4" Type="http://schemas.openxmlformats.org/officeDocument/2006/relationships/image" Target="media/image32.png"/><Relationship Id="rId3" Type="http://schemas.openxmlformats.org/officeDocument/2006/relationships/image" Target="media/image31.png"/><Relationship Id="rId2" Type="http://schemas.openxmlformats.org/officeDocument/2006/relationships/image" Target="media/image30.png"/><Relationship Id="rId11" Type="http://schemas.openxmlformats.org/officeDocument/2006/relationships/image" Target="media/image39.png"/><Relationship Id="rId10" Type="http://schemas.openxmlformats.org/officeDocument/2006/relationships/image" Target="media/image38.png"/><Relationship Id="rId1" Type="http://schemas.openxmlformats.org/officeDocument/2006/relationships/image" Target="media/image29.png"/></Relationships>
</file>

<file path=word/_rels/header10.xml.rels><?xml version="1.0" encoding="UTF-8" standalone="yes"?>
<Relationships xmlns="http://schemas.openxmlformats.org/package/2006/relationships"><Relationship Id="rId3" Type="http://schemas.openxmlformats.org/officeDocument/2006/relationships/image" Target="media/image42.png"/><Relationship Id="rId2" Type="http://schemas.openxmlformats.org/officeDocument/2006/relationships/image" Target="media/image41.png"/><Relationship Id="rId1" Type="http://schemas.openxmlformats.org/officeDocument/2006/relationships/image" Target="media/image40.png"/></Relationships>
</file>

<file path=word/_rels/header11.xml.rels><?xml version="1.0" encoding="UTF-8" standalone="yes"?>
<Relationships xmlns="http://schemas.openxmlformats.org/package/2006/relationships"><Relationship Id="rId2" Type="http://schemas.openxmlformats.org/officeDocument/2006/relationships/image" Target="media/image44.png"/><Relationship Id="rId1" Type="http://schemas.openxmlformats.org/officeDocument/2006/relationships/image" Target="media/image43.png"/></Relationships>
</file>

<file path=word/_rels/header12.xml.rels><?xml version="1.0" encoding="UTF-8" standalone="yes"?>
<Relationships xmlns="http://schemas.openxmlformats.org/package/2006/relationships"><Relationship Id="rId2" Type="http://schemas.openxmlformats.org/officeDocument/2006/relationships/image" Target="media/image49.png"/><Relationship Id="rId1" Type="http://schemas.openxmlformats.org/officeDocument/2006/relationships/image" Target="media/image48.png"/></Relationships>
</file>

<file path=word/_rels/header13.xml.rels><?xml version="1.0" encoding="UTF-8" standalone="yes"?>
<Relationships xmlns="http://schemas.openxmlformats.org/package/2006/relationships"><Relationship Id="rId3" Type="http://schemas.openxmlformats.org/officeDocument/2006/relationships/image" Target="media/image53.png"/><Relationship Id="rId2" Type="http://schemas.openxmlformats.org/officeDocument/2006/relationships/image" Target="media/image52.png"/><Relationship Id="rId1" Type="http://schemas.openxmlformats.org/officeDocument/2006/relationships/image" Target="media/image51.png"/></Relationships>
</file>

<file path=word/_rels/header14.xml.rels><?xml version="1.0" encoding="UTF-8" standalone="yes"?>
<Relationships xmlns="http://schemas.openxmlformats.org/package/2006/relationships"><Relationship Id="rId2" Type="http://schemas.openxmlformats.org/officeDocument/2006/relationships/image" Target="media/image67.png"/><Relationship Id="rId1" Type="http://schemas.openxmlformats.org/officeDocument/2006/relationships/image" Target="media/image66.png"/></Relationships>
</file>

<file path=word/_rels/header15.xml.rels><?xml version="1.0" encoding="UTF-8" standalone="yes"?>
<Relationships xmlns="http://schemas.openxmlformats.org/package/2006/relationships"><Relationship Id="rId3" Type="http://schemas.openxmlformats.org/officeDocument/2006/relationships/image" Target="media/image71.png"/><Relationship Id="rId2" Type="http://schemas.openxmlformats.org/officeDocument/2006/relationships/image" Target="media/image70.png"/><Relationship Id="rId1" Type="http://schemas.openxmlformats.org/officeDocument/2006/relationships/image" Target="media/image69.png"/></Relationships>
</file>

<file path=word/_rels/header16.xml.rels><?xml version="1.0" encoding="UTF-8" standalone="yes"?>
<Relationships xmlns="http://schemas.openxmlformats.org/package/2006/relationships"><Relationship Id="rId2" Type="http://schemas.openxmlformats.org/officeDocument/2006/relationships/image" Target="media/image74.png"/><Relationship Id="rId1" Type="http://schemas.openxmlformats.org/officeDocument/2006/relationships/image" Target="media/image73.png"/></Relationships>
</file>

<file path=word/_rels/header17.xml.rels><?xml version="1.0" encoding="UTF-8" standalone="yes"?>
<Relationships xmlns="http://schemas.openxmlformats.org/package/2006/relationships"><Relationship Id="rId3" Type="http://schemas.openxmlformats.org/officeDocument/2006/relationships/image" Target="media/image80.png"/><Relationship Id="rId2" Type="http://schemas.openxmlformats.org/officeDocument/2006/relationships/image" Target="media/image79.png"/><Relationship Id="rId1" Type="http://schemas.openxmlformats.org/officeDocument/2006/relationships/image" Target="media/image78.png"/></Relationships>
</file>

<file path=word/_rels/header18.xml.rels><?xml version="1.0" encoding="UTF-8" standalone="yes"?>
<Relationships xmlns="http://schemas.openxmlformats.org/package/2006/relationships"><Relationship Id="rId2" Type="http://schemas.openxmlformats.org/officeDocument/2006/relationships/image" Target="media/image82.png"/><Relationship Id="rId1" Type="http://schemas.openxmlformats.org/officeDocument/2006/relationships/image" Target="media/image81.png"/></Relationships>
</file>

<file path=word/_rels/header19.xml.rels><?xml version="1.0" encoding="UTF-8" standalone="yes"?>
<Relationships xmlns="http://schemas.openxmlformats.org/package/2006/relationships"><Relationship Id="rId2" Type="http://schemas.openxmlformats.org/officeDocument/2006/relationships/image" Target="media/image85.png"/><Relationship Id="rId1" Type="http://schemas.openxmlformats.org/officeDocument/2006/relationships/image" Target="media/image84.png"/></Relationships>
</file>

<file path=word/_rels/header20.xml.rels><?xml version="1.0" encoding="UTF-8" standalone="yes"?>
<Relationships xmlns="http://schemas.openxmlformats.org/package/2006/relationships"><Relationship Id="rId3" Type="http://schemas.openxmlformats.org/officeDocument/2006/relationships/image" Target="media/image90.png"/><Relationship Id="rId2" Type="http://schemas.openxmlformats.org/officeDocument/2006/relationships/image" Target="media/image89.png"/><Relationship Id="rId1" Type="http://schemas.openxmlformats.org/officeDocument/2006/relationships/image" Target="media/image88.png"/></Relationships>
</file>

<file path=word/_rels/header21.xml.rels><?xml version="1.0" encoding="UTF-8" standalone="yes"?>
<Relationships xmlns="http://schemas.openxmlformats.org/package/2006/relationships"><Relationship Id="rId2" Type="http://schemas.openxmlformats.org/officeDocument/2006/relationships/image" Target="media/image92.png"/><Relationship Id="rId1" Type="http://schemas.openxmlformats.org/officeDocument/2006/relationships/image" Target="media/image91.png"/></Relationships>
</file>

<file path=word/_rels/header22.xml.rels><?xml version="1.0" encoding="UTF-8" standalone="yes"?>
<Relationships xmlns="http://schemas.openxmlformats.org/package/2006/relationships"><Relationship Id="rId2" Type="http://schemas.openxmlformats.org/officeDocument/2006/relationships/image" Target="media/image99.png"/><Relationship Id="rId1" Type="http://schemas.openxmlformats.org/officeDocument/2006/relationships/image" Target="media/image98.png"/></Relationships>
</file>

<file path=word/_rels/header23.xml.rels><?xml version="1.0" encoding="UTF-8" standalone="yes"?>
<Relationships xmlns="http://schemas.openxmlformats.org/package/2006/relationships"><Relationship Id="rId2" Type="http://schemas.openxmlformats.org/officeDocument/2006/relationships/image" Target="media/image108.png"/><Relationship Id="rId1" Type="http://schemas.openxmlformats.org/officeDocument/2006/relationships/image" Target="media/image107.png"/></Relationships>
</file>

<file path=word/_rels/header24.xml.rels><?xml version="1.0" encoding="UTF-8" standalone="yes"?>
<Relationships xmlns="http://schemas.openxmlformats.org/package/2006/relationships"><Relationship Id="rId2" Type="http://schemas.openxmlformats.org/officeDocument/2006/relationships/image" Target="media/image114.png"/><Relationship Id="rId1" Type="http://schemas.openxmlformats.org/officeDocument/2006/relationships/image" Target="media/image113.png"/></Relationships>
</file>

<file path=word/_rels/header25.xml.rels><?xml version="1.0" encoding="UTF-8" standalone="yes"?>
<Relationships xmlns="http://schemas.openxmlformats.org/package/2006/relationships"><Relationship Id="rId2" Type="http://schemas.openxmlformats.org/officeDocument/2006/relationships/image" Target="media/image118.png"/><Relationship Id="rId1" Type="http://schemas.openxmlformats.org/officeDocument/2006/relationships/image" Target="media/image117.png"/></Relationships>
</file>

<file path=word/_rels/header26.xml.rels><?xml version="1.0" encoding="UTF-8" standalone="yes"?>
<Relationships xmlns="http://schemas.openxmlformats.org/package/2006/relationships"><Relationship Id="rId2" Type="http://schemas.openxmlformats.org/officeDocument/2006/relationships/image" Target="media/image121.png"/><Relationship Id="rId1" Type="http://schemas.openxmlformats.org/officeDocument/2006/relationships/image" Target="media/image120.png"/></Relationships>
</file>

<file path=word/_rels/header27.xml.rels><?xml version="1.0" encoding="UTF-8" standalone="yes"?>
<Relationships xmlns="http://schemas.openxmlformats.org/package/2006/relationships"><Relationship Id="rId9" Type="http://schemas.openxmlformats.org/officeDocument/2006/relationships/image" Target="media/image131.png"/><Relationship Id="rId8" Type="http://schemas.openxmlformats.org/officeDocument/2006/relationships/image" Target="media/image130.png"/><Relationship Id="rId7" Type="http://schemas.openxmlformats.org/officeDocument/2006/relationships/image" Target="media/image129.png"/><Relationship Id="rId6" Type="http://schemas.openxmlformats.org/officeDocument/2006/relationships/image" Target="media/image128.png"/><Relationship Id="rId5" Type="http://schemas.openxmlformats.org/officeDocument/2006/relationships/image" Target="media/image127.png"/><Relationship Id="rId4" Type="http://schemas.openxmlformats.org/officeDocument/2006/relationships/image" Target="media/image126.png"/><Relationship Id="rId3" Type="http://schemas.openxmlformats.org/officeDocument/2006/relationships/image" Target="media/image125.png"/><Relationship Id="rId2" Type="http://schemas.openxmlformats.org/officeDocument/2006/relationships/image" Target="media/image124.png"/><Relationship Id="rId11" Type="http://schemas.openxmlformats.org/officeDocument/2006/relationships/image" Target="media/image133.png"/><Relationship Id="rId10" Type="http://schemas.openxmlformats.org/officeDocument/2006/relationships/image" Target="media/image132.png"/><Relationship Id="rId1" Type="http://schemas.openxmlformats.org/officeDocument/2006/relationships/image" Target="media/image123.png"/></Relationships>
</file>

<file path=word/_rels/header28.xml.rels><?xml version="1.0" encoding="UTF-8" standalone="yes"?>
<Relationships xmlns="http://schemas.openxmlformats.org/package/2006/relationships"><Relationship Id="rId2" Type="http://schemas.openxmlformats.org/officeDocument/2006/relationships/image" Target="media/image144.png"/><Relationship Id="rId1" Type="http://schemas.openxmlformats.org/officeDocument/2006/relationships/image" Target="media/image143.png"/></Relationships>
</file>

<file path=word/_rels/header29.xml.rels><?xml version="1.0" encoding="UTF-8" standalone="yes"?>
<Relationships xmlns="http://schemas.openxmlformats.org/package/2006/relationships"><Relationship Id="rId2" Type="http://schemas.openxmlformats.org/officeDocument/2006/relationships/image" Target="media/image147.png"/><Relationship Id="rId1" Type="http://schemas.openxmlformats.org/officeDocument/2006/relationships/image" Target="media/image146.png"/></Relationships>
</file>

<file path=word/_rels/header30.xml.rels><?xml version="1.0" encoding="UTF-8" standalone="yes"?>
<Relationships xmlns="http://schemas.openxmlformats.org/package/2006/relationships"><Relationship Id="rId2" Type="http://schemas.openxmlformats.org/officeDocument/2006/relationships/image" Target="media/image164.png"/><Relationship Id="rId1" Type="http://schemas.openxmlformats.org/officeDocument/2006/relationships/image" Target="media/image16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Elsevier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2023 HRS/APHRS/LAHRS guideline on cardiac physiologic pacing for the avoidance and mitigation of heart failure</dc:title>
  <dc:subject>Heart Rhythm, Uncorrected proof. doi:10.1016/j.hrthm.2023.03.1538</dc:subject>
  <dc:creator>Mina K. Chung MD FHRS</dc:creator>
  <dcterms:created xsi:type="dcterms:W3CDTF">2024-12-28T20:22:15Z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2025-10-29T09:42:54</vt:filetime>
  </property>
</Properties>
</file>