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1"/>
          <w:pgSz w:w="11905" w:h="16836"/>
          <w:pgMar w:top="400" w:right="756" w:bottom="0" w:left="407" w:header="0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891" w:right="556" w:hanging="87"/>
        <w:spacing w:before="45" w:line="226" w:lineRule="auto"/>
        <w:rPr/>
      </w:pPr>
      <w:r>
        <w:rPr>
          <w:color w:val="231F20"/>
          <w:spacing w:val="-4"/>
        </w:rPr>
        <w:t>2023 </w:t>
      </w:r>
      <w:r>
        <w:rPr>
          <w:sz w:val="16"/>
          <w:szCs w:val="16"/>
          <w:color w:val="231F20"/>
          <w:spacing w:val="-4"/>
        </w:rPr>
        <w:t>年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3 </w:t>
      </w:r>
      <w:r>
        <w:rPr>
          <w:sz w:val="16"/>
          <w:szCs w:val="16"/>
          <w:color w:val="231F20"/>
          <w:spacing w:val="-4"/>
        </w:rPr>
        <w:t>月第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color w:val="231F20"/>
          <w:spacing w:val="-4"/>
        </w:rPr>
        <w:t>43</w:t>
      </w:r>
      <w:r>
        <w:rPr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卷第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4"/>
        </w:rPr>
        <w:t>期</w:t>
      </w:r>
      <w:r>
        <w:rPr>
          <w:sz w:val="16"/>
          <w:szCs w:val="16"/>
          <w:color w:val="231F20"/>
        </w:rPr>
        <w:t xml:space="preserve"> </w:t>
      </w:r>
      <w:r>
        <w:rPr>
          <w:color w:val="231F20"/>
          <w:spacing w:val="-9"/>
        </w:rPr>
        <w:t>Mar.  2023  Vol.  4</w:t>
      </w:r>
      <w:r>
        <w:rPr>
          <w:color w:val="231F20"/>
          <w:spacing w:val="-10"/>
        </w:rPr>
        <w:t>3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0"/>
        </w:rPr>
        <w:t>No.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0"/>
        </w:rPr>
        <w:t>3</w:t>
      </w:r>
    </w:p>
    <w:p>
      <w:pPr>
        <w:spacing w:line="9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31"/>
        <w:spacing w:before="46" w:line="167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10"/>
          <w:w w:val="96"/>
        </w:rPr>
        <w:t>湖</w:t>
      </w:r>
      <w:r>
        <w:rPr>
          <w:sz w:val="22"/>
          <w:szCs w:val="22"/>
          <w:color w:val="231F20"/>
          <w:spacing w:val="19"/>
          <w:w w:val="101"/>
        </w:rPr>
        <w:t xml:space="preserve">  </w:t>
      </w:r>
      <w:r>
        <w:rPr>
          <w:sz w:val="22"/>
          <w:szCs w:val="22"/>
          <w:color w:val="231F20"/>
          <w:spacing w:val="-10"/>
          <w:w w:val="96"/>
        </w:rPr>
        <w:t>南</w:t>
      </w:r>
      <w:r>
        <w:rPr>
          <w:sz w:val="22"/>
          <w:szCs w:val="22"/>
          <w:color w:val="231F20"/>
          <w:spacing w:val="23"/>
        </w:rPr>
        <w:t xml:space="preserve">  </w:t>
      </w:r>
      <w:r>
        <w:rPr>
          <w:sz w:val="22"/>
          <w:szCs w:val="22"/>
          <w:color w:val="231F20"/>
          <w:spacing w:val="-10"/>
          <w:w w:val="96"/>
        </w:rPr>
        <w:t>中</w:t>
      </w:r>
      <w:r>
        <w:rPr>
          <w:sz w:val="22"/>
          <w:szCs w:val="22"/>
          <w:color w:val="231F20"/>
          <w:spacing w:val="19"/>
          <w:w w:val="101"/>
        </w:rPr>
        <w:t xml:space="preserve">  </w:t>
      </w:r>
      <w:r>
        <w:rPr>
          <w:sz w:val="22"/>
          <w:szCs w:val="22"/>
          <w:color w:val="231F20"/>
          <w:spacing w:val="-10"/>
          <w:w w:val="96"/>
        </w:rPr>
        <w:t>医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-10"/>
          <w:w w:val="96"/>
        </w:rPr>
        <w:t>药</w:t>
      </w:r>
      <w:r>
        <w:rPr>
          <w:sz w:val="22"/>
          <w:szCs w:val="22"/>
          <w:color w:val="231F20"/>
          <w:spacing w:val="11"/>
        </w:rPr>
        <w:t xml:space="preserve">  </w:t>
      </w:r>
      <w:r>
        <w:rPr>
          <w:sz w:val="22"/>
          <w:szCs w:val="22"/>
          <w:color w:val="231F20"/>
          <w:spacing w:val="-10"/>
          <w:w w:val="96"/>
        </w:rPr>
        <w:t>大</w:t>
      </w:r>
      <w:r>
        <w:rPr>
          <w:sz w:val="22"/>
          <w:szCs w:val="22"/>
          <w:color w:val="231F20"/>
          <w:spacing w:val="14"/>
        </w:rPr>
        <w:t xml:space="preserve">  </w:t>
      </w:r>
      <w:r>
        <w:rPr>
          <w:sz w:val="22"/>
          <w:szCs w:val="22"/>
          <w:color w:val="231F20"/>
          <w:spacing w:val="-10"/>
          <w:w w:val="96"/>
        </w:rPr>
        <w:t>学</w:t>
      </w:r>
      <w:r>
        <w:rPr>
          <w:sz w:val="22"/>
          <w:szCs w:val="22"/>
          <w:color w:val="231F20"/>
          <w:spacing w:val="13"/>
        </w:rPr>
        <w:t xml:space="preserve">  </w:t>
      </w:r>
      <w:r>
        <w:rPr>
          <w:sz w:val="22"/>
          <w:szCs w:val="22"/>
          <w:color w:val="231F20"/>
          <w:spacing w:val="-10"/>
          <w:w w:val="96"/>
        </w:rPr>
        <w:t>学</w:t>
      </w:r>
      <w:r>
        <w:rPr>
          <w:sz w:val="22"/>
          <w:szCs w:val="22"/>
          <w:color w:val="231F20"/>
          <w:spacing w:val="9"/>
        </w:rPr>
        <w:t xml:space="preserve">  </w:t>
      </w:r>
      <w:r>
        <w:rPr>
          <w:sz w:val="22"/>
          <w:szCs w:val="22"/>
          <w:color w:val="231F20"/>
          <w:spacing w:val="-10"/>
          <w:w w:val="96"/>
        </w:rPr>
        <w:t>报</w:t>
      </w:r>
    </w:p>
    <w:p>
      <w:pPr>
        <w:pStyle w:val="BodyText"/>
        <w:spacing w:line="187" w:lineRule="exact"/>
        <w:rPr>
          <w:sz w:val="20"/>
          <w:szCs w:val="20"/>
        </w:rPr>
      </w:pPr>
      <w:r>
        <w:pict>
          <v:shape id="_x0000_s6" style="position:absolute;margin-left:311.55pt;margin-top:4.17218pt;mso-position-vertical-relative:text;mso-position-horizontal-relative:text;width:17.3pt;height:16.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363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5"/>
          <w:position w:val="1"/>
        </w:rPr>
        <w:t>Journal</w:t>
      </w:r>
      <w:r>
        <w:rPr>
          <w:sz w:val="20"/>
          <w:szCs w:val="20"/>
          <w:color w:val="231F20"/>
          <w:spacing w:val="56"/>
          <w:position w:val="1"/>
        </w:rPr>
        <w:t xml:space="preserve"> </w:t>
      </w:r>
      <w:r>
        <w:rPr>
          <w:sz w:val="20"/>
          <w:szCs w:val="20"/>
          <w:color w:val="231F20"/>
          <w:spacing w:val="-5"/>
          <w:position w:val="1"/>
        </w:rPr>
        <w:t>of</w:t>
      </w:r>
      <w:r>
        <w:rPr>
          <w:sz w:val="20"/>
          <w:szCs w:val="20"/>
          <w:color w:val="231F20"/>
          <w:spacing w:val="38"/>
          <w:w w:val="101"/>
          <w:position w:val="1"/>
        </w:rPr>
        <w:t xml:space="preserve"> </w:t>
      </w:r>
      <w:r>
        <w:rPr>
          <w:sz w:val="20"/>
          <w:szCs w:val="20"/>
          <w:color w:val="231F20"/>
          <w:spacing w:val="-5"/>
          <w:position w:val="1"/>
        </w:rPr>
        <w:t>Hunan</w:t>
      </w:r>
      <w:r>
        <w:rPr>
          <w:sz w:val="20"/>
          <w:szCs w:val="20"/>
          <w:color w:val="231F20"/>
          <w:spacing w:val="49"/>
          <w:position w:val="1"/>
        </w:rPr>
        <w:t xml:space="preserve"> </w:t>
      </w:r>
      <w:r>
        <w:rPr>
          <w:sz w:val="20"/>
          <w:szCs w:val="20"/>
          <w:color w:val="231F20"/>
          <w:spacing w:val="-5"/>
          <w:position w:val="1"/>
        </w:rPr>
        <w:t>University</w:t>
      </w:r>
      <w:r>
        <w:rPr>
          <w:sz w:val="20"/>
          <w:szCs w:val="20"/>
          <w:color w:val="231F20"/>
          <w:spacing w:val="50"/>
          <w:w w:val="101"/>
          <w:position w:val="1"/>
        </w:rPr>
        <w:t xml:space="preserve"> </w:t>
      </w:r>
      <w:r>
        <w:rPr>
          <w:sz w:val="20"/>
          <w:szCs w:val="20"/>
          <w:color w:val="231F20"/>
          <w:spacing w:val="-5"/>
          <w:position w:val="1"/>
        </w:rPr>
        <w:t>of</w:t>
      </w:r>
      <w:r>
        <w:rPr>
          <w:sz w:val="20"/>
          <w:szCs w:val="20"/>
          <w:color w:val="231F20"/>
          <w:spacing w:val="44"/>
          <w:position w:val="1"/>
        </w:rPr>
        <w:t xml:space="preserve"> </w:t>
      </w:r>
      <w:r>
        <w:rPr>
          <w:sz w:val="20"/>
          <w:szCs w:val="20"/>
          <w:color w:val="231F20"/>
          <w:spacing w:val="-5"/>
          <w:position w:val="1"/>
        </w:rPr>
        <w:t>Chinese</w:t>
      </w:r>
      <w:r>
        <w:rPr>
          <w:sz w:val="20"/>
          <w:szCs w:val="20"/>
          <w:color w:val="231F20"/>
          <w:spacing w:val="49"/>
          <w:position w:val="1"/>
        </w:rPr>
        <w:t xml:space="preserve"> </w:t>
      </w:r>
      <w:r>
        <w:rPr>
          <w:sz w:val="20"/>
          <w:szCs w:val="20"/>
          <w:color w:val="231F20"/>
          <w:spacing w:val="-5"/>
          <w:position w:val="1"/>
        </w:rPr>
        <w:t>Medicine</w:t>
      </w:r>
    </w:p>
    <w:p>
      <w:pPr>
        <w:spacing w:line="187" w:lineRule="exact"/>
        <w:sectPr>
          <w:type w:val="continuous"/>
          <w:pgSz w:w="11905" w:h="16836"/>
          <w:pgMar w:top="400" w:right="756" w:bottom="0" w:left="407" w:header="0" w:footer="0" w:gutter="0"/>
          <w:cols w:equalWidth="0" w:num="2">
            <w:col w:w="3446" w:space="100"/>
            <w:col w:w="7195" w:space="0"/>
          </w:cols>
        </w:sectPr>
        <w:rPr>
          <w:sz w:val="20"/>
          <w:szCs w:val="20"/>
        </w:rPr>
      </w:pPr>
    </w:p>
    <w:p>
      <w:pPr>
        <w:pStyle w:val="BodyText"/>
        <w:ind w:left="751"/>
        <w:spacing w:before="206" w:line="192" w:lineRule="auto"/>
        <w:outlineLvl w:val="0"/>
        <w:rPr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453389</wp:posOffset>
            </wp:positionH>
            <wp:positionV relativeFrom="paragraph">
              <wp:posOffset>-57760</wp:posOffset>
            </wp:positionV>
            <wp:extent cx="6130289" cy="3936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0289" cy="3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20"/>
        </w:rPr>
        <w:t>·中医药干预心力衰竭研究专题·</w:t>
      </w:r>
    </w:p>
    <w:p>
      <w:pPr>
        <w:pStyle w:val="BodyText"/>
        <w:ind w:left="725"/>
        <w:spacing w:before="128" w:line="19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本文引用：杨成龙，胡志希，刘建和，何    涛，刘越美，龙    云，石    刚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7"/>
        </w:rPr>
        <w:t>《慢性心力衰竭</w:t>
      </w:r>
      <w:r>
        <w:rPr>
          <w:sz w:val="14"/>
          <w:szCs w:val="14"/>
          <w:color w:val="231F20"/>
          <w:spacing w:val="6"/>
        </w:rPr>
        <w:t>伴利尿剂抵抗中西医结合诊疗专家共识》解读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4"/>
          <w:szCs w:val="14"/>
          <w:color w:val="231F20"/>
          <w:spacing w:val="6"/>
        </w:rPr>
        <w:t>湖南中</w:t>
      </w:r>
    </w:p>
    <w:p>
      <w:pPr>
        <w:pStyle w:val="BodyText"/>
        <w:ind w:left="735"/>
        <w:spacing w:before="74" w:line="193" w:lineRule="auto"/>
        <w:rPr>
          <w:sz w:val="15"/>
          <w:szCs w:val="15"/>
        </w:rPr>
      </w:pPr>
      <w:r>
        <w:rPr>
          <w:sz w:val="14"/>
          <w:szCs w:val="14"/>
          <w:color w:val="231F20"/>
        </w:rPr>
        <w:t>医药大学学报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</w:rPr>
        <w:t>2023,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43(3):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</w:rPr>
        <w:t>363-367.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963"/>
        <w:spacing w:before="177" w:line="185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14"/>
          <w:w w:val="98"/>
        </w:rPr>
        <w:t>《慢性心力衰竭伴利尿剂抵抗中西医结合</w:t>
      </w:r>
    </w:p>
    <w:p>
      <w:pPr>
        <w:pStyle w:val="BodyText"/>
        <w:ind w:left="3896"/>
        <w:spacing w:line="193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14"/>
          <w:w w:val="93"/>
        </w:rPr>
        <w:t>诊疗专家共识》解读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3054"/>
        <w:spacing w:before="73" w:line="204" w:lineRule="auto"/>
        <w:rPr>
          <w:sz w:val="10"/>
          <w:szCs w:val="10"/>
        </w:rPr>
      </w:pPr>
      <w:r>
        <w:rPr>
          <w:sz w:val="16"/>
          <w:szCs w:val="16"/>
          <w:color w:val="231F20"/>
          <w:spacing w:val="-4"/>
        </w:rPr>
        <w:t>杨成龙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0"/>
          <w:szCs w:val="10"/>
          <w:color w:val="231F20"/>
          <w:spacing w:val="-4"/>
          <w:position w:val="5"/>
        </w:rPr>
        <w:t>1</w:t>
      </w:r>
      <w:r>
        <w:rPr>
          <w:sz w:val="16"/>
          <w:szCs w:val="16"/>
          <w:color w:val="231F20"/>
          <w:spacing w:val="-4"/>
        </w:rPr>
        <w:t>，胡志希 </w:t>
      </w:r>
      <w:r>
        <w:rPr>
          <w:sz w:val="10"/>
          <w:szCs w:val="10"/>
          <w:color w:val="231F20"/>
          <w:spacing w:val="-4"/>
          <w:position w:val="5"/>
        </w:rPr>
        <w:t>2</w:t>
      </w:r>
      <w:r>
        <w:rPr>
          <w:sz w:val="16"/>
          <w:szCs w:val="16"/>
          <w:color w:val="231F20"/>
          <w:spacing w:val="-4"/>
        </w:rPr>
        <w:t>，刘建和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0"/>
          <w:szCs w:val="10"/>
          <w:color w:val="231F20"/>
          <w:spacing w:val="-4"/>
          <w:position w:val="5"/>
        </w:rPr>
        <w:t>1</w:t>
      </w:r>
      <w:r>
        <w:rPr>
          <w:color w:val="231F20"/>
          <w:spacing w:val="-4"/>
          <w:position w:val="-1"/>
        </w:rPr>
        <w:t>*</w:t>
      </w:r>
      <w:r>
        <w:rPr>
          <w:sz w:val="16"/>
          <w:szCs w:val="16"/>
          <w:color w:val="231F20"/>
          <w:spacing w:val="-15"/>
        </w:rPr>
        <w:t>，何</w:t>
      </w:r>
      <w:r>
        <w:rPr>
          <w:sz w:val="16"/>
          <w:szCs w:val="16"/>
          <w:color w:val="231F20"/>
          <w:spacing w:val="4"/>
        </w:rPr>
        <w:t xml:space="preserve">    </w:t>
      </w:r>
      <w:r>
        <w:rPr>
          <w:sz w:val="16"/>
          <w:szCs w:val="16"/>
          <w:color w:val="231F20"/>
          <w:spacing w:val="-15"/>
        </w:rPr>
        <w:t>涛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0"/>
          <w:szCs w:val="10"/>
          <w:color w:val="231F20"/>
          <w:spacing w:val="-15"/>
          <w:position w:val="5"/>
        </w:rPr>
        <w:t>1</w:t>
      </w:r>
      <w:r>
        <w:rPr>
          <w:sz w:val="16"/>
          <w:szCs w:val="16"/>
          <w:color w:val="231F20"/>
          <w:spacing w:val="-15"/>
        </w:rPr>
        <w:t>，刘越美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0"/>
          <w:szCs w:val="10"/>
          <w:color w:val="231F20"/>
          <w:spacing w:val="-15"/>
          <w:position w:val="5"/>
        </w:rPr>
        <w:t>1</w:t>
      </w:r>
      <w:r>
        <w:rPr>
          <w:sz w:val="16"/>
          <w:szCs w:val="16"/>
          <w:color w:val="231F20"/>
          <w:spacing w:val="-14"/>
        </w:rPr>
        <w:t>，龙     云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0"/>
          <w:szCs w:val="10"/>
          <w:color w:val="231F20"/>
          <w:spacing w:val="-14"/>
          <w:position w:val="5"/>
        </w:rPr>
        <w:t>1</w:t>
      </w:r>
      <w:r>
        <w:rPr>
          <w:sz w:val="16"/>
          <w:szCs w:val="16"/>
          <w:color w:val="231F20"/>
          <w:spacing w:val="-24"/>
          <w:w w:val="99"/>
        </w:rPr>
        <w:t>，石</w:t>
      </w:r>
      <w:r>
        <w:rPr>
          <w:sz w:val="16"/>
          <w:szCs w:val="16"/>
          <w:color w:val="231F20"/>
          <w:spacing w:val="5"/>
        </w:rPr>
        <w:t xml:space="preserve">    </w:t>
      </w:r>
      <w:r>
        <w:rPr>
          <w:sz w:val="16"/>
          <w:szCs w:val="16"/>
          <w:color w:val="231F20"/>
          <w:spacing w:val="-24"/>
          <w:w w:val="99"/>
        </w:rPr>
        <w:t>刚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0"/>
          <w:szCs w:val="10"/>
          <w:color w:val="231F20"/>
          <w:spacing w:val="2"/>
          <w:position w:val="5"/>
        </w:rPr>
        <w:t>1</w:t>
      </w:r>
    </w:p>
    <w:p>
      <w:pPr>
        <w:pStyle w:val="BodyText"/>
        <w:ind w:left="1790"/>
        <w:spacing w:before="56" w:line="197" w:lineRule="auto"/>
        <w:rPr>
          <w:sz w:val="16"/>
          <w:szCs w:val="16"/>
        </w:rPr>
      </w:pPr>
      <w:r>
        <w:rPr>
          <w:color w:val="231F20"/>
          <w:spacing w:val="8"/>
        </w:rPr>
        <w:t>1.</w:t>
      </w:r>
      <w:r>
        <w:rPr>
          <w:sz w:val="16"/>
          <w:szCs w:val="16"/>
          <w:color w:val="231F20"/>
          <w:spacing w:val="8"/>
        </w:rPr>
        <w:t>湖南中医药大学第一附属医院，国家中医心血管病临床医学研究中心分中心，湖南  长沙  </w:t>
      </w:r>
      <w:r>
        <w:rPr>
          <w:color w:val="231F20"/>
          <w:spacing w:val="8"/>
        </w:rPr>
        <w:t>410007</w:t>
      </w:r>
      <w:r>
        <w:rPr>
          <w:sz w:val="16"/>
          <w:szCs w:val="16"/>
          <w:color w:val="231F20"/>
          <w:spacing w:val="8"/>
        </w:rPr>
        <w:t>；</w:t>
      </w:r>
    </w:p>
    <w:p>
      <w:pPr>
        <w:pStyle w:val="BodyText"/>
        <w:ind w:left="4097"/>
        <w:spacing w:before="63" w:line="197" w:lineRule="auto"/>
        <w:rPr/>
      </w:pPr>
      <w:r>
        <w:rPr>
          <w:color w:val="231F20"/>
          <w:spacing w:val="2"/>
        </w:rPr>
        <w:t>2.</w:t>
      </w:r>
      <w:r>
        <w:rPr>
          <w:sz w:val="16"/>
          <w:szCs w:val="16"/>
          <w:color w:val="231F20"/>
          <w:spacing w:val="2"/>
        </w:rPr>
        <w:t>湖南中医药大学，湖南  长沙  </w:t>
      </w:r>
      <w:r>
        <w:rPr>
          <w:color w:val="231F20"/>
          <w:spacing w:val="2"/>
        </w:rPr>
        <w:t>410208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30" w:right="382" w:firstLine="288"/>
        <w:spacing w:before="69" w:line="310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〔摘要〕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9"/>
        </w:rPr>
        <w:t>在中国中西医结合学会的指导下，湖南中医药大学第一附属医院与中南大学湘雅医院共同牵头，组织心血管领域中西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医结合专业专家，于 </w:t>
      </w:r>
      <w:r>
        <w:rPr>
          <w:color w:val="231F20"/>
          <w:spacing w:val="-1"/>
        </w:rPr>
        <w:t>2021 </w:t>
      </w:r>
      <w:r>
        <w:rPr>
          <w:sz w:val="16"/>
          <w:szCs w:val="16"/>
          <w:color w:val="231F20"/>
          <w:spacing w:val="-1"/>
        </w:rPr>
        <w:t>年 </w:t>
      </w:r>
      <w:r>
        <w:rPr>
          <w:color w:val="231F20"/>
          <w:spacing w:val="-1"/>
        </w:rPr>
        <w:t>8 </w:t>
      </w:r>
      <w:r>
        <w:rPr>
          <w:sz w:val="16"/>
          <w:szCs w:val="16"/>
          <w:color w:val="231F20"/>
          <w:spacing w:val="-1"/>
        </w:rPr>
        <w:t>月制定了《慢性心力衰竭伴利尿剂抵抗中西医结合诊疗专家共识》（以下简称《共识》）。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"/>
        </w:rPr>
        <w:t>为更好地帮助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读者对《共识》进行理解，系统地解读和介绍《共识》中的重点、难点，以期读者更全面、准确地理解和临床</w:t>
      </w:r>
      <w:r>
        <w:rPr>
          <w:sz w:val="16"/>
          <w:szCs w:val="16"/>
          <w:color w:val="231F20"/>
          <w:spacing w:val="-3"/>
        </w:rPr>
        <w:t>运用《共识》，从而提高慢性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心力衰竭伴利尿剂抵抗中西医结合治疗的临床疗效。</w:t>
      </w:r>
    </w:p>
    <w:p>
      <w:pPr>
        <w:pStyle w:val="BodyText"/>
        <w:ind w:left="1023"/>
        <w:spacing w:before="1" w:line="19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〔关键词〕 慢性心力衰竭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3"/>
        </w:rPr>
        <w:t>；利尿剂抵抗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3"/>
        </w:rPr>
        <w:t>；共识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3"/>
        </w:rPr>
        <w:t>；解读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3"/>
        </w:rPr>
        <w:t>；中西医结合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3"/>
        </w:rPr>
        <w:t>；病证结合</w:t>
      </w:r>
    </w:p>
    <w:p>
      <w:pPr>
        <w:pStyle w:val="BodyText"/>
        <w:ind w:left="1019"/>
        <w:spacing w:before="142" w:line="177" w:lineRule="auto"/>
        <w:rPr/>
      </w:pPr>
      <w:r>
        <w:rPr>
          <w:sz w:val="16"/>
          <w:szCs w:val="16"/>
          <w:color w:val="231F20"/>
          <w:spacing w:val="-4"/>
        </w:rPr>
        <w:t>〔中图分类号〕</w:t>
      </w:r>
      <w:r>
        <w:rPr>
          <w:color w:val="231F20"/>
          <w:spacing w:val="-4"/>
        </w:rPr>
        <w:t>R256.2           </w:t>
      </w:r>
      <w:r>
        <w:rPr>
          <w:sz w:val="16"/>
          <w:szCs w:val="16"/>
          <w:color w:val="231F20"/>
          <w:spacing w:val="-4"/>
        </w:rPr>
        <w:t>〔文献标志码〕</w:t>
      </w:r>
      <w:r>
        <w:rPr>
          <w:color w:val="231F20"/>
          <w:spacing w:val="-4"/>
        </w:rPr>
        <w:t>A             </w:t>
      </w:r>
      <w:r>
        <w:rPr>
          <w:sz w:val="16"/>
          <w:szCs w:val="16"/>
          <w:color w:val="231F20"/>
          <w:spacing w:val="-4"/>
        </w:rPr>
        <w:t>〔文章编号〕</w:t>
      </w:r>
      <w:r>
        <w:rPr>
          <w:color w:val="231F20"/>
          <w:spacing w:val="-4"/>
        </w:rPr>
        <w:t>doi:10.3969/j.issn.1674－070X.2023.</w:t>
      </w:r>
      <w:r>
        <w:rPr>
          <w:color w:val="231F20"/>
          <w:spacing w:val="-5"/>
        </w:rPr>
        <w:t>03.001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1445"/>
        <w:spacing w:before="87" w:line="16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Interpretation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Diagnosis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  Treat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Chronic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Failure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Diuretic</w:t>
      </w:r>
    </w:p>
    <w:p>
      <w:pPr>
        <w:pStyle w:val="BodyText"/>
        <w:ind w:left="2958"/>
        <w:spacing w:before="162" w:line="16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Resistance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Integrated  Chinese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and  Western  Medicine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2011"/>
        <w:spacing w:before="73" w:line="172" w:lineRule="auto"/>
        <w:rPr>
          <w:sz w:val="10"/>
          <w:szCs w:val="10"/>
        </w:rPr>
      </w:pPr>
      <w:r>
        <w:rPr>
          <w:color w:val="231F20"/>
          <w:spacing w:val="-12"/>
        </w:rPr>
        <w:t>YANG  Chenglong</w:t>
      </w:r>
      <w:r>
        <w:rPr>
          <w:sz w:val="10"/>
          <w:szCs w:val="10"/>
          <w:color w:val="231F20"/>
          <w:spacing w:val="-12"/>
          <w:position w:val="6"/>
        </w:rPr>
        <w:t>1</w:t>
      </w:r>
      <w:r>
        <w:rPr>
          <w:color w:val="231F20"/>
          <w:spacing w:val="-12"/>
        </w:rPr>
        <w:t>,  </w:t>
      </w:r>
      <w:r>
        <w:rPr>
          <w:color w:val="231F20"/>
          <w:spacing w:val="-3"/>
        </w:rPr>
        <w:t>HU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Zhixi</w:t>
      </w:r>
      <w:r>
        <w:rPr>
          <w:sz w:val="10"/>
          <w:szCs w:val="10"/>
          <w:color w:val="231F20"/>
          <w:spacing w:val="-3"/>
          <w:position w:val="6"/>
        </w:rPr>
        <w:t>2</w:t>
      </w:r>
      <w:r>
        <w:rPr>
          <w:color w:val="231F20"/>
          <w:spacing w:val="-2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LIU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Jianhe</w:t>
      </w:r>
      <w:r>
        <w:rPr>
          <w:sz w:val="10"/>
          <w:szCs w:val="10"/>
          <w:color w:val="231F20"/>
          <w:spacing w:val="-2"/>
          <w:position w:val="6"/>
        </w:rPr>
        <w:t>1</w:t>
      </w:r>
      <w:r>
        <w:rPr>
          <w:color w:val="231F20"/>
          <w:spacing w:val="-2"/>
        </w:rPr>
        <w:t>*,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HE  </w:t>
      </w:r>
      <w:r>
        <w:rPr>
          <w:color w:val="231F20"/>
          <w:spacing w:val="-15"/>
          <w:w w:val="99"/>
        </w:rPr>
        <w:t>Tao</w:t>
      </w:r>
      <w:r>
        <w:rPr>
          <w:sz w:val="10"/>
          <w:szCs w:val="10"/>
          <w:color w:val="231F20"/>
          <w:spacing w:val="5"/>
          <w:position w:val="6"/>
        </w:rPr>
        <w:t>1</w:t>
      </w:r>
      <w:r>
        <w:rPr>
          <w:color w:val="231F20"/>
          <w:spacing w:val="5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LIU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7"/>
        </w:rPr>
        <w:t>Yuemei</w:t>
      </w:r>
      <w:r>
        <w:rPr>
          <w:sz w:val="10"/>
          <w:szCs w:val="10"/>
          <w:color w:val="231F20"/>
          <w:spacing w:val="-7"/>
          <w:position w:val="6"/>
        </w:rPr>
        <w:t>1</w:t>
      </w:r>
      <w:r>
        <w:rPr>
          <w:color w:val="231F20"/>
          <w:spacing w:val="-7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LONG  Yun</w:t>
      </w:r>
      <w:r>
        <w:rPr>
          <w:sz w:val="10"/>
          <w:szCs w:val="10"/>
          <w:color w:val="231F20"/>
          <w:spacing w:val="-7"/>
          <w:position w:val="6"/>
        </w:rPr>
        <w:t>1</w:t>
      </w:r>
      <w:r>
        <w:rPr>
          <w:color w:val="231F20"/>
          <w:spacing w:val="-7"/>
        </w:rPr>
        <w:t>,  SHI  </w:t>
      </w:r>
      <w:r>
        <w:rPr>
          <w:color w:val="231F20"/>
          <w:spacing w:val="-15"/>
        </w:rPr>
        <w:t>Gang</w:t>
      </w:r>
      <w:r>
        <w:rPr>
          <w:sz w:val="10"/>
          <w:szCs w:val="10"/>
          <w:color w:val="231F20"/>
          <w:position w:val="6"/>
        </w:rPr>
        <w:t>1</w:t>
      </w:r>
    </w:p>
    <w:p>
      <w:pPr>
        <w:pStyle w:val="BodyText"/>
        <w:ind w:left="1566"/>
        <w:spacing w:before="161" w:line="164" w:lineRule="auto"/>
        <w:rPr/>
      </w:pPr>
      <w:r>
        <w:rPr>
          <w:color w:val="231F20"/>
          <w:spacing w:val="-10"/>
        </w:rPr>
        <w:t>1.  The  First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Hospital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0"/>
        </w:rPr>
        <w:t>of  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Hunan  University  of  Chinese  Medicine,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0"/>
        </w:rPr>
        <w:t>Branch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Nationa</w:t>
      </w:r>
      <w:r>
        <w:rPr>
          <w:color w:val="231F20"/>
          <w:spacing w:val="-11"/>
        </w:rPr>
        <w:t>l  Clinical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1"/>
        </w:rPr>
        <w:t>Research</w:t>
      </w:r>
    </w:p>
    <w:p>
      <w:pPr>
        <w:pStyle w:val="BodyText"/>
        <w:ind w:left="1527"/>
        <w:spacing w:before="160" w:line="164" w:lineRule="auto"/>
        <w:rPr/>
      </w:pPr>
      <w:r>
        <w:rPr>
          <w:color w:val="231F20"/>
          <w:spacing w:val="-10"/>
        </w:rPr>
        <w:t>Center for  Chinese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Medicine  Cardiol</w:t>
      </w:r>
      <w:r>
        <w:rPr>
          <w:color w:val="231F20"/>
          <w:spacing w:val="-11"/>
        </w:rPr>
        <w:t>ogy,  Changsha,  Hunan  410007,  China;  2.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1"/>
        </w:rPr>
        <w:t>Hunan  University  of  Chinese</w:t>
      </w:r>
    </w:p>
    <w:p>
      <w:pPr>
        <w:pStyle w:val="BodyText"/>
        <w:ind w:left="3932"/>
        <w:spacing w:before="162" w:line="164" w:lineRule="auto"/>
        <w:rPr/>
      </w:pPr>
      <w:r>
        <w:rPr>
          <w:color w:val="231F20"/>
          <w:spacing w:val="-11"/>
        </w:rPr>
        <w:t>Medicine,  Changsha,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1"/>
        </w:rPr>
        <w:t>Hunan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410208,  China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717" w:right="365" w:firstLine="365"/>
        <w:spacing w:before="73" w:line="296" w:lineRule="auto"/>
        <w:jc w:val="both"/>
        <w:rPr/>
      </w:pPr>
      <w:r>
        <w:rPr>
          <w:sz w:val="16"/>
          <w:szCs w:val="16"/>
          <w:color w:val="231F20"/>
          <w:spacing w:val="-11"/>
        </w:rPr>
        <w:t>〔</w:t>
      </w:r>
      <w:r>
        <w:rPr>
          <w:color w:val="231F20"/>
          <w:spacing w:val="-11"/>
        </w:rPr>
        <w:t>Abstract</w:t>
      </w:r>
      <w:r>
        <w:rPr>
          <w:sz w:val="16"/>
          <w:szCs w:val="16"/>
          <w:color w:val="231F20"/>
          <w:spacing w:val="-11"/>
        </w:rPr>
        <w:t>〕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color w:val="231F20"/>
          <w:spacing w:val="-11"/>
        </w:rPr>
        <w:t>Guided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1"/>
        </w:rPr>
        <w:t>by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1"/>
        </w:rPr>
        <w:t>Chinese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1"/>
        </w:rPr>
        <w:t>Association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1"/>
        </w:rPr>
        <w:t>of  Integr</w:t>
      </w:r>
      <w:r>
        <w:rPr>
          <w:color w:val="231F20"/>
          <w:spacing w:val="-12"/>
        </w:rPr>
        <w:t>ated   Chinese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2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2"/>
        </w:rPr>
        <w:t>Western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2"/>
        </w:rPr>
        <w:t>Medicine,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2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2"/>
        </w:rPr>
        <w:t>First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2"/>
        </w:rPr>
        <w:t>Hospital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2"/>
        </w:rPr>
        <w:t>of  Hunan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University  of  Chinese  Medicine  an</w:t>
      </w:r>
      <w:r>
        <w:rPr>
          <w:color w:val="231F20"/>
          <w:spacing w:val="-12"/>
        </w:rPr>
        <w:t>d  Xiangya  Hospital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2"/>
        </w:rPr>
        <w:t>of  Central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2"/>
        </w:rPr>
        <w:t>South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2"/>
        </w:rPr>
        <w:t>University  jointly  led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2"/>
        </w:rPr>
        <w:t>organized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2"/>
        </w:rPr>
        <w:t>experts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2"/>
        </w:rPr>
        <w:t>of  integrated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Chinese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western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3"/>
        </w:rPr>
        <w:t>medicine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3"/>
        </w:rPr>
        <w:t>this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field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3"/>
        </w:rPr>
        <w:t>formulate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3"/>
        </w:rPr>
        <w:t>Expert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Consensus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3"/>
        </w:rPr>
        <w:t>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D</w:t>
      </w:r>
      <w:r>
        <w:rPr>
          <w:color w:val="231F20"/>
          <w:spacing w:val="-14"/>
        </w:rPr>
        <w:t>iagnosis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4"/>
        </w:rPr>
        <w:t>Treatment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4"/>
        </w:rPr>
        <w:t>Chronic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Heart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Failure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Diuretic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Resistance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Integrated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3"/>
        </w:rPr>
        <w:t>Chinese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3"/>
        </w:rPr>
        <w:t>Western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Medicine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(hereinafter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referred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as  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C</w:t>
      </w:r>
      <w:r>
        <w:rPr>
          <w:color w:val="231F20"/>
          <w:spacing w:val="-14"/>
        </w:rPr>
        <w:t>onsensus)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August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2021.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help  readers   better  understand   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2"/>
        </w:rPr>
        <w:t>Consensus,  we   systematically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2"/>
        </w:rPr>
        <w:t>interpret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3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3"/>
        </w:rPr>
        <w:t>explain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3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3"/>
        </w:rPr>
        <w:t>key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3"/>
        </w:rPr>
        <w:t>points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3"/>
        </w:rPr>
        <w:t>and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3"/>
        </w:rPr>
        <w:t>difficulties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3"/>
        </w:rPr>
        <w:t>in   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Consensus,  to  provide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3"/>
        </w:rPr>
        <w:t>readers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3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3"/>
        </w:rPr>
        <w:t>more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3"/>
        </w:rPr>
        <w:t>comprehensive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3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3"/>
        </w:rPr>
        <w:t>accurate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3"/>
        </w:rPr>
        <w:t>understanding   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3"/>
        </w:rPr>
        <w:t>cli</w:t>
      </w:r>
      <w:r>
        <w:rPr>
          <w:color w:val="231F20"/>
          <w:spacing w:val="-14"/>
        </w:rPr>
        <w:t>nical  application,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4"/>
        </w:rPr>
        <w:t>to   improve  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effectiveness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treatment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chronic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heart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failure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diuretic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resistance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by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integrated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Chines</w:t>
      </w:r>
      <w:r>
        <w:rPr>
          <w:color w:val="231F20"/>
          <w:spacing w:val="-14"/>
        </w:rPr>
        <w:t>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western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medicine.</w:t>
      </w:r>
    </w:p>
    <w:p>
      <w:pPr>
        <w:pStyle w:val="BodyText"/>
        <w:ind w:left="723" w:right="380" w:firstLine="359"/>
        <w:spacing w:before="1" w:line="299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509589</wp:posOffset>
            </wp:positionV>
            <wp:extent cx="172085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11"/>
        </w:rPr>
        <w:t>〔</w:t>
      </w:r>
      <w:r>
        <w:rPr>
          <w:color w:val="231F20"/>
          <w:spacing w:val="-11"/>
        </w:rPr>
        <w:t>Keywords</w:t>
      </w:r>
      <w:r>
        <w:rPr>
          <w:sz w:val="16"/>
          <w:szCs w:val="16"/>
          <w:color w:val="231F20"/>
          <w:spacing w:val="-11"/>
        </w:rPr>
        <w:t>〕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color w:val="231F20"/>
          <w:spacing w:val="-11"/>
        </w:rPr>
        <w:t>chronic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heart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failure;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1"/>
        </w:rPr>
        <w:t>diuretic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res</w:t>
      </w:r>
      <w:r>
        <w:rPr>
          <w:color w:val="231F20"/>
          <w:spacing w:val="-12"/>
        </w:rPr>
        <w:t>istance;  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Concensus;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interpretation;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2"/>
        </w:rPr>
        <w:t>integrated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Chinese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western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2"/>
        </w:rPr>
        <w:t>medicine;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combination  of  disease  and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14"/>
        </w:rPr>
        <w:t>syndrome</w:t>
      </w:r>
    </w:p>
    <w:p>
      <w:pPr>
        <w:pStyle w:val="BodyText"/>
        <w:ind w:left="671"/>
        <w:spacing w:before="243" w:line="19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"/>
        </w:rPr>
        <w:t>〔收稿日期〕</w:t>
      </w:r>
      <w:r>
        <w:rPr>
          <w:sz w:val="15"/>
          <w:szCs w:val="15"/>
          <w:color w:val="231F20"/>
          <w:spacing w:val="-1"/>
        </w:rPr>
        <w:t>2022-11-18</w:t>
      </w:r>
    </w:p>
    <w:p>
      <w:pPr>
        <w:pStyle w:val="BodyText"/>
        <w:ind w:left="718" w:right="384" w:hanging="47"/>
        <w:spacing w:before="61" w:line="23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〔基金项目〕国家自然科学基金项目（</w:t>
      </w:r>
      <w:r>
        <w:rPr>
          <w:sz w:val="15"/>
          <w:szCs w:val="15"/>
          <w:color w:val="231F20"/>
          <w:spacing w:val="2"/>
        </w:rPr>
        <w:t>82274412</w:t>
      </w:r>
      <w:r>
        <w:rPr>
          <w:sz w:val="14"/>
          <w:szCs w:val="14"/>
          <w:color w:val="231F20"/>
          <w:spacing w:val="-22"/>
          <w:w w:val="67"/>
        </w:rPr>
        <w:t>）；</w:t>
      </w:r>
      <w:r>
        <w:rPr>
          <w:sz w:val="14"/>
          <w:szCs w:val="14"/>
          <w:color w:val="231F20"/>
          <w:spacing w:val="2"/>
        </w:rPr>
        <w:t>湖南省自然科学基金科卫联合项目（</w:t>
      </w:r>
      <w:r>
        <w:rPr>
          <w:sz w:val="15"/>
          <w:szCs w:val="15"/>
          <w:color w:val="231F20"/>
          <w:spacing w:val="2"/>
        </w:rPr>
        <w:t>2018</w:t>
      </w:r>
      <w:r>
        <w:rPr>
          <w:sz w:val="15"/>
          <w:szCs w:val="15"/>
          <w:color w:val="231F20"/>
        </w:rPr>
        <w:t>JJ</w:t>
      </w:r>
      <w:r>
        <w:rPr>
          <w:sz w:val="15"/>
          <w:szCs w:val="15"/>
          <w:color w:val="231F20"/>
          <w:spacing w:val="2"/>
        </w:rPr>
        <w:t>6038</w:t>
      </w:r>
      <w:r>
        <w:rPr>
          <w:sz w:val="14"/>
          <w:szCs w:val="14"/>
          <w:color w:val="231F20"/>
          <w:spacing w:val="-22"/>
          <w:w w:val="67"/>
        </w:rPr>
        <w:t>）；</w:t>
      </w:r>
      <w:r>
        <w:rPr>
          <w:sz w:val="14"/>
          <w:szCs w:val="14"/>
          <w:color w:val="231F20"/>
          <w:spacing w:val="2"/>
        </w:rPr>
        <w:t>湖南省自然科学基金青年基金项目（</w:t>
      </w:r>
      <w:r>
        <w:rPr>
          <w:sz w:val="15"/>
          <w:szCs w:val="15"/>
          <w:color w:val="231F20"/>
          <w:spacing w:val="2"/>
        </w:rPr>
        <w:t>S20</w:t>
      </w:r>
      <w:r>
        <w:rPr>
          <w:sz w:val="15"/>
          <w:szCs w:val="15"/>
          <w:color w:val="231F20"/>
          <w:spacing w:val="1"/>
        </w:rPr>
        <w:t>21</w:t>
      </w:r>
      <w:r>
        <w:rPr>
          <w:sz w:val="15"/>
          <w:szCs w:val="15"/>
          <w:color w:val="231F20"/>
        </w:rPr>
        <w:t>JJQN</w:t>
      </w:r>
      <w:r>
        <w:rPr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JJ</w:t>
      </w:r>
      <w:r>
        <w:rPr>
          <w:sz w:val="15"/>
          <w:szCs w:val="15"/>
          <w:color w:val="231F20"/>
          <w:spacing w:val="2"/>
        </w:rPr>
        <w:t>2016</w:t>
      </w:r>
      <w:r>
        <w:rPr>
          <w:sz w:val="14"/>
          <w:szCs w:val="14"/>
          <w:color w:val="231F20"/>
          <w:spacing w:val="-27"/>
          <w:w w:val="83"/>
        </w:rPr>
        <w:t>）；</w:t>
      </w:r>
      <w:r>
        <w:rPr>
          <w:sz w:val="14"/>
          <w:szCs w:val="14"/>
          <w:color w:val="231F20"/>
          <w:spacing w:val="2"/>
        </w:rPr>
        <w:t>湖南省教育厅科学研究项目（</w:t>
      </w:r>
      <w:r>
        <w:rPr>
          <w:sz w:val="15"/>
          <w:szCs w:val="15"/>
          <w:color w:val="231F20"/>
          <w:spacing w:val="2"/>
        </w:rPr>
        <w:t>21A034</w:t>
      </w:r>
      <w:r>
        <w:rPr>
          <w:sz w:val="14"/>
          <w:szCs w:val="14"/>
          <w:color w:val="231F20"/>
          <w:spacing w:val="-27"/>
          <w:w w:val="83"/>
        </w:rPr>
        <w:t>）；</w:t>
      </w:r>
      <w:r>
        <w:rPr>
          <w:sz w:val="14"/>
          <w:szCs w:val="14"/>
          <w:color w:val="231F20"/>
          <w:spacing w:val="2"/>
        </w:rPr>
        <w:t>长沙市自然科学基金项目（</w:t>
      </w:r>
      <w:r>
        <w:rPr>
          <w:sz w:val="15"/>
          <w:szCs w:val="15"/>
          <w:color w:val="231F20"/>
        </w:rPr>
        <w:t>kq</w:t>
      </w:r>
      <w:r>
        <w:rPr>
          <w:sz w:val="15"/>
          <w:szCs w:val="15"/>
          <w:color w:val="231F20"/>
          <w:spacing w:val="2"/>
        </w:rPr>
        <w:t>2202450</w:t>
      </w:r>
      <w:r>
        <w:rPr>
          <w:sz w:val="14"/>
          <w:szCs w:val="14"/>
          <w:color w:val="231F20"/>
          <w:spacing w:val="2"/>
        </w:rPr>
        <w:t>）。</w:t>
      </w:r>
    </w:p>
    <w:p>
      <w:pPr>
        <w:pStyle w:val="BodyText"/>
        <w:ind w:left="672"/>
        <w:spacing w:before="23" w:line="19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〔第一作者〕杨成龙，男，硕士研究生，主治医师，研究方向：中医药防治心血管疾病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5"/>
        </w:rPr>
        <w:t>。</w:t>
      </w:r>
    </w:p>
    <w:p>
      <w:pPr>
        <w:pStyle w:val="BodyText"/>
        <w:ind w:left="671"/>
        <w:spacing w:before="77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1"/>
        </w:rPr>
        <w:t>〔通信作者〕</w:t>
      </w:r>
      <w:r>
        <w:rPr>
          <w:sz w:val="15"/>
          <w:szCs w:val="15"/>
          <w:color w:val="231F20"/>
          <w:spacing w:val="-4"/>
          <w:position w:val="1"/>
        </w:rPr>
        <w:t>* </w:t>
      </w:r>
      <w:r>
        <w:rPr>
          <w:sz w:val="14"/>
          <w:szCs w:val="14"/>
          <w:color w:val="231F20"/>
          <w:spacing w:val="-4"/>
          <w:position w:val="1"/>
        </w:rPr>
        <w:t>刘建和，男，博士，教授，主任医师，博士研究生导师，</w:t>
      </w:r>
      <w:r>
        <w:rPr>
          <w:sz w:val="15"/>
          <w:szCs w:val="15"/>
          <w:color w:val="231F20"/>
          <w:spacing w:val="-4"/>
          <w:position w:val="1"/>
        </w:rPr>
        <w:t>E-mail</w:t>
      </w:r>
      <w:r>
        <w:rPr>
          <w:sz w:val="14"/>
          <w:szCs w:val="14"/>
          <w:color w:val="231F20"/>
          <w:spacing w:val="-4"/>
          <w:position w:val="1"/>
        </w:rPr>
        <w:t>：</w:t>
      </w:r>
      <w:r>
        <w:rPr>
          <w:sz w:val="15"/>
          <w:szCs w:val="15"/>
          <w:color w:val="231F20"/>
          <w:spacing w:val="-4"/>
          <w:position w:val="1"/>
        </w:rPr>
        <w:t>ljhtcm1@163.com</w:t>
      </w:r>
      <w:r>
        <w:rPr>
          <w:sz w:val="14"/>
          <w:szCs w:val="14"/>
          <w:color w:val="231F20"/>
          <w:spacing w:val="-4"/>
          <w:position w:val="1"/>
        </w:rPr>
        <w:t>。</w:t>
      </w:r>
    </w:p>
    <w:p>
      <w:pPr>
        <w:spacing w:line="164" w:lineRule="exact"/>
        <w:sectPr>
          <w:type w:val="continuous"/>
          <w:pgSz w:w="11905" w:h="16836"/>
          <w:pgMar w:top="400" w:right="756" w:bottom="0" w:left="407" w:header="0" w:footer="0" w:gutter="0"/>
          <w:cols w:equalWidth="0" w:num="1">
            <w:col w:w="10740" w:space="0"/>
          </w:cols>
        </w:sectPr>
        <w:rPr>
          <w:sz w:val="14"/>
          <w:szCs w:val="14"/>
        </w:rPr>
      </w:pPr>
    </w:p>
    <w:p>
      <w:pPr>
        <w:spacing w:line="155" w:lineRule="exact"/>
        <w:rPr/>
      </w:pPr>
      <w:r/>
    </w:p>
    <w:p>
      <w:pPr>
        <w:spacing w:line="155" w:lineRule="exact"/>
        <w:sectPr>
          <w:headerReference w:type="default" r:id="rId4"/>
          <w:pgSz w:w="11905" w:h="16836"/>
          <w:pgMar w:top="1222" w:right="756" w:bottom="0" w:left="407" w:header="871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733" w:right="257" w:firstLine="423"/>
        <w:spacing w:before="52" w:line="284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7"/>
        </w:rPr>
        <w:t>在中国中西医结合学会的指导下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7"/>
        </w:rPr>
        <w:t>，由湖南中医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7"/>
        </w:rPr>
        <w:t>药大学第一附属医院和中南大学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27"/>
        </w:rPr>
        <w:t>湘雅医院共同牵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头，组织心血管领域中西医结合专业专家，开展了为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18"/>
        </w:rPr>
        <w:t>期一年的《慢性心力衰竭伴利尿剂抵抗中西医结合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7"/>
        </w:rPr>
        <w:t>诊疗专家共识》（以下简称《共识》）制定工作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-7"/>
        </w:rPr>
        <w:t>，</w:t>
      </w:r>
      <w:r>
        <w:rPr>
          <w:sz w:val="19"/>
          <w:szCs w:val="19"/>
          <w:color w:val="231F20"/>
          <w:spacing w:val="-8"/>
        </w:rPr>
        <w:t>本《共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识》按照《标准化工作导则  第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2"/>
        </w:rPr>
        <w:t>1 </w:t>
      </w:r>
      <w:r>
        <w:rPr>
          <w:sz w:val="19"/>
          <w:szCs w:val="19"/>
          <w:color w:val="231F20"/>
          <w:spacing w:val="2"/>
        </w:rPr>
        <w:t>部分：</w:t>
      </w:r>
      <w:r>
        <w:rPr>
          <w:sz w:val="19"/>
          <w:szCs w:val="19"/>
          <w:color w:val="231F20"/>
          <w:spacing w:val="1"/>
        </w:rPr>
        <w:t>标准化文件的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1"/>
        </w:rPr>
        <w:t>结构和起草规则》（</w:t>
      </w:r>
      <w:r>
        <w:rPr>
          <w:sz w:val="20"/>
          <w:szCs w:val="20"/>
          <w:color w:val="231F20"/>
          <w:spacing w:val="-11"/>
        </w:rPr>
        <w:t>GB/T  1.1</w:t>
      </w:r>
      <w:r>
        <w:rPr>
          <w:sz w:val="19"/>
          <w:szCs w:val="19"/>
          <w:color w:val="231F20"/>
          <w:spacing w:val="-11"/>
        </w:rPr>
        <w:t>—</w:t>
      </w:r>
      <w:r>
        <w:rPr>
          <w:sz w:val="20"/>
          <w:szCs w:val="20"/>
          <w:color w:val="231F20"/>
          <w:spacing w:val="-11"/>
        </w:rPr>
        <w:t>2020</w:t>
      </w:r>
      <w:r>
        <w:rPr>
          <w:sz w:val="19"/>
          <w:szCs w:val="19"/>
          <w:color w:val="231F20"/>
          <w:spacing w:val="-11"/>
        </w:rPr>
        <w:t>）</w:t>
      </w:r>
      <w:r>
        <w:rPr>
          <w:sz w:val="11"/>
          <w:szCs w:val="11"/>
          <w:color w:val="231F20"/>
          <w:spacing w:val="1"/>
          <w:position w:val="7"/>
        </w:rPr>
        <w:t>[1]</w:t>
      </w:r>
      <w:r>
        <w:rPr>
          <w:sz w:val="11"/>
          <w:szCs w:val="11"/>
          <w:color w:val="231F20"/>
          <w:spacing w:val="8"/>
          <w:position w:val="7"/>
        </w:rPr>
        <w:t xml:space="preserve">   </w:t>
      </w:r>
      <w:r>
        <w:rPr>
          <w:sz w:val="19"/>
          <w:szCs w:val="19"/>
          <w:color w:val="231F20"/>
          <w:spacing w:val="1"/>
        </w:rPr>
        <w:t>规则起草，参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照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19"/>
          <w:szCs w:val="19"/>
          <w:color w:val="231F20"/>
          <w:spacing w:val="1"/>
        </w:rPr>
        <w:t>《中国心血管健康与疾病报告 </w:t>
      </w:r>
      <w:r>
        <w:rPr>
          <w:sz w:val="20"/>
          <w:szCs w:val="20"/>
          <w:color w:val="231F20"/>
          <w:spacing w:val="1"/>
        </w:rPr>
        <w:t>2021 </w:t>
      </w:r>
      <w:r>
        <w:rPr>
          <w:sz w:val="19"/>
          <w:szCs w:val="19"/>
          <w:color w:val="231F20"/>
          <w:spacing w:val="1"/>
        </w:rPr>
        <w:t>概要》</w:t>
      </w:r>
      <w:r>
        <w:rPr>
          <w:sz w:val="11"/>
          <w:szCs w:val="11"/>
          <w:color w:val="231F20"/>
          <w:spacing w:val="1"/>
          <w:position w:val="7"/>
        </w:rPr>
        <w:t>[2]</w:t>
      </w:r>
      <w:r>
        <w:rPr>
          <w:sz w:val="19"/>
          <w:szCs w:val="19"/>
          <w:color w:val="231F20"/>
          <w:spacing w:val="1"/>
        </w:rPr>
        <w:t>、《中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药新药临床研究指导原则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2"/>
        </w:rPr>
        <w:t>（试行）》</w:t>
      </w:r>
      <w:r>
        <w:rPr>
          <w:sz w:val="11"/>
          <w:szCs w:val="11"/>
          <w:color w:val="231F20"/>
          <w:spacing w:val="2"/>
          <w:position w:val="7"/>
        </w:rPr>
        <w:t>[3]</w:t>
      </w:r>
      <w:r>
        <w:rPr>
          <w:sz w:val="19"/>
          <w:szCs w:val="19"/>
          <w:color w:val="231F20"/>
          <w:spacing w:val="2"/>
        </w:rPr>
        <w:t>、《中医临床诊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疗术语：疾病部分》（</w:t>
      </w:r>
      <w:r>
        <w:rPr>
          <w:sz w:val="20"/>
          <w:szCs w:val="20"/>
          <w:color w:val="231F20"/>
          <w:spacing w:val="-9"/>
        </w:rPr>
        <w:t>GB/T  16751.2</w:t>
      </w:r>
      <w:r>
        <w:rPr>
          <w:sz w:val="19"/>
          <w:szCs w:val="19"/>
          <w:color w:val="231F20"/>
          <w:spacing w:val="-9"/>
        </w:rPr>
        <w:t>—</w:t>
      </w:r>
      <w:r>
        <w:rPr>
          <w:sz w:val="20"/>
          <w:szCs w:val="20"/>
          <w:color w:val="231F20"/>
          <w:spacing w:val="-9"/>
        </w:rPr>
        <w:t>202</w:t>
      </w:r>
      <w:r>
        <w:rPr>
          <w:sz w:val="20"/>
          <w:szCs w:val="20"/>
          <w:color w:val="231F20"/>
          <w:spacing w:val="-10"/>
        </w:rPr>
        <w:t>1</w:t>
      </w:r>
      <w:r>
        <w:rPr>
          <w:sz w:val="19"/>
          <w:szCs w:val="19"/>
          <w:color w:val="231F20"/>
          <w:spacing w:val="-10"/>
        </w:rPr>
        <w:t>）</w:t>
      </w:r>
      <w:r>
        <w:rPr>
          <w:sz w:val="11"/>
          <w:szCs w:val="11"/>
          <w:color w:val="231F20"/>
          <w:spacing w:val="-10"/>
          <w:position w:val="7"/>
        </w:rPr>
        <w:t>[4]</w:t>
      </w:r>
      <w:r>
        <w:rPr>
          <w:sz w:val="19"/>
          <w:szCs w:val="19"/>
          <w:color w:val="231F20"/>
          <w:spacing w:val="-13"/>
          <w:w w:val="91"/>
        </w:rPr>
        <w:t>、《慢性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11"/>
        </w:rPr>
        <w:t>心力衰竭中医诊疗专家共识》</w:t>
      </w:r>
      <w:r>
        <w:rPr>
          <w:sz w:val="11"/>
          <w:szCs w:val="11"/>
          <w:color w:val="231F20"/>
          <w:spacing w:val="11"/>
          <w:position w:val="7"/>
        </w:rPr>
        <w:t>[5]</w:t>
      </w:r>
      <w:r>
        <w:rPr>
          <w:sz w:val="19"/>
          <w:szCs w:val="19"/>
          <w:color w:val="231F20"/>
          <w:spacing w:val="11"/>
        </w:rPr>
        <w:t>、《慢性心力衰竭中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11"/>
        </w:rPr>
        <w:t>西医结合诊疗专家共识》</w:t>
      </w:r>
      <w:r>
        <w:rPr>
          <w:sz w:val="11"/>
          <w:szCs w:val="11"/>
          <w:color w:val="231F20"/>
          <w:spacing w:val="11"/>
          <w:position w:val="7"/>
        </w:rPr>
        <w:t>[6]</w:t>
      </w:r>
      <w:r>
        <w:rPr>
          <w:sz w:val="19"/>
          <w:szCs w:val="19"/>
          <w:color w:val="231F20"/>
          <w:spacing w:val="11"/>
        </w:rPr>
        <w:t>、《心力衰竭合理用药指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17"/>
          <w:w w:val="91"/>
        </w:rPr>
        <w:t>南（第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7"/>
          <w:w w:val="91"/>
        </w:rPr>
        <w:t>2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7"/>
          <w:w w:val="91"/>
        </w:rPr>
        <w:t>版）》</w:t>
      </w:r>
      <w:r>
        <w:rPr>
          <w:sz w:val="11"/>
          <w:szCs w:val="11"/>
          <w:color w:val="231F20"/>
          <w:spacing w:val="10"/>
          <w:position w:val="7"/>
        </w:rPr>
        <w:t>[7]</w:t>
      </w:r>
      <w:r>
        <w:rPr>
          <w:sz w:val="19"/>
          <w:szCs w:val="19"/>
          <w:color w:val="231F20"/>
          <w:spacing w:val="10"/>
        </w:rPr>
        <w:t>等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10"/>
        </w:rPr>
        <w:t>，坚持中西医结合的治疗原则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0"/>
        </w:rPr>
        <w:t>，由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本项目组首先撰写《共识》初稿，邀请《共识》专家组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7"/>
        </w:rPr>
        <w:t>以背靠背形式审阅并修改初稿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17"/>
        </w:rPr>
        <w:t>，项目组对专家修改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意见进行回收，结合上述专家意见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7"/>
        </w:rPr>
        <w:t>，修订次稿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7"/>
        </w:rPr>
        <w:t>，最后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以视频会议形式将次稿面向专家征求意见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17"/>
        </w:rPr>
        <w:t>，以达成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最终的《共识》并完善总结出终稿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8"/>
        </w:rPr>
        <w:t>，最终由中国中西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医结合学会发布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17"/>
        </w:rPr>
        <w:t>。为提高临床工作者对该领域的理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解并推进该《共识》在临床实践中更好地应用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8"/>
        </w:rPr>
        <w:t>，现就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该《共识》的主要内容进行解读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3"/>
        </w:rPr>
        <w:t>。</w:t>
      </w:r>
    </w:p>
    <w:p>
      <w:pPr>
        <w:pStyle w:val="BodyText"/>
        <w:ind w:left="732" w:right="259" w:firstLine="331"/>
        <w:spacing w:before="1" w:line="29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《共识》较全面总结了慢性心力衰竭伴利尿剂抵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抗的流行病学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6"/>
        </w:rPr>
        <w:t>、西医发病机制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6"/>
        </w:rPr>
        <w:t>、诊断要点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6"/>
        </w:rPr>
        <w:t>、中医病因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病机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17"/>
        </w:rPr>
        <w:t>、中西医病证结合治疗以及预后管理等方面的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专家意见，适用于各级医疗机构的心血管内科、中西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"/>
        </w:rPr>
        <w:t>医结合心血管内科、中医科、内科、老年病科、心血管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7"/>
        </w:rPr>
        <w:t>康复科等相关科室医护人员使用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17"/>
        </w:rPr>
        <w:t>，为临床慢性心力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衰竭伴利尿剂抵抗的规范化治疗提供指导。</w:t>
      </w:r>
    </w:p>
    <w:p>
      <w:pPr>
        <w:pStyle w:val="BodyText"/>
        <w:ind w:left="752"/>
        <w:spacing w:before="112" w:line="191" w:lineRule="auto"/>
        <w:outlineLvl w:val="0"/>
        <w:rPr>
          <w:sz w:val="22"/>
          <w:szCs w:val="22"/>
        </w:rPr>
      </w:pPr>
      <w:r>
        <w:rPr>
          <w:sz w:val="24"/>
          <w:szCs w:val="24"/>
          <w:color w:val="231F20"/>
          <w:spacing w:val="3"/>
        </w:rPr>
        <w:t>1</w:t>
      </w:r>
      <w:r>
        <w:rPr>
          <w:sz w:val="24"/>
          <w:szCs w:val="24"/>
          <w:color w:val="231F20"/>
          <w:spacing w:val="63"/>
        </w:rPr>
        <w:t xml:space="preserve"> </w:t>
      </w:r>
      <w:r>
        <w:rPr>
          <w:sz w:val="22"/>
          <w:szCs w:val="22"/>
          <w:color w:val="231F20"/>
          <w:spacing w:val="3"/>
        </w:rPr>
        <w:t>流行病学</w:t>
      </w:r>
    </w:p>
    <w:p>
      <w:pPr>
        <w:pStyle w:val="BodyText"/>
        <w:ind w:left="727" w:right="234" w:firstLine="338"/>
        <w:spacing w:before="219" w:line="25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《中国心血管健康与疾病报告 </w:t>
      </w:r>
      <w:r>
        <w:rPr>
          <w:sz w:val="20"/>
          <w:szCs w:val="20"/>
          <w:color w:val="231F20"/>
          <w:spacing w:val="7"/>
        </w:rPr>
        <w:t>2021</w:t>
      </w:r>
      <w:r>
        <w:rPr>
          <w:sz w:val="19"/>
          <w:szCs w:val="19"/>
          <w:color w:val="231F20"/>
          <w:spacing w:val="7"/>
        </w:rPr>
        <w:t>》</w:t>
      </w:r>
      <w:r>
        <w:rPr>
          <w:sz w:val="11"/>
          <w:szCs w:val="11"/>
          <w:color w:val="231F20"/>
          <w:spacing w:val="7"/>
          <w:position w:val="7"/>
        </w:rPr>
        <w:t>[2]</w:t>
      </w:r>
      <w:r>
        <w:rPr>
          <w:sz w:val="19"/>
          <w:szCs w:val="19"/>
          <w:color w:val="231F20"/>
          <w:spacing w:val="7"/>
        </w:rPr>
        <w:t>的</w:t>
      </w:r>
      <w:r>
        <w:rPr>
          <w:sz w:val="19"/>
          <w:szCs w:val="19"/>
          <w:color w:val="231F20"/>
          <w:spacing w:val="6"/>
        </w:rPr>
        <w:t>最新数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据表明，在</w:t>
      </w:r>
      <w:r>
        <w:rPr>
          <w:sz w:val="20"/>
          <w:szCs w:val="20"/>
          <w:color w:val="231F20"/>
          <w:spacing w:val="10"/>
        </w:rPr>
        <w:t>≥35 </w:t>
      </w:r>
      <w:r>
        <w:rPr>
          <w:sz w:val="19"/>
          <w:szCs w:val="19"/>
          <w:color w:val="231F20"/>
          <w:spacing w:val="10"/>
        </w:rPr>
        <w:t>岁的人群中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0"/>
        </w:rPr>
        <w:t>，</w:t>
      </w:r>
      <w:r>
        <w:rPr>
          <w:sz w:val="20"/>
          <w:szCs w:val="20"/>
          <w:color w:val="231F20"/>
          <w:spacing w:val="10"/>
        </w:rPr>
        <w:t>1.3%</w:t>
      </w:r>
      <w:r>
        <w:rPr>
          <w:sz w:val="19"/>
          <w:szCs w:val="19"/>
          <w:color w:val="231F20"/>
          <w:spacing w:val="9"/>
        </w:rPr>
        <w:t>的居民患有慢性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心力衰竭，相比 </w:t>
      </w:r>
      <w:r>
        <w:rPr>
          <w:sz w:val="20"/>
          <w:szCs w:val="20"/>
          <w:color w:val="231F20"/>
        </w:rPr>
        <w:t>2000 </w:t>
      </w:r>
      <w:r>
        <w:rPr>
          <w:sz w:val="19"/>
          <w:szCs w:val="19"/>
          <w:color w:val="231F20"/>
        </w:rPr>
        <w:t>年增加了</w:t>
      </w:r>
      <w:r>
        <w:rPr>
          <w:sz w:val="20"/>
          <w:szCs w:val="20"/>
          <w:color w:val="231F20"/>
        </w:rPr>
        <w:t>44%</w:t>
      </w:r>
      <w:r>
        <w:rPr>
          <w:sz w:val="19"/>
          <w:szCs w:val="19"/>
          <w:color w:val="231F20"/>
        </w:rPr>
        <w:t>。</w:t>
      </w:r>
      <w:r>
        <w:rPr>
          <w:sz w:val="19"/>
          <w:szCs w:val="19"/>
          <w:color w:val="231F20"/>
          <w:spacing w:val="-1"/>
        </w:rPr>
        <w:t>其中，射血分数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2"/>
        </w:rPr>
        <w:t>保留的心力衰竭（</w:t>
      </w:r>
      <w:r>
        <w:rPr>
          <w:sz w:val="20"/>
          <w:szCs w:val="20"/>
          <w:color w:val="231F20"/>
          <w:spacing w:val="-12"/>
        </w:rPr>
        <w:t>heart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2"/>
        </w:rPr>
        <w:t>failure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with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preserved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2"/>
        </w:rPr>
        <w:t>eje</w:t>
      </w:r>
      <w:r>
        <w:rPr>
          <w:sz w:val="20"/>
          <w:szCs w:val="20"/>
          <w:color w:val="231F20"/>
          <w:spacing w:val="-13"/>
        </w:rPr>
        <w:t>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fraction,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HFpEF</w:t>
      </w:r>
      <w:r>
        <w:rPr>
          <w:sz w:val="19"/>
          <w:szCs w:val="19"/>
          <w:color w:val="231F20"/>
          <w:spacing w:val="-6"/>
        </w:rPr>
        <w:t>）与射血分数中间值的心力衰竭（</w:t>
      </w:r>
      <w:r>
        <w:rPr>
          <w:sz w:val="20"/>
          <w:szCs w:val="20"/>
          <w:color w:val="231F20"/>
          <w:spacing w:val="-6"/>
        </w:rPr>
        <w:t>he</w:t>
      </w:r>
      <w:r>
        <w:rPr>
          <w:sz w:val="20"/>
          <w:szCs w:val="20"/>
          <w:color w:val="231F20"/>
          <w:spacing w:val="-7"/>
        </w:rPr>
        <w:t>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failure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mid-range  ejection  fract</w:t>
      </w:r>
      <w:r>
        <w:rPr>
          <w:sz w:val="20"/>
          <w:szCs w:val="20"/>
          <w:color w:val="231F20"/>
          <w:spacing w:val="-12"/>
        </w:rPr>
        <w:t>ion,  HFmrEF</w:t>
      </w:r>
      <w:r>
        <w:rPr>
          <w:sz w:val="19"/>
          <w:szCs w:val="19"/>
          <w:color w:val="231F20"/>
          <w:spacing w:val="-12"/>
        </w:rPr>
        <w:t>）患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病率均为 </w:t>
      </w:r>
      <w:r>
        <w:rPr>
          <w:sz w:val="20"/>
          <w:szCs w:val="20"/>
          <w:color w:val="231F20"/>
          <w:spacing w:val="7"/>
        </w:rPr>
        <w:t>0.3%</w:t>
      </w:r>
      <w:r>
        <w:rPr>
          <w:sz w:val="19"/>
          <w:szCs w:val="19"/>
          <w:color w:val="231F20"/>
          <w:spacing w:val="7"/>
        </w:rPr>
        <w:t>，而射血分数降低的心力衰竭（</w:t>
      </w:r>
      <w:r>
        <w:rPr>
          <w:sz w:val="20"/>
          <w:szCs w:val="20"/>
          <w:color w:val="231F20"/>
        </w:rPr>
        <w:t>heart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failure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reduced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ejection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fractio</w:t>
      </w:r>
      <w:r>
        <w:rPr>
          <w:sz w:val="20"/>
          <w:szCs w:val="20"/>
          <w:color w:val="231F20"/>
          <w:spacing w:val="-12"/>
        </w:rPr>
        <w:t>n,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2"/>
        </w:rPr>
        <w:t>HFrEF</w:t>
      </w:r>
      <w:r>
        <w:rPr>
          <w:sz w:val="19"/>
          <w:szCs w:val="19"/>
          <w:color w:val="231F20"/>
          <w:spacing w:val="-12"/>
        </w:rPr>
        <w:t>）患病率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9" w:firstLine="102"/>
        <w:spacing w:before="37" w:line="27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占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0.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3"/>
        </w:rPr>
        <w:t>7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3"/>
        </w:rPr>
        <w:t>% </w:t>
      </w:r>
      <w:r>
        <w:rPr>
          <w:sz w:val="19"/>
          <w:szCs w:val="19"/>
          <w:color w:val="231F20"/>
          <w:spacing w:val="-3"/>
        </w:rPr>
        <w:t>。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3"/>
        </w:rPr>
        <w:t>左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3"/>
        </w:rPr>
        <w:t>心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3"/>
        </w:rPr>
        <w:t>室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-3"/>
        </w:rPr>
        <w:t>收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3"/>
        </w:rPr>
        <w:t>缩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3"/>
        </w:rPr>
        <w:t>功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-3"/>
        </w:rPr>
        <w:t>能 障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3"/>
        </w:rPr>
        <w:t>碍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3"/>
        </w:rPr>
        <w:t>[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3"/>
        </w:rPr>
        <w:t>左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-3"/>
        </w:rPr>
        <w:t>室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3"/>
        </w:rPr>
        <w:t>射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3"/>
        </w:rPr>
        <w:t>血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3"/>
        </w:rPr>
        <w:t>分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3"/>
        </w:rPr>
        <w:t>数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7"/>
        </w:rPr>
        <w:t>（</w:t>
      </w:r>
      <w:r>
        <w:rPr>
          <w:sz w:val="20"/>
          <w:szCs w:val="20"/>
          <w:color w:val="231F20"/>
          <w:spacing w:val="-7"/>
        </w:rPr>
        <w:t>left  ventricular  eje</w:t>
      </w:r>
      <w:r>
        <w:rPr>
          <w:sz w:val="20"/>
          <w:szCs w:val="20"/>
          <w:color w:val="231F20"/>
          <w:spacing w:val="-8"/>
        </w:rPr>
        <w:t>ction  fraction,  LVEF</w:t>
      </w:r>
      <w:r>
        <w:rPr>
          <w:sz w:val="19"/>
          <w:szCs w:val="19"/>
          <w:color w:val="231F20"/>
          <w:spacing w:val="-61"/>
          <w:w w:val="86"/>
        </w:rPr>
        <w:t>）</w:t>
      </w:r>
      <w:r>
        <w:rPr>
          <w:sz w:val="20"/>
          <w:szCs w:val="20"/>
          <w:color w:val="231F20"/>
          <w:spacing w:val="-61"/>
          <w:w w:val="86"/>
        </w:rPr>
        <w:t>＜</w:t>
      </w:r>
      <w:r>
        <w:rPr>
          <w:sz w:val="20"/>
          <w:szCs w:val="20"/>
          <w:color w:val="231F20"/>
          <w:spacing w:val="-8"/>
        </w:rPr>
        <w:t>50%]</w:t>
      </w:r>
      <w:r>
        <w:rPr>
          <w:sz w:val="19"/>
          <w:szCs w:val="19"/>
          <w:color w:val="231F20"/>
          <w:spacing w:val="-8"/>
        </w:rPr>
        <w:t>患病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13"/>
        </w:rPr>
        <w:t>率为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13"/>
        </w:rPr>
        <w:t>1.4%</w:t>
      </w:r>
      <w:r>
        <w:rPr>
          <w:sz w:val="19"/>
          <w:szCs w:val="19"/>
          <w:color w:val="231F20"/>
          <w:spacing w:val="13"/>
        </w:rPr>
        <w:t>。根据中国心力衰竭患者注册登记研究的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报</w:t>
      </w:r>
      <w:r>
        <w:rPr>
          <w:sz w:val="19"/>
          <w:szCs w:val="19"/>
          <w:color w:val="231F20"/>
          <w:spacing w:val="-8"/>
        </w:rPr>
        <w:t xml:space="preserve"> </w:t>
      </w:r>
      <w:r>
        <w:rPr>
          <w:sz w:val="19"/>
          <w:szCs w:val="19"/>
          <w:color w:val="231F20"/>
          <w:spacing w:val="2"/>
        </w:rPr>
        <w:t>道</w:t>
      </w:r>
      <w:r>
        <w:rPr>
          <w:sz w:val="11"/>
          <w:szCs w:val="11"/>
          <w:color w:val="231F20"/>
          <w:spacing w:val="2"/>
          <w:position w:val="7"/>
        </w:rPr>
        <w:t>[8]</w:t>
      </w:r>
      <w:r>
        <w:rPr>
          <w:sz w:val="19"/>
          <w:szCs w:val="19"/>
          <w:color w:val="231F20"/>
          <w:spacing w:val="2"/>
        </w:rPr>
        <w:t>，我 国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2"/>
        </w:rPr>
        <w:t>心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2"/>
        </w:rPr>
        <w:t>力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2"/>
        </w:rPr>
        <w:t>衰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2"/>
        </w:rPr>
        <w:t>竭 的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2"/>
        </w:rPr>
        <w:t>主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2"/>
        </w:rPr>
        <w:t>要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2"/>
        </w:rPr>
        <w:t>合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2"/>
        </w:rPr>
        <w:t>并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2"/>
        </w:rPr>
        <w:t>症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2"/>
        </w:rPr>
        <w:t>包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2"/>
        </w:rPr>
        <w:t>括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2"/>
        </w:rPr>
        <w:t>高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2"/>
        </w:rPr>
        <w:t>血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2"/>
        </w:rPr>
        <w:t>压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5"/>
        </w:rPr>
        <w:t>（</w:t>
      </w:r>
      <w:r>
        <w:rPr>
          <w:sz w:val="20"/>
          <w:szCs w:val="20"/>
          <w:color w:val="231F20"/>
          <w:spacing w:val="-15"/>
        </w:rPr>
        <w:t>50.9%</w:t>
      </w:r>
      <w:r>
        <w:rPr>
          <w:sz w:val="19"/>
          <w:szCs w:val="19"/>
          <w:color w:val="231F20"/>
          <w:spacing w:val="-15"/>
        </w:rPr>
        <w:t>）、冠心病（</w:t>
      </w:r>
      <w:r>
        <w:rPr>
          <w:sz w:val="20"/>
          <w:szCs w:val="20"/>
          <w:color w:val="231F20"/>
          <w:spacing w:val="-15"/>
        </w:rPr>
        <w:t>49.6%</w:t>
      </w:r>
      <w:r>
        <w:rPr>
          <w:sz w:val="19"/>
          <w:szCs w:val="19"/>
          <w:color w:val="231F20"/>
          <w:spacing w:val="-15"/>
        </w:rPr>
        <w:t>）及心房颤动（</w:t>
      </w:r>
      <w:r>
        <w:rPr>
          <w:sz w:val="20"/>
          <w:szCs w:val="20"/>
          <w:color w:val="231F20"/>
          <w:spacing w:val="-15"/>
        </w:rPr>
        <w:t>24.4%</w:t>
      </w:r>
      <w:r>
        <w:rPr>
          <w:sz w:val="19"/>
          <w:szCs w:val="19"/>
          <w:color w:val="231F20"/>
          <w:spacing w:val="-15"/>
        </w:rPr>
        <w:t>）等。在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4"/>
        </w:rPr>
        <w:t>慢性心力衰竭患者中有 </w:t>
      </w:r>
      <w:r>
        <w:rPr>
          <w:sz w:val="20"/>
          <w:szCs w:val="20"/>
          <w:color w:val="231F20"/>
          <w:spacing w:val="14"/>
        </w:rPr>
        <w:t>20%～50%</w:t>
      </w:r>
      <w:r>
        <w:rPr>
          <w:sz w:val="19"/>
          <w:szCs w:val="19"/>
          <w:color w:val="231F20"/>
          <w:spacing w:val="14"/>
        </w:rPr>
        <w:t>的心力衰竭患者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22"/>
        </w:rPr>
        <w:t>存在利尿剂抵抗，且与慢性心力衰竭的死亡率独立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13"/>
          <w:position w:val="-2"/>
        </w:rPr>
        <w:t>相关</w:t>
      </w:r>
      <w:r>
        <w:rPr>
          <w:sz w:val="11"/>
          <w:szCs w:val="11"/>
          <w:color w:val="231F20"/>
          <w:spacing w:val="13"/>
          <w:position w:val="5"/>
        </w:rPr>
        <w:t>[9]</w:t>
      </w:r>
      <w:r>
        <w:rPr>
          <w:sz w:val="19"/>
          <w:szCs w:val="19"/>
          <w:color w:val="231F20"/>
          <w:spacing w:val="13"/>
          <w:position w:val="-2"/>
        </w:rPr>
        <w:t>。</w:t>
      </w:r>
    </w:p>
    <w:p>
      <w:pPr>
        <w:pStyle w:val="BodyText"/>
        <w:ind w:left="72"/>
        <w:spacing w:before="135" w:line="191" w:lineRule="auto"/>
        <w:outlineLvl w:val="0"/>
        <w:rPr>
          <w:sz w:val="22"/>
          <w:szCs w:val="22"/>
        </w:rPr>
      </w:pPr>
      <w:r>
        <w:rPr>
          <w:sz w:val="24"/>
          <w:szCs w:val="24"/>
          <w:color w:val="231F20"/>
          <w:spacing w:val="9"/>
        </w:rPr>
        <w:t>2</w:t>
      </w:r>
      <w:r>
        <w:rPr>
          <w:sz w:val="24"/>
          <w:szCs w:val="24"/>
          <w:color w:val="231F20"/>
          <w:spacing w:val="74"/>
        </w:rPr>
        <w:t xml:space="preserve"> </w:t>
      </w:r>
      <w:r>
        <w:rPr>
          <w:sz w:val="22"/>
          <w:szCs w:val="22"/>
          <w:color w:val="231F20"/>
          <w:spacing w:val="9"/>
        </w:rPr>
        <w:t>西医发病机制</w:t>
      </w:r>
    </w:p>
    <w:p>
      <w:pPr>
        <w:pStyle w:val="BodyText"/>
        <w:ind w:left="75" w:right="379" w:firstLine="328"/>
        <w:spacing w:before="218" w:line="28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《共识》归纳慢性心力衰竭伴利尿剂抵抗的西医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16"/>
        </w:rPr>
        <w:t>主要病因为肾功能损害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6"/>
        </w:rPr>
        <w:t>、消化系统病变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16"/>
        </w:rPr>
        <w:t>、内环境紊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乱、营养不良、药物因素、高钠饮食等，主要涉及交感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神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sz w:val="19"/>
          <w:szCs w:val="19"/>
          <w:color w:val="231F20"/>
          <w:spacing w:val="2"/>
        </w:rPr>
        <w:t>经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2"/>
        </w:rPr>
        <w:t>系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2"/>
        </w:rPr>
        <w:t>统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2"/>
        </w:rPr>
        <w:t>激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2"/>
        </w:rPr>
        <w:t>活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2"/>
        </w:rPr>
        <w:t>、肾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2"/>
        </w:rPr>
        <w:t>素</w:t>
      </w:r>
      <w:r>
        <w:rPr>
          <w:sz w:val="20"/>
          <w:szCs w:val="20"/>
          <w:color w:val="231F20"/>
          <w:spacing w:val="2"/>
        </w:rPr>
        <w:t>-</w:t>
      </w:r>
      <w:r>
        <w:rPr>
          <w:sz w:val="19"/>
          <w:szCs w:val="19"/>
          <w:color w:val="231F20"/>
          <w:spacing w:val="2"/>
        </w:rPr>
        <w:t>血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2"/>
        </w:rPr>
        <w:t>管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2"/>
        </w:rPr>
        <w:t>紧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2"/>
        </w:rPr>
        <w:t>张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2"/>
        </w:rPr>
        <w:t>素</w:t>
      </w:r>
      <w:r>
        <w:rPr>
          <w:sz w:val="20"/>
          <w:szCs w:val="20"/>
          <w:color w:val="231F20"/>
          <w:spacing w:val="2"/>
        </w:rPr>
        <w:t>-</w:t>
      </w:r>
      <w:r>
        <w:rPr>
          <w:sz w:val="19"/>
          <w:szCs w:val="19"/>
          <w:color w:val="231F20"/>
          <w:spacing w:val="2"/>
        </w:rPr>
        <w:t>醛 固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2"/>
        </w:rPr>
        <w:t>酮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2"/>
        </w:rPr>
        <w:t>系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2"/>
        </w:rPr>
        <w:t>统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2"/>
        </w:rPr>
        <w:t>激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活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6"/>
        </w:rPr>
        <w:t>、肾单位重塑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6"/>
        </w:rPr>
        <w:t>、先前存在的肾功能障碍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6"/>
        </w:rPr>
        <w:t>、利尿剂的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药代动力学紊乱以及血液再灌注缓慢所导致的血管 </w:t>
      </w:r>
      <w:r>
        <w:rPr>
          <w:sz w:val="19"/>
          <w:szCs w:val="19"/>
          <w:color w:val="231F20"/>
          <w:spacing w:val="17"/>
        </w:rPr>
        <w:t>内液体消耗等。</w:t>
      </w:r>
    </w:p>
    <w:p>
      <w:pPr>
        <w:pStyle w:val="BodyText"/>
        <w:ind w:left="75"/>
        <w:spacing w:before="56" w:line="190" w:lineRule="auto"/>
        <w:outlineLvl w:val="0"/>
        <w:rPr>
          <w:sz w:val="22"/>
          <w:szCs w:val="22"/>
        </w:rPr>
      </w:pPr>
      <w:r>
        <w:rPr>
          <w:sz w:val="24"/>
          <w:szCs w:val="24"/>
          <w:color w:val="231F20"/>
          <w:spacing w:val="6"/>
        </w:rPr>
        <w:t>3</w:t>
      </w:r>
      <w:r>
        <w:rPr>
          <w:sz w:val="24"/>
          <w:szCs w:val="24"/>
          <w:color w:val="231F20"/>
          <w:spacing w:val="63"/>
        </w:rPr>
        <w:t xml:space="preserve"> </w:t>
      </w:r>
      <w:r>
        <w:rPr>
          <w:sz w:val="22"/>
          <w:szCs w:val="22"/>
          <w:color w:val="231F20"/>
          <w:spacing w:val="6"/>
        </w:rPr>
        <w:t>诊断要点</w:t>
      </w:r>
    </w:p>
    <w:p>
      <w:pPr>
        <w:pStyle w:val="BodyText"/>
        <w:ind w:left="73" w:right="314" w:firstLine="420"/>
        <w:spacing w:before="157" w:line="28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8"/>
        </w:rPr>
        <w:t>慢性心力衰竭是心脏结构或功能疾病损伤心室</w:t>
      </w:r>
      <w:r>
        <w:rPr>
          <w:sz w:val="19"/>
          <w:szCs w:val="19"/>
          <w:color w:val="231F20"/>
          <w:spacing w:val="7"/>
        </w:rPr>
        <w:t xml:space="preserve">  </w:t>
      </w:r>
      <w:r>
        <w:rPr>
          <w:sz w:val="19"/>
          <w:szCs w:val="19"/>
          <w:color w:val="231F20"/>
          <w:spacing w:val="19"/>
        </w:rPr>
        <w:t>充盈和</w:t>
      </w:r>
      <w:r>
        <w:rPr>
          <w:sz w:val="20"/>
          <w:szCs w:val="20"/>
          <w:color w:val="231F20"/>
          <w:spacing w:val="19"/>
        </w:rPr>
        <w:t>/</w:t>
      </w:r>
      <w:r>
        <w:rPr>
          <w:sz w:val="19"/>
          <w:szCs w:val="19"/>
          <w:color w:val="231F20"/>
          <w:spacing w:val="19"/>
        </w:rPr>
        <w:t>或射血能力而造成组织淤血和</w:t>
      </w:r>
      <w:r>
        <w:rPr>
          <w:sz w:val="20"/>
          <w:szCs w:val="20"/>
          <w:color w:val="231F20"/>
          <w:spacing w:val="19"/>
        </w:rPr>
        <w:t>/</w:t>
      </w:r>
      <w:r>
        <w:rPr>
          <w:sz w:val="19"/>
          <w:szCs w:val="19"/>
          <w:color w:val="231F20"/>
          <w:spacing w:val="19"/>
        </w:rPr>
        <w:t>或缺血</w:t>
      </w:r>
      <w:r>
        <w:rPr>
          <w:sz w:val="19"/>
          <w:szCs w:val="19"/>
          <w:color w:val="231F20"/>
          <w:spacing w:val="18"/>
        </w:rPr>
        <w:t>的一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种复杂的临床综合征</w:t>
      </w:r>
      <w:r>
        <w:rPr>
          <w:sz w:val="11"/>
          <w:szCs w:val="11"/>
          <w:color w:val="231F20"/>
          <w:spacing w:val="8"/>
          <w:position w:val="6"/>
        </w:rPr>
        <w:t>[10]</w:t>
      </w:r>
      <w:r>
        <w:rPr>
          <w:sz w:val="19"/>
          <w:szCs w:val="19"/>
          <w:color w:val="231F20"/>
          <w:spacing w:val="8"/>
        </w:rPr>
        <w:t>，其诊断标准和流程参照《中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1"/>
        </w:rPr>
        <w:t>国心力衰竭诊断和治疗指南 </w:t>
      </w:r>
      <w:r>
        <w:rPr>
          <w:sz w:val="20"/>
          <w:szCs w:val="20"/>
          <w:color w:val="231F20"/>
          <w:spacing w:val="1"/>
        </w:rPr>
        <w:t>2018</w:t>
      </w:r>
      <w:r>
        <w:rPr>
          <w:sz w:val="19"/>
          <w:szCs w:val="19"/>
          <w:color w:val="231F20"/>
          <w:spacing w:val="1"/>
        </w:rPr>
        <w:t>》</w:t>
      </w:r>
      <w:r>
        <w:rPr>
          <w:sz w:val="11"/>
          <w:szCs w:val="11"/>
          <w:color w:val="231F20"/>
          <w:spacing w:val="1"/>
          <w:position w:val="7"/>
        </w:rPr>
        <w:t>[11]</w:t>
      </w:r>
      <w:r>
        <w:rPr>
          <w:sz w:val="11"/>
          <w:szCs w:val="11"/>
          <w:color w:val="231F20"/>
          <w:spacing w:val="6"/>
          <w:position w:val="7"/>
        </w:rPr>
        <w:t xml:space="preserve"> </w:t>
      </w:r>
      <w:r>
        <w:rPr>
          <w:sz w:val="19"/>
          <w:szCs w:val="19"/>
          <w:color w:val="231F20"/>
          <w:spacing w:val="1"/>
        </w:rPr>
        <w:t>。首先，根据患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"/>
        </w:rPr>
        <w:t>者病史、临床表现、体格检查、心电图、胸片等判断有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  <w:spacing w:val="10"/>
        </w:rPr>
        <w:t>无慢性心力衰竭的可能性。其次，通过利尿</w:t>
      </w:r>
      <w:r>
        <w:rPr>
          <w:sz w:val="19"/>
          <w:szCs w:val="19"/>
          <w:color w:val="231F20"/>
          <w:spacing w:val="9"/>
        </w:rPr>
        <w:t>钠肽检测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和超声心动图明确是否存在心力衰竭，根据 </w:t>
      </w:r>
      <w:r>
        <w:rPr>
          <w:sz w:val="20"/>
          <w:szCs w:val="20"/>
          <w:color w:val="231F20"/>
        </w:rPr>
        <w:t>LVEF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0"/>
        </w:rPr>
        <w:t>分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3"/>
        </w:rPr>
        <w:t>为 </w:t>
      </w:r>
      <w:r>
        <w:rPr>
          <w:sz w:val="20"/>
          <w:szCs w:val="20"/>
          <w:color w:val="231F20"/>
        </w:rPr>
        <w:t>HFrEF</w:t>
      </w:r>
      <w:r>
        <w:rPr>
          <w:sz w:val="19"/>
          <w:szCs w:val="19"/>
          <w:color w:val="231F20"/>
          <w:spacing w:val="3"/>
        </w:rPr>
        <w:t>、</w:t>
      </w:r>
      <w:r>
        <w:rPr>
          <w:sz w:val="20"/>
          <w:szCs w:val="20"/>
          <w:color w:val="231F20"/>
        </w:rPr>
        <w:t>HFmrEF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3"/>
        </w:rPr>
        <w:t>和 </w:t>
      </w:r>
      <w:r>
        <w:rPr>
          <w:sz w:val="20"/>
          <w:szCs w:val="20"/>
          <w:color w:val="231F20"/>
        </w:rPr>
        <w:t>HFpEF</w:t>
      </w:r>
      <w:r>
        <w:rPr>
          <w:sz w:val="19"/>
          <w:szCs w:val="19"/>
          <w:color w:val="231F20"/>
          <w:spacing w:val="3"/>
        </w:rPr>
        <w:t>。关于慢性心力衰竭伴  </w:t>
      </w:r>
      <w:r>
        <w:rPr>
          <w:sz w:val="19"/>
          <w:szCs w:val="19"/>
          <w:color w:val="231F20"/>
          <w:spacing w:val="10"/>
        </w:rPr>
        <w:t>利尿剂抵抗，目前尚无统一定义，本团队参</w:t>
      </w:r>
      <w:r>
        <w:rPr>
          <w:sz w:val="19"/>
          <w:szCs w:val="19"/>
          <w:color w:val="231F20"/>
          <w:spacing w:val="9"/>
        </w:rPr>
        <w:t>考如下诊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3"/>
        </w:rPr>
        <w:t>断标准：每日静脉应用呋塞米剂量</w:t>
      </w:r>
      <w:r>
        <w:rPr>
          <w:sz w:val="20"/>
          <w:szCs w:val="20"/>
          <w:color w:val="231F20"/>
          <w:spacing w:val="13"/>
        </w:rPr>
        <w:t>≥80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13"/>
        </w:rPr>
        <w:t>或等同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3"/>
        </w:rPr>
        <w:t>剂量的利尿剂后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3"/>
        </w:rPr>
        <w:t>，尿量</w:t>
      </w:r>
      <w:r>
        <w:rPr>
          <w:sz w:val="20"/>
          <w:szCs w:val="20"/>
          <w:color w:val="231F20"/>
          <w:spacing w:val="-3"/>
        </w:rPr>
        <w:t>＜0.5～1.0  mL/(kg</w:t>
      </w:r>
      <w:r>
        <w:rPr>
          <w:sz w:val="19"/>
          <w:szCs w:val="19"/>
          <w:color w:val="231F20"/>
          <w:spacing w:val="-3"/>
        </w:rPr>
        <w:t>·</w:t>
      </w:r>
      <w:r>
        <w:rPr>
          <w:sz w:val="20"/>
          <w:szCs w:val="20"/>
          <w:color w:val="231F20"/>
          <w:spacing w:val="-3"/>
        </w:rPr>
        <w:t>h)</w:t>
      </w:r>
      <w:r>
        <w:rPr>
          <w:sz w:val="19"/>
          <w:szCs w:val="19"/>
          <w:color w:val="231F20"/>
          <w:spacing w:val="-3"/>
        </w:rPr>
        <w:t>；或满足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3"/>
        </w:rPr>
        <w:t>下列标准</w:t>
      </w:r>
      <w:r>
        <w:rPr>
          <w:sz w:val="19"/>
          <w:szCs w:val="19"/>
          <w:color w:val="231F20"/>
          <w:spacing w:val="-37"/>
          <w:w w:val="72"/>
        </w:rPr>
        <w:t>：（</w:t>
      </w:r>
      <w:r>
        <w:rPr>
          <w:sz w:val="20"/>
          <w:szCs w:val="20"/>
          <w:color w:val="231F20"/>
          <w:spacing w:val="13"/>
        </w:rPr>
        <w:t>1</w:t>
      </w:r>
      <w:r>
        <w:rPr>
          <w:sz w:val="19"/>
          <w:szCs w:val="19"/>
          <w:color w:val="231F20"/>
          <w:spacing w:val="13"/>
        </w:rPr>
        <w:t>）尽管使用大剂量利尿剂（静脉应用呋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-2"/>
        </w:rPr>
        <w:t>塞米</w:t>
      </w:r>
      <w:r>
        <w:rPr>
          <w:sz w:val="20"/>
          <w:szCs w:val="20"/>
          <w:color w:val="231F20"/>
          <w:spacing w:val="-2"/>
        </w:rPr>
        <w:t>≥80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2"/>
        </w:rPr>
        <w:t>mg/d</w:t>
      </w:r>
      <w:r>
        <w:rPr>
          <w:sz w:val="19"/>
          <w:szCs w:val="19"/>
          <w:color w:val="231F20"/>
          <w:spacing w:val="-2"/>
        </w:rPr>
        <w:t>）仍持续存在淤血表现</w:t>
      </w:r>
      <w:r>
        <w:rPr>
          <w:sz w:val="19"/>
          <w:szCs w:val="19"/>
          <w:color w:val="231F20"/>
          <w:spacing w:val="-31"/>
          <w:w w:val="68"/>
        </w:rPr>
        <w:t>；（</w:t>
      </w:r>
      <w:r>
        <w:rPr>
          <w:sz w:val="20"/>
          <w:szCs w:val="20"/>
          <w:color w:val="231F20"/>
          <w:spacing w:val="-2"/>
        </w:rPr>
        <w:t>2</w:t>
      </w:r>
      <w:r>
        <w:rPr>
          <w:sz w:val="19"/>
          <w:szCs w:val="19"/>
          <w:color w:val="231F20"/>
          <w:spacing w:val="-2"/>
        </w:rPr>
        <w:t>）尿钠量</w:t>
      </w:r>
      <w:r>
        <w:rPr>
          <w:sz w:val="20"/>
          <w:szCs w:val="20"/>
          <w:color w:val="231F20"/>
          <w:spacing w:val="-2"/>
        </w:rPr>
        <w:t>/</w:t>
      </w:r>
      <w:r>
        <w:rPr>
          <w:sz w:val="19"/>
          <w:szCs w:val="19"/>
          <w:color w:val="231F20"/>
          <w:spacing w:val="-2"/>
        </w:rPr>
        <w:t>肾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"/>
        </w:rPr>
        <w:t>小球滤过钠量</w:t>
      </w:r>
      <w:r>
        <w:rPr>
          <w:sz w:val="20"/>
          <w:szCs w:val="20"/>
          <w:color w:val="231F20"/>
          <w:spacing w:val="-1"/>
        </w:rPr>
        <w:t>＜0.2%</w:t>
      </w:r>
      <w:r>
        <w:rPr>
          <w:sz w:val="19"/>
          <w:szCs w:val="19"/>
          <w:color w:val="231F20"/>
          <w:spacing w:val="-31"/>
          <w:w w:val="69"/>
        </w:rPr>
        <w:t>；（</w:t>
      </w:r>
      <w:r>
        <w:rPr>
          <w:sz w:val="20"/>
          <w:szCs w:val="20"/>
          <w:color w:val="231F20"/>
          <w:spacing w:val="-1"/>
        </w:rPr>
        <w:t>3</w:t>
      </w:r>
      <w:r>
        <w:rPr>
          <w:sz w:val="19"/>
          <w:szCs w:val="19"/>
          <w:color w:val="231F20"/>
          <w:spacing w:val="-1"/>
        </w:rPr>
        <w:t>）每天口服呋塞米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"/>
        </w:rPr>
        <w:t>320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1"/>
        </w:rPr>
        <w:t>mg</w:t>
      </w:r>
      <w:r>
        <w:rPr>
          <w:sz w:val="19"/>
          <w:szCs w:val="19"/>
          <w:color w:val="231F20"/>
          <w:spacing w:val="-1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但 </w:t>
      </w:r>
      <w:r>
        <w:rPr>
          <w:sz w:val="20"/>
          <w:szCs w:val="20"/>
          <w:color w:val="231F20"/>
          <w:spacing w:val="-9"/>
        </w:rPr>
        <w:t>72  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9"/>
        </w:rPr>
        <w:t>内尿钠排泄量</w:t>
      </w:r>
      <w:r>
        <w:rPr>
          <w:sz w:val="20"/>
          <w:szCs w:val="20"/>
          <w:color w:val="231F20"/>
          <w:spacing w:val="-9"/>
        </w:rPr>
        <w:t>＜90  mmo1</w:t>
      </w:r>
      <w:r>
        <w:rPr>
          <w:sz w:val="11"/>
          <w:szCs w:val="11"/>
          <w:color w:val="231F20"/>
          <w:spacing w:val="-9"/>
          <w:position w:val="7"/>
        </w:rPr>
        <w:t>[1</w:t>
      </w:r>
      <w:r>
        <w:rPr>
          <w:sz w:val="11"/>
          <w:szCs w:val="11"/>
          <w:color w:val="231F20"/>
          <w:spacing w:val="-10"/>
          <w:position w:val="7"/>
        </w:rPr>
        <w:t>2]</w:t>
      </w:r>
      <w:r>
        <w:rPr>
          <w:sz w:val="19"/>
          <w:szCs w:val="19"/>
          <w:color w:val="231F20"/>
          <w:spacing w:val="-10"/>
        </w:rPr>
        <w:t>。</w:t>
      </w:r>
    </w:p>
    <w:p>
      <w:pPr>
        <w:pStyle w:val="BodyText"/>
        <w:ind w:left="68"/>
        <w:spacing w:before="42" w:line="191" w:lineRule="auto"/>
        <w:outlineLvl w:val="0"/>
        <w:rPr>
          <w:sz w:val="22"/>
          <w:szCs w:val="22"/>
        </w:rPr>
      </w:pPr>
      <w:r>
        <w:rPr>
          <w:sz w:val="24"/>
          <w:szCs w:val="24"/>
          <w:color w:val="231F20"/>
          <w:spacing w:val="8"/>
        </w:rPr>
        <w:t>4  </w:t>
      </w:r>
      <w:r>
        <w:rPr>
          <w:sz w:val="22"/>
          <w:szCs w:val="22"/>
          <w:color w:val="231F20"/>
          <w:spacing w:val="8"/>
        </w:rPr>
        <w:t>中医病因病机</w:t>
      </w:r>
    </w:p>
    <w:p>
      <w:pPr>
        <w:pStyle w:val="BodyText"/>
        <w:ind w:left="75" w:right="300" w:firstLine="329"/>
        <w:spacing w:before="162" w:line="24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《共识》归纳慢性心力衰竭患者利尿剂抵抗中医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病因主要与素体虚损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6"/>
        </w:rPr>
        <w:t>、饮食失宜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6"/>
        </w:rPr>
        <w:t>、外邪侵袭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6"/>
        </w:rPr>
        <w:t>、药物影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3"/>
        </w:rPr>
        <w:t>响等因素有关，指出其病位在心，涉及肺、脾、肝、肾、</w:t>
      </w:r>
    </w:p>
    <w:p>
      <w:pPr>
        <w:spacing w:line="246" w:lineRule="auto"/>
        <w:sectPr>
          <w:type w:val="continuous"/>
          <w:pgSz w:w="11905" w:h="16836"/>
          <w:pgMar w:top="1222" w:right="756" w:bottom="0" w:left="407" w:header="871" w:footer="0" w:gutter="0"/>
          <w:cols w:equalWidth="0" w:num="2">
            <w:col w:w="5589" w:space="100"/>
            <w:col w:w="5051" w:space="0"/>
          </w:cols>
        </w:sectPr>
        <w:rPr>
          <w:sz w:val="19"/>
          <w:szCs w:val="19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5"/>
          <w:pgSz w:w="11905" w:h="16836"/>
          <w:pgMar w:top="1222" w:right="756" w:bottom="0" w:left="407" w:header="871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646" w:right="176" w:firstLine="93"/>
        <w:spacing w:before="38" w:line="28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三焦等脏腑</w:t>
      </w:r>
      <w:r>
        <w:rPr>
          <w:sz w:val="19"/>
          <w:szCs w:val="19"/>
          <w:color w:val="231F20"/>
          <w:spacing w:val="-2"/>
        </w:rPr>
        <w:t xml:space="preserve"> </w:t>
      </w:r>
      <w:r>
        <w:rPr>
          <w:sz w:val="19"/>
          <w:szCs w:val="19"/>
          <w:color w:val="231F20"/>
          <w:spacing w:val="13"/>
        </w:rPr>
        <w:t>。其病性属本虚标实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13"/>
        </w:rPr>
        <w:t>。本虚以气虚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3"/>
        </w:rPr>
        <w:t>、阳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虚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</w:rPr>
        <w:t>、阴（血）虚为主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</w:rPr>
        <w:t>；标实多责之于血瘀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</w:rPr>
        <w:t>、痰饮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</w:rPr>
        <w:t>、水停  </w:t>
      </w:r>
      <w:r>
        <w:rPr>
          <w:sz w:val="19"/>
          <w:szCs w:val="19"/>
          <w:color w:val="231F20"/>
          <w:spacing w:val="12"/>
        </w:rPr>
        <w:t>等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2"/>
        </w:rPr>
        <w:t>，既可因实致虚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2"/>
        </w:rPr>
        <w:t>，又可因虚致实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12"/>
        </w:rPr>
        <w:t>，二者相互夹杂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2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4"/>
        </w:rPr>
        <w:t>值得注意的是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24"/>
        </w:rPr>
        <w:t>，在传统对心力衰竭分型的基础上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24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《共识》强调三焦在此病中的重要性，认为宗气下陷、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23"/>
        </w:rPr>
        <w:t>饮停三焦证同为慢性心力衰竭伴利尿剂抵抗的</w:t>
      </w:r>
      <w:r>
        <w:rPr>
          <w:sz w:val="19"/>
          <w:szCs w:val="19"/>
          <w:color w:val="231F20"/>
          <w:spacing w:val="22"/>
        </w:rPr>
        <w:t>重要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2"/>
        </w:rPr>
        <w:t>证候，大气下陷时无力运化，水液输布障碍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12"/>
        </w:rPr>
        <w:t>，致水液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1"/>
        </w:rPr>
        <w:t>停聚三焦，且血瘀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1"/>
        </w:rPr>
        <w:t>、痰浊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1"/>
        </w:rPr>
        <w:t>、水饮的产生均与三焦失职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1"/>
          <w:position w:val="-2"/>
        </w:rPr>
        <w:t>相关</w:t>
      </w:r>
      <w:r>
        <w:rPr>
          <w:sz w:val="11"/>
          <w:szCs w:val="11"/>
          <w:color w:val="231F20"/>
          <w:spacing w:val="11"/>
          <w:position w:val="4"/>
        </w:rPr>
        <w:t>[13]</w:t>
      </w:r>
      <w:r>
        <w:rPr>
          <w:sz w:val="19"/>
          <w:szCs w:val="19"/>
          <w:color w:val="231F20"/>
          <w:spacing w:val="11"/>
          <w:position w:val="-2"/>
        </w:rPr>
        <w:t>。</w:t>
      </w:r>
    </w:p>
    <w:p>
      <w:pPr>
        <w:pStyle w:val="BodyText"/>
        <w:ind w:left="733"/>
        <w:spacing w:before="75" w:line="191" w:lineRule="auto"/>
        <w:outlineLvl w:val="0"/>
        <w:rPr>
          <w:sz w:val="22"/>
          <w:szCs w:val="22"/>
        </w:rPr>
      </w:pPr>
      <w:r>
        <w:rPr>
          <w:sz w:val="24"/>
          <w:szCs w:val="24"/>
          <w:color w:val="231F20"/>
          <w:spacing w:val="10"/>
        </w:rPr>
        <w:t>5  </w:t>
      </w:r>
      <w:r>
        <w:rPr>
          <w:sz w:val="22"/>
          <w:szCs w:val="22"/>
          <w:color w:val="231F20"/>
          <w:spacing w:val="10"/>
        </w:rPr>
        <w:t>中西医病证结合特点</w:t>
      </w:r>
    </w:p>
    <w:p>
      <w:pPr>
        <w:pStyle w:val="BodyText"/>
        <w:ind w:left="733" w:right="256" w:firstLine="426"/>
        <w:spacing w:before="147" w:line="28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8"/>
        </w:rPr>
        <w:t>近年来，现代医学在利尿剂抵抗的病理机制以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16"/>
        </w:rPr>
        <w:t>及治疗策略上有较大进展</w:t>
      </w:r>
      <w:r>
        <w:rPr>
          <w:sz w:val="11"/>
          <w:szCs w:val="11"/>
          <w:color w:val="231F20"/>
          <w:spacing w:val="16"/>
          <w:position w:val="6"/>
        </w:rPr>
        <w:t>[14]</w:t>
      </w:r>
      <w:r>
        <w:rPr>
          <w:sz w:val="19"/>
          <w:szCs w:val="19"/>
          <w:color w:val="231F20"/>
          <w:spacing w:val="16"/>
        </w:rPr>
        <w:t>，其可通过辨病以明确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17"/>
        </w:rPr>
        <w:t>慢性心力衰竭伴利尿剂抵抗的病理生理机制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17"/>
        </w:rPr>
        <w:t>，把握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其发展变化的规律，运用现代医学指南进行规范化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治疗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8"/>
        </w:rPr>
        <w:t>。在此基础之上，发挥中医辨证的优势，从中医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整体观念的角度出发，运用传统中医理论对患者全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10"/>
        </w:rPr>
        <w:t>身机能状况进行宏观辨证，运用中医药特色</w:t>
      </w:r>
      <w:r>
        <w:rPr>
          <w:sz w:val="19"/>
          <w:szCs w:val="19"/>
          <w:color w:val="231F20"/>
          <w:spacing w:val="9"/>
        </w:rPr>
        <w:t>疗法，发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挥中西医之所长，采用辨病与辨证相结合的</w:t>
      </w:r>
      <w:r>
        <w:rPr>
          <w:sz w:val="19"/>
          <w:szCs w:val="19"/>
          <w:color w:val="231F20"/>
          <w:spacing w:val="9"/>
        </w:rPr>
        <w:t>方式，以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病统证，更好地把握此病的发生、发展、演变规律，从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6"/>
        </w:rPr>
        <w:t>而做出综合治疗措施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</w:p>
    <w:p>
      <w:pPr>
        <w:pStyle w:val="BodyText"/>
        <w:ind w:left="732"/>
        <w:spacing w:before="1" w:line="204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5.1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sz w:val="19"/>
          <w:szCs w:val="19"/>
          <w:color w:val="231F20"/>
          <w:spacing w:val="2"/>
        </w:rPr>
        <w:t>病证结合，分期辨证</w:t>
      </w:r>
    </w:p>
    <w:p>
      <w:pPr>
        <w:pStyle w:val="BodyText"/>
        <w:ind w:left="734" w:right="256" w:firstLine="421"/>
        <w:spacing w:before="109" w:line="28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根据慢性心力衰竭的分期与分级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7"/>
        </w:rPr>
        <w:t>，本《共识》针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9"/>
        </w:rPr>
        <w:t>对的慢性心力衰竭伴利尿剂抵抗患者多归属</w:t>
      </w:r>
      <w:r>
        <w:rPr>
          <w:sz w:val="19"/>
          <w:szCs w:val="19"/>
          <w:color w:val="231F20"/>
          <w:spacing w:val="18"/>
        </w:rPr>
        <w:t>于阶段</w:t>
      </w:r>
    </w:p>
    <w:p>
      <w:pPr>
        <w:pStyle w:val="BodyText"/>
        <w:ind w:left="732" w:right="256" w:firstLine="2"/>
        <w:spacing w:before="1" w:line="281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  <w:spacing w:val="11"/>
        </w:rPr>
        <w:t>D</w:t>
      </w:r>
      <w:r>
        <w:rPr>
          <w:sz w:val="19"/>
          <w:szCs w:val="19"/>
          <w:color w:val="231F20"/>
          <w:spacing w:val="11"/>
        </w:rPr>
        <w:t>，即难治性终末期心力衰竭阶段，是一类需要特殊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17"/>
        </w:rPr>
        <w:t>治疗措施干预的难治性阶段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19"/>
          <w:szCs w:val="19"/>
          <w:color w:val="231F20"/>
          <w:spacing w:val="17"/>
        </w:rPr>
        <w:t>。按照美国纽约心脏学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2"/>
        </w:rPr>
        <w:t>会（</w:t>
      </w:r>
      <w:r>
        <w:rPr>
          <w:sz w:val="20"/>
          <w:szCs w:val="20"/>
          <w:color w:val="231F20"/>
          <w:spacing w:val="-12"/>
        </w:rPr>
        <w:t>New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2"/>
        </w:rPr>
        <w:t>York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Heart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2"/>
        </w:rPr>
        <w:t>Association,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2"/>
        </w:rPr>
        <w:t>NYHA</w:t>
      </w:r>
      <w:r>
        <w:rPr>
          <w:sz w:val="19"/>
          <w:szCs w:val="19"/>
          <w:color w:val="231F20"/>
          <w:spacing w:val="-12"/>
        </w:rPr>
        <w:t>）分级多属于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Ⅲ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5"/>
        </w:rPr>
        <w:t>~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5"/>
        </w:rPr>
        <w:t>Ⅳ</w:t>
      </w:r>
      <w:r>
        <w:rPr>
          <w:sz w:val="19"/>
          <w:szCs w:val="19"/>
          <w:color w:val="231F20"/>
          <w:spacing w:val="5"/>
        </w:rPr>
        <w:t>级，其中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5"/>
        </w:rPr>
        <w:t>，</w:t>
      </w:r>
      <w:r>
        <w:rPr>
          <w:sz w:val="20"/>
          <w:szCs w:val="20"/>
          <w:color w:val="231F20"/>
        </w:rPr>
        <w:t>NYHA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5"/>
        </w:rPr>
        <w:t>分级</w:t>
      </w:r>
      <w:r>
        <w:rPr>
          <w:sz w:val="20"/>
          <w:szCs w:val="20"/>
          <w:color w:val="231F20"/>
          <w:spacing w:val="5"/>
        </w:rPr>
        <w:t>Ⅲ</w:t>
      </w:r>
      <w:r>
        <w:rPr>
          <w:sz w:val="19"/>
          <w:szCs w:val="19"/>
          <w:color w:val="231F20"/>
          <w:spacing w:val="5"/>
        </w:rPr>
        <w:t>级患者特点为低于一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般日常活动即可引发心力衰竭症状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17"/>
        </w:rPr>
        <w:t>，此期中医多辨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为阳虚水泛证，心阳虚衰、血瘀饮停证，脾肾阳虚、血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4"/>
        </w:rPr>
        <w:t>瘀饮停证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4"/>
        </w:rPr>
        <w:t>，宗气下陷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4"/>
        </w:rPr>
        <w:t>、饮停三焦证；</w:t>
      </w:r>
      <w:r>
        <w:rPr>
          <w:sz w:val="20"/>
          <w:szCs w:val="20"/>
          <w:color w:val="231F20"/>
        </w:rPr>
        <w:t>NYHA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4"/>
        </w:rPr>
        <w:t>分级</w:t>
      </w:r>
      <w:r>
        <w:rPr>
          <w:sz w:val="20"/>
          <w:szCs w:val="20"/>
          <w:color w:val="231F20"/>
          <w:spacing w:val="4"/>
        </w:rPr>
        <w:t>Ⅳ</w:t>
      </w:r>
      <w:r>
        <w:rPr>
          <w:sz w:val="19"/>
          <w:szCs w:val="19"/>
          <w:color w:val="231F20"/>
          <w:spacing w:val="4"/>
        </w:rPr>
        <w:t>级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9"/>
        </w:rPr>
        <w:t>的患者即使在休息状态下也会出现心力衰竭的临床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症状，多属终末期心力衰竭，此期中医多辨证为</w:t>
      </w:r>
      <w:r>
        <w:rPr>
          <w:sz w:val="19"/>
          <w:szCs w:val="19"/>
          <w:color w:val="231F20"/>
          <w:spacing w:val="9"/>
        </w:rPr>
        <w:t>阴阳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两虚证。</w:t>
      </w:r>
    </w:p>
    <w:p>
      <w:pPr>
        <w:pStyle w:val="BodyText"/>
        <w:ind w:left="660" w:right="191" w:firstLine="71"/>
        <w:spacing w:before="3" w:line="245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6"/>
        </w:rPr>
        <w:t>5.1.1</w:t>
      </w:r>
      <w:r>
        <w:rPr>
          <w:sz w:val="20"/>
          <w:szCs w:val="20"/>
          <w:color w:val="231F20"/>
          <w:spacing w:val="1"/>
        </w:rPr>
        <w:t xml:space="preserve">    </w:t>
      </w:r>
      <w:r>
        <w:rPr>
          <w:sz w:val="19"/>
          <w:szCs w:val="19"/>
          <w:color w:val="231F20"/>
          <w:spacing w:val="6"/>
        </w:rPr>
        <w:t>阳虚水泛证的辨证要点</w:t>
      </w:r>
      <w:r>
        <w:rPr>
          <w:sz w:val="19"/>
          <w:szCs w:val="19"/>
          <w:color w:val="231F20"/>
          <w:spacing w:val="2"/>
        </w:rPr>
        <w:t xml:space="preserve">    </w:t>
      </w:r>
      <w:r>
        <w:rPr>
          <w:sz w:val="19"/>
          <w:szCs w:val="19"/>
          <w:color w:val="231F20"/>
          <w:spacing w:val="6"/>
        </w:rPr>
        <w:t>主症</w:t>
      </w:r>
      <w:r>
        <w:rPr>
          <w:sz w:val="19"/>
          <w:szCs w:val="19"/>
          <w:color w:val="231F20"/>
          <w:spacing w:val="-35"/>
          <w:w w:val="68"/>
        </w:rPr>
        <w:t>：（</w:t>
      </w:r>
      <w:r>
        <w:rPr>
          <w:sz w:val="20"/>
          <w:szCs w:val="20"/>
          <w:color w:val="231F20"/>
          <w:spacing w:val="6"/>
        </w:rPr>
        <w:t>1</w:t>
      </w:r>
      <w:r>
        <w:rPr>
          <w:sz w:val="19"/>
          <w:szCs w:val="19"/>
          <w:color w:val="231F20"/>
          <w:spacing w:val="6"/>
        </w:rPr>
        <w:t>）肢体或全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</w:rPr>
        <w:t>身水肿</w:t>
      </w:r>
      <w:r>
        <w:rPr>
          <w:sz w:val="19"/>
          <w:szCs w:val="19"/>
          <w:color w:val="231F20"/>
          <w:spacing w:val="-32"/>
          <w:w w:val="68"/>
        </w:rPr>
        <w:t>；（</w:t>
      </w:r>
      <w:r>
        <w:rPr>
          <w:sz w:val="20"/>
          <w:szCs w:val="20"/>
          <w:color w:val="231F20"/>
        </w:rPr>
        <w:t>2</w:t>
      </w:r>
      <w:r>
        <w:rPr>
          <w:sz w:val="19"/>
          <w:szCs w:val="19"/>
          <w:color w:val="231F20"/>
        </w:rPr>
        <w:t>）畏寒肢冷</w:t>
      </w:r>
      <w:r>
        <w:rPr>
          <w:sz w:val="19"/>
          <w:szCs w:val="19"/>
          <w:color w:val="231F20"/>
          <w:spacing w:val="-32"/>
          <w:w w:val="68"/>
        </w:rPr>
        <w:t>；（</w:t>
      </w:r>
      <w:r>
        <w:rPr>
          <w:sz w:val="20"/>
          <w:szCs w:val="20"/>
          <w:color w:val="231F20"/>
        </w:rPr>
        <w:t>3</w:t>
      </w:r>
      <w:r>
        <w:rPr>
          <w:sz w:val="19"/>
          <w:szCs w:val="19"/>
          <w:color w:val="231F20"/>
        </w:rPr>
        <w:t>）尿少。次症</w:t>
      </w:r>
      <w:r>
        <w:rPr>
          <w:sz w:val="19"/>
          <w:szCs w:val="19"/>
          <w:color w:val="231F20"/>
          <w:spacing w:val="-32"/>
          <w:w w:val="68"/>
        </w:rPr>
        <w:t>：（</w:t>
      </w:r>
      <w:r>
        <w:rPr>
          <w:sz w:val="20"/>
          <w:szCs w:val="20"/>
          <w:color w:val="231F20"/>
        </w:rPr>
        <w:t>1</w:t>
      </w:r>
      <w:r>
        <w:rPr>
          <w:sz w:val="19"/>
          <w:szCs w:val="19"/>
          <w:color w:val="231F20"/>
        </w:rPr>
        <w:t>）神疲乏力； </w:t>
      </w:r>
      <w:r>
        <w:rPr>
          <w:sz w:val="19"/>
          <w:szCs w:val="19"/>
          <w:color w:val="231F20"/>
          <w:spacing w:val="-8"/>
        </w:rPr>
        <w:t>（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19"/>
          <w:szCs w:val="19"/>
          <w:color w:val="231F20"/>
          <w:spacing w:val="-8"/>
        </w:rPr>
        <w:t>）胸闷</w:t>
      </w:r>
      <w:r>
        <w:rPr>
          <w:sz w:val="19"/>
          <w:szCs w:val="19"/>
          <w:color w:val="231F20"/>
          <w:spacing w:val="-31"/>
          <w:w w:val="69"/>
        </w:rPr>
        <w:t>；（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19"/>
          <w:szCs w:val="19"/>
          <w:color w:val="231F20"/>
          <w:spacing w:val="-8"/>
        </w:rPr>
        <w:t>）喘促</w:t>
      </w:r>
      <w:r>
        <w:rPr>
          <w:sz w:val="19"/>
          <w:szCs w:val="19"/>
          <w:color w:val="231F20"/>
          <w:spacing w:val="-31"/>
          <w:w w:val="69"/>
        </w:rPr>
        <w:t>；（</w:t>
      </w:r>
      <w:r>
        <w:rPr>
          <w:sz w:val="20"/>
          <w:szCs w:val="20"/>
          <w:color w:val="231F20"/>
          <w:spacing w:val="-8"/>
        </w:rPr>
        <w:t>4</w:t>
      </w:r>
      <w:r>
        <w:rPr>
          <w:sz w:val="19"/>
          <w:szCs w:val="19"/>
          <w:color w:val="231F20"/>
          <w:spacing w:val="-8"/>
        </w:rPr>
        <w:t>）胸</w:t>
      </w:r>
      <w:r>
        <w:rPr>
          <w:sz w:val="20"/>
          <w:szCs w:val="20"/>
          <w:color w:val="231F20"/>
          <w:spacing w:val="-8"/>
        </w:rPr>
        <w:t>/</w:t>
      </w:r>
      <w:r>
        <w:rPr>
          <w:sz w:val="19"/>
          <w:szCs w:val="19"/>
          <w:color w:val="231F20"/>
          <w:spacing w:val="-8"/>
        </w:rPr>
        <w:t>腹水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8"/>
        </w:rPr>
        <w:t>。舌脉：舌淡胖，脉沉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弱或沉迟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8"/>
        </w:rPr>
        <w:t>。具备主症 </w:t>
      </w:r>
      <w:r>
        <w:rPr>
          <w:sz w:val="20"/>
          <w:szCs w:val="20"/>
          <w:color w:val="231F20"/>
          <w:spacing w:val="8"/>
        </w:rPr>
        <w:t>2 </w:t>
      </w:r>
      <w:r>
        <w:rPr>
          <w:sz w:val="19"/>
          <w:szCs w:val="19"/>
          <w:color w:val="231F20"/>
          <w:spacing w:val="8"/>
        </w:rPr>
        <w:t>项</w:t>
      </w:r>
      <w:r>
        <w:rPr>
          <w:sz w:val="20"/>
          <w:szCs w:val="20"/>
          <w:color w:val="231F20"/>
          <w:spacing w:val="8"/>
        </w:rPr>
        <w:t>+</w:t>
      </w:r>
      <w:r>
        <w:rPr>
          <w:sz w:val="19"/>
          <w:szCs w:val="19"/>
          <w:color w:val="231F20"/>
          <w:spacing w:val="8"/>
        </w:rPr>
        <w:t>次症至少 </w:t>
      </w:r>
      <w:r>
        <w:rPr>
          <w:sz w:val="20"/>
          <w:szCs w:val="20"/>
          <w:color w:val="231F20"/>
          <w:spacing w:val="8"/>
        </w:rPr>
        <w:t>2 </w:t>
      </w:r>
      <w:r>
        <w:rPr>
          <w:sz w:val="19"/>
          <w:szCs w:val="19"/>
          <w:color w:val="231F20"/>
          <w:spacing w:val="8"/>
        </w:rPr>
        <w:t>项，结合舌脉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4"/>
        <w:spacing w:before="50" w:line="18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7"/>
        </w:rPr>
        <w:t>诊断成立。</w:t>
      </w:r>
    </w:p>
    <w:p>
      <w:pPr>
        <w:pStyle w:val="BodyText"/>
        <w:ind w:left="72" w:right="373"/>
        <w:spacing w:before="127" w:line="263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-1"/>
        </w:rPr>
        <w:t>5.1.2</w:t>
      </w:r>
      <w:r>
        <w:rPr>
          <w:sz w:val="20"/>
          <w:szCs w:val="20"/>
          <w:color w:val="231F20"/>
          <w:spacing w:val="17"/>
        </w:rPr>
        <w:t xml:space="preserve">   </w:t>
      </w:r>
      <w:r>
        <w:rPr>
          <w:sz w:val="19"/>
          <w:szCs w:val="19"/>
          <w:color w:val="231F20"/>
          <w:spacing w:val="-1"/>
        </w:rPr>
        <w:t>心阳虚衰、血瘀饮停证辨证要点</w:t>
      </w:r>
      <w:r>
        <w:rPr>
          <w:sz w:val="19"/>
          <w:szCs w:val="19"/>
          <w:color w:val="231F20"/>
          <w:spacing w:val="16"/>
          <w:w w:val="101"/>
        </w:rPr>
        <w:t xml:space="preserve">   </w:t>
      </w:r>
      <w:r>
        <w:rPr>
          <w:sz w:val="19"/>
          <w:szCs w:val="19"/>
          <w:color w:val="231F20"/>
          <w:spacing w:val="-1"/>
        </w:rPr>
        <w:t>主症</w:t>
      </w:r>
      <w:r>
        <w:rPr>
          <w:sz w:val="19"/>
          <w:szCs w:val="19"/>
          <w:color w:val="231F20"/>
          <w:spacing w:val="-35"/>
          <w:w w:val="68"/>
        </w:rPr>
        <w:t>：（</w:t>
      </w:r>
      <w:r>
        <w:rPr>
          <w:sz w:val="20"/>
          <w:szCs w:val="20"/>
          <w:color w:val="231F20"/>
          <w:spacing w:val="-1"/>
        </w:rPr>
        <w:t>1</w:t>
      </w:r>
      <w:r>
        <w:rPr>
          <w:sz w:val="19"/>
          <w:szCs w:val="19"/>
          <w:color w:val="231F20"/>
          <w:spacing w:val="-1"/>
        </w:rPr>
        <w:t>）心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1"/>
        </w:rPr>
        <w:t>悸</w:t>
      </w:r>
      <w:r>
        <w:rPr>
          <w:sz w:val="19"/>
          <w:szCs w:val="19"/>
          <w:color w:val="231F20"/>
          <w:spacing w:val="-29"/>
          <w:w w:val="66"/>
        </w:rPr>
        <w:t>；（</w:t>
      </w:r>
      <w:r>
        <w:rPr>
          <w:sz w:val="20"/>
          <w:szCs w:val="20"/>
          <w:color w:val="231F20"/>
          <w:spacing w:val="1"/>
        </w:rPr>
        <w:t>2</w:t>
      </w:r>
      <w:r>
        <w:rPr>
          <w:sz w:val="19"/>
          <w:szCs w:val="19"/>
          <w:color w:val="231F20"/>
          <w:spacing w:val="1"/>
        </w:rPr>
        <w:t>）肢体或全身水肿</w:t>
      </w:r>
      <w:r>
        <w:rPr>
          <w:sz w:val="19"/>
          <w:szCs w:val="19"/>
          <w:color w:val="231F20"/>
          <w:spacing w:val="-29"/>
          <w:w w:val="66"/>
        </w:rPr>
        <w:t>；（</w:t>
      </w:r>
      <w:r>
        <w:rPr>
          <w:sz w:val="20"/>
          <w:szCs w:val="20"/>
          <w:color w:val="231F20"/>
          <w:spacing w:val="1"/>
        </w:rPr>
        <w:t>3</w:t>
      </w:r>
      <w:r>
        <w:rPr>
          <w:sz w:val="19"/>
          <w:szCs w:val="19"/>
          <w:color w:val="231F20"/>
          <w:spacing w:val="1"/>
        </w:rPr>
        <w:t>）唇甲青紫</w:t>
      </w:r>
      <w:r>
        <w:rPr>
          <w:sz w:val="19"/>
          <w:szCs w:val="19"/>
          <w:color w:val="231F20"/>
          <w:spacing w:val="-29"/>
          <w:w w:val="66"/>
        </w:rPr>
        <w:t>；（</w:t>
      </w:r>
      <w:r>
        <w:rPr>
          <w:sz w:val="20"/>
          <w:szCs w:val="20"/>
          <w:color w:val="231F20"/>
          <w:spacing w:val="1"/>
        </w:rPr>
        <w:t>4</w:t>
      </w:r>
      <w:r>
        <w:rPr>
          <w:sz w:val="19"/>
          <w:szCs w:val="19"/>
          <w:color w:val="231F20"/>
          <w:spacing w:val="1"/>
        </w:rPr>
        <w:t>）尿少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1"/>
        </w:rPr>
        <w:t>。次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1"/>
        </w:rPr>
        <w:t>症</w:t>
      </w:r>
      <w:r>
        <w:rPr>
          <w:sz w:val="19"/>
          <w:szCs w:val="19"/>
          <w:color w:val="231F20"/>
          <w:spacing w:val="-31"/>
          <w:w w:val="66"/>
        </w:rPr>
        <w:t>：（</w:t>
      </w:r>
      <w:r>
        <w:rPr>
          <w:sz w:val="20"/>
          <w:szCs w:val="20"/>
          <w:color w:val="231F20"/>
          <w:spacing w:val="-11"/>
        </w:rPr>
        <w:t>1</w:t>
      </w:r>
      <w:r>
        <w:rPr>
          <w:sz w:val="19"/>
          <w:szCs w:val="19"/>
          <w:color w:val="231F20"/>
          <w:spacing w:val="-11"/>
        </w:rPr>
        <w:t>）神倦怯寒</w:t>
      </w:r>
      <w:r>
        <w:rPr>
          <w:sz w:val="19"/>
          <w:szCs w:val="19"/>
          <w:color w:val="231F20"/>
          <w:spacing w:val="-31"/>
          <w:w w:val="66"/>
        </w:rPr>
        <w:t>；（</w:t>
      </w:r>
      <w:r>
        <w:rPr>
          <w:sz w:val="20"/>
          <w:szCs w:val="20"/>
          <w:color w:val="231F20"/>
          <w:spacing w:val="-11"/>
        </w:rPr>
        <w:t>2</w:t>
      </w:r>
      <w:r>
        <w:rPr>
          <w:sz w:val="19"/>
          <w:szCs w:val="19"/>
          <w:color w:val="231F20"/>
          <w:spacing w:val="-11"/>
        </w:rPr>
        <w:t>）喘促</w:t>
      </w:r>
      <w:r>
        <w:rPr>
          <w:sz w:val="19"/>
          <w:szCs w:val="19"/>
          <w:color w:val="231F20"/>
          <w:spacing w:val="-31"/>
          <w:w w:val="66"/>
        </w:rPr>
        <w:t>；（</w:t>
      </w:r>
      <w:r>
        <w:rPr>
          <w:sz w:val="20"/>
          <w:szCs w:val="20"/>
          <w:color w:val="231F20"/>
          <w:spacing w:val="-11"/>
        </w:rPr>
        <w:t>3</w:t>
      </w:r>
      <w:r>
        <w:rPr>
          <w:sz w:val="19"/>
          <w:szCs w:val="19"/>
          <w:color w:val="231F20"/>
          <w:spacing w:val="-11"/>
        </w:rPr>
        <w:t>）心痛</w:t>
      </w:r>
      <w:r>
        <w:rPr>
          <w:sz w:val="19"/>
          <w:szCs w:val="19"/>
          <w:color w:val="231F20"/>
          <w:spacing w:val="-31"/>
          <w:w w:val="66"/>
        </w:rPr>
        <w:t>；（</w:t>
      </w:r>
      <w:r>
        <w:rPr>
          <w:sz w:val="20"/>
          <w:szCs w:val="20"/>
          <w:color w:val="231F20"/>
          <w:spacing w:val="-11"/>
        </w:rPr>
        <w:t>4</w:t>
      </w:r>
      <w:r>
        <w:rPr>
          <w:sz w:val="19"/>
          <w:szCs w:val="19"/>
          <w:color w:val="231F20"/>
          <w:spacing w:val="-11"/>
        </w:rPr>
        <w:t>）胸闷</w:t>
      </w:r>
      <w:r>
        <w:rPr>
          <w:sz w:val="19"/>
          <w:szCs w:val="19"/>
          <w:color w:val="231F20"/>
          <w:spacing w:val="-31"/>
          <w:w w:val="66"/>
        </w:rPr>
        <w:t>；（</w:t>
      </w:r>
      <w:r>
        <w:rPr>
          <w:sz w:val="20"/>
          <w:szCs w:val="20"/>
          <w:color w:val="231F20"/>
          <w:spacing w:val="-11"/>
        </w:rPr>
        <w:t>5</w:t>
      </w:r>
      <w:r>
        <w:rPr>
          <w:sz w:val="19"/>
          <w:szCs w:val="19"/>
          <w:color w:val="231F20"/>
          <w:spacing w:val="-11"/>
        </w:rPr>
        <w:t>）胸</w:t>
      </w:r>
      <w:r>
        <w:rPr>
          <w:sz w:val="20"/>
          <w:szCs w:val="20"/>
          <w:color w:val="231F20"/>
          <w:spacing w:val="-11"/>
        </w:rPr>
        <w:t>/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腹水。舌脉：舌质淡胖，苔白或有瘀斑，脉沉迟，涩或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7"/>
        </w:rPr>
        <w:t>结代。具备主症 </w:t>
      </w:r>
      <w:r>
        <w:rPr>
          <w:sz w:val="20"/>
          <w:szCs w:val="20"/>
          <w:color w:val="231F20"/>
          <w:spacing w:val="7"/>
        </w:rPr>
        <w:t>2 </w:t>
      </w:r>
      <w:r>
        <w:rPr>
          <w:sz w:val="19"/>
          <w:szCs w:val="19"/>
          <w:color w:val="231F20"/>
          <w:spacing w:val="7"/>
        </w:rPr>
        <w:t>项</w:t>
      </w:r>
      <w:r>
        <w:rPr>
          <w:sz w:val="20"/>
          <w:szCs w:val="20"/>
          <w:color w:val="231F20"/>
          <w:spacing w:val="7"/>
        </w:rPr>
        <w:t>+</w:t>
      </w:r>
      <w:r>
        <w:rPr>
          <w:sz w:val="19"/>
          <w:szCs w:val="19"/>
          <w:color w:val="231F20"/>
          <w:spacing w:val="7"/>
        </w:rPr>
        <w:t>次症至少 </w:t>
      </w:r>
      <w:r>
        <w:rPr>
          <w:sz w:val="20"/>
          <w:szCs w:val="20"/>
          <w:color w:val="231F20"/>
          <w:spacing w:val="7"/>
        </w:rPr>
        <w:t>2 </w:t>
      </w:r>
      <w:r>
        <w:rPr>
          <w:sz w:val="19"/>
          <w:szCs w:val="19"/>
          <w:color w:val="231F20"/>
          <w:spacing w:val="7"/>
        </w:rPr>
        <w:t>项</w:t>
      </w:r>
      <w:r>
        <w:rPr>
          <w:sz w:val="19"/>
          <w:szCs w:val="19"/>
          <w:color w:val="231F20"/>
          <w:spacing w:val="6"/>
        </w:rPr>
        <w:t>，结合舌脉诊断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5"/>
        </w:rPr>
        <w:t>成立。</w:t>
      </w:r>
    </w:p>
    <w:p>
      <w:pPr>
        <w:pStyle w:val="BodyText"/>
        <w:ind w:right="312" w:firstLine="71"/>
        <w:spacing w:before="126" w:line="264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-1"/>
        </w:rPr>
        <w:t>5.1.3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sz w:val="19"/>
          <w:szCs w:val="19"/>
          <w:color w:val="231F20"/>
          <w:spacing w:val="-1"/>
        </w:rPr>
        <w:t>脾肾阳虚、血瘀饮停证辨证要点</w:t>
      </w:r>
      <w:r>
        <w:rPr>
          <w:sz w:val="19"/>
          <w:szCs w:val="19"/>
          <w:color w:val="231F20"/>
          <w:spacing w:val="17"/>
        </w:rPr>
        <w:t xml:space="preserve">   </w:t>
      </w:r>
      <w:r>
        <w:rPr>
          <w:sz w:val="19"/>
          <w:szCs w:val="19"/>
          <w:color w:val="231F20"/>
          <w:spacing w:val="-1"/>
        </w:rPr>
        <w:t>主症</w:t>
      </w:r>
      <w:r>
        <w:rPr>
          <w:sz w:val="19"/>
          <w:szCs w:val="19"/>
          <w:color w:val="231F20"/>
          <w:spacing w:val="-36"/>
          <w:w w:val="69"/>
        </w:rPr>
        <w:t>：（</w:t>
      </w:r>
      <w:r>
        <w:rPr>
          <w:sz w:val="20"/>
          <w:szCs w:val="20"/>
          <w:color w:val="231F20"/>
          <w:spacing w:val="-1"/>
        </w:rPr>
        <w:t>1</w:t>
      </w:r>
      <w:r>
        <w:rPr>
          <w:sz w:val="19"/>
          <w:szCs w:val="19"/>
          <w:color w:val="231F20"/>
          <w:spacing w:val="-1"/>
        </w:rPr>
        <w:t>）肢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体或全身水肿</w:t>
      </w:r>
      <w:r>
        <w:rPr>
          <w:sz w:val="19"/>
          <w:szCs w:val="19"/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6"/>
        </w:rPr>
        <w:t>2</w:t>
      </w:r>
      <w:r>
        <w:rPr>
          <w:sz w:val="19"/>
          <w:szCs w:val="19"/>
          <w:color w:val="231F20"/>
          <w:spacing w:val="6"/>
        </w:rPr>
        <w:t>）身体困重</w:t>
      </w:r>
      <w:r>
        <w:rPr>
          <w:sz w:val="19"/>
          <w:szCs w:val="19"/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6"/>
        </w:rPr>
        <w:t>3</w:t>
      </w:r>
      <w:r>
        <w:rPr>
          <w:sz w:val="19"/>
          <w:szCs w:val="19"/>
          <w:color w:val="231F20"/>
          <w:spacing w:val="6"/>
        </w:rPr>
        <w:t>）腰膝酸软</w:t>
      </w:r>
      <w:r>
        <w:rPr>
          <w:sz w:val="19"/>
          <w:szCs w:val="19"/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6"/>
        </w:rPr>
        <w:t>4</w:t>
      </w:r>
      <w:r>
        <w:rPr>
          <w:sz w:val="19"/>
          <w:szCs w:val="19"/>
          <w:color w:val="231F20"/>
          <w:spacing w:val="6"/>
        </w:rPr>
        <w:t>）口唇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3"/>
        </w:rPr>
        <w:t>青紫</w:t>
      </w:r>
      <w:r>
        <w:rPr>
          <w:sz w:val="19"/>
          <w:szCs w:val="19"/>
          <w:color w:val="231F20"/>
          <w:spacing w:val="-30"/>
          <w:w w:val="64"/>
        </w:rPr>
        <w:t>；（</w:t>
      </w:r>
      <w:r>
        <w:rPr>
          <w:sz w:val="20"/>
          <w:szCs w:val="20"/>
          <w:color w:val="231F20"/>
          <w:spacing w:val="3"/>
        </w:rPr>
        <w:t>5</w:t>
      </w:r>
      <w:r>
        <w:rPr>
          <w:sz w:val="19"/>
          <w:szCs w:val="19"/>
          <w:color w:val="231F20"/>
          <w:spacing w:val="3"/>
        </w:rPr>
        <w:t>）尿少</w:t>
      </w:r>
      <w:r>
        <w:rPr>
          <w:sz w:val="19"/>
          <w:szCs w:val="19"/>
          <w:color w:val="231F20"/>
          <w:spacing w:val="-7"/>
        </w:rPr>
        <w:t xml:space="preserve"> </w:t>
      </w:r>
      <w:r>
        <w:rPr>
          <w:sz w:val="19"/>
          <w:szCs w:val="19"/>
          <w:color w:val="231F20"/>
          <w:spacing w:val="3"/>
        </w:rPr>
        <w:t>。次症</w:t>
      </w:r>
      <w:r>
        <w:rPr>
          <w:sz w:val="19"/>
          <w:szCs w:val="19"/>
          <w:color w:val="231F20"/>
          <w:spacing w:val="-30"/>
          <w:w w:val="64"/>
        </w:rPr>
        <w:t>：（</w:t>
      </w:r>
      <w:r>
        <w:rPr>
          <w:sz w:val="20"/>
          <w:szCs w:val="20"/>
          <w:color w:val="231F20"/>
          <w:spacing w:val="3"/>
        </w:rPr>
        <w:t>1</w:t>
      </w:r>
      <w:r>
        <w:rPr>
          <w:sz w:val="19"/>
          <w:szCs w:val="19"/>
          <w:color w:val="231F20"/>
          <w:spacing w:val="3"/>
        </w:rPr>
        <w:t>）胸闷</w:t>
      </w:r>
      <w:r>
        <w:rPr>
          <w:sz w:val="19"/>
          <w:szCs w:val="19"/>
          <w:color w:val="231F20"/>
          <w:spacing w:val="-30"/>
          <w:w w:val="64"/>
        </w:rPr>
        <w:t>；（</w:t>
      </w:r>
      <w:r>
        <w:rPr>
          <w:sz w:val="20"/>
          <w:szCs w:val="20"/>
          <w:color w:val="231F20"/>
          <w:spacing w:val="3"/>
        </w:rPr>
        <w:t>2</w:t>
      </w:r>
      <w:r>
        <w:rPr>
          <w:sz w:val="19"/>
          <w:szCs w:val="19"/>
          <w:color w:val="231F20"/>
          <w:spacing w:val="3"/>
        </w:rPr>
        <w:t>）心悸</w:t>
      </w:r>
      <w:r>
        <w:rPr>
          <w:sz w:val="19"/>
          <w:szCs w:val="19"/>
          <w:color w:val="231F20"/>
          <w:spacing w:val="-30"/>
          <w:w w:val="64"/>
        </w:rPr>
        <w:t>；（</w:t>
      </w:r>
      <w:r>
        <w:rPr>
          <w:sz w:val="20"/>
          <w:szCs w:val="20"/>
          <w:color w:val="231F20"/>
          <w:spacing w:val="3"/>
        </w:rPr>
        <w:t>3</w:t>
      </w:r>
      <w:r>
        <w:rPr>
          <w:sz w:val="19"/>
          <w:szCs w:val="19"/>
          <w:color w:val="231F20"/>
          <w:spacing w:val="3"/>
        </w:rPr>
        <w:t>）喘促；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（</w:t>
      </w:r>
      <w:r>
        <w:rPr>
          <w:sz w:val="20"/>
          <w:szCs w:val="20"/>
          <w:color w:val="231F20"/>
          <w:spacing w:val="-1"/>
        </w:rPr>
        <w:t>4</w:t>
      </w:r>
      <w:r>
        <w:rPr>
          <w:sz w:val="19"/>
          <w:szCs w:val="19"/>
          <w:color w:val="231F20"/>
          <w:spacing w:val="-1"/>
        </w:rPr>
        <w:t>）食欲不振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-30"/>
          <w:w w:val="67"/>
        </w:rPr>
        <w:t>；（</w:t>
      </w:r>
      <w:r>
        <w:rPr>
          <w:sz w:val="20"/>
          <w:szCs w:val="20"/>
          <w:color w:val="231F20"/>
          <w:spacing w:val="-1"/>
        </w:rPr>
        <w:t>5</w:t>
      </w:r>
      <w:r>
        <w:rPr>
          <w:sz w:val="19"/>
          <w:szCs w:val="19"/>
          <w:color w:val="231F20"/>
          <w:spacing w:val="-1"/>
        </w:rPr>
        <w:t>）腹胀</w:t>
      </w:r>
      <w:r>
        <w:rPr>
          <w:sz w:val="19"/>
          <w:szCs w:val="19"/>
          <w:color w:val="231F20"/>
          <w:spacing w:val="-30"/>
          <w:w w:val="67"/>
        </w:rPr>
        <w:t>；（</w:t>
      </w:r>
      <w:r>
        <w:rPr>
          <w:sz w:val="20"/>
          <w:szCs w:val="20"/>
          <w:color w:val="231F20"/>
          <w:spacing w:val="-1"/>
        </w:rPr>
        <w:t>6</w:t>
      </w:r>
      <w:r>
        <w:rPr>
          <w:sz w:val="19"/>
          <w:szCs w:val="19"/>
          <w:color w:val="231F20"/>
          <w:spacing w:val="-1"/>
        </w:rPr>
        <w:t>）胸</w:t>
      </w:r>
      <w:r>
        <w:rPr>
          <w:sz w:val="20"/>
          <w:szCs w:val="20"/>
          <w:color w:val="231F20"/>
          <w:spacing w:val="-1"/>
        </w:rPr>
        <w:t>/</w:t>
      </w:r>
      <w:r>
        <w:rPr>
          <w:sz w:val="19"/>
          <w:szCs w:val="19"/>
          <w:color w:val="231F20"/>
          <w:spacing w:val="-1"/>
        </w:rPr>
        <w:t>腹水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1"/>
        </w:rPr>
        <w:t>。舌脉：舌质淡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2"/>
        </w:rPr>
        <w:t>胖，苔白或有瘀斑，脉沉迟无力或结代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12"/>
        </w:rPr>
        <w:t>。具备主</w:t>
      </w:r>
      <w:r>
        <w:rPr>
          <w:sz w:val="19"/>
          <w:szCs w:val="19"/>
          <w:color w:val="231F20"/>
          <w:spacing w:val="11"/>
        </w:rPr>
        <w:t>症 </w:t>
      </w:r>
      <w:r>
        <w:rPr>
          <w:sz w:val="20"/>
          <w:szCs w:val="20"/>
          <w:color w:val="231F20"/>
          <w:spacing w:val="11"/>
        </w:rPr>
        <w:t>2</w:t>
      </w:r>
      <w:r>
        <w:rPr>
          <w:sz w:val="20"/>
          <w:szCs w:val="20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项</w:t>
      </w:r>
      <w:r>
        <w:rPr>
          <w:sz w:val="20"/>
          <w:szCs w:val="20"/>
          <w:color w:val="231F20"/>
          <w:spacing w:val="10"/>
        </w:rPr>
        <w:t>+</w:t>
      </w:r>
      <w:r>
        <w:rPr>
          <w:sz w:val="19"/>
          <w:szCs w:val="19"/>
          <w:color w:val="231F20"/>
          <w:spacing w:val="10"/>
        </w:rPr>
        <w:t>次症至少 </w:t>
      </w:r>
      <w:r>
        <w:rPr>
          <w:sz w:val="20"/>
          <w:szCs w:val="20"/>
          <w:color w:val="231F20"/>
          <w:spacing w:val="10"/>
        </w:rPr>
        <w:t>2 </w:t>
      </w:r>
      <w:r>
        <w:rPr>
          <w:sz w:val="19"/>
          <w:szCs w:val="19"/>
          <w:color w:val="231F20"/>
          <w:spacing w:val="10"/>
        </w:rPr>
        <w:t>项，结合舌脉诊断成立。</w:t>
      </w:r>
    </w:p>
    <w:p>
      <w:pPr>
        <w:pStyle w:val="BodyText"/>
        <w:ind w:left="76" w:right="314" w:hanging="4"/>
        <w:spacing w:before="103" w:line="239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-1"/>
        </w:rPr>
        <w:t>5.1.4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sz w:val="19"/>
          <w:szCs w:val="19"/>
          <w:color w:val="231F20"/>
          <w:spacing w:val="-1"/>
        </w:rPr>
        <w:t>宗气下陷、三焦壅滞证辨证要点</w:t>
      </w:r>
      <w:r>
        <w:rPr>
          <w:sz w:val="19"/>
          <w:szCs w:val="19"/>
          <w:color w:val="231F20"/>
          <w:spacing w:val="17"/>
        </w:rPr>
        <w:t xml:space="preserve">   </w:t>
      </w:r>
      <w:r>
        <w:rPr>
          <w:sz w:val="19"/>
          <w:szCs w:val="19"/>
          <w:color w:val="231F20"/>
          <w:spacing w:val="-1"/>
        </w:rPr>
        <w:t>主症</w:t>
      </w:r>
      <w:r>
        <w:rPr>
          <w:sz w:val="19"/>
          <w:szCs w:val="19"/>
          <w:color w:val="231F20"/>
          <w:spacing w:val="-36"/>
          <w:w w:val="69"/>
        </w:rPr>
        <w:t>：（</w:t>
      </w:r>
      <w:r>
        <w:rPr>
          <w:sz w:val="20"/>
          <w:szCs w:val="20"/>
          <w:color w:val="231F20"/>
          <w:spacing w:val="-1"/>
        </w:rPr>
        <w:t>1</w:t>
      </w:r>
      <w:r>
        <w:rPr>
          <w:sz w:val="19"/>
          <w:szCs w:val="19"/>
          <w:color w:val="231F20"/>
          <w:spacing w:val="-1"/>
        </w:rPr>
        <w:t>）气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8"/>
        </w:rPr>
        <w:t>短</w:t>
      </w:r>
      <w:r>
        <w:rPr>
          <w:sz w:val="19"/>
          <w:szCs w:val="19"/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19"/>
          <w:szCs w:val="19"/>
          <w:color w:val="231F20"/>
          <w:spacing w:val="-8"/>
        </w:rPr>
        <w:t>）喘促</w:t>
      </w:r>
      <w:r>
        <w:rPr>
          <w:sz w:val="19"/>
          <w:szCs w:val="19"/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19"/>
          <w:szCs w:val="19"/>
          <w:color w:val="231F20"/>
          <w:spacing w:val="-8"/>
        </w:rPr>
        <w:t>）胸闷</w:t>
      </w:r>
      <w:r>
        <w:rPr>
          <w:sz w:val="19"/>
          <w:szCs w:val="19"/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-8"/>
        </w:rPr>
        <w:t>4</w:t>
      </w:r>
      <w:r>
        <w:rPr>
          <w:sz w:val="19"/>
          <w:szCs w:val="19"/>
          <w:color w:val="231F20"/>
          <w:spacing w:val="-8"/>
        </w:rPr>
        <w:t>）下肢浮肿</w:t>
      </w:r>
      <w:r>
        <w:rPr>
          <w:sz w:val="19"/>
          <w:szCs w:val="19"/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-8"/>
        </w:rPr>
        <w:t>5</w:t>
      </w:r>
      <w:r>
        <w:rPr>
          <w:sz w:val="19"/>
          <w:szCs w:val="19"/>
          <w:color w:val="231F20"/>
          <w:spacing w:val="-8"/>
        </w:rPr>
        <w:t>）尿少。次</w:t>
      </w:r>
      <w:r>
        <w:rPr>
          <w:sz w:val="19"/>
          <w:szCs w:val="19"/>
          <w:color w:val="231F20"/>
          <w:spacing w:val="-9"/>
        </w:rPr>
        <w:t>症：</w:t>
      </w:r>
    </w:p>
    <w:p>
      <w:pPr>
        <w:pStyle w:val="BodyText"/>
        <w:ind w:left="75" w:right="374" w:hanging="75"/>
        <w:spacing w:before="111" w:line="28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1</w:t>
      </w:r>
      <w:r>
        <w:rPr>
          <w:sz w:val="19"/>
          <w:szCs w:val="19"/>
          <w:color w:val="231F20"/>
          <w:spacing w:val="-5"/>
        </w:rPr>
        <w:t>）腹胀</w:t>
      </w:r>
      <w:r>
        <w:rPr>
          <w:sz w:val="19"/>
          <w:szCs w:val="19"/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-5"/>
        </w:rPr>
        <w:t>2</w:t>
      </w:r>
      <w:r>
        <w:rPr>
          <w:sz w:val="19"/>
          <w:szCs w:val="19"/>
          <w:color w:val="231F20"/>
          <w:spacing w:val="-5"/>
        </w:rPr>
        <w:t>）心悸。舌脉：舌质暗淡或有瘀斑，苔</w:t>
      </w:r>
      <w:r>
        <w:rPr>
          <w:sz w:val="19"/>
          <w:szCs w:val="19"/>
          <w:color w:val="231F20"/>
          <w:spacing w:val="-6"/>
        </w:rPr>
        <w:t>白或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5"/>
        </w:rPr>
        <w:t>白滑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5"/>
        </w:rPr>
        <w:t>，脉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5"/>
        </w:rPr>
        <w:t>沉 细 而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-5"/>
        </w:rPr>
        <w:t>弱 。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5"/>
        </w:rPr>
        <w:t>具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5"/>
        </w:rPr>
        <w:t>备 主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5"/>
        </w:rPr>
        <w:t>症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2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-5"/>
        </w:rPr>
        <w:t>项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5"/>
        </w:rPr>
        <w:t>+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5"/>
        </w:rPr>
        <w:t>次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5"/>
        </w:rPr>
        <w:t>症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-5"/>
        </w:rPr>
        <w:t>至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5"/>
        </w:rPr>
        <w:t>少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2</w:t>
      </w:r>
      <w:r>
        <w:rPr>
          <w:sz w:val="20"/>
          <w:szCs w:val="20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项，结合舌脉诊断成立。</w:t>
      </w:r>
    </w:p>
    <w:p>
      <w:pPr>
        <w:pStyle w:val="BodyText"/>
        <w:ind w:left="73" w:right="314" w:hanging="1"/>
        <w:spacing w:before="1" w:line="277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"/>
        </w:rPr>
        <w:t>5.1.5</w:t>
      </w:r>
      <w:r>
        <w:rPr>
          <w:sz w:val="20"/>
          <w:szCs w:val="20"/>
          <w:color w:val="231F20"/>
          <w:spacing w:val="20"/>
        </w:rPr>
        <w:t xml:space="preserve">   </w:t>
      </w:r>
      <w:r>
        <w:rPr>
          <w:sz w:val="19"/>
          <w:szCs w:val="19"/>
          <w:color w:val="231F20"/>
          <w:spacing w:val="1"/>
        </w:rPr>
        <w:t>阴阳两虚证辨证要点    主症</w:t>
      </w:r>
      <w:r>
        <w:rPr>
          <w:sz w:val="19"/>
          <w:szCs w:val="19"/>
          <w:color w:val="231F20"/>
          <w:spacing w:val="-33"/>
          <w:w w:val="68"/>
        </w:rPr>
        <w:t>：（</w:t>
      </w:r>
      <w:r>
        <w:rPr>
          <w:sz w:val="20"/>
          <w:szCs w:val="20"/>
          <w:color w:val="231F20"/>
          <w:spacing w:val="1"/>
        </w:rPr>
        <w:t>1</w:t>
      </w:r>
      <w:r>
        <w:rPr>
          <w:sz w:val="19"/>
          <w:szCs w:val="19"/>
          <w:color w:val="231F20"/>
          <w:spacing w:val="1"/>
        </w:rPr>
        <w:t>）口干</w:t>
      </w:r>
      <w:r>
        <w:rPr>
          <w:sz w:val="19"/>
          <w:szCs w:val="19"/>
          <w:color w:val="231F20"/>
          <w:spacing w:val="-33"/>
          <w:w w:val="68"/>
        </w:rPr>
        <w:t>；（</w:t>
      </w:r>
      <w:r>
        <w:rPr>
          <w:sz w:val="20"/>
          <w:szCs w:val="20"/>
          <w:color w:val="231F20"/>
          <w:spacing w:val="1"/>
        </w:rPr>
        <w:t>2</w:t>
      </w:r>
      <w:r>
        <w:rPr>
          <w:sz w:val="19"/>
          <w:szCs w:val="19"/>
          <w:color w:val="231F20"/>
          <w:spacing w:val="1"/>
        </w:rPr>
        <w:t>）畏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3"/>
        </w:rPr>
        <w:t>寒肢冷</w:t>
      </w:r>
      <w:r>
        <w:rPr>
          <w:sz w:val="19"/>
          <w:szCs w:val="19"/>
          <w:color w:val="231F20"/>
          <w:spacing w:val="-30"/>
          <w:w w:val="66"/>
        </w:rPr>
        <w:t>；（</w:t>
      </w:r>
      <w:r>
        <w:rPr>
          <w:sz w:val="20"/>
          <w:szCs w:val="20"/>
          <w:color w:val="231F20"/>
          <w:spacing w:val="-3"/>
        </w:rPr>
        <w:t>3</w:t>
      </w:r>
      <w:r>
        <w:rPr>
          <w:sz w:val="19"/>
          <w:szCs w:val="19"/>
          <w:color w:val="231F20"/>
          <w:spacing w:val="-3"/>
        </w:rPr>
        <w:t>）五心烦热</w:t>
      </w:r>
      <w:r>
        <w:rPr>
          <w:sz w:val="19"/>
          <w:szCs w:val="19"/>
          <w:color w:val="231F20"/>
          <w:spacing w:val="-30"/>
          <w:w w:val="66"/>
        </w:rPr>
        <w:t>；（</w:t>
      </w:r>
      <w:r>
        <w:rPr>
          <w:sz w:val="20"/>
          <w:szCs w:val="20"/>
          <w:color w:val="231F20"/>
          <w:spacing w:val="-3"/>
        </w:rPr>
        <w:t>4</w:t>
      </w:r>
      <w:r>
        <w:rPr>
          <w:sz w:val="19"/>
          <w:szCs w:val="19"/>
          <w:color w:val="231F20"/>
          <w:spacing w:val="-3"/>
        </w:rPr>
        <w:t>）面浮肢肿</w:t>
      </w:r>
      <w:r>
        <w:rPr>
          <w:sz w:val="19"/>
          <w:szCs w:val="19"/>
          <w:color w:val="231F20"/>
          <w:spacing w:val="-30"/>
          <w:w w:val="66"/>
        </w:rPr>
        <w:t>；（</w:t>
      </w:r>
      <w:r>
        <w:rPr>
          <w:sz w:val="20"/>
          <w:szCs w:val="20"/>
          <w:color w:val="231F20"/>
          <w:spacing w:val="-3"/>
        </w:rPr>
        <w:t>5</w:t>
      </w:r>
      <w:r>
        <w:rPr>
          <w:sz w:val="19"/>
          <w:szCs w:val="19"/>
          <w:color w:val="231F20"/>
          <w:spacing w:val="-3"/>
        </w:rPr>
        <w:t>）尿少。次症：</w:t>
      </w:r>
    </w:p>
    <w:p>
      <w:pPr>
        <w:pStyle w:val="BodyText"/>
        <w:ind w:left="73" w:right="374" w:hanging="73"/>
        <w:spacing w:before="1" w:line="284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（</w:t>
      </w:r>
      <w:r>
        <w:rPr>
          <w:sz w:val="20"/>
          <w:szCs w:val="20"/>
          <w:color w:val="231F20"/>
          <w:spacing w:val="-3"/>
        </w:rPr>
        <w:t>1</w:t>
      </w:r>
      <w:r>
        <w:rPr>
          <w:sz w:val="19"/>
          <w:szCs w:val="19"/>
          <w:color w:val="231F20"/>
          <w:spacing w:val="-3"/>
        </w:rPr>
        <w:t>）心悸气短</w:t>
      </w:r>
      <w:r>
        <w:rPr>
          <w:sz w:val="19"/>
          <w:szCs w:val="19"/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-3"/>
        </w:rPr>
        <w:t>2</w:t>
      </w:r>
      <w:r>
        <w:rPr>
          <w:sz w:val="19"/>
          <w:szCs w:val="19"/>
          <w:color w:val="231F20"/>
          <w:spacing w:val="-3"/>
        </w:rPr>
        <w:t>）口渴不欲饮</w:t>
      </w:r>
      <w:r>
        <w:rPr>
          <w:sz w:val="19"/>
          <w:szCs w:val="19"/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-3"/>
        </w:rPr>
        <w:t>3</w:t>
      </w:r>
      <w:r>
        <w:rPr>
          <w:sz w:val="19"/>
          <w:szCs w:val="19"/>
          <w:color w:val="231F20"/>
          <w:spacing w:val="-3"/>
        </w:rPr>
        <w:t>）喘促不</w:t>
      </w:r>
      <w:r>
        <w:rPr>
          <w:sz w:val="19"/>
          <w:szCs w:val="19"/>
          <w:color w:val="231F20"/>
          <w:spacing w:val="-4"/>
        </w:rPr>
        <w:t>得平卧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4"/>
        </w:rPr>
        <w:t>。舌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脉：舌质暗红或嫩红有裂纹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7"/>
        </w:rPr>
        <w:t>、舌体胖大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7"/>
        </w:rPr>
        <w:t>，苔白或光红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无苔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10"/>
        </w:rPr>
        <w:t>，脉沉涩或细数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sz w:val="19"/>
          <w:szCs w:val="19"/>
          <w:color w:val="231F20"/>
          <w:spacing w:val="10"/>
        </w:rPr>
        <w:t>。具备主症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10"/>
        </w:rPr>
        <w:t>2 </w:t>
      </w:r>
      <w:r>
        <w:rPr>
          <w:sz w:val="19"/>
          <w:szCs w:val="19"/>
          <w:color w:val="231F20"/>
          <w:spacing w:val="10"/>
        </w:rPr>
        <w:t>项</w:t>
      </w:r>
      <w:r>
        <w:rPr>
          <w:sz w:val="20"/>
          <w:szCs w:val="20"/>
          <w:color w:val="231F20"/>
          <w:spacing w:val="10"/>
        </w:rPr>
        <w:t>+</w:t>
      </w:r>
      <w:r>
        <w:rPr>
          <w:sz w:val="19"/>
          <w:szCs w:val="19"/>
          <w:color w:val="231F20"/>
          <w:spacing w:val="10"/>
        </w:rPr>
        <w:t>次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10"/>
        </w:rPr>
        <w:t>症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10"/>
        </w:rPr>
        <w:t>至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10"/>
        </w:rPr>
        <w:t>少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10"/>
        </w:rPr>
        <w:t>2</w:t>
      </w:r>
      <w:r>
        <w:rPr>
          <w:sz w:val="20"/>
          <w:szCs w:val="20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项，结合舌脉诊断成立。</w:t>
      </w:r>
    </w:p>
    <w:p>
      <w:pPr>
        <w:pStyle w:val="BodyText"/>
        <w:ind w:left="72"/>
        <w:spacing w:before="1" w:line="204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5.2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sz w:val="19"/>
          <w:szCs w:val="19"/>
          <w:color w:val="231F20"/>
          <w:spacing w:val="2"/>
        </w:rPr>
        <w:t>病证结合，分型论治</w:t>
      </w:r>
    </w:p>
    <w:p>
      <w:pPr>
        <w:pStyle w:val="BodyText"/>
        <w:ind w:left="76" w:right="379" w:firstLine="418"/>
        <w:spacing w:before="115" w:line="29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8"/>
        </w:rPr>
        <w:t>慢性心力衰竭伴利尿剂抵抗的中西医结合治疗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9"/>
        </w:rPr>
        <w:t>原则为改善心力衰竭症状、提高生活质量、减少再住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8"/>
        </w:rPr>
        <w:t>院率，同时关注患者电解质水平，以防止心肌损伤。</w:t>
      </w:r>
    </w:p>
    <w:p>
      <w:pPr>
        <w:pStyle w:val="BodyText"/>
        <w:ind w:left="75" w:right="313" w:firstLine="420"/>
        <w:spacing w:before="8" w:line="29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8"/>
        </w:rPr>
        <w:t>慢性心力衰竭伴利尿剂抵抗与单纯慢性心力衰</w:t>
      </w:r>
      <w:r>
        <w:rPr>
          <w:sz w:val="19"/>
          <w:szCs w:val="19"/>
          <w:color w:val="231F20"/>
          <w:spacing w:val="7"/>
        </w:rPr>
        <w:t xml:space="preserve">  </w:t>
      </w:r>
      <w:r>
        <w:rPr>
          <w:sz w:val="19"/>
          <w:szCs w:val="19"/>
          <w:color w:val="231F20"/>
          <w:spacing w:val="10"/>
        </w:rPr>
        <w:t>竭在基础治疗上基本类似，首先应当限制水</w:t>
      </w:r>
      <w:r>
        <w:rPr>
          <w:sz w:val="19"/>
          <w:szCs w:val="19"/>
          <w:color w:val="231F20"/>
          <w:spacing w:val="9"/>
        </w:rPr>
        <w:t>、钠的摄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入，以减轻心脏的前负荷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8"/>
        </w:rPr>
        <w:t>。与此同时，针对需要使用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1"/>
        </w:rPr>
        <w:t>非甾体抗炎药如阿司匹林行抗血小板治疗的</w:t>
      </w:r>
      <w:r>
        <w:rPr>
          <w:sz w:val="19"/>
          <w:szCs w:val="19"/>
          <w:color w:val="231F20"/>
          <w:spacing w:val="20"/>
        </w:rPr>
        <w:t>患者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20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9"/>
        </w:rPr>
        <w:t>应尽量选取替代药物氯吡格雷或替格瑞洛等进</w:t>
      </w:r>
      <w:r>
        <w:rPr>
          <w:sz w:val="19"/>
          <w:szCs w:val="19"/>
          <w:color w:val="231F20"/>
          <w:spacing w:val="18"/>
        </w:rPr>
        <w:t>行治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疗</w:t>
      </w:r>
      <w:r>
        <w:rPr>
          <w:sz w:val="11"/>
          <w:szCs w:val="11"/>
          <w:color w:val="231F20"/>
          <w:spacing w:val="8"/>
          <w:position w:val="6"/>
        </w:rPr>
        <w:t>[15]</w:t>
      </w:r>
      <w:r>
        <w:rPr>
          <w:sz w:val="19"/>
          <w:szCs w:val="19"/>
          <w:color w:val="231F20"/>
          <w:spacing w:val="8"/>
        </w:rPr>
        <w:t>。在此基础之上，合理使用利尿剂是心力衰竭伴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0"/>
        </w:rPr>
        <w:t>利尿剂抵抗取得成功的关键和基础，《共识》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10"/>
        </w:rPr>
        <w:t>推荐：</w:t>
      </w:r>
    </w:p>
    <w:p>
      <w:pPr>
        <w:pStyle w:val="BodyText"/>
        <w:spacing w:before="1" w:line="20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（</w:t>
      </w:r>
      <w:r>
        <w:rPr>
          <w:sz w:val="20"/>
          <w:szCs w:val="20"/>
          <w:color w:val="231F20"/>
          <w:spacing w:val="3"/>
        </w:rPr>
        <w:t>1</w:t>
      </w:r>
      <w:r>
        <w:rPr>
          <w:sz w:val="19"/>
          <w:szCs w:val="19"/>
          <w:color w:val="231F20"/>
          <w:spacing w:val="3"/>
        </w:rPr>
        <w:t>）在利尿剂的使用过程中应持续监测电</w:t>
      </w:r>
      <w:r>
        <w:rPr>
          <w:sz w:val="19"/>
          <w:szCs w:val="19"/>
          <w:color w:val="231F20"/>
          <w:spacing w:val="2"/>
        </w:rPr>
        <w:t>解质水平</w:t>
      </w:r>
      <w:r>
        <w:rPr>
          <w:sz w:val="11"/>
          <w:szCs w:val="11"/>
          <w:color w:val="231F20"/>
          <w:spacing w:val="2"/>
          <w:position w:val="7"/>
        </w:rPr>
        <w:t>[16]</w:t>
      </w:r>
      <w:r>
        <w:rPr>
          <w:sz w:val="19"/>
          <w:szCs w:val="19"/>
          <w:color w:val="231F20"/>
          <w:spacing w:val="2"/>
        </w:rPr>
        <w:t>；</w:t>
      </w:r>
    </w:p>
    <w:p>
      <w:pPr>
        <w:pStyle w:val="BodyText"/>
        <w:spacing w:before="115" w:line="1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6"/>
        </w:rPr>
        <w:t>（</w:t>
      </w:r>
      <w:r>
        <w:rPr>
          <w:sz w:val="20"/>
          <w:szCs w:val="20"/>
          <w:color w:val="231F20"/>
          <w:spacing w:val="16"/>
        </w:rPr>
        <w:t>2</w:t>
      </w:r>
      <w:r>
        <w:rPr>
          <w:sz w:val="19"/>
          <w:szCs w:val="19"/>
          <w:color w:val="231F20"/>
          <w:spacing w:val="16"/>
        </w:rPr>
        <w:t>）持续静脉滴注或持续静脉泵入袢利尿剂能避免</w:t>
      </w:r>
    </w:p>
    <w:p>
      <w:pPr>
        <w:spacing w:line="159" w:lineRule="auto"/>
        <w:sectPr>
          <w:type w:val="continuous"/>
          <w:pgSz w:w="11905" w:h="16836"/>
          <w:pgMar w:top="1222" w:right="756" w:bottom="0" w:left="407" w:header="871" w:footer="0" w:gutter="0"/>
          <w:cols w:equalWidth="0" w:num="2">
            <w:col w:w="5588" w:space="100"/>
            <w:col w:w="5052" w:space="0"/>
          </w:cols>
        </w:sectPr>
        <w:rPr>
          <w:sz w:val="19"/>
          <w:szCs w:val="19"/>
        </w:rPr>
      </w:pPr>
    </w:p>
    <w:p>
      <w:pPr>
        <w:spacing w:line="143" w:lineRule="exact"/>
        <w:rPr/>
      </w:pPr>
      <w:r/>
    </w:p>
    <w:p>
      <w:pPr>
        <w:spacing w:line="143" w:lineRule="exact"/>
        <w:sectPr>
          <w:headerReference w:type="default" r:id="rId6"/>
          <w:pgSz w:w="11905" w:h="16836"/>
          <w:pgMar w:top="1222" w:right="756" w:bottom="0" w:left="407" w:header="871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734" w:right="327" w:firstLine="15"/>
        <w:spacing w:before="48" w:line="28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1"/>
        </w:rPr>
        <w:t>间断给药产生钠潴留的不良后果</w:t>
      </w:r>
      <w:r>
        <w:rPr>
          <w:sz w:val="11"/>
          <w:szCs w:val="11"/>
          <w:color w:val="231F20"/>
          <w:spacing w:val="11"/>
          <w:position w:val="6"/>
        </w:rPr>
        <w:t>[17]</w:t>
      </w:r>
      <w:r>
        <w:rPr>
          <w:sz w:val="19"/>
          <w:szCs w:val="19"/>
          <w:color w:val="231F20"/>
          <w:spacing w:val="-28"/>
          <w:w w:val="63"/>
        </w:rPr>
        <w:t>；（</w:t>
      </w:r>
      <w:r>
        <w:rPr>
          <w:sz w:val="20"/>
          <w:szCs w:val="20"/>
          <w:color w:val="231F20"/>
          <w:spacing w:val="11"/>
        </w:rPr>
        <w:t>3</w:t>
      </w:r>
      <w:r>
        <w:rPr>
          <w:sz w:val="19"/>
          <w:szCs w:val="19"/>
          <w:color w:val="231F20"/>
          <w:spacing w:val="11"/>
        </w:rPr>
        <w:t>）更换新型长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效利尿剂，如托拉塞米可通过其更强大的肠内吸收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7"/>
        </w:rPr>
        <w:t>能力而增强利尿效果</w:t>
      </w:r>
      <w:r>
        <w:rPr>
          <w:sz w:val="11"/>
          <w:szCs w:val="11"/>
          <w:color w:val="231F20"/>
          <w:spacing w:val="7"/>
          <w:position w:val="6"/>
        </w:rPr>
        <w:t>[18]</w:t>
      </w:r>
      <w:r>
        <w:rPr>
          <w:sz w:val="19"/>
          <w:szCs w:val="19"/>
          <w:color w:val="231F20"/>
          <w:spacing w:val="7"/>
        </w:rPr>
        <w:t>，但应监测患者血压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7"/>
        </w:rPr>
        <w:t>、血糖及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肾功能水平</w:t>
      </w:r>
      <w:r>
        <w:rPr>
          <w:sz w:val="11"/>
          <w:szCs w:val="11"/>
          <w:color w:val="231F20"/>
          <w:spacing w:val="8"/>
          <w:position w:val="6"/>
        </w:rPr>
        <w:t>[19]</w:t>
      </w:r>
      <w:r>
        <w:rPr>
          <w:sz w:val="19"/>
          <w:szCs w:val="19"/>
          <w:color w:val="231F20"/>
          <w:spacing w:val="8"/>
        </w:rPr>
        <w:t>；研究显示，参麦注射液发挥类似洋地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10"/>
        </w:rPr>
        <w:t>黄作用，与托拉塞米注射液联用可改善心功</w:t>
      </w:r>
      <w:r>
        <w:rPr>
          <w:sz w:val="19"/>
          <w:szCs w:val="19"/>
          <w:color w:val="231F20"/>
          <w:spacing w:val="9"/>
        </w:rPr>
        <w:t>能，并减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1"/>
        </w:rPr>
        <w:t>少洋地黄用量及毒副作用</w:t>
      </w:r>
      <w:r>
        <w:rPr>
          <w:sz w:val="11"/>
          <w:szCs w:val="11"/>
          <w:color w:val="231F20"/>
          <w:spacing w:val="11"/>
          <w:position w:val="6"/>
        </w:rPr>
        <w:t>[20]</w:t>
      </w:r>
      <w:r>
        <w:rPr>
          <w:sz w:val="19"/>
          <w:szCs w:val="19"/>
          <w:color w:val="231F20"/>
          <w:spacing w:val="-31"/>
          <w:w w:val="68"/>
        </w:rPr>
        <w:t>；（</w:t>
      </w:r>
      <w:r>
        <w:rPr>
          <w:sz w:val="20"/>
          <w:szCs w:val="20"/>
          <w:color w:val="231F20"/>
          <w:spacing w:val="11"/>
        </w:rPr>
        <w:t>4</w:t>
      </w:r>
      <w:r>
        <w:rPr>
          <w:sz w:val="19"/>
          <w:szCs w:val="19"/>
          <w:color w:val="231F20"/>
          <w:spacing w:val="11"/>
        </w:rPr>
        <w:t>）更换利尿剂剂型及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17"/>
        </w:rPr>
        <w:t>给药方式仍无法达到满意利尿效果的患者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17"/>
        </w:rPr>
        <w:t>，可联合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3"/>
        </w:rPr>
        <w:t>小剂量多巴胺进行治疗</w:t>
      </w:r>
      <w:r>
        <w:rPr>
          <w:sz w:val="19"/>
          <w:szCs w:val="19"/>
          <w:color w:val="231F20"/>
          <w:spacing w:val="-31"/>
          <w:w w:val="69"/>
        </w:rPr>
        <w:t>；（</w:t>
      </w:r>
      <w:r>
        <w:rPr>
          <w:sz w:val="20"/>
          <w:szCs w:val="20"/>
          <w:color w:val="231F20"/>
          <w:spacing w:val="13"/>
        </w:rPr>
        <w:t>5</w:t>
      </w:r>
      <w:r>
        <w:rPr>
          <w:sz w:val="19"/>
          <w:szCs w:val="19"/>
          <w:color w:val="231F20"/>
          <w:spacing w:val="13"/>
        </w:rPr>
        <w:t>）新型利尿剂如托伐普坦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13"/>
        </w:rPr>
        <w:t>可通过对血管升压素拮抗 ，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13"/>
        </w:rPr>
        <w:t>促进体内水的排泄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3"/>
        </w:rPr>
        <w:t>，研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究显示，芪苈强心胶囊联合托伐普坦治疗可提高疗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11"/>
        </w:rPr>
        <w:t>效</w:t>
      </w:r>
      <w:r>
        <w:rPr>
          <w:sz w:val="11"/>
          <w:szCs w:val="11"/>
          <w:color w:val="231F20"/>
          <w:spacing w:val="11"/>
          <w:position w:val="6"/>
        </w:rPr>
        <w:t>[21]</w:t>
      </w:r>
      <w:r>
        <w:rPr>
          <w:sz w:val="19"/>
          <w:szCs w:val="19"/>
          <w:color w:val="231F20"/>
          <w:spacing w:val="-31"/>
          <w:w w:val="68"/>
        </w:rPr>
        <w:t>；（</w:t>
      </w:r>
      <w:r>
        <w:rPr>
          <w:sz w:val="20"/>
          <w:szCs w:val="20"/>
          <w:color w:val="231F20"/>
          <w:spacing w:val="11"/>
        </w:rPr>
        <w:t>6</w:t>
      </w:r>
      <w:r>
        <w:rPr>
          <w:sz w:val="19"/>
          <w:szCs w:val="19"/>
          <w:color w:val="231F20"/>
          <w:spacing w:val="11"/>
        </w:rPr>
        <w:t>）新型抗心力衰竭药重组人脑利钠肽通过拮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18"/>
        </w:rPr>
        <w:t>抗肾素</w:t>
      </w:r>
      <w:r>
        <w:rPr>
          <w:sz w:val="20"/>
          <w:szCs w:val="20"/>
          <w:color w:val="231F20"/>
          <w:spacing w:val="18"/>
        </w:rPr>
        <w:t>-</w:t>
      </w:r>
      <w:r>
        <w:rPr>
          <w:sz w:val="19"/>
          <w:szCs w:val="19"/>
          <w:color w:val="231F20"/>
          <w:spacing w:val="18"/>
        </w:rPr>
        <w:t>血管紧张素</w:t>
      </w:r>
      <w:r>
        <w:rPr>
          <w:sz w:val="20"/>
          <w:szCs w:val="20"/>
          <w:color w:val="231F20"/>
          <w:spacing w:val="18"/>
        </w:rPr>
        <w:t>-</w:t>
      </w:r>
      <w:r>
        <w:rPr>
          <w:sz w:val="19"/>
          <w:szCs w:val="19"/>
          <w:color w:val="231F20"/>
          <w:spacing w:val="18"/>
        </w:rPr>
        <w:t>醛固酮系统，减少水钠潴留而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18"/>
        </w:rPr>
        <w:t>发挥利尿作用，研究表明重组人脑利钠肽与参麦注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11"/>
        </w:rPr>
        <w:t>射液联合应用可有效改善患者心功能</w:t>
      </w:r>
      <w:r>
        <w:rPr>
          <w:sz w:val="11"/>
          <w:szCs w:val="11"/>
          <w:color w:val="231F20"/>
          <w:spacing w:val="11"/>
          <w:position w:val="6"/>
        </w:rPr>
        <w:t>[22]</w:t>
      </w:r>
      <w:r>
        <w:rPr>
          <w:sz w:val="19"/>
          <w:szCs w:val="19"/>
          <w:color w:val="231F20"/>
          <w:spacing w:val="-31"/>
          <w:w w:val="68"/>
        </w:rPr>
        <w:t>；（</w:t>
      </w:r>
      <w:r>
        <w:rPr>
          <w:sz w:val="20"/>
          <w:szCs w:val="20"/>
          <w:color w:val="231F20"/>
          <w:spacing w:val="11"/>
        </w:rPr>
        <w:t>7</w:t>
      </w:r>
      <w:r>
        <w:rPr>
          <w:sz w:val="19"/>
          <w:szCs w:val="19"/>
          <w:color w:val="231F20"/>
          <w:spacing w:val="11"/>
        </w:rPr>
        <w:t>）提高血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17"/>
        </w:rPr>
        <w:t>浆渗透压可使组织间水分被重吸收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17"/>
        </w:rPr>
        <w:t>，从而增加血容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量及肾血流量，并且会促进 </w:t>
      </w:r>
      <w:r>
        <w:rPr>
          <w:sz w:val="20"/>
          <w:szCs w:val="20"/>
          <w:color w:val="231F20"/>
        </w:rPr>
        <w:t>Na</w:t>
      </w:r>
      <w:r>
        <w:rPr>
          <w:sz w:val="11"/>
          <w:szCs w:val="11"/>
          <w:color w:val="231F20"/>
          <w:spacing w:val="7"/>
          <w:position w:val="7"/>
        </w:rPr>
        <w:t>＋</w:t>
      </w:r>
      <w:r>
        <w:rPr>
          <w:sz w:val="19"/>
          <w:szCs w:val="19"/>
          <w:color w:val="231F20"/>
          <w:spacing w:val="7"/>
        </w:rPr>
        <w:t>转运至髓袢，进而增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17"/>
        </w:rPr>
        <w:t>加利尿作用。</w:t>
      </w:r>
    </w:p>
    <w:p>
      <w:pPr>
        <w:pStyle w:val="BodyText"/>
        <w:ind w:left="734" w:right="250" w:firstLine="421"/>
        <w:spacing w:before="13" w:line="28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8"/>
        </w:rPr>
        <w:t>上述疗法在一定程度上可以缓解利尿剂抵抗症</w:t>
      </w:r>
      <w:r>
        <w:rPr>
          <w:sz w:val="19"/>
          <w:szCs w:val="19"/>
          <w:color w:val="231F20"/>
          <w:spacing w:val="7"/>
        </w:rPr>
        <w:t xml:space="preserve">  </w:t>
      </w:r>
      <w:r>
        <w:rPr>
          <w:sz w:val="19"/>
          <w:szCs w:val="19"/>
          <w:color w:val="231F20"/>
          <w:spacing w:val="10"/>
        </w:rPr>
        <w:t>状，针对不同证型，中医药的参与可进一步</w:t>
      </w:r>
      <w:r>
        <w:rPr>
          <w:sz w:val="19"/>
          <w:szCs w:val="19"/>
          <w:color w:val="231F20"/>
          <w:spacing w:val="9"/>
        </w:rPr>
        <w:t>降低利尿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剂不良反应、改善患者利尿剂抵抗的临床症</w:t>
      </w:r>
      <w:r>
        <w:rPr>
          <w:sz w:val="19"/>
          <w:szCs w:val="19"/>
          <w:color w:val="231F20"/>
          <w:spacing w:val="9"/>
        </w:rPr>
        <w:t>状，针对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9"/>
        </w:rPr>
        <w:t>阳虚水泛证的患者以温阳利水之真武汤合葶苈大枣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泻肺汤加减（</w:t>
      </w:r>
      <w:r>
        <w:rPr>
          <w:sz w:val="20"/>
          <w:szCs w:val="20"/>
          <w:color w:val="231F20"/>
          <w:spacing w:val="9"/>
        </w:rPr>
        <w:t>B</w:t>
      </w:r>
      <w:r>
        <w:rPr>
          <w:sz w:val="19"/>
          <w:szCs w:val="19"/>
          <w:color w:val="231F20"/>
          <w:spacing w:val="9"/>
        </w:rPr>
        <w:t>，强推荐</w:t>
      </w:r>
      <w:r>
        <w:rPr>
          <w:sz w:val="19"/>
          <w:szCs w:val="19"/>
          <w:color w:val="231F20"/>
          <w:spacing w:val="-38"/>
          <w:w w:val="85"/>
        </w:rPr>
        <w:t>）；</w:t>
      </w:r>
      <w:r>
        <w:rPr>
          <w:sz w:val="19"/>
          <w:szCs w:val="19"/>
          <w:color w:val="231F20"/>
          <w:spacing w:val="9"/>
        </w:rPr>
        <w:t>对于心阳虚衰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9"/>
        </w:rPr>
        <w:t>、血瘀饮停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7"/>
        </w:rPr>
        <w:t>证患者以温补阳气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17"/>
        </w:rPr>
        <w:t>、活血利水之真武汤合丹参饮加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3"/>
        </w:rPr>
        <w:t>减（</w:t>
      </w:r>
      <w:r>
        <w:rPr>
          <w:sz w:val="20"/>
          <w:szCs w:val="20"/>
          <w:color w:val="231F20"/>
          <w:spacing w:val="3"/>
        </w:rPr>
        <w:t>B</w:t>
      </w:r>
      <w:r>
        <w:rPr>
          <w:sz w:val="19"/>
          <w:szCs w:val="19"/>
          <w:color w:val="231F20"/>
          <w:spacing w:val="3"/>
        </w:rPr>
        <w:t>，强推荐</w:t>
      </w:r>
      <w:r>
        <w:rPr>
          <w:sz w:val="19"/>
          <w:szCs w:val="19"/>
          <w:color w:val="231F20"/>
          <w:spacing w:val="-38"/>
          <w:w w:val="85"/>
        </w:rPr>
        <w:t>）；</w:t>
      </w:r>
      <w:r>
        <w:rPr>
          <w:sz w:val="19"/>
          <w:szCs w:val="19"/>
          <w:color w:val="231F20"/>
          <w:spacing w:val="3"/>
        </w:rPr>
        <w:t>脾肾阳虚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3"/>
        </w:rPr>
        <w:t>、血瘀饮停证以温补脾肾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3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1"/>
        </w:rPr>
        <w:t>活血利水之实脾饮加减（</w:t>
      </w:r>
      <w:r>
        <w:rPr>
          <w:sz w:val="20"/>
          <w:szCs w:val="20"/>
          <w:color w:val="231F20"/>
          <w:spacing w:val="11"/>
        </w:rPr>
        <w:t>B</w:t>
      </w:r>
      <w:r>
        <w:rPr>
          <w:sz w:val="19"/>
          <w:szCs w:val="19"/>
          <w:color w:val="231F20"/>
          <w:spacing w:val="11"/>
        </w:rPr>
        <w:t>，强推荐</w:t>
      </w:r>
      <w:r>
        <w:rPr>
          <w:sz w:val="19"/>
          <w:szCs w:val="19"/>
          <w:color w:val="231F20"/>
          <w:spacing w:val="-36"/>
          <w:w w:val="81"/>
        </w:rPr>
        <w:t>）；</w:t>
      </w:r>
      <w:r>
        <w:rPr>
          <w:sz w:val="19"/>
          <w:szCs w:val="19"/>
          <w:color w:val="231F20"/>
          <w:spacing w:val="11"/>
        </w:rPr>
        <w:t>对于证属宗气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下陷、饮停三焦证患者以益气升陷、分消走泄之升陷  </w:t>
      </w:r>
      <w:r>
        <w:rPr>
          <w:sz w:val="19"/>
          <w:szCs w:val="19"/>
          <w:color w:val="231F20"/>
          <w:spacing w:val="10"/>
        </w:rPr>
        <w:t>汤合三仁汤加减（</w:t>
      </w:r>
      <w:r>
        <w:rPr>
          <w:sz w:val="20"/>
          <w:szCs w:val="20"/>
          <w:color w:val="231F20"/>
          <w:spacing w:val="10"/>
        </w:rPr>
        <w:t>C</w:t>
      </w:r>
      <w:r>
        <w:rPr>
          <w:sz w:val="19"/>
          <w:szCs w:val="19"/>
          <w:color w:val="231F20"/>
          <w:spacing w:val="10"/>
        </w:rPr>
        <w:t>，强推荐</w:t>
      </w:r>
      <w:r>
        <w:rPr>
          <w:sz w:val="19"/>
          <w:szCs w:val="19"/>
          <w:color w:val="231F20"/>
          <w:spacing w:val="-38"/>
          <w:w w:val="85"/>
        </w:rPr>
        <w:t>）；</w:t>
      </w:r>
      <w:r>
        <w:rPr>
          <w:sz w:val="19"/>
          <w:szCs w:val="19"/>
          <w:color w:val="231F20"/>
          <w:spacing w:val="10"/>
        </w:rPr>
        <w:t>治疗阴阳两虚证患者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4"/>
        </w:rPr>
        <w:t>以温阳益气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14"/>
        </w:rPr>
        <w:t>、固阳化阴之温阳振衰方加减治疗（</w:t>
      </w:r>
      <w:r>
        <w:rPr>
          <w:sz w:val="20"/>
          <w:szCs w:val="20"/>
          <w:color w:val="231F20"/>
          <w:spacing w:val="14"/>
        </w:rPr>
        <w:t>C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强推荐）。</w:t>
      </w:r>
    </w:p>
    <w:p>
      <w:pPr>
        <w:pStyle w:val="BodyText"/>
        <w:ind w:left="733" w:right="328" w:firstLine="422"/>
        <w:spacing w:line="27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8"/>
        </w:rPr>
        <w:t>在把握辨病与辨证相结合的基本原则下，《共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8"/>
        </w:rPr>
        <w:t>识》对不同类型心力衰竭伴利尿剂抵抗患者还给出 </w:t>
      </w:r>
      <w:r>
        <w:rPr>
          <w:sz w:val="19"/>
          <w:szCs w:val="19"/>
          <w:color w:val="231F20"/>
          <w:spacing w:val="17"/>
        </w:rPr>
        <w:t>中成药或中药静脉制剂进行辅助治疗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17"/>
        </w:rPr>
        <w:t>，如对于气虚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络瘀水停证心力衰竭患者，《共识》推荐应用中成药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9"/>
        </w:rPr>
        <w:t>芪苈强心胶囊治疗，针对心气虚损、血脉瘀阻证患者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8"/>
        </w:rPr>
        <w:t>可静脉注射黄芪注射液，证属气阴两虚者可予参麦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18"/>
        </w:rPr>
        <w:t>注射液，对于阳气暴脱证患者可静脉注射参附注射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17"/>
        </w:rPr>
        <w:t>液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17"/>
        </w:rPr>
        <w:t>。针对缓解水肿症状效果不佳者也可考虑西医超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381"/>
        <w:spacing w:before="45" w:line="3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滤和中医穴位超声导入、穴位贴敷、隔姜灸等非药物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11"/>
        </w:rPr>
        <w:t>治疗手段，体现中西医优势互补。</w:t>
      </w:r>
    </w:p>
    <w:p>
      <w:pPr>
        <w:pStyle w:val="BodyText"/>
        <w:ind w:left="3"/>
        <w:spacing w:before="103" w:line="190" w:lineRule="auto"/>
        <w:outlineLvl w:val="0"/>
        <w:rPr>
          <w:sz w:val="22"/>
          <w:szCs w:val="22"/>
        </w:rPr>
      </w:pPr>
      <w:r>
        <w:rPr>
          <w:sz w:val="24"/>
          <w:szCs w:val="24"/>
          <w:color w:val="231F20"/>
          <w:spacing w:val="10"/>
        </w:rPr>
        <w:t>6</w:t>
      </w:r>
      <w:r>
        <w:rPr>
          <w:sz w:val="24"/>
          <w:szCs w:val="24"/>
          <w:color w:val="231F20"/>
          <w:spacing w:val="66"/>
          <w:w w:val="101"/>
        </w:rPr>
        <w:t xml:space="preserve"> </w:t>
      </w:r>
      <w:r>
        <w:rPr>
          <w:sz w:val="22"/>
          <w:szCs w:val="22"/>
          <w:color w:val="231F20"/>
          <w:spacing w:val="10"/>
        </w:rPr>
        <w:t>预后管理方案</w:t>
      </w:r>
    </w:p>
    <w:p>
      <w:pPr>
        <w:pStyle w:val="BodyText"/>
        <w:ind w:left="21" w:right="379" w:firstLine="406"/>
        <w:spacing w:before="207" w:line="28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预后管理包括运动训练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15"/>
        </w:rPr>
        <w:t>、生活管理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15"/>
        </w:rPr>
        <w:t>、心理干预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以及远程指导。</w:t>
      </w:r>
    </w:p>
    <w:p>
      <w:pPr>
        <w:pStyle w:val="BodyText"/>
        <w:ind w:left="4" w:right="298" w:firstLine="419"/>
        <w:spacing w:before="8" w:line="28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运动训练：在排除运动康复相关禁忌证之后，可  </w:t>
      </w:r>
      <w:r>
        <w:rPr>
          <w:sz w:val="19"/>
          <w:szCs w:val="19"/>
          <w:color w:val="231F20"/>
          <w:spacing w:val="9"/>
        </w:rPr>
        <w:t>采用呼吸锻炼、床上伸展活动，病情稳定后逐渐过渡  </w:t>
      </w:r>
      <w:r>
        <w:rPr>
          <w:sz w:val="19"/>
          <w:szCs w:val="19"/>
          <w:color w:val="231F20"/>
          <w:spacing w:val="9"/>
        </w:rPr>
        <w:t>到简单床下肢体运动，逐步增加活动内容、活动频率  </w:t>
      </w:r>
      <w:r>
        <w:rPr>
          <w:sz w:val="19"/>
          <w:szCs w:val="19"/>
          <w:color w:val="231F20"/>
          <w:spacing w:val="13"/>
        </w:rPr>
        <w:t>及运动强度；中医在运动康复方面也具有一定优势，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10"/>
        </w:rPr>
        <w:t>适当的太极拳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0"/>
        </w:rPr>
        <w:t>、八段锦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0"/>
        </w:rPr>
        <w:t>、易筋经等有利于疏通</w:t>
      </w:r>
      <w:r>
        <w:rPr>
          <w:sz w:val="19"/>
          <w:szCs w:val="19"/>
          <w:color w:val="231F20"/>
          <w:spacing w:val="9"/>
        </w:rPr>
        <w:t>经络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9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调理气机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7"/>
        </w:rPr>
        <w:t>、平衡阴阳，发挥动静结合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7"/>
        </w:rPr>
        <w:t>、形神共养的优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势，促进机能康复。</w:t>
      </w:r>
    </w:p>
    <w:p>
      <w:pPr>
        <w:pStyle w:val="BodyText"/>
        <w:ind w:left="3" w:right="378" w:firstLine="422"/>
        <w:spacing w:before="5" w:line="28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生活管理：饮食方面，应严格限制患者的钠盐及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液体摄入量，忌食辛辣、醇酒、咖啡等；针对心力衰竭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8"/>
        </w:rPr>
        <w:t>伴利尿剂抵抗的患者可按照中医理论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8"/>
        </w:rPr>
        <w:t>，根据</w:t>
      </w:r>
      <w:r>
        <w:rPr>
          <w:sz w:val="19"/>
          <w:szCs w:val="19"/>
          <w:color w:val="231F20"/>
          <w:spacing w:val="17"/>
        </w:rPr>
        <w:t>不同辨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证选择合适的药膳食疗方案，以促进预后恢</w:t>
      </w:r>
      <w:r>
        <w:rPr>
          <w:sz w:val="19"/>
          <w:szCs w:val="19"/>
          <w:color w:val="231F20"/>
          <w:spacing w:val="9"/>
        </w:rPr>
        <w:t>复。也可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以通过中药泡浴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6"/>
        </w:rPr>
        <w:t>、艾灸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6"/>
        </w:rPr>
        <w:t>、按摩等方式温络化痰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6"/>
        </w:rPr>
        <w:t>，提高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患者脏腑功能。</w:t>
      </w:r>
    </w:p>
    <w:p>
      <w:pPr>
        <w:pStyle w:val="BodyText"/>
        <w:ind w:left="5" w:right="379" w:firstLine="422"/>
        <w:spacing w:before="2" w:line="29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心理干预：对于患者焦虑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6"/>
        </w:rPr>
        <w:t>、抑郁等不良情绪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6"/>
        </w:rPr>
        <w:t>，应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向患者普及心力衰竭的康复知识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17"/>
        </w:rPr>
        <w:t>，缓解患者不良情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绪，给予患者情感上的支持。</w:t>
      </w:r>
    </w:p>
    <w:p>
      <w:pPr>
        <w:pStyle w:val="BodyText"/>
        <w:ind w:left="3" w:right="379" w:firstLine="421"/>
        <w:spacing w:before="4" w:line="28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远程指导：定期家访或电话随访，为患者及其家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18"/>
        </w:rPr>
        <w:t>属提供必要的康复相关知识的帮助和解答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8"/>
        </w:rPr>
        <w:t>，</w:t>
      </w:r>
      <w:r>
        <w:rPr>
          <w:sz w:val="19"/>
          <w:szCs w:val="19"/>
          <w:color w:val="231F20"/>
          <w:spacing w:val="17"/>
        </w:rPr>
        <w:t>并提供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情感支持。</w:t>
      </w:r>
    </w:p>
    <w:p>
      <w:pPr>
        <w:pStyle w:val="BodyText"/>
        <w:spacing w:before="125" w:line="192" w:lineRule="auto"/>
        <w:outlineLvl w:val="0"/>
        <w:rPr>
          <w:sz w:val="22"/>
          <w:szCs w:val="22"/>
        </w:rPr>
      </w:pPr>
      <w:r>
        <w:rPr>
          <w:sz w:val="24"/>
          <w:szCs w:val="24"/>
          <w:color w:val="231F20"/>
          <w:spacing w:val="-2"/>
        </w:rPr>
        <w:t>7</w:t>
      </w:r>
      <w:r>
        <w:rPr>
          <w:sz w:val="24"/>
          <w:szCs w:val="24"/>
          <w:color w:val="231F20"/>
          <w:spacing w:val="64"/>
        </w:rPr>
        <w:t xml:space="preserve"> </w:t>
      </w:r>
      <w:r>
        <w:rPr>
          <w:sz w:val="22"/>
          <w:szCs w:val="22"/>
          <w:color w:val="231F20"/>
          <w:spacing w:val="-2"/>
        </w:rPr>
        <w:t>小结</w:t>
      </w:r>
    </w:p>
    <w:p>
      <w:pPr>
        <w:pStyle w:val="BodyText"/>
        <w:ind w:right="314" w:firstLine="422"/>
        <w:spacing w:before="221" w:line="27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0"/>
        </w:rPr>
        <w:t>本《共识》参照目前已发布的权威指南或共识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10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经专家反复论证制订而成，该《共识》详细介</w:t>
      </w:r>
      <w:r>
        <w:rPr>
          <w:sz w:val="19"/>
          <w:szCs w:val="19"/>
          <w:color w:val="231F20"/>
          <w:spacing w:val="9"/>
        </w:rPr>
        <w:t>绍了此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病的流行病学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6"/>
        </w:rPr>
        <w:t>、中西医发病机制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6"/>
        </w:rPr>
        <w:t>、疾病诊断评估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6"/>
        </w:rPr>
        <w:t>、中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7"/>
        </w:rPr>
        <w:t>西医辨病与辨证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17"/>
        </w:rPr>
        <w:t>、中西医结合治疗以及预后调养等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9"/>
        </w:rPr>
        <w:t>内容，提供了许多关于慢性心力衰竭伴利尿</w:t>
      </w:r>
      <w:r>
        <w:rPr>
          <w:sz w:val="19"/>
          <w:szCs w:val="19"/>
          <w:color w:val="231F20"/>
          <w:spacing w:val="18"/>
        </w:rPr>
        <w:t>剂抵抗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7"/>
        </w:rPr>
        <w:t>治疗及预后的指导性意见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17"/>
        </w:rPr>
        <w:t>，是一部针对慢性心力衰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竭伴利尿剂抵抗诊疗的《共识》，旨在为相关临床科  </w:t>
      </w:r>
      <w:r>
        <w:rPr>
          <w:sz w:val="19"/>
          <w:szCs w:val="19"/>
          <w:color w:val="231F20"/>
          <w:spacing w:val="19"/>
        </w:rPr>
        <w:t>室及医师提供适合慢性心力衰竭伴利尿剂抵</w:t>
      </w:r>
      <w:r>
        <w:rPr>
          <w:sz w:val="19"/>
          <w:szCs w:val="19"/>
          <w:color w:val="231F20"/>
          <w:spacing w:val="18"/>
        </w:rPr>
        <w:t>抗患者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2"/>
        </w:rPr>
        <w:t>的中西医结合诊疗策略，以期提高患者的临床疗效，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9"/>
        </w:rPr>
        <w:t>具有较高的临床使用价值。《共识》的制定充分体现  </w:t>
      </w:r>
      <w:r>
        <w:rPr>
          <w:sz w:val="19"/>
          <w:szCs w:val="19"/>
          <w:color w:val="231F20"/>
          <w:spacing w:val="9"/>
        </w:rPr>
        <w:t>了中西医结合优势互补，在《共识》向各医疗单位推</w:t>
      </w:r>
    </w:p>
    <w:p>
      <w:pPr>
        <w:spacing w:line="275" w:lineRule="auto"/>
        <w:sectPr>
          <w:type w:val="continuous"/>
          <w:pgSz w:w="11905" w:h="16836"/>
          <w:pgMar w:top="1222" w:right="756" w:bottom="0" w:left="407" w:header="871" w:footer="0" w:gutter="0"/>
          <w:cols w:equalWidth="0" w:num="2">
            <w:col w:w="5660" w:space="100"/>
            <w:col w:w="4981" w:space="0"/>
          </w:cols>
        </w:sectPr>
        <w:rPr>
          <w:sz w:val="19"/>
          <w:szCs w:val="19"/>
        </w:rPr>
      </w:pPr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7"/>
          <w:pgSz w:w="11905" w:h="16836"/>
          <w:pgMar w:top="1222" w:right="756" w:bottom="0" w:left="407" w:header="871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733" w:right="330" w:firstLine="3"/>
        <w:spacing w:before="41" w:line="29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广使用的过程中，通过医生及患者的反馈意见对《共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7"/>
        </w:rPr>
        <w:t>识》进行更新和完善，使治疗方案进一步优化完善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7"/>
        </w:rPr>
        <w:t>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739"/>
        <w:spacing w:before="81" w:line="18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参考文献</w:t>
      </w:r>
    </w:p>
    <w:p>
      <w:pPr>
        <w:pStyle w:val="BodyText"/>
        <w:ind w:left="987" w:right="325" w:hanging="254"/>
        <w:spacing w:before="139" w:line="2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6"/>
        </w:rPr>
        <w:t>[1]  </w:t>
      </w:r>
      <w:r>
        <w:rPr>
          <w:sz w:val="14"/>
          <w:szCs w:val="14"/>
          <w:color w:val="231F20"/>
          <w:spacing w:val="16"/>
        </w:rPr>
        <w:t>国家市场监督管理总局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16"/>
        </w:rPr>
        <w:t>国家标准化管理委员会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4"/>
          <w:szCs w:val="14"/>
          <w:color w:val="231F20"/>
          <w:spacing w:val="16"/>
        </w:rPr>
        <w:t>标准化工作导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则  第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 </w:t>
      </w:r>
      <w:r>
        <w:rPr>
          <w:sz w:val="14"/>
          <w:szCs w:val="14"/>
          <w:color w:val="231F20"/>
          <w:spacing w:val="3"/>
        </w:rPr>
        <w:t>部分：标准化文件的结构和起草规则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>GB</w:t>
      </w:r>
      <w:r>
        <w:rPr>
          <w:sz w:val="15"/>
          <w:szCs w:val="15"/>
          <w:color w:val="231F20"/>
          <w:spacing w:val="3"/>
        </w:rPr>
        <w:t>/T  1.1</w:t>
      </w:r>
      <w:r>
        <w:rPr>
          <w:sz w:val="14"/>
          <w:szCs w:val="14"/>
          <w:color w:val="231F20"/>
          <w:spacing w:val="3"/>
        </w:rPr>
        <w:t>—</w:t>
      </w:r>
      <w:r>
        <w:rPr>
          <w:sz w:val="15"/>
          <w:szCs w:val="15"/>
          <w:color w:val="231F20"/>
          <w:spacing w:val="3"/>
        </w:rPr>
        <w:t>2020[S].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北京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4"/>
          <w:szCs w:val="14"/>
          <w:color w:val="231F20"/>
          <w:spacing w:val="6"/>
        </w:rPr>
        <w:t>中国标准出版社</w:t>
      </w:r>
      <w:r>
        <w:rPr>
          <w:sz w:val="15"/>
          <w:szCs w:val="15"/>
          <w:color w:val="231F20"/>
          <w:spacing w:val="6"/>
        </w:rPr>
        <w:t>,2020:50-51.</w:t>
      </w:r>
    </w:p>
    <w:p>
      <w:pPr>
        <w:pStyle w:val="BodyText"/>
        <w:ind w:left="984" w:right="332" w:hanging="251"/>
        <w:spacing w:before="129" w:line="25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[2]  </w:t>
      </w:r>
      <w:r>
        <w:rPr>
          <w:sz w:val="14"/>
          <w:szCs w:val="14"/>
          <w:color w:val="231F20"/>
          <w:spacing w:val="14"/>
        </w:rPr>
        <w:t>中国心血管健康与疾病报告编写组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4"/>
        </w:rPr>
        <w:t>中国心血管健康与</w:t>
      </w:r>
      <w:r>
        <w:rPr>
          <w:sz w:val="14"/>
          <w:szCs w:val="14"/>
          <w:color w:val="231F20"/>
          <w:spacing w:val="13"/>
        </w:rPr>
        <w:t>疾病报告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2021 </w:t>
      </w:r>
      <w:r>
        <w:rPr>
          <w:sz w:val="14"/>
          <w:szCs w:val="14"/>
          <w:color w:val="231F20"/>
          <w:spacing w:val="1"/>
        </w:rPr>
        <w:t>概要</w:t>
      </w:r>
      <w:r>
        <w:rPr>
          <w:sz w:val="15"/>
          <w:szCs w:val="15"/>
          <w:color w:val="231F20"/>
          <w:spacing w:val="1"/>
        </w:rPr>
        <w:t>[J].</w:t>
      </w:r>
      <w:r>
        <w:rPr>
          <w:sz w:val="14"/>
          <w:szCs w:val="14"/>
          <w:color w:val="231F20"/>
          <w:spacing w:val="1"/>
        </w:rPr>
        <w:t>中国循环杂志</w:t>
      </w:r>
      <w:r>
        <w:rPr>
          <w:sz w:val="15"/>
          <w:szCs w:val="15"/>
          <w:color w:val="231F20"/>
          <w:spacing w:val="1"/>
        </w:rPr>
        <w:t>,2</w:t>
      </w:r>
      <w:r>
        <w:rPr>
          <w:sz w:val="15"/>
          <w:szCs w:val="15"/>
          <w:color w:val="231F20"/>
        </w:rPr>
        <w:t>022,37(6):553-578.</w:t>
      </w:r>
    </w:p>
    <w:p>
      <w:pPr>
        <w:pStyle w:val="BodyText"/>
        <w:ind w:left="988" w:right="332" w:hanging="255"/>
        <w:spacing w:before="135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[3]</w:t>
      </w:r>
      <w:r>
        <w:rPr>
          <w:sz w:val="15"/>
          <w:szCs w:val="15"/>
          <w:color w:val="231F20"/>
        </w:rPr>
        <w:t xml:space="preserve">  </w:t>
      </w:r>
      <w:r>
        <w:rPr>
          <w:sz w:val="14"/>
          <w:szCs w:val="14"/>
          <w:color w:val="231F20"/>
          <w:spacing w:val="8"/>
        </w:rPr>
        <w:t>郑筱萸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8"/>
        </w:rPr>
        <w:t>中药新药临床研究指导原则（试行）</w:t>
      </w:r>
      <w:r>
        <w:rPr>
          <w:sz w:val="15"/>
          <w:szCs w:val="15"/>
          <w:color w:val="231F20"/>
          <w:spacing w:val="8"/>
        </w:rPr>
        <w:t>[M].</w:t>
      </w:r>
      <w:r>
        <w:rPr>
          <w:sz w:val="14"/>
          <w:szCs w:val="14"/>
          <w:color w:val="231F20"/>
          <w:spacing w:val="8"/>
        </w:rPr>
        <w:t>北京</w:t>
      </w:r>
      <w:r>
        <w:rPr>
          <w:sz w:val="15"/>
          <w:szCs w:val="15"/>
          <w:color w:val="231F20"/>
          <w:spacing w:val="8"/>
        </w:rPr>
        <w:t>:</w:t>
      </w:r>
      <w:r>
        <w:rPr>
          <w:sz w:val="14"/>
          <w:szCs w:val="14"/>
          <w:color w:val="231F20"/>
          <w:spacing w:val="8"/>
        </w:rPr>
        <w:t>中国医药科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技出版社</w:t>
      </w:r>
      <w:r>
        <w:rPr>
          <w:sz w:val="15"/>
          <w:szCs w:val="15"/>
          <w:color w:val="231F20"/>
          <w:spacing w:val="3"/>
        </w:rPr>
        <w:t>,2002:7-85.</w:t>
      </w:r>
    </w:p>
    <w:p>
      <w:pPr>
        <w:pStyle w:val="BodyText"/>
        <w:ind w:left="984" w:right="334" w:hanging="251"/>
        <w:spacing w:before="129" w:line="25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[4]  </w:t>
      </w:r>
      <w:r>
        <w:rPr>
          <w:sz w:val="14"/>
          <w:szCs w:val="14"/>
          <w:color w:val="231F20"/>
          <w:spacing w:val="9"/>
        </w:rPr>
        <w:t>国家技术监督局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9"/>
        </w:rPr>
        <w:t>中医临床诊疗术语</w:t>
      </w:r>
      <w:r>
        <w:rPr>
          <w:sz w:val="15"/>
          <w:szCs w:val="15"/>
          <w:color w:val="231F20"/>
          <w:spacing w:val="9"/>
        </w:rPr>
        <w:t>:</w:t>
      </w:r>
      <w:r>
        <w:rPr>
          <w:sz w:val="14"/>
          <w:szCs w:val="14"/>
          <w:color w:val="231F20"/>
          <w:spacing w:val="9"/>
        </w:rPr>
        <w:t>疾病部</w:t>
      </w:r>
      <w:r>
        <w:rPr>
          <w:sz w:val="14"/>
          <w:szCs w:val="14"/>
          <w:color w:val="231F20"/>
          <w:spacing w:val="8"/>
        </w:rPr>
        <w:t>分</w:t>
      </w:r>
      <w:r>
        <w:rPr>
          <w:sz w:val="15"/>
          <w:szCs w:val="15"/>
          <w:color w:val="231F20"/>
          <w:spacing w:val="8"/>
        </w:rPr>
        <w:t>:</w:t>
      </w:r>
      <w:r>
        <w:rPr>
          <w:sz w:val="15"/>
          <w:szCs w:val="15"/>
          <w:color w:val="231F20"/>
        </w:rPr>
        <w:t>GB</w:t>
      </w:r>
      <w:r>
        <w:rPr>
          <w:sz w:val="15"/>
          <w:szCs w:val="15"/>
          <w:color w:val="231F20"/>
          <w:spacing w:val="8"/>
        </w:rPr>
        <w:t>/T  16751.2</w:t>
      </w:r>
      <w:r>
        <w:rPr>
          <w:sz w:val="14"/>
          <w:szCs w:val="14"/>
          <w:color w:val="231F20"/>
          <w:spacing w:val="8"/>
        </w:rPr>
        <w:t>—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2021[M].</w:t>
      </w:r>
      <w:r>
        <w:rPr>
          <w:sz w:val="14"/>
          <w:szCs w:val="14"/>
          <w:color w:val="231F20"/>
          <w:spacing w:val="3"/>
        </w:rPr>
        <w:t>北京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4"/>
          <w:szCs w:val="14"/>
          <w:color w:val="231F20"/>
          <w:spacing w:val="3"/>
        </w:rPr>
        <w:t>中国标准出版社</w:t>
      </w:r>
      <w:r>
        <w:rPr>
          <w:sz w:val="15"/>
          <w:szCs w:val="15"/>
          <w:color w:val="231F20"/>
          <w:spacing w:val="3"/>
        </w:rPr>
        <w:t>,1997:7-8.</w:t>
      </w:r>
    </w:p>
    <w:p>
      <w:pPr>
        <w:pStyle w:val="BodyText"/>
        <w:ind w:left="984" w:right="327" w:hanging="251"/>
        <w:spacing w:before="128" w:line="25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[5]  </w:t>
      </w:r>
      <w:r>
        <w:rPr>
          <w:sz w:val="14"/>
          <w:szCs w:val="14"/>
          <w:color w:val="231F20"/>
          <w:spacing w:val="7"/>
        </w:rPr>
        <w:t>毛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7"/>
        </w:rPr>
        <w:t>静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7"/>
        </w:rPr>
        <w:t>远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4"/>
          <w:szCs w:val="14"/>
          <w:color w:val="231F20"/>
          <w:spacing w:val="7"/>
        </w:rPr>
        <w:t>朱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7"/>
        </w:rPr>
        <w:t>明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7"/>
        </w:rPr>
        <w:t>军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4"/>
          <w:szCs w:val="14"/>
          <w:color w:val="231F20"/>
          <w:spacing w:val="7"/>
        </w:rPr>
        <w:t>慢性心力衰竭中医诊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7"/>
        </w:rPr>
        <w:t>疗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7"/>
        </w:rPr>
        <w:t>专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7"/>
        </w:rPr>
        <w:t>家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7"/>
        </w:rPr>
        <w:t>共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7"/>
        </w:rPr>
        <w:t>识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4"/>
          <w:szCs w:val="14"/>
          <w:color w:val="231F20"/>
          <w:spacing w:val="7"/>
        </w:rPr>
        <w:t>中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7"/>
        </w:rPr>
        <w:t>医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7"/>
        </w:rPr>
        <w:t>杂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7"/>
        </w:rPr>
        <w:t>志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2014,55(14):1258-1260.</w:t>
      </w:r>
    </w:p>
    <w:p>
      <w:pPr>
        <w:pStyle w:val="BodyText"/>
        <w:ind w:left="986" w:right="333" w:hanging="253"/>
        <w:spacing w:before="128" w:line="25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5"/>
        </w:rPr>
        <w:t>[6]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15"/>
        </w:rPr>
        <w:t>陈可冀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4"/>
          <w:szCs w:val="14"/>
          <w:color w:val="231F20"/>
          <w:spacing w:val="15"/>
        </w:rPr>
        <w:t>吴宗贵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4"/>
          <w:szCs w:val="14"/>
          <w:color w:val="231F20"/>
          <w:spacing w:val="15"/>
        </w:rPr>
        <w:t>朱明军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4"/>
          <w:szCs w:val="14"/>
          <w:color w:val="231F20"/>
          <w:spacing w:val="15"/>
        </w:rPr>
        <w:t>等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5"/>
        </w:rPr>
        <w:t>.</w:t>
      </w:r>
      <w:r>
        <w:rPr>
          <w:sz w:val="14"/>
          <w:szCs w:val="14"/>
          <w:color w:val="231F20"/>
          <w:spacing w:val="15"/>
        </w:rPr>
        <w:t>慢性心力衰竭中西医结合诊疗专家共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识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4"/>
          <w:szCs w:val="14"/>
          <w:color w:val="231F20"/>
          <w:spacing w:val="3"/>
        </w:rPr>
        <w:t>中国中西医结合杂志</w:t>
      </w:r>
      <w:r>
        <w:rPr>
          <w:sz w:val="15"/>
          <w:szCs w:val="15"/>
          <w:color w:val="231F20"/>
          <w:spacing w:val="3"/>
        </w:rPr>
        <w:t>,2016,36(2):</w:t>
      </w:r>
      <w:r>
        <w:rPr>
          <w:sz w:val="15"/>
          <w:szCs w:val="15"/>
          <w:color w:val="231F20"/>
          <w:spacing w:val="2"/>
        </w:rPr>
        <w:t>133-141.</w:t>
      </w:r>
    </w:p>
    <w:p>
      <w:pPr>
        <w:pStyle w:val="BodyText"/>
        <w:ind w:left="987" w:right="328" w:hanging="254"/>
        <w:spacing w:before="134" w:line="2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6"/>
        </w:rPr>
        <w:t>[7]  </w:t>
      </w:r>
      <w:r>
        <w:rPr>
          <w:sz w:val="14"/>
          <w:szCs w:val="14"/>
          <w:color w:val="231F20"/>
          <w:spacing w:val="16"/>
        </w:rPr>
        <w:t>国家卫生计生委合理用药专家委员会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16"/>
        </w:rPr>
        <w:t>中国药师协会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4"/>
          <w:szCs w:val="14"/>
          <w:color w:val="231F20"/>
          <w:spacing w:val="16"/>
        </w:rPr>
        <w:t>心力衰竭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合理用药指南</w:t>
      </w:r>
      <w:r>
        <w:rPr>
          <w:sz w:val="15"/>
          <w:szCs w:val="15"/>
          <w:color w:val="231F20"/>
          <w:spacing w:val="7"/>
        </w:rPr>
        <w:t>(</w:t>
      </w:r>
      <w:r>
        <w:rPr>
          <w:sz w:val="14"/>
          <w:szCs w:val="14"/>
          <w:color w:val="231F20"/>
          <w:spacing w:val="7"/>
        </w:rPr>
        <w:t>第 </w:t>
      </w:r>
      <w:r>
        <w:rPr>
          <w:sz w:val="15"/>
          <w:szCs w:val="15"/>
          <w:color w:val="231F20"/>
          <w:spacing w:val="7"/>
        </w:rPr>
        <w:t>2 </w:t>
      </w:r>
      <w:r>
        <w:rPr>
          <w:sz w:val="14"/>
          <w:szCs w:val="14"/>
          <w:color w:val="231F20"/>
          <w:spacing w:val="7"/>
        </w:rPr>
        <w:t>版</w:t>
      </w:r>
      <w:r>
        <w:rPr>
          <w:sz w:val="15"/>
          <w:szCs w:val="15"/>
          <w:color w:val="231F20"/>
          <w:spacing w:val="7"/>
        </w:rPr>
        <w:t>)[J].</w:t>
      </w:r>
      <w:r>
        <w:rPr>
          <w:sz w:val="14"/>
          <w:szCs w:val="14"/>
          <w:color w:val="231F20"/>
          <w:spacing w:val="7"/>
        </w:rPr>
        <w:t>中国医学前沿杂志</w:t>
      </w:r>
      <w:r>
        <w:rPr>
          <w:sz w:val="15"/>
          <w:szCs w:val="15"/>
          <w:color w:val="231F20"/>
          <w:spacing w:val="7"/>
        </w:rPr>
        <w:t>(</w:t>
      </w:r>
      <w:r>
        <w:rPr>
          <w:sz w:val="14"/>
          <w:szCs w:val="14"/>
          <w:color w:val="231F20"/>
          <w:spacing w:val="7"/>
        </w:rPr>
        <w:t>电子版</w:t>
      </w:r>
      <w:r>
        <w:rPr>
          <w:sz w:val="15"/>
          <w:szCs w:val="15"/>
          <w:color w:val="231F20"/>
          <w:spacing w:val="7"/>
        </w:rPr>
        <w:t>),2019,11</w:t>
      </w:r>
      <w:r>
        <w:rPr>
          <w:sz w:val="15"/>
          <w:szCs w:val="15"/>
          <w:color w:val="231F20"/>
          <w:spacing w:val="6"/>
        </w:rPr>
        <w:t>(7):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1-78.</w:t>
      </w:r>
    </w:p>
    <w:p>
      <w:pPr>
        <w:pStyle w:val="BodyText"/>
        <w:ind w:left="980" w:right="332" w:hanging="247"/>
        <w:spacing w:before="127" w:line="26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[8]  ZHANG  Y  H,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ZHANG  J,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BUTLER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J,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Contemporary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epi-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demiology,   management,   and   outcomes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p</w:t>
      </w:r>
      <w:r>
        <w:rPr>
          <w:sz w:val="15"/>
          <w:szCs w:val="15"/>
          <w:color w:val="231F20"/>
          <w:spacing w:val="-13"/>
        </w:rPr>
        <w:t>atients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-13"/>
        </w:rPr>
        <w:t>hospitalized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for  heart  failure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China: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Results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from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the   China  heart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failure</w:t>
      </w:r>
    </w:p>
    <w:p>
      <w:pPr>
        <w:pStyle w:val="BodyText"/>
        <w:ind w:left="988" w:right="335" w:hanging="1"/>
        <w:spacing w:before="158" w:line="31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(China-HF)  registry[J].  </w:t>
      </w:r>
      <w:r>
        <w:rPr>
          <w:sz w:val="15"/>
          <w:szCs w:val="15"/>
          <w:color w:val="231F20"/>
          <w:spacing w:val="-6"/>
        </w:rPr>
        <w:t>Journal  of  Cardiac  Failure,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2017,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23(12):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5"/>
        </w:rPr>
        <w:t>868-875.</w:t>
      </w:r>
    </w:p>
    <w:p>
      <w:pPr>
        <w:pStyle w:val="BodyText"/>
        <w:ind w:left="980" w:right="337" w:hanging="247"/>
        <w:spacing w:before="2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[9]  GUPTA  R,  TESTANI  J,  COLLINS  S.  Diuretic  resistance  in  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failure[J].  Current  Heart  Failure  Reports,  2019,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16</w:t>
      </w:r>
      <w:r>
        <w:rPr>
          <w:sz w:val="15"/>
          <w:szCs w:val="15"/>
          <w:color w:val="231F20"/>
          <w:spacing w:val="-7"/>
        </w:rPr>
        <w:t>(2):  57-66.</w:t>
      </w:r>
    </w:p>
    <w:p>
      <w:pPr>
        <w:pStyle w:val="BodyText"/>
        <w:ind w:left="1046" w:right="333" w:hanging="313"/>
        <w:spacing w:before="162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[10]  HEIDENREICH  P  A,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2"/>
        </w:rPr>
        <w:t>BOZKURT  B,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AGUILAR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2"/>
        </w:rPr>
        <w:t>D,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2"/>
        </w:rPr>
        <w:t>al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2022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AHA/ACC/HFSA  guideline  for  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managem</w:t>
      </w:r>
      <w:r>
        <w:rPr>
          <w:sz w:val="15"/>
          <w:szCs w:val="15"/>
          <w:color w:val="231F20"/>
          <w:spacing w:val="-10"/>
        </w:rPr>
        <w:t>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of  heart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failure: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Executive  summary:  A  repo</w:t>
      </w:r>
      <w:r>
        <w:rPr>
          <w:sz w:val="15"/>
          <w:szCs w:val="15"/>
          <w:color w:val="231F20"/>
          <w:spacing w:val="-10"/>
        </w:rPr>
        <w:t>rt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of  the  American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college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cardi-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ology/American   heart    association   joint    committee   on    clinical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practice  guidelines[J].  Circulation,  20</w:t>
      </w:r>
      <w:r>
        <w:rPr>
          <w:sz w:val="15"/>
          <w:szCs w:val="15"/>
          <w:color w:val="231F20"/>
          <w:spacing w:val="-7"/>
        </w:rPr>
        <w:t>22,  145(18):  e876-e894.</w:t>
      </w:r>
    </w:p>
    <w:p>
      <w:pPr>
        <w:pStyle w:val="BodyText"/>
        <w:ind w:left="733"/>
        <w:spacing w:before="146" w:line="165" w:lineRule="exact"/>
        <w:rPr>
          <w:sz w:val="14"/>
          <w:szCs w:val="14"/>
        </w:rPr>
      </w:pPr>
      <w:r>
        <w:rPr>
          <w:sz w:val="15"/>
          <w:szCs w:val="15"/>
          <w:color w:val="231F20"/>
          <w:spacing w:val="8"/>
        </w:rPr>
        <w:t>[11]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8"/>
        </w:rPr>
        <w:t>王</w:t>
      </w:r>
      <w:r>
        <w:rPr>
          <w:sz w:val="14"/>
          <w:szCs w:val="14"/>
          <w:color w:val="231F20"/>
          <w:spacing w:val="2"/>
        </w:rPr>
        <w:t xml:space="preserve">    </w:t>
      </w:r>
      <w:r>
        <w:rPr>
          <w:sz w:val="14"/>
          <w:szCs w:val="14"/>
          <w:color w:val="231F20"/>
          <w:spacing w:val="8"/>
        </w:rPr>
        <w:t>华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4"/>
          <w:szCs w:val="14"/>
          <w:color w:val="231F20"/>
          <w:spacing w:val="8"/>
        </w:rPr>
        <w:t>梁延春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8"/>
        </w:rPr>
        <w:t>中国心力衰竭诊断和治疗指南 </w:t>
      </w:r>
      <w:r>
        <w:rPr>
          <w:sz w:val="15"/>
          <w:szCs w:val="15"/>
          <w:color w:val="231F20"/>
          <w:spacing w:val="8"/>
        </w:rPr>
        <w:t>2018[J]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4"/>
          <w:szCs w:val="14"/>
          <w:color w:val="231F20"/>
          <w:spacing w:val="7"/>
        </w:rPr>
        <w:t>中华心血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0"/>
        <w:spacing w:before="39" w:line="19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"/>
        </w:rPr>
        <w:t>管病杂志</w:t>
      </w:r>
      <w:r>
        <w:rPr>
          <w:sz w:val="15"/>
          <w:szCs w:val="15"/>
          <w:color w:val="231F20"/>
          <w:spacing w:val="-1"/>
        </w:rPr>
        <w:t>,2018,46(10):760-789.</w:t>
      </w:r>
    </w:p>
    <w:p>
      <w:pPr>
        <w:pStyle w:val="BodyText"/>
        <w:ind w:left="313" w:right="374" w:hanging="314"/>
        <w:spacing w:before="152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[12]  DOERING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4"/>
        </w:rPr>
        <w:t>A,  JENKIN</w:t>
      </w:r>
      <w:r>
        <w:rPr>
          <w:sz w:val="15"/>
          <w:szCs w:val="15"/>
          <w:color w:val="231F20"/>
          <w:spacing w:val="-5"/>
        </w:rPr>
        <w:t>S  C  A,  STORROW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B,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5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5"/>
        </w:rPr>
        <w:t>Markers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diuretic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resistance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emergency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department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9"/>
        </w:rPr>
        <w:t>failure [J].   International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Journal   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Emergency   Medicine,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2017,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10(1):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17.</w:t>
      </w:r>
    </w:p>
    <w:p>
      <w:pPr>
        <w:pStyle w:val="BodyText"/>
        <w:ind w:left="320" w:right="380" w:hanging="320"/>
        <w:spacing w:before="128" w:line="25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[13]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13"/>
        </w:rPr>
        <w:t>刘建和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4"/>
          <w:szCs w:val="14"/>
          <w:color w:val="231F20"/>
          <w:spacing w:val="13"/>
        </w:rPr>
        <w:t>王伟松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4"/>
          <w:szCs w:val="14"/>
          <w:color w:val="231F20"/>
          <w:spacing w:val="13"/>
        </w:rPr>
        <w:t>张杼惠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4"/>
          <w:szCs w:val="14"/>
          <w:color w:val="231F20"/>
          <w:spacing w:val="13"/>
        </w:rPr>
        <w:t>等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4"/>
          <w:szCs w:val="14"/>
          <w:color w:val="231F20"/>
          <w:spacing w:val="13"/>
        </w:rPr>
        <w:t>从少阳</w:t>
      </w:r>
      <w:r>
        <w:rPr>
          <w:sz w:val="14"/>
          <w:szCs w:val="14"/>
          <w:color w:val="231F20"/>
          <w:spacing w:val="12"/>
        </w:rPr>
        <w:t>论治心病</w:t>
      </w:r>
      <w:r>
        <w:rPr>
          <w:sz w:val="15"/>
          <w:szCs w:val="15"/>
          <w:color w:val="231F20"/>
          <w:spacing w:val="12"/>
        </w:rPr>
        <w:t>[J].</w:t>
      </w:r>
      <w:r>
        <w:rPr>
          <w:sz w:val="14"/>
          <w:szCs w:val="14"/>
          <w:color w:val="231F20"/>
          <w:spacing w:val="12"/>
        </w:rPr>
        <w:t>湖南中医药大学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学报</w:t>
      </w:r>
      <w:r>
        <w:rPr>
          <w:sz w:val="15"/>
          <w:szCs w:val="15"/>
          <w:color w:val="231F20"/>
          <w:spacing w:val="-3"/>
        </w:rPr>
        <w:t>,2019,39(12):1431-</w:t>
      </w:r>
      <w:r>
        <w:rPr>
          <w:sz w:val="15"/>
          <w:szCs w:val="15"/>
          <w:color w:val="231F20"/>
          <w:spacing w:val="-4"/>
        </w:rPr>
        <w:t>1434.</w:t>
      </w:r>
    </w:p>
    <w:p>
      <w:pPr>
        <w:pStyle w:val="BodyText"/>
        <w:ind w:left="315" w:right="380" w:hanging="315"/>
        <w:spacing w:before="15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[14]  COX  Z  L,  TESTANI  J  M.  Loop  diuretic  resistance</w:t>
      </w:r>
      <w:r>
        <w:rPr>
          <w:sz w:val="15"/>
          <w:szCs w:val="15"/>
          <w:color w:val="231F20"/>
          <w:spacing w:val="5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complicating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acute  heart  failure[J].  Heart  Fai</w:t>
      </w:r>
      <w:r>
        <w:rPr>
          <w:sz w:val="15"/>
          <w:szCs w:val="15"/>
          <w:color w:val="231F20"/>
          <w:spacing w:val="-7"/>
        </w:rPr>
        <w:t>lure  Reviews,  2020,  25(1):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133-</w:t>
      </w:r>
    </w:p>
    <w:p>
      <w:pPr>
        <w:pStyle w:val="BodyText"/>
        <w:ind w:left="328"/>
        <w:spacing w:before="151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145.</w:t>
      </w:r>
    </w:p>
    <w:p>
      <w:pPr>
        <w:pStyle w:val="BodyText"/>
        <w:ind w:left="319" w:right="380" w:hanging="319"/>
        <w:spacing w:before="95" w:line="2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[15]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14"/>
        </w:rPr>
        <w:t>马</w:t>
      </w:r>
      <w:r>
        <w:rPr>
          <w:sz w:val="14"/>
          <w:szCs w:val="14"/>
          <w:color w:val="231F20"/>
          <w:spacing w:val="3"/>
        </w:rPr>
        <w:t xml:space="preserve">    </w:t>
      </w:r>
      <w:r>
        <w:rPr>
          <w:sz w:val="14"/>
          <w:szCs w:val="14"/>
          <w:color w:val="231F20"/>
          <w:spacing w:val="14"/>
        </w:rPr>
        <w:t>妍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4"/>
          <w:szCs w:val="14"/>
          <w:color w:val="231F20"/>
          <w:spacing w:val="14"/>
        </w:rPr>
        <w:t>任得志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4"/>
          <w:szCs w:val="14"/>
          <w:color w:val="231F20"/>
          <w:spacing w:val="14"/>
        </w:rPr>
        <w:t>邱克伟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4"/>
          <w:szCs w:val="14"/>
          <w:color w:val="231F20"/>
          <w:spacing w:val="14"/>
        </w:rPr>
        <w:t>等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4"/>
          <w:szCs w:val="14"/>
          <w:color w:val="231F20"/>
          <w:spacing w:val="14"/>
        </w:rPr>
        <w:t>慢性心力衰竭利尿剂抵抗的发病机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制与治疗进展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4"/>
          <w:szCs w:val="14"/>
          <w:color w:val="231F20"/>
          <w:spacing w:val="3"/>
        </w:rPr>
        <w:t>世界中医药</w:t>
      </w:r>
      <w:r>
        <w:rPr>
          <w:sz w:val="15"/>
          <w:szCs w:val="15"/>
          <w:color w:val="231F20"/>
          <w:spacing w:val="3"/>
        </w:rPr>
        <w:t>,2022,17(4):590-594.</w:t>
      </w:r>
    </w:p>
    <w:p>
      <w:pPr>
        <w:pStyle w:val="BodyText"/>
        <w:ind w:left="312" w:right="379" w:hanging="313"/>
        <w:spacing w:before="145" w:line="26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[16]  VELAT  I,  BU  I  ,  JURI  PAI  M,  et  al.  Furosemide  and</w:t>
      </w:r>
      <w:r>
        <w:rPr>
          <w:sz w:val="15"/>
          <w:szCs w:val="15"/>
          <w:color w:val="231F20"/>
          <w:spacing w:val="54"/>
        </w:rPr>
        <w:t xml:space="preserve"> </w:t>
      </w:r>
      <w:r>
        <w:rPr>
          <w:sz w:val="15"/>
          <w:szCs w:val="15"/>
          <w:color w:val="231F20"/>
          <w:spacing w:val="-6"/>
        </w:rPr>
        <w:t>spirono-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lactone  doses  and  hyponatremia  in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failure[J</w:t>
      </w:r>
      <w:r>
        <w:rPr>
          <w:sz w:val="15"/>
          <w:szCs w:val="15"/>
          <w:color w:val="231F20"/>
          <w:spacing w:val="-11"/>
        </w:rPr>
        <w:t>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BMC  Pharmacology  and  To</w:t>
      </w:r>
      <w:r>
        <w:rPr>
          <w:sz w:val="15"/>
          <w:szCs w:val="15"/>
          <w:color w:val="231F20"/>
          <w:spacing w:val="-9"/>
        </w:rPr>
        <w:t>xicology,  2020,  21(1):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1-8.</w:t>
      </w:r>
    </w:p>
    <w:p>
      <w:pPr>
        <w:pStyle w:val="BodyText"/>
        <w:ind w:left="313" w:right="381" w:hanging="314"/>
        <w:spacing w:before="157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[17]  SURI  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S,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PAMBOUKIAN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V.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7"/>
        </w:rPr>
        <w:t>Optimal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7"/>
        </w:rPr>
        <w:t>diuretic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7"/>
        </w:rPr>
        <w:t>strateg</w:t>
      </w:r>
      <w:r>
        <w:rPr>
          <w:sz w:val="15"/>
          <w:szCs w:val="15"/>
          <w:color w:val="231F20"/>
          <w:spacing w:val="-8"/>
        </w:rPr>
        <w:t>ies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failure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Annals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of  Translational   Medicine,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2021,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9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8"/>
        </w:rPr>
        <w:t>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517.</w:t>
      </w:r>
    </w:p>
    <w:p>
      <w:pPr>
        <w:pStyle w:val="BodyText"/>
        <w:ind w:left="315" w:right="381" w:hanging="315"/>
        <w:spacing w:before="132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[18]  BOWMAN  B  N,  NAWARSKAS  J  J,  ANDERSON  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R.  Treating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diuretic  resistance[J].  Cardiology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Review,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2016,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7"/>
        </w:rPr>
        <w:t>24(5):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256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260.</w:t>
      </w:r>
    </w:p>
    <w:p>
      <w:pPr>
        <w:pStyle w:val="BodyText"/>
        <w:ind w:left="315" w:right="381" w:hanging="315"/>
        <w:spacing w:before="132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[19]  MOTRUK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D.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Meta-analysis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comparing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torsemide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ve</w:t>
      </w:r>
      <w:r>
        <w:rPr>
          <w:sz w:val="15"/>
          <w:szCs w:val="15"/>
          <w:color w:val="231F20"/>
          <w:spacing w:val="-12"/>
        </w:rPr>
        <w:t>rsus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furosemide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patients  with   heart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failure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Me</w:t>
      </w:r>
      <w:r>
        <w:rPr>
          <w:sz w:val="15"/>
          <w:szCs w:val="15"/>
          <w:color w:val="231F20"/>
          <w:spacing w:val="-9"/>
        </w:rPr>
        <w:t>dicine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of  Ukraine,   2020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9"/>
        </w:rPr>
        <w:t>(3</w:t>
      </w:r>
    </w:p>
    <w:p>
      <w:pPr>
        <w:pStyle w:val="BodyText"/>
        <w:ind w:left="317"/>
        <w:spacing w:before="166" w:line="1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(239)):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6"/>
        </w:rPr>
        <w:t>48.</w:t>
      </w:r>
    </w:p>
    <w:p>
      <w:pPr>
        <w:pStyle w:val="BodyText"/>
        <w:ind w:left="320" w:right="380" w:hanging="321"/>
        <w:spacing w:before="132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5"/>
        </w:rPr>
        <w:t>[20]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15"/>
        </w:rPr>
        <w:t>刘金鑫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4"/>
          <w:szCs w:val="14"/>
          <w:color w:val="231F20"/>
          <w:spacing w:val="15"/>
        </w:rPr>
        <w:t>张</w:t>
      </w:r>
      <w:r>
        <w:rPr>
          <w:sz w:val="14"/>
          <w:szCs w:val="14"/>
          <w:color w:val="231F20"/>
          <w:spacing w:val="3"/>
        </w:rPr>
        <w:t xml:space="preserve">    </w:t>
      </w:r>
      <w:r>
        <w:rPr>
          <w:sz w:val="14"/>
          <w:szCs w:val="14"/>
          <w:color w:val="231F20"/>
          <w:spacing w:val="15"/>
        </w:rPr>
        <w:t>玺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5"/>
        </w:rPr>
        <w:t>.</w:t>
      </w:r>
      <w:r>
        <w:rPr>
          <w:sz w:val="14"/>
          <w:szCs w:val="14"/>
          <w:color w:val="231F20"/>
          <w:spacing w:val="15"/>
        </w:rPr>
        <w:t>参麦注射液与托拉塞米联合治疗老</w:t>
      </w:r>
      <w:r>
        <w:rPr>
          <w:sz w:val="14"/>
          <w:szCs w:val="14"/>
          <w:color w:val="231F20"/>
          <w:spacing w:val="14"/>
        </w:rPr>
        <w:t>年慢性心力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衰竭</w:t>
      </w:r>
      <w:r>
        <w:rPr>
          <w:sz w:val="15"/>
          <w:szCs w:val="15"/>
          <w:color w:val="231F20"/>
          <w:spacing w:val="1"/>
        </w:rPr>
        <w:t>[J].</w:t>
      </w:r>
      <w:r>
        <w:rPr>
          <w:sz w:val="14"/>
          <w:szCs w:val="14"/>
          <w:color w:val="231F20"/>
          <w:spacing w:val="1"/>
        </w:rPr>
        <w:t>山东医药</w:t>
      </w:r>
      <w:r>
        <w:rPr>
          <w:sz w:val="15"/>
          <w:szCs w:val="15"/>
          <w:color w:val="231F20"/>
          <w:spacing w:val="1"/>
        </w:rPr>
        <w:t>,2009,49(36)</w:t>
      </w:r>
      <w:r>
        <w:rPr>
          <w:sz w:val="15"/>
          <w:szCs w:val="15"/>
          <w:color w:val="231F20"/>
        </w:rPr>
        <w:t>:63-64.</w:t>
      </w:r>
    </w:p>
    <w:p>
      <w:pPr>
        <w:pStyle w:val="BodyText"/>
        <w:ind w:left="315" w:right="374" w:hanging="315"/>
        <w:spacing w:before="133" w:line="28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5"/>
        </w:rPr>
        <w:t>[21]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15"/>
        </w:rPr>
        <w:t>孙   媛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4"/>
          <w:szCs w:val="14"/>
          <w:color w:val="231F20"/>
          <w:spacing w:val="15"/>
        </w:rPr>
        <w:t>胡志强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5"/>
        </w:rPr>
        <w:t>.</w:t>
      </w:r>
      <w:r>
        <w:rPr>
          <w:sz w:val="14"/>
          <w:szCs w:val="14"/>
          <w:color w:val="231F20"/>
          <w:spacing w:val="15"/>
        </w:rPr>
        <w:t>芪苈强心胶囊联合托伐普坦对慢性心力衰竭患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者心功能及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NT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proBNP</w:t>
      </w:r>
      <w:r>
        <w:rPr>
          <w:sz w:val="14"/>
          <w:szCs w:val="14"/>
          <w:color w:val="231F20"/>
          <w:spacing w:val="3"/>
        </w:rPr>
        <w:t>、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>-1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3"/>
        </w:rPr>
        <w:t>的影响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4"/>
          <w:szCs w:val="14"/>
          <w:color w:val="231F20"/>
          <w:spacing w:val="3"/>
        </w:rPr>
        <w:t>光明中医</w:t>
      </w:r>
      <w:r>
        <w:rPr>
          <w:sz w:val="15"/>
          <w:szCs w:val="15"/>
          <w:color w:val="231F20"/>
          <w:spacing w:val="3"/>
        </w:rPr>
        <w:t>,2</w:t>
      </w:r>
      <w:r>
        <w:rPr>
          <w:sz w:val="15"/>
          <w:szCs w:val="15"/>
          <w:color w:val="231F20"/>
          <w:spacing w:val="2"/>
        </w:rPr>
        <w:t>020,35(13):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2052-2054.</w:t>
      </w:r>
    </w:p>
    <w:p>
      <w:pPr>
        <w:pStyle w:val="BodyText"/>
        <w:ind w:left="321" w:right="380" w:hanging="321"/>
        <w:spacing w:before="117" w:line="27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[22]</w:t>
      </w:r>
      <w:r>
        <w:rPr>
          <w:sz w:val="15"/>
          <w:szCs w:val="15"/>
          <w:color w:val="231F20"/>
          <w:spacing w:val="51"/>
          <w:w w:val="102"/>
        </w:rPr>
        <w:t xml:space="preserve"> </w:t>
      </w:r>
      <w:r>
        <w:rPr>
          <w:sz w:val="14"/>
          <w:szCs w:val="14"/>
          <w:color w:val="231F20"/>
          <w:spacing w:val="13"/>
        </w:rPr>
        <w:t>康</w:t>
      </w:r>
      <w:r>
        <w:rPr>
          <w:sz w:val="14"/>
          <w:szCs w:val="14"/>
          <w:color w:val="231F20"/>
          <w:spacing w:val="2"/>
        </w:rPr>
        <w:t xml:space="preserve">    </w:t>
      </w:r>
      <w:r>
        <w:rPr>
          <w:sz w:val="14"/>
          <w:szCs w:val="14"/>
          <w:color w:val="231F20"/>
          <w:spacing w:val="13"/>
        </w:rPr>
        <w:t>黎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4"/>
          <w:szCs w:val="14"/>
          <w:color w:val="231F20"/>
          <w:spacing w:val="13"/>
        </w:rPr>
        <w:t>张</w:t>
      </w:r>
      <w:r>
        <w:rPr>
          <w:sz w:val="14"/>
          <w:szCs w:val="14"/>
          <w:color w:val="231F20"/>
          <w:spacing w:val="3"/>
        </w:rPr>
        <w:t xml:space="preserve">    </w:t>
      </w:r>
      <w:r>
        <w:rPr>
          <w:sz w:val="14"/>
          <w:szCs w:val="14"/>
          <w:color w:val="231F20"/>
          <w:spacing w:val="13"/>
        </w:rPr>
        <w:t>莹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4"/>
          <w:szCs w:val="14"/>
          <w:color w:val="231F20"/>
          <w:spacing w:val="13"/>
        </w:rPr>
        <w:t>高砚丽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4"/>
          <w:szCs w:val="14"/>
          <w:color w:val="231F20"/>
          <w:spacing w:val="13"/>
        </w:rPr>
        <w:t>参附注射液联合冻干重组人脑利钠肽对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3"/>
        </w:rPr>
        <w:t>急性左心衰竭患者心功能及血清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Gal</w:t>
      </w:r>
      <w:r>
        <w:rPr>
          <w:sz w:val="15"/>
          <w:szCs w:val="15"/>
          <w:color w:val="231F20"/>
          <w:spacing w:val="13"/>
        </w:rPr>
        <w:t>-3</w:t>
      </w:r>
      <w:r>
        <w:rPr>
          <w:sz w:val="14"/>
          <w:szCs w:val="14"/>
          <w:color w:val="231F20"/>
          <w:spacing w:val="13"/>
        </w:rPr>
        <w:t>、</w:t>
      </w:r>
      <w:r>
        <w:rPr>
          <w:sz w:val="15"/>
          <w:szCs w:val="15"/>
          <w:color w:val="231F20"/>
        </w:rPr>
        <w:t>NT</w:t>
      </w:r>
      <w:r>
        <w:rPr>
          <w:sz w:val="15"/>
          <w:szCs w:val="15"/>
          <w:color w:val="231F20"/>
          <w:spacing w:val="13"/>
        </w:rPr>
        <w:t>-</w:t>
      </w:r>
      <w:r>
        <w:rPr>
          <w:sz w:val="15"/>
          <w:szCs w:val="15"/>
          <w:color w:val="231F20"/>
        </w:rPr>
        <w:t>proBNP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13"/>
        </w:rPr>
        <w:t>水</w:t>
      </w:r>
      <w:r>
        <w:rPr>
          <w:sz w:val="14"/>
          <w:szCs w:val="14"/>
          <w:color w:val="231F20"/>
          <w:spacing w:val="12"/>
        </w:rPr>
        <w:t>平变化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的影响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4"/>
          <w:szCs w:val="14"/>
          <w:color w:val="231F20"/>
          <w:spacing w:val="5"/>
        </w:rPr>
        <w:t>延安大学学报</w:t>
      </w:r>
      <w:r>
        <w:rPr>
          <w:sz w:val="15"/>
          <w:szCs w:val="15"/>
          <w:color w:val="231F20"/>
          <w:spacing w:val="5"/>
        </w:rPr>
        <w:t>(</w:t>
      </w:r>
      <w:r>
        <w:rPr>
          <w:sz w:val="14"/>
          <w:szCs w:val="14"/>
          <w:color w:val="231F20"/>
          <w:spacing w:val="5"/>
        </w:rPr>
        <w:t>医学科学版</w:t>
      </w:r>
      <w:r>
        <w:rPr>
          <w:sz w:val="15"/>
          <w:szCs w:val="15"/>
          <w:color w:val="231F20"/>
          <w:spacing w:val="5"/>
        </w:rPr>
        <w:t>),</w:t>
      </w:r>
      <w:r>
        <w:rPr>
          <w:sz w:val="15"/>
          <w:szCs w:val="15"/>
          <w:color w:val="231F20"/>
          <w:spacing w:val="4"/>
        </w:rPr>
        <w:t>2020,18(3):38-42.</w:t>
      </w:r>
    </w:p>
    <w:p>
      <w:pPr>
        <w:pStyle w:val="BodyText"/>
        <w:ind w:left="2943"/>
        <w:spacing w:before="262" w:line="1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（本文编辑    贺慧娥）</w:t>
      </w:r>
    </w:p>
    <w:sectPr>
      <w:type w:val="continuous"/>
      <w:pgSz w:w="11905" w:h="16836"/>
      <w:pgMar w:top="1222" w:right="756" w:bottom="0" w:left="407" w:header="871" w:footer="0" w:gutter="0"/>
      <w:cols w:equalWidth="0" w:num="2">
        <w:col w:w="5663" w:space="100"/>
        <w:col w:w="49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529pt;margin-top:279.9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0.4pt;margin-top:814.4pt;mso-position-vertical-relative:page;mso-position-horizontal-relative:page;width:475.55pt;height:9.75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6"/>
      <w:spacing w:before="52" w:line="186" w:lineRule="auto"/>
      <w:rPr>
        <w:sz w:val="16"/>
        <w:szCs w:val="16"/>
      </w:rPr>
    </w:pPr>
    <w:r>
      <w:pict>
        <v:shape id="WordPictureWatermark8" style="position:absolute;margin-left:20.4pt;margin-top:814.4pt;mso-position-vertical-relative:page;mso-position-horizontal-relative:page;width:475.55pt;height:9.75pt;z-index:-25165516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717550</wp:posOffset>
          </wp:positionH>
          <wp:positionV relativeFrom="page">
            <wp:posOffset>731519</wp:posOffset>
          </wp:positionV>
          <wp:extent cx="6125209" cy="1143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5209" cy="11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10" style="position:absolute;margin-left:43.1529pt;margin-top:279.904pt;mso-position-vertical-relative:page;mso-position-horizontal-relative:page;width:514.25pt;height:279.85pt;z-index:-251656192;" o:allowincell="f" filled="false" stroked="false" type="#_x0000_t75">
          <v:imagedata o:title="" r:id="rId3"/>
        </v:shape>
      </w:pict>
    </w:r>
    <w:r>
      <w:rPr>
        <w:sz w:val="20"/>
        <w:szCs w:val="20"/>
        <w:color w:val="231F20"/>
        <w:spacing w:val="-4"/>
      </w:rPr>
      <w:t>364                                         </w:t>
    </w:r>
    <w:r>
      <w:rPr>
        <w:sz w:val="16"/>
        <w:szCs w:val="16"/>
        <w:color w:val="231F20"/>
        <w:spacing w:val="-4"/>
      </w:rPr>
      <w:t>湖南中医药大学学报</w:t>
    </w:r>
    <w:r>
      <w:rPr>
        <w:sz w:val="16"/>
        <w:szCs w:val="16"/>
        <w:color w:val="231F20"/>
        <w:spacing w:val="23"/>
        <w:w w:val="101"/>
      </w:rPr>
      <w:t xml:space="preserve"> </w:t>
    </w:r>
    <w:hyperlink w:history="true" r:id="rId4">
      <w:r>
        <w:rPr>
          <w:color w:val="231F20"/>
          <w:spacing w:val="-4"/>
        </w:rPr>
        <w:t>http://hnzyydxxb.hnucm.edu.cn               </w:t>
      </w:r>
      <w:r>
        <w:rPr>
          <w:color w:val="231F20"/>
          <w:spacing w:val="-5"/>
        </w:rPr>
        <w:t xml:space="preserve">                  2023</w:t>
      </w:r>
    </w:hyperlink>
    <w:r>
      <w:rPr>
        <w:color w:val="231F20"/>
        <w:spacing w:val="-5"/>
      </w:rPr>
      <w:t xml:space="preserve"> </w:t>
    </w:r>
    <w:r>
      <w:rPr>
        <w:sz w:val="16"/>
        <w:szCs w:val="16"/>
        <w:color w:val="231F20"/>
        <w:spacing w:val="-5"/>
      </w:rPr>
      <w:t>年第 </w:t>
    </w:r>
    <w:r>
      <w:rPr>
        <w:color w:val="231F20"/>
        <w:spacing w:val="-5"/>
      </w:rPr>
      <w:t>43 </w:t>
    </w:r>
    <w:r>
      <w:rPr>
        <w:sz w:val="16"/>
        <w:szCs w:val="16"/>
        <w:color w:val="231F20"/>
        <w:spacing w:val="-5"/>
      </w:rPr>
      <w:t>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8"/>
      <w:spacing w:before="52" w:line="186" w:lineRule="auto"/>
      <w:rPr>
        <w:sz w:val="20"/>
        <w:szCs w:val="20"/>
      </w:rPr>
    </w:pPr>
    <w:r>
      <w:pict>
        <v:shape id="WordPictureWatermark12" style="position:absolute;margin-left:43.1529pt;margin-top:279.904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WordPictureWatermark14" style="position:absolute;margin-left:20.4pt;margin-top:814.4pt;mso-position-vertical-relative:page;mso-position-horizontal-relative:page;width:475.55pt;height:9.75pt;z-index:-251652096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717550</wp:posOffset>
          </wp:positionH>
          <wp:positionV relativeFrom="page">
            <wp:posOffset>731519</wp:posOffset>
          </wp:positionV>
          <wp:extent cx="6125209" cy="1143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125209" cy="11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31F20"/>
        <w:spacing w:val="-3"/>
      </w:rPr>
      <w:t>2023 </w:t>
    </w:r>
    <w:r>
      <w:rPr>
        <w:sz w:val="16"/>
        <w:szCs w:val="16"/>
        <w:color w:val="231F20"/>
        <w:spacing w:val="-3"/>
      </w:rPr>
      <w:t>年第 </w:t>
    </w:r>
    <w:r>
      <w:rPr>
        <w:color w:val="231F20"/>
        <w:spacing w:val="-3"/>
      </w:rPr>
      <w:t>43 </w:t>
    </w:r>
    <w:r>
      <w:rPr>
        <w:sz w:val="16"/>
        <w:szCs w:val="16"/>
        <w:color w:val="231F20"/>
        <w:spacing w:val="-3"/>
      </w:rPr>
      <w:t>卷                      </w:t>
    </w:r>
    <w:r>
      <w:rPr>
        <w:sz w:val="16"/>
        <w:szCs w:val="16"/>
        <w:color w:val="231F20"/>
        <w:spacing w:val="-4"/>
      </w:rPr>
      <w:t xml:space="preserve">             湖南中医药大学学报</w:t>
    </w:r>
    <w:r>
      <w:rPr>
        <w:sz w:val="16"/>
        <w:szCs w:val="16"/>
        <w:color w:val="231F20"/>
        <w:spacing w:val="24"/>
      </w:rPr>
      <w:t xml:space="preserve"> </w:t>
    </w:r>
    <w:hyperlink w:history="true" r:id="rId4">
      <w:r>
        <w:rPr>
          <w:color w:val="231F20"/>
          <w:spacing w:val="-4"/>
        </w:rPr>
        <w:t>http://hnzyydxxb.hnucm.edu.cn                                                 </w:t>
      </w:r>
      <w:r>
        <w:rPr>
          <w:sz w:val="20"/>
          <w:szCs w:val="20"/>
          <w:color w:val="231F20"/>
          <w:spacing w:val="-4"/>
        </w:rPr>
        <w:t>365</w:t>
      </w:r>
    </w:hyperlink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6"/>
      <w:spacing w:before="52" w:line="186" w:lineRule="auto"/>
      <w:rPr>
        <w:sz w:val="16"/>
        <w:szCs w:val="16"/>
      </w:rPr>
    </w:pPr>
    <w:r>
      <w:pict>
        <v:shape id="WordPictureWatermark16" style="position:absolute;margin-left:43.1529pt;margin-top:279.904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18" style="position:absolute;margin-left:20.4pt;margin-top:814.4pt;mso-position-vertical-relative:page;mso-position-horizontal-relative:page;width:475.55pt;height:9.75pt;z-index:-251649024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717550</wp:posOffset>
          </wp:positionH>
          <wp:positionV relativeFrom="page">
            <wp:posOffset>731519</wp:posOffset>
          </wp:positionV>
          <wp:extent cx="6125209" cy="1143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125209" cy="11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231F20"/>
        <w:spacing w:val="-4"/>
      </w:rPr>
      <w:t>366                                         </w:t>
    </w:r>
    <w:r>
      <w:rPr>
        <w:sz w:val="16"/>
        <w:szCs w:val="16"/>
        <w:color w:val="231F20"/>
        <w:spacing w:val="-4"/>
      </w:rPr>
      <w:t>湖南中医药大学学报</w:t>
    </w:r>
    <w:r>
      <w:rPr>
        <w:sz w:val="16"/>
        <w:szCs w:val="16"/>
        <w:color w:val="231F20"/>
        <w:spacing w:val="23"/>
        <w:w w:val="101"/>
      </w:rPr>
      <w:t xml:space="preserve"> </w:t>
    </w:r>
    <w:hyperlink w:history="true" r:id="rId4">
      <w:r>
        <w:rPr>
          <w:color w:val="231F20"/>
          <w:spacing w:val="-4"/>
        </w:rPr>
        <w:t>http://hnzyydxxb.hnucm.edu.cn               </w:t>
      </w:r>
      <w:r>
        <w:rPr>
          <w:color w:val="231F20"/>
          <w:spacing w:val="-5"/>
        </w:rPr>
        <w:t xml:space="preserve">                  2023</w:t>
      </w:r>
    </w:hyperlink>
    <w:r>
      <w:rPr>
        <w:color w:val="231F20"/>
        <w:spacing w:val="-5"/>
      </w:rPr>
      <w:t xml:space="preserve"> </w:t>
    </w:r>
    <w:r>
      <w:rPr>
        <w:sz w:val="16"/>
        <w:szCs w:val="16"/>
        <w:color w:val="231F20"/>
        <w:spacing w:val="-5"/>
      </w:rPr>
      <w:t>年第 </w:t>
    </w:r>
    <w:r>
      <w:rPr>
        <w:color w:val="231F20"/>
        <w:spacing w:val="-5"/>
      </w:rPr>
      <w:t>43 </w:t>
    </w:r>
    <w:r>
      <w:rPr>
        <w:sz w:val="16"/>
        <w:szCs w:val="16"/>
        <w:color w:val="231F20"/>
        <w:spacing w:val="-5"/>
      </w:rPr>
      <w:t>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8"/>
      <w:spacing w:before="52" w:line="186" w:lineRule="auto"/>
      <w:rPr>
        <w:sz w:val="20"/>
        <w:szCs w:val="20"/>
      </w:rPr>
    </w:pPr>
    <w:r>
      <w:pict>
        <v:shape id="WordPictureWatermark20" style="position:absolute;margin-left:43.1529pt;margin-top:279.904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pict>
        <v:shape id="WordPictureWatermark22" style="position:absolute;margin-left:20.4pt;margin-top:814.4pt;mso-position-vertical-relative:page;mso-position-horizontal-relative:page;width:475.55pt;height:9.75pt;z-index:-251645952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717550</wp:posOffset>
          </wp:positionH>
          <wp:positionV relativeFrom="page">
            <wp:posOffset>731519</wp:posOffset>
          </wp:positionV>
          <wp:extent cx="6125209" cy="1143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125209" cy="11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31F20"/>
        <w:spacing w:val="-3"/>
      </w:rPr>
      <w:t>2023 </w:t>
    </w:r>
    <w:r>
      <w:rPr>
        <w:sz w:val="16"/>
        <w:szCs w:val="16"/>
        <w:color w:val="231F20"/>
        <w:spacing w:val="-3"/>
      </w:rPr>
      <w:t>年第 </w:t>
    </w:r>
    <w:r>
      <w:rPr>
        <w:color w:val="231F20"/>
        <w:spacing w:val="-3"/>
      </w:rPr>
      <w:t>43 </w:t>
    </w:r>
    <w:r>
      <w:rPr>
        <w:sz w:val="16"/>
        <w:szCs w:val="16"/>
        <w:color w:val="231F20"/>
        <w:spacing w:val="-3"/>
      </w:rPr>
      <w:t>卷                      </w:t>
    </w:r>
    <w:r>
      <w:rPr>
        <w:sz w:val="16"/>
        <w:szCs w:val="16"/>
        <w:color w:val="231F20"/>
        <w:spacing w:val="-4"/>
      </w:rPr>
      <w:t xml:space="preserve">             湖南中医药大学学报</w:t>
    </w:r>
    <w:r>
      <w:rPr>
        <w:sz w:val="16"/>
        <w:szCs w:val="16"/>
        <w:color w:val="231F20"/>
        <w:spacing w:val="23"/>
        <w:w w:val="101"/>
      </w:rPr>
      <w:t xml:space="preserve"> </w:t>
    </w:r>
    <w:hyperlink w:history="true" r:id="rId4">
      <w:r>
        <w:rPr>
          <w:color w:val="231F20"/>
          <w:spacing w:val="-4"/>
        </w:rPr>
        <w:t>http://hnzyydxxb.hnucm.edu.cn                                                 </w:t>
      </w:r>
      <w:r>
        <w:rPr>
          <w:sz w:val="20"/>
          <w:szCs w:val="20"/>
          <w:color w:val="231F20"/>
          <w:spacing w:val="-4"/>
        </w:rPr>
        <w:t>367</w:t>
      </w:r>
    </w:hyperlink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4" Type="http://schemas.openxmlformats.org/officeDocument/2006/relationships/hyperlink" Target="http://hnzyydxxb.hnucm.edu.cn2023" TargetMode="External"/><Relationship Id="rId3" Type="http://schemas.openxmlformats.org/officeDocument/2006/relationships/image" Target="media/image7.png"/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hyperlink" Target="http://hnzyydxxb.hnucm.edu.cn365" TargetMode="External"/><Relationship Id="rId3" Type="http://schemas.openxmlformats.org/officeDocument/2006/relationships/image" Target="media/image10.jpe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4" Type="http://schemas.openxmlformats.org/officeDocument/2006/relationships/hyperlink" Target="http://hnzyydxxb.hnucm.edu.cn2023" TargetMode="External"/><Relationship Id="rId3" Type="http://schemas.openxmlformats.org/officeDocument/2006/relationships/image" Target="media/image13.jpe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4" Type="http://schemas.openxmlformats.org/officeDocument/2006/relationships/hyperlink" Target="http://hnzyydxxb.hnucm.edu.cn367" TargetMode="External"/><Relationship Id="rId3" Type="http://schemas.openxmlformats.org/officeDocument/2006/relationships/image" Target="media/image16.jpeg"/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3999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2024-12-28T20:26:35Z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2025-10-29T09:39:29</vt:filetime>
  </property>
</Properties>
</file>