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52"/>
        <w:spacing w:before="80" w:line="196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第</w:t>
      </w:r>
      <w:r>
        <w:rPr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44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-1"/>
        </w:rPr>
        <w:t xml:space="preserve"> </w:t>
      </w:r>
      <w:r>
        <w:rPr>
          <w:sz w:val="14"/>
          <w:szCs w:val="14"/>
          <w:spacing w:val="-5"/>
        </w:rPr>
        <w:t>卷第</w:t>
      </w:r>
      <w:r>
        <w:rPr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-1"/>
        </w:rPr>
        <w:t xml:space="preserve"> </w:t>
      </w:r>
      <w:r>
        <w:rPr>
          <w:sz w:val="14"/>
          <w:szCs w:val="14"/>
          <w:spacing w:val="-5"/>
        </w:rPr>
        <w:t>期</w:t>
      </w:r>
    </w:p>
    <w:p>
      <w:pPr>
        <w:pStyle w:val="BodyText"/>
        <w:ind w:left="1350"/>
        <w:spacing w:before="23" w:line="186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9"/>
        </w:rPr>
        <w:t>年</w:t>
      </w:r>
      <w:r>
        <w:rPr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9"/>
        </w:rPr>
        <w:t>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3"/>
        <w:spacing w:before="76" w:line="214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河</w:t>
      </w:r>
      <w:r>
        <w:rPr>
          <w:sz w:val="14"/>
          <w:szCs w:val="14"/>
          <w:spacing w:val="10"/>
        </w:rPr>
        <w:t xml:space="preserve">    </w:t>
      </w:r>
      <w:r>
        <w:rPr>
          <w:sz w:val="14"/>
          <w:szCs w:val="14"/>
          <w:spacing w:val="-2"/>
        </w:rPr>
        <w:t>北</w:t>
      </w:r>
      <w:r>
        <w:rPr>
          <w:sz w:val="14"/>
          <w:szCs w:val="14"/>
          <w:spacing w:val="10"/>
        </w:rPr>
        <w:t xml:space="preserve">    </w:t>
      </w:r>
      <w:r>
        <w:rPr>
          <w:sz w:val="14"/>
          <w:szCs w:val="14"/>
          <w:spacing w:val="-2"/>
        </w:rPr>
        <w:t>医</w:t>
      </w:r>
      <w:r>
        <w:rPr>
          <w:sz w:val="14"/>
          <w:szCs w:val="14"/>
          <w:spacing w:val="8"/>
        </w:rPr>
        <w:t xml:space="preserve">    </w:t>
      </w:r>
      <w:r>
        <w:rPr>
          <w:sz w:val="14"/>
          <w:szCs w:val="14"/>
          <w:spacing w:val="-2"/>
        </w:rPr>
        <w:t>科</w:t>
      </w:r>
      <w:r>
        <w:rPr>
          <w:sz w:val="14"/>
          <w:szCs w:val="14"/>
          <w:spacing w:val="9"/>
        </w:rPr>
        <w:t xml:space="preserve">    </w:t>
      </w:r>
      <w:r>
        <w:rPr>
          <w:sz w:val="14"/>
          <w:szCs w:val="14"/>
          <w:spacing w:val="-2"/>
        </w:rPr>
        <w:t>大</w:t>
      </w:r>
      <w:r>
        <w:rPr>
          <w:sz w:val="14"/>
          <w:szCs w:val="14"/>
          <w:spacing w:val="9"/>
        </w:rPr>
        <w:t xml:space="preserve">    </w:t>
      </w:r>
      <w:r>
        <w:rPr>
          <w:sz w:val="14"/>
          <w:szCs w:val="14"/>
          <w:spacing w:val="-2"/>
        </w:rPr>
        <w:t>学</w:t>
      </w:r>
      <w:r>
        <w:rPr>
          <w:sz w:val="14"/>
          <w:szCs w:val="14"/>
          <w:spacing w:val="10"/>
        </w:rPr>
        <w:t xml:space="preserve">    </w:t>
      </w:r>
      <w:r>
        <w:rPr>
          <w:sz w:val="14"/>
          <w:szCs w:val="14"/>
          <w:spacing w:val="-2"/>
        </w:rPr>
        <w:t>学</w:t>
      </w:r>
      <w:r>
        <w:rPr>
          <w:sz w:val="14"/>
          <w:szCs w:val="14"/>
          <w:spacing w:val="8"/>
        </w:rPr>
        <w:t xml:space="preserve">    </w:t>
      </w:r>
      <w:r>
        <w:rPr>
          <w:sz w:val="14"/>
          <w:szCs w:val="14"/>
          <w:spacing w:val="-2"/>
        </w:rPr>
        <w:t>报</w:t>
      </w:r>
    </w:p>
    <w:p>
      <w:pPr>
        <w:spacing w:before="52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JOURNAL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HEBEI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MEDICAL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U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NIVERSITY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Vol.44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No.2</w:t>
      </w:r>
    </w:p>
    <w:p>
      <w:pPr>
        <w:ind w:left="135"/>
        <w:spacing w:before="13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Feb.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2023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3" w:line="220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>·</w:t>
      </w:r>
    </w:p>
    <w:p>
      <w:pPr>
        <w:spacing w:line="220" w:lineRule="exact"/>
        <w:sectPr>
          <w:pgSz w:w="11906" w:h="16838"/>
          <w:pgMar w:top="978" w:right="1127" w:bottom="0" w:left="1135" w:header="0" w:footer="0" w:gutter="0"/>
          <w:cols w:equalWidth="0" w:num="4">
            <w:col w:w="2436" w:space="100"/>
            <w:col w:w="4361" w:space="100"/>
            <w:col w:w="1678" w:space="100"/>
            <w:col w:w="869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8074"/>
        <w:spacing w:before="325" w:line="185" w:lineRule="auto"/>
        <w:rPr>
          <w:rFonts w:ascii="Microsoft YaHei" w:hAnsi="Microsoft YaHei" w:eastAsia="Microsoft YaHei" w:cs="Microsoft YaHei"/>
          <w:sz w:val="26"/>
          <w:szCs w:val="26"/>
        </w:rPr>
      </w:pPr>
      <w:r>
        <w:pict>
          <v:shape id="_x0000_s2" style="position:absolute;margin-left:0.163502pt;margin-top:3.73194pt;mso-position-vertical-relative:text;mso-position-horizontal-relative:text;width:482.15pt;height:0.35pt;z-index:251658240;" filled="false" strokecolor="#000000" strokeweight="0.33pt" coordsize="9642,6" coordorigin="0,0" path="m0,3l9642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6"/>
          <w:szCs w:val="26"/>
          <w:spacing w:val="7"/>
        </w:rPr>
        <w:t>·</w:t>
      </w:r>
      <w:r>
        <w:rPr>
          <w:rFonts w:ascii="Microsoft YaHei" w:hAnsi="Microsoft YaHei" w:eastAsia="Microsoft YaHei" w:cs="Microsoft YaHei"/>
          <w:sz w:val="26"/>
          <w:szCs w:val="26"/>
          <w:spacing w:val="56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7"/>
        </w:rPr>
        <w:t>指南解读</w:t>
      </w:r>
      <w:r>
        <w:rPr>
          <w:rFonts w:ascii="SimHei" w:hAnsi="SimHei" w:eastAsia="SimHei" w:cs="SimHei"/>
          <w:sz w:val="26"/>
          <w:szCs w:val="2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spacing w:val="7"/>
        </w:rPr>
        <w:t>·</w:t>
      </w:r>
    </w:p>
    <w:p>
      <w:pPr>
        <w:ind w:left="1010"/>
        <w:spacing w:before="307" w:line="210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spacing w:val="15"/>
          <w:position w:val="-3"/>
        </w:rPr>
        <w:t>2021</w:t>
      </w:r>
      <w:r>
        <w:rPr>
          <w:rFonts w:ascii="Arial" w:hAnsi="Arial" w:eastAsia="Arial" w:cs="Arial"/>
          <w:sz w:val="39"/>
          <w:szCs w:val="39"/>
          <w:spacing w:val="105"/>
          <w:position w:val="-3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15"/>
        </w:rPr>
        <w:t>年欧洲克罗恩病和结肠炎组织炎症性</w:t>
      </w:r>
    </w:p>
    <w:p>
      <w:pPr>
        <w:ind w:left="1386"/>
        <w:spacing w:before="80" w:line="179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14"/>
        </w:rPr>
        <w:t>肠病感染的预防</w:t>
      </w:r>
      <w:r>
        <w:rPr>
          <w:rFonts w:ascii="Microsoft YaHei" w:hAnsi="Microsoft YaHei" w:eastAsia="Microsoft YaHei" w:cs="Microsoft YaHei"/>
          <w:sz w:val="39"/>
          <w:szCs w:val="39"/>
          <w:spacing w:val="14"/>
          <w:position w:val="1"/>
        </w:rPr>
        <w:t>、</w:t>
      </w:r>
      <w:r>
        <w:rPr>
          <w:rFonts w:ascii="SimHei" w:hAnsi="SimHei" w:eastAsia="SimHei" w:cs="SimHei"/>
          <w:sz w:val="39"/>
          <w:szCs w:val="39"/>
          <w:spacing w:val="14"/>
        </w:rPr>
        <w:t>诊断和管理指南解读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3137"/>
        <w:spacing w:before="95" w:line="185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NSimSun" w:hAnsi="NSimSun" w:eastAsia="NSimSun" w:cs="NSimSun"/>
          <w:sz w:val="22"/>
          <w:szCs w:val="22"/>
          <w:spacing w:val="-17"/>
        </w:rPr>
        <w:t>李</w:t>
      </w:r>
      <w:r>
        <w:rPr>
          <w:rFonts w:ascii="NSimSun" w:hAnsi="NSimSun" w:eastAsia="NSimSun" w:cs="NSimSun"/>
          <w:sz w:val="22"/>
          <w:szCs w:val="22"/>
          <w:spacing w:val="30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-17"/>
        </w:rPr>
        <w:t>昕</w:t>
      </w:r>
      <w:r>
        <w:rPr>
          <w:rFonts w:ascii="Microsoft YaHei" w:hAnsi="Microsoft YaHei" w:eastAsia="Microsoft YaHei" w:cs="Microsoft YaHei"/>
          <w:sz w:val="22"/>
          <w:szCs w:val="22"/>
          <w:spacing w:val="-17"/>
        </w:rPr>
        <w:t>，</w:t>
      </w:r>
      <w:r>
        <w:rPr>
          <w:rFonts w:ascii="NSimSun" w:hAnsi="NSimSun" w:eastAsia="NSimSun" w:cs="NSimSun"/>
          <w:sz w:val="22"/>
          <w:szCs w:val="22"/>
          <w:spacing w:val="-17"/>
        </w:rPr>
        <w:t>王</w:t>
      </w:r>
      <w:r>
        <w:rPr>
          <w:rFonts w:ascii="NSimSun" w:hAnsi="NSimSun" w:eastAsia="NSimSun" w:cs="NSimSun"/>
          <w:sz w:val="22"/>
          <w:szCs w:val="22"/>
          <w:spacing w:val="19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-17"/>
        </w:rPr>
        <w:t>静</w:t>
      </w:r>
      <w:r>
        <w:rPr>
          <w:rFonts w:ascii="Microsoft YaHei" w:hAnsi="Microsoft YaHei" w:eastAsia="Microsoft YaHei" w:cs="Microsoft YaHei"/>
          <w:sz w:val="22"/>
          <w:szCs w:val="22"/>
          <w:spacing w:val="-17"/>
        </w:rPr>
        <w:t>，</w:t>
      </w:r>
      <w:r>
        <w:rPr>
          <w:rFonts w:ascii="NSimSun" w:hAnsi="NSimSun" w:eastAsia="NSimSun" w:cs="NSimSun"/>
          <w:sz w:val="22"/>
          <w:szCs w:val="22"/>
          <w:spacing w:val="-17"/>
        </w:rPr>
        <w:t>宋</w:t>
      </w:r>
      <w:r>
        <w:rPr>
          <w:rFonts w:ascii="NSimSun" w:hAnsi="NSimSun" w:eastAsia="NSimSun" w:cs="NSimSun"/>
          <w:sz w:val="22"/>
          <w:szCs w:val="22"/>
          <w:spacing w:val="31"/>
        </w:rPr>
        <w:t xml:space="preserve">  </w:t>
      </w:r>
      <w:r>
        <w:rPr>
          <w:rFonts w:ascii="NSimSun" w:hAnsi="NSimSun" w:eastAsia="NSimSun" w:cs="NSimSun"/>
          <w:sz w:val="22"/>
          <w:szCs w:val="22"/>
          <w:spacing w:val="-17"/>
        </w:rPr>
        <w:t>洁</w:t>
      </w:r>
      <w:r>
        <w:rPr>
          <w:rFonts w:ascii="Microsoft YaHei" w:hAnsi="Microsoft YaHei" w:eastAsia="Microsoft YaHei" w:cs="Microsoft YaHei"/>
          <w:sz w:val="22"/>
          <w:szCs w:val="22"/>
          <w:spacing w:val="-17"/>
        </w:rPr>
        <w:t>，</w:t>
      </w:r>
      <w:r>
        <w:rPr>
          <w:rFonts w:ascii="NSimSun" w:hAnsi="NSimSun" w:eastAsia="NSimSun" w:cs="NSimSun"/>
          <w:sz w:val="22"/>
          <w:szCs w:val="22"/>
          <w:spacing w:val="-17"/>
        </w:rPr>
        <w:t>张晓岚</w:t>
      </w:r>
      <w:r>
        <w:rPr>
          <w:rFonts w:ascii="Microsoft YaHei" w:hAnsi="Microsoft YaHei" w:eastAsia="Microsoft YaHei" w:cs="Microsoft YaHei"/>
          <w:sz w:val="12"/>
          <w:szCs w:val="12"/>
          <w:spacing w:val="9"/>
          <w:w w:val="123"/>
          <w:position w:val="6"/>
        </w:rPr>
        <w:t>*</w:t>
      </w:r>
    </w:p>
    <w:p>
      <w:pPr>
        <w:pStyle w:val="BodyText"/>
        <w:ind w:left="2588"/>
        <w:spacing w:before="61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（</w:t>
      </w:r>
      <w:r>
        <w:rPr>
          <w:sz w:val="16"/>
          <w:szCs w:val="16"/>
          <w:spacing w:val="8"/>
        </w:rPr>
        <w:t>河北医科大学第二医院消化内科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</w:t>
      </w:r>
      <w:r>
        <w:rPr>
          <w:sz w:val="16"/>
          <w:szCs w:val="16"/>
          <w:spacing w:val="8"/>
        </w:rPr>
        <w:t>河北 石家庄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050000)</w:t>
      </w:r>
    </w:p>
    <w:p>
      <w:pPr>
        <w:pStyle w:val="BodyText"/>
        <w:ind w:left="434" w:right="426" w:firstLine="281"/>
        <w:spacing w:before="224" w:line="245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1"/>
        </w:rPr>
        <w:t>［</w:t>
      </w:r>
      <w:r>
        <w:rPr>
          <w:rFonts w:ascii="SimHei" w:hAnsi="SimHei" w:eastAsia="SimHei" w:cs="SimHei"/>
          <w:sz w:val="16"/>
          <w:szCs w:val="16"/>
          <w:spacing w:val="-7"/>
          <w:position w:val="1"/>
        </w:rPr>
        <w:t>摘要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2021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7"/>
        </w:rPr>
        <w:t>年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7"/>
        </w:rPr>
        <w:t>月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《Journal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Crohn′s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Coliti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s》</w:t>
      </w:r>
      <w:r>
        <w:rPr>
          <w:sz w:val="16"/>
          <w:szCs w:val="16"/>
          <w:spacing w:val="20"/>
        </w:rPr>
        <w:t>杂志在线发表了欧洲克罗恩病和结肠炎组织制定的炎症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性肠病感染的预防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sz w:val="16"/>
          <w:szCs w:val="16"/>
          <w:spacing w:val="13"/>
        </w:rPr>
        <w:t>诊断和管理指南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。</w:t>
      </w:r>
      <w:r>
        <w:rPr>
          <w:sz w:val="16"/>
          <w:szCs w:val="16"/>
          <w:spacing w:val="13"/>
        </w:rPr>
        <w:t>该指南在</w:t>
      </w:r>
      <w:r>
        <w:rPr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2014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  <w:position w:val="-1"/>
        </w:rPr>
        <w:t xml:space="preserve"> </w:t>
      </w:r>
      <w:r>
        <w:rPr>
          <w:sz w:val="16"/>
          <w:szCs w:val="16"/>
          <w:spacing w:val="13"/>
        </w:rPr>
        <w:t>年指南的基础上进行</w:t>
      </w:r>
      <w:r>
        <w:rPr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13"/>
        </w:rPr>
        <w:t>了更新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为炎症性肠病感染的临床规范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4"/>
        </w:rPr>
        <w:t>诊治提供了更全面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、</w:t>
      </w:r>
      <w:r>
        <w:rPr>
          <w:sz w:val="16"/>
          <w:szCs w:val="16"/>
          <w:spacing w:val="14"/>
        </w:rPr>
        <w:t>更新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4"/>
        </w:rPr>
        <w:t>的证据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。</w:t>
      </w:r>
      <w:r>
        <w:rPr>
          <w:sz w:val="16"/>
          <w:szCs w:val="16"/>
          <w:spacing w:val="14"/>
        </w:rPr>
        <w:t>本文从病</w:t>
      </w:r>
      <w:r>
        <w:rPr>
          <w:sz w:val="16"/>
          <w:szCs w:val="16"/>
          <w:spacing w:val="13"/>
        </w:rPr>
        <w:t>毒感染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sz w:val="16"/>
          <w:szCs w:val="16"/>
          <w:spacing w:val="13"/>
        </w:rPr>
        <w:t>细菌感染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sz w:val="16"/>
          <w:szCs w:val="16"/>
          <w:spacing w:val="13"/>
        </w:rPr>
        <w:t>寄生虫和真菌感染及疫苗接种等方面入手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sz w:val="16"/>
          <w:szCs w:val="16"/>
          <w:spacing w:val="13"/>
        </w:rPr>
        <w:t>重</w:t>
      </w:r>
      <w:r>
        <w:rPr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13"/>
        </w:rPr>
        <w:t>点对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指南的更新部分进行解读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，</w:t>
      </w:r>
      <w:r>
        <w:rPr>
          <w:sz w:val="16"/>
          <w:szCs w:val="16"/>
          <w:spacing w:val="17"/>
        </w:rPr>
        <w:t>使临床医生了解到炎症性肠病感染的诊疗前沿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。</w:t>
      </w:r>
    </w:p>
    <w:p>
      <w:pPr>
        <w:pStyle w:val="BodyText"/>
        <w:ind w:left="716"/>
        <w:spacing w:line="17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［</w:t>
      </w:r>
      <w:r>
        <w:rPr>
          <w:rFonts w:ascii="SimHei" w:hAnsi="SimHei" w:eastAsia="SimHei" w:cs="SimHei"/>
          <w:sz w:val="16"/>
          <w:szCs w:val="16"/>
          <w:spacing w:val="5"/>
          <w:position w:val="1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Crohn</w:t>
      </w:r>
      <w:r>
        <w:rPr>
          <w:sz w:val="16"/>
          <w:szCs w:val="16"/>
          <w:spacing w:val="5"/>
        </w:rPr>
        <w:t>病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；</w:t>
      </w:r>
      <w:r>
        <w:rPr>
          <w:sz w:val="16"/>
          <w:szCs w:val="16"/>
          <w:spacing w:val="5"/>
        </w:rPr>
        <w:t>结肠炎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；</w:t>
      </w:r>
      <w:r>
        <w:rPr>
          <w:sz w:val="16"/>
          <w:szCs w:val="16"/>
          <w:spacing w:val="5"/>
        </w:rPr>
        <w:t>感染    </w:t>
      </w:r>
      <w:r>
        <w:rPr>
          <w:rFonts w:ascii="Microsoft YaHei" w:hAnsi="Microsoft YaHei" w:eastAsia="Microsoft YaHei" w:cs="Microsoft YaHei"/>
          <w:sz w:val="16"/>
          <w:szCs w:val="16"/>
        </w:rPr>
        <w:t>doi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:10.3969/j.</w:t>
      </w:r>
      <w:r>
        <w:rPr>
          <w:rFonts w:ascii="Microsoft YaHei" w:hAnsi="Microsoft YaHei" w:eastAsia="Microsoft YaHei" w:cs="Microsoft YaHei"/>
          <w:sz w:val="16"/>
          <w:szCs w:val="16"/>
        </w:rPr>
        <w:t>issn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.1007-3205.2023.02.001</w:t>
      </w:r>
    </w:p>
    <w:p>
      <w:pPr>
        <w:ind w:left="716"/>
        <w:spacing w:before="80" w:line="19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2"/>
        </w:rPr>
        <w:t>中图分类号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R574.1          ［</w:t>
      </w:r>
      <w:r>
        <w:rPr>
          <w:rFonts w:ascii="SimHei" w:hAnsi="SimHei" w:eastAsia="SimHei" w:cs="SimHei"/>
          <w:sz w:val="16"/>
          <w:szCs w:val="16"/>
          <w:spacing w:val="2"/>
        </w:rPr>
        <w:t>文献标志码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］   A          ［</w:t>
      </w:r>
      <w:r>
        <w:rPr>
          <w:rFonts w:ascii="SimHei" w:hAnsi="SimHei" w:eastAsia="SimHei" w:cs="SimHei"/>
          <w:sz w:val="16"/>
          <w:szCs w:val="16"/>
          <w:spacing w:val="2"/>
        </w:rPr>
        <w:t>文章编号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1007-3205(2023)02-0125-05</w:t>
      </w:r>
    </w:p>
    <w:p>
      <w:pPr>
        <w:spacing w:before="99"/>
        <w:rPr/>
      </w:pPr>
      <w:r/>
    </w:p>
    <w:p>
      <w:pPr>
        <w:sectPr>
          <w:type w:val="continuous"/>
          <w:pgSz w:w="11906" w:h="16838"/>
          <w:pgMar w:top="978" w:right="1127" w:bottom="0" w:left="1135" w:header="0" w:footer="0" w:gutter="0"/>
          <w:cols w:equalWidth="0" w:num="1">
            <w:col w:w="9643" w:space="0"/>
          </w:cols>
        </w:sectPr>
        <w:rPr/>
      </w:pPr>
    </w:p>
    <w:p>
      <w:pPr>
        <w:pStyle w:val="BodyText"/>
        <w:ind w:left="13" w:right="186" w:firstLine="522"/>
        <w:spacing w:before="38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  <w:position w:val="1"/>
        </w:rPr>
        <w:t>炎</w:t>
      </w:r>
      <w:r>
        <w:rPr>
          <w:spacing w:val="-21"/>
          <w:position w:val="1"/>
        </w:rPr>
        <w:t xml:space="preserve"> </w:t>
      </w:r>
      <w:r>
        <w:rPr>
          <w:spacing w:val="-3"/>
          <w:position w:val="1"/>
        </w:rPr>
        <w:t>症</w:t>
      </w:r>
      <w:r>
        <w:rPr>
          <w:spacing w:val="-31"/>
          <w:position w:val="1"/>
        </w:rPr>
        <w:t xml:space="preserve"> </w:t>
      </w:r>
      <w:r>
        <w:rPr>
          <w:spacing w:val="-3"/>
          <w:position w:val="1"/>
        </w:rPr>
        <w:t>性</w:t>
      </w:r>
      <w:r>
        <w:rPr>
          <w:spacing w:val="-34"/>
          <w:position w:val="1"/>
        </w:rPr>
        <w:t xml:space="preserve"> </w:t>
      </w:r>
      <w:r>
        <w:rPr>
          <w:spacing w:val="-3"/>
          <w:position w:val="1"/>
        </w:rPr>
        <w:t>肠</w:t>
      </w:r>
      <w:r>
        <w:rPr>
          <w:spacing w:val="-34"/>
          <w:position w:val="1"/>
        </w:rPr>
        <w:t xml:space="preserve"> </w:t>
      </w:r>
      <w:r>
        <w:rPr>
          <w:spacing w:val="-3"/>
          <w:position w:val="1"/>
        </w:rPr>
        <w:t>病 </w:t>
      </w:r>
      <w:r>
        <w:rPr>
          <w:rFonts w:ascii="Microsoft YaHei" w:hAnsi="Microsoft YaHei" w:eastAsia="Microsoft YaHei" w:cs="Microsoft YaHei"/>
          <w:spacing w:val="-3"/>
        </w:rPr>
        <w:t>(inflammator</w:t>
      </w:r>
      <w:r>
        <w:rPr>
          <w:rFonts w:ascii="Microsoft YaHei" w:hAnsi="Microsoft YaHei" w:eastAsia="Microsoft YaHei" w:cs="Microsoft YaHei"/>
          <w:spacing w:val="-3"/>
          <w:position w:val="-1"/>
        </w:rPr>
        <w:t>y  </w:t>
      </w:r>
      <w:r>
        <w:rPr>
          <w:rFonts w:ascii="Microsoft YaHei" w:hAnsi="Microsoft YaHei" w:eastAsia="Microsoft YaHei" w:cs="Microsoft YaHei"/>
          <w:spacing w:val="-3"/>
        </w:rPr>
        <w:t>bowel</w:t>
      </w:r>
      <w:r>
        <w:rPr>
          <w:rFonts w:ascii="Microsoft YaHei" w:hAnsi="Microsoft YaHei" w:eastAsia="Microsoft YaHei" w:cs="Microsoft YaHei"/>
          <w:spacing w:val="14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disease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 </w:t>
      </w:r>
      <w:r>
        <w:rPr>
          <w:rFonts w:ascii="Microsoft YaHei" w:hAnsi="Microsoft YaHei" w:eastAsia="Microsoft YaHei" w:cs="Microsoft YaHei"/>
        </w:rPr>
        <w:t>IBD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7"/>
        </w:rPr>
        <w:t>是一种慢性非特异性肠道炎症性疾病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在治疗</w:t>
      </w:r>
      <w:r>
        <w:rPr/>
        <w:t xml:space="preserve"> </w:t>
      </w:r>
      <w:r>
        <w:rPr>
          <w:spacing w:val="18"/>
        </w:rPr>
        <w:t>上需要应用免疫抑制剂控制病情发展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而免疫抑制</w:t>
      </w:r>
      <w:r>
        <w:rPr>
          <w:spacing w:val="12"/>
        </w:rPr>
        <w:t xml:space="preserve"> </w:t>
      </w:r>
      <w:r>
        <w:rPr>
          <w:spacing w:val="9"/>
        </w:rPr>
        <w:t>常合并各种机会性感染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包括病毒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细菌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真菌及寄</w:t>
      </w:r>
      <w:r>
        <w:rPr>
          <w:spacing w:val="11"/>
        </w:rPr>
        <w:t xml:space="preserve"> </w:t>
      </w:r>
      <w:r>
        <w:rPr>
          <w:spacing w:val="12"/>
        </w:rPr>
        <w:t>生虫感染等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这极大地影响了患者治疗效果及预后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9"/>
        </w:rPr>
        <w:t>近年来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随着对新兴免疫抑制剂的不断认识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对感染</w:t>
      </w:r>
      <w:r>
        <w:rPr>
          <w:spacing w:val="11"/>
        </w:rPr>
        <w:t xml:space="preserve"> </w:t>
      </w:r>
      <w:r>
        <w:rPr>
          <w:spacing w:val="19"/>
        </w:rPr>
        <w:t>诊治及管理</w:t>
      </w:r>
      <w:r>
        <w:rPr>
          <w:spacing w:val="-46"/>
        </w:rPr>
        <w:t xml:space="preserve"> </w:t>
      </w:r>
      <w:r>
        <w:rPr>
          <w:spacing w:val="19"/>
        </w:rPr>
        <w:t>的优化及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19"/>
        </w:rPr>
        <w:t>患者疫苗接种策</w:t>
      </w:r>
      <w:r>
        <w:rPr>
          <w:spacing w:val="-52"/>
        </w:rPr>
        <w:t xml:space="preserve"> </w:t>
      </w:r>
      <w:r>
        <w:rPr>
          <w:spacing w:val="19"/>
        </w:rPr>
        <w:t>略证据</w:t>
      </w:r>
      <w:r>
        <w:rPr/>
        <w:t xml:space="preserve">  </w:t>
      </w:r>
      <w:r>
        <w:rPr>
          <w:spacing w:val="-5"/>
          <w:position w:val="1"/>
        </w:rPr>
        <w:t>的不断增加</w:t>
      </w:r>
      <w:r>
        <w:rPr>
          <w:rFonts w:ascii="Microsoft YaHei" w:hAnsi="Microsoft YaHei" w:eastAsia="Microsoft YaHei" w:cs="Microsoft YaHei"/>
          <w:spacing w:val="-5"/>
          <w:position w:val="2"/>
        </w:rPr>
        <w:t>，</w:t>
      </w:r>
      <w:r>
        <w:rPr>
          <w:rFonts w:ascii="Microsoft YaHei" w:hAnsi="Microsoft YaHei" w:eastAsia="Microsoft YaHei" w:cs="Microsoft YaHei"/>
          <w:spacing w:val="-5"/>
        </w:rPr>
        <w:t>2021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spacing w:val="-5"/>
          <w:position w:val="1"/>
        </w:rPr>
        <w:t>年 </w:t>
      </w:r>
      <w:r>
        <w:rPr>
          <w:rFonts w:ascii="Microsoft YaHei" w:hAnsi="Microsoft YaHei" w:eastAsia="Microsoft YaHei" w:cs="Microsoft YaHei"/>
          <w:spacing w:val="-5"/>
        </w:rPr>
        <w:t>3  </w:t>
      </w:r>
      <w:r>
        <w:rPr>
          <w:spacing w:val="-5"/>
          <w:position w:val="1"/>
        </w:rPr>
        <w:t>月</w:t>
      </w:r>
      <w:r>
        <w:rPr>
          <w:rFonts w:ascii="Microsoft YaHei" w:hAnsi="Microsoft YaHei" w:eastAsia="Microsoft YaHei" w:cs="Microsoft YaHei"/>
          <w:spacing w:val="-5"/>
        </w:rPr>
        <w:t>《Journal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of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Crohn′s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and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Colitis</w:t>
      </w:r>
      <w:r>
        <w:rPr>
          <w:rFonts w:ascii="Microsoft YaHei" w:hAnsi="Microsoft YaHei" w:eastAsia="Microsoft YaHei" w:cs="Microsoft YaHei"/>
          <w:spacing w:val="20"/>
        </w:rPr>
        <w:t>》</w:t>
      </w:r>
      <w:r>
        <w:rPr>
          <w:spacing w:val="20"/>
        </w:rPr>
        <w:t>杂志在线发表了欧洲克罗恩病和结肠</w:t>
      </w:r>
      <w:r>
        <w:rPr>
          <w:spacing w:val="-55"/>
        </w:rPr>
        <w:t xml:space="preserve"> </w:t>
      </w:r>
      <w:r>
        <w:rPr>
          <w:spacing w:val="20"/>
        </w:rPr>
        <w:t>炎组</w:t>
      </w:r>
      <w:r>
        <w:rPr/>
        <w:t xml:space="preserve"> </w:t>
      </w:r>
      <w:r>
        <w:rPr>
          <w:spacing w:val="12"/>
        </w:rPr>
        <w:t>织最新制定的炎症性肠病感染</w:t>
      </w:r>
      <w:r>
        <w:rPr>
          <w:spacing w:val="-32"/>
        </w:rPr>
        <w:t xml:space="preserve"> </w:t>
      </w:r>
      <w:r>
        <w:rPr>
          <w:spacing w:val="12"/>
        </w:rPr>
        <w:t>的预</w:t>
      </w:r>
      <w:r>
        <w:rPr>
          <w:spacing w:val="-52"/>
        </w:rPr>
        <w:t xml:space="preserve"> </w:t>
      </w:r>
      <w:r>
        <w:rPr>
          <w:spacing w:val="12"/>
        </w:rPr>
        <w:t>防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诊</w:t>
      </w:r>
      <w:r>
        <w:rPr>
          <w:spacing w:val="-57"/>
        </w:rPr>
        <w:t xml:space="preserve"> </w:t>
      </w:r>
      <w:r>
        <w:rPr>
          <w:spacing w:val="12"/>
        </w:rPr>
        <w:t>断和管理</w:t>
      </w:r>
      <w:r>
        <w:rPr/>
        <w:t xml:space="preserve"> </w:t>
      </w:r>
      <w:r>
        <w:rPr>
          <w:spacing w:val="2"/>
        </w:rPr>
        <w:t>指南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以下简称新版指南</w:t>
      </w:r>
      <w:r>
        <w:rPr>
          <w:rFonts w:ascii="Microsoft YaHei" w:hAnsi="Microsoft YaHei" w:eastAsia="Microsoft YaHei" w:cs="Microsoft YaHei"/>
          <w:spacing w:val="-39"/>
          <w:w w:val="87"/>
        </w:rPr>
        <w:t>）</w:t>
      </w:r>
      <w:r>
        <w:rPr>
          <w:rFonts w:ascii="Microsoft YaHei" w:hAnsi="Microsoft YaHei" w:eastAsia="Microsoft YaHei" w:cs="Microsoft YaHei"/>
          <w:spacing w:val="-39"/>
          <w:w w:val="87"/>
          <w:position w:val="1"/>
        </w:rPr>
        <w:t>，</w:t>
      </w:r>
      <w:r>
        <w:rPr>
          <w:spacing w:val="2"/>
        </w:rPr>
        <w:t>其在 </w:t>
      </w:r>
      <w:r>
        <w:rPr>
          <w:rFonts w:ascii="Microsoft YaHei" w:hAnsi="Microsoft YaHei" w:eastAsia="Microsoft YaHei" w:cs="Microsoft YaHei"/>
          <w:spacing w:val="2"/>
          <w:position w:val="-1"/>
        </w:rPr>
        <w:t>2014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2"/>
        </w:rPr>
        <w:t>年指南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2"/>
        </w:rPr>
        <w:t>以下</w:t>
      </w:r>
      <w:r>
        <w:rPr/>
        <w:t xml:space="preserve"> </w:t>
      </w:r>
      <w:r>
        <w:rPr>
          <w:spacing w:val="9"/>
        </w:rPr>
        <w:t>简称旧版指南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spacing w:val="9"/>
        </w:rPr>
        <w:t>的基础上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结合近年来高质量的研究</w:t>
      </w:r>
      <w:r>
        <w:rPr>
          <w:spacing w:val="5"/>
        </w:rPr>
        <w:t xml:space="preserve">  </w:t>
      </w:r>
      <w:r>
        <w:rPr>
          <w:spacing w:val="16"/>
        </w:rPr>
        <w:t>证据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</w:t>
      </w:r>
      <w:r>
        <w:rPr>
          <w:spacing w:val="16"/>
        </w:rPr>
        <w:t>合并感染的临床规范诊治提供了更全</w:t>
      </w:r>
      <w:r>
        <w:rPr/>
        <w:t xml:space="preserve">  </w:t>
      </w:r>
      <w:r>
        <w:rPr>
          <w:spacing w:val="6"/>
        </w:rPr>
        <w:t>面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更准确的参考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6"/>
        </w:rPr>
        <w:t>本文从病毒感染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细菌感染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寄</w:t>
      </w:r>
      <w:r>
        <w:rPr/>
        <w:t xml:space="preserve"> </w:t>
      </w:r>
      <w:r>
        <w:rPr>
          <w:spacing w:val="16"/>
        </w:rPr>
        <w:t>生虫和真菌感染及疫苗接种等方面入手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重</w:t>
      </w:r>
      <w:r>
        <w:rPr>
          <w:spacing w:val="-39"/>
        </w:rPr>
        <w:t xml:space="preserve"> </w:t>
      </w:r>
      <w:r>
        <w:rPr>
          <w:spacing w:val="16"/>
        </w:rPr>
        <w:t>点对指</w:t>
      </w:r>
      <w:r>
        <w:rPr/>
        <w:t xml:space="preserve"> </w:t>
      </w:r>
      <w:r>
        <w:rPr>
          <w:spacing w:val="18"/>
        </w:rPr>
        <w:t>南的更新部分进行解读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33"/>
        <w:spacing w:before="125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 xml:space="preserve">     </w:t>
      </w:r>
      <w:r>
        <w:rPr>
          <w:rFonts w:ascii="Arial" w:hAnsi="Arial" w:eastAsia="Arial" w:cs="Arial"/>
          <w:sz w:val="19"/>
          <w:szCs w:val="19"/>
          <w:position w:val="-1"/>
        </w:rPr>
        <w:t>IBD</w:t>
      </w:r>
      <w:r>
        <w:rPr>
          <w:rFonts w:ascii="Arial" w:hAnsi="Arial" w:eastAsia="Arial" w:cs="Arial"/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患者机会性感染的危险因素</w:t>
      </w:r>
    </w:p>
    <w:p>
      <w:pPr>
        <w:pStyle w:val="BodyText"/>
        <w:ind w:left="13" w:right="182" w:firstLine="422"/>
        <w:spacing w:before="252" w:line="223" w:lineRule="auto"/>
        <w:jc w:val="both"/>
        <w:rPr/>
      </w:pPr>
      <w:r>
        <w:rPr>
          <w:spacing w:val="12"/>
        </w:rPr>
        <w:t>新版指南再</w:t>
      </w:r>
      <w:r>
        <w:rPr>
          <w:spacing w:val="-52"/>
        </w:rPr>
        <w:t xml:space="preserve"> </w:t>
      </w:r>
      <w:r>
        <w:rPr>
          <w:spacing w:val="12"/>
        </w:rPr>
        <w:t>次</w:t>
      </w:r>
      <w:r>
        <w:rPr>
          <w:spacing w:val="-55"/>
        </w:rPr>
        <w:t xml:space="preserve"> </w:t>
      </w:r>
      <w:r>
        <w:rPr>
          <w:spacing w:val="12"/>
        </w:rPr>
        <w:t>强调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12"/>
        </w:rPr>
        <w:t>患者机会性感</w:t>
      </w:r>
      <w:r>
        <w:rPr>
          <w:spacing w:val="-55"/>
        </w:rPr>
        <w:t xml:space="preserve"> </w:t>
      </w:r>
      <w:r>
        <w:rPr>
          <w:spacing w:val="12"/>
        </w:rPr>
        <w:t>染</w:t>
      </w:r>
      <w:r>
        <w:rPr>
          <w:spacing w:val="-43"/>
        </w:rPr>
        <w:t xml:space="preserve"> </w:t>
      </w:r>
      <w:r>
        <w:rPr>
          <w:spacing w:val="12"/>
        </w:rPr>
        <w:t>的</w:t>
      </w:r>
      <w:r>
        <w:rPr>
          <w:spacing w:val="-56"/>
        </w:rPr>
        <w:t xml:space="preserve"> </w:t>
      </w:r>
      <w:r>
        <w:rPr>
          <w:spacing w:val="12"/>
        </w:rPr>
        <w:t>危</w:t>
      </w:r>
      <w:r>
        <w:rPr/>
        <w:t xml:space="preserve">  </w:t>
      </w:r>
      <w:r>
        <w:rPr>
          <w:spacing w:val="4"/>
        </w:rPr>
        <w:t>险因素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包括应用免疫抑制剂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联合用药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营养不良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9"/>
        </w:rPr>
        <w:t>存在合并症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高龄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并结合最新的证据提出体重指数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Microsoft YaHei" w:hAnsi="Microsoft YaHei" w:eastAsia="Microsoft YaHei" w:cs="Microsoft YaHei"/>
        </w:rPr>
        <w:t>bod</w:t>
      </w:r>
      <w:r>
        <w:rPr>
          <w:rFonts w:ascii="Microsoft YaHei" w:hAnsi="Microsoft YaHei" w:eastAsia="Microsoft YaHei" w:cs="Microsoft YaHei"/>
          <w:position w:val="-2"/>
        </w:rPr>
        <w:t>y</w:t>
      </w:r>
      <w:r>
        <w:rPr>
          <w:rFonts w:ascii="Microsoft YaHei" w:hAnsi="Microsoft YaHei" w:eastAsia="Microsoft YaHei" w:cs="Microsoft YaHei"/>
          <w:spacing w:val="38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mass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index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</w:rPr>
        <w:t>BMI</w:t>
      </w:r>
      <w:r>
        <w:rPr>
          <w:rFonts w:ascii="Microsoft YaHei" w:hAnsi="Microsoft YaHei" w:eastAsia="Microsoft YaHei" w:cs="Microsoft YaHei"/>
          <w:spacing w:val="1"/>
        </w:rPr>
        <w:t>) </w:t>
      </w:r>
      <w:r>
        <w:rPr>
          <w:spacing w:val="1"/>
        </w:rPr>
        <w:t>过高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  <w:position w:val="1"/>
        </w:rPr>
        <w:t>完全肠外营养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  <w:position w:val="1"/>
        </w:rPr>
        <w:t>疾病</w:t>
      </w:r>
      <w:r>
        <w:rPr>
          <w:position w:val="1"/>
        </w:rPr>
        <w:t xml:space="preserve">  </w:t>
      </w:r>
      <w:r>
        <w:rPr>
          <w:spacing w:val="12"/>
        </w:rPr>
        <w:t>活动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先天性免疫缺</w:t>
      </w:r>
      <w:r>
        <w:rPr>
          <w:spacing w:val="-48"/>
        </w:rPr>
        <w:t xml:space="preserve"> </w:t>
      </w:r>
      <w:r>
        <w:rPr>
          <w:spacing w:val="12"/>
        </w:rPr>
        <w:t>陷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人类免疫缺陷病毒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Microsoft YaHei" w:hAnsi="Microsoft YaHei" w:eastAsia="Microsoft YaHei" w:cs="Microsoft YaHei"/>
        </w:rPr>
        <w:t>h</w:t>
      </w:r>
      <w:r>
        <w:rPr>
          <w:rFonts w:ascii="Microsoft YaHei" w:hAnsi="Microsoft YaHei" w:eastAsia="Microsoft YaHei" w:cs="Microsoft YaHei"/>
          <w:position w:val="-1"/>
        </w:rPr>
        <w:t>uman  </w:t>
      </w:r>
      <w:r>
        <w:rPr>
          <w:rFonts w:ascii="Microsoft YaHei" w:hAnsi="Microsoft YaHei" w:eastAsia="Microsoft YaHei" w:cs="Microsoft YaHei"/>
        </w:rPr>
        <w:t>immunodeficienc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y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virus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</w:rPr>
        <w:t>HIV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spacing w:val="6"/>
        </w:rPr>
        <w:t>感染</w:t>
      </w:r>
      <w:r>
        <w:rPr>
          <w:rFonts w:ascii="Microsoft YaHei" w:hAnsi="Microsoft YaHei" w:eastAsia="Microsoft YaHei" w:cs="Microsoft YaHei"/>
          <w:spacing w:val="6"/>
          <w:position w:val="2"/>
        </w:rPr>
        <w:t>、</w:t>
      </w:r>
      <w:r>
        <w:rPr>
          <w:spacing w:val="6"/>
          <w:position w:val="1"/>
        </w:rPr>
        <w:t>合并慢性疾病</w:t>
      </w:r>
    </w:p>
    <w:p>
      <w:pPr>
        <w:spacing w:line="384" w:lineRule="auto"/>
        <w:rPr>
          <w:rFonts w:ascii="Arial"/>
          <w:sz w:val="21"/>
        </w:rPr>
      </w:pPr>
      <w:r>
        <w:pict>
          <v:shape id="_x0000_s4" style="position:absolute;margin-left:0.563503pt;margin-top:11.5062pt;mso-position-vertical-relative:text;mso-position-horizontal-relative:text;width:104.15pt;height:0.35pt;z-index:251659264;" filled="false" strokecolor="#000000" strokeweight="0.33pt" coordsize="2083,6" coordorigin="0,0" path="m0,3l2082,3e">
            <v:stroke joinstyle="miter" miterlimit="10"/>
          </v:shape>
        </w:pict>
      </w:r>
      <w:r/>
    </w:p>
    <w:p>
      <w:pPr>
        <w:pStyle w:val="BodyText"/>
        <w:ind w:left="264"/>
        <w:spacing w:before="61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［</w:t>
      </w:r>
      <w:r>
        <w:rPr>
          <w:sz w:val="14"/>
          <w:szCs w:val="14"/>
          <w:spacing w:val="11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］2022-03-08</w:t>
      </w:r>
    </w:p>
    <w:p>
      <w:pPr>
        <w:pStyle w:val="BodyText"/>
        <w:ind w:left="19" w:right="260" w:firstLine="245"/>
        <w:spacing w:before="84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［</w:t>
      </w:r>
      <w:r>
        <w:rPr>
          <w:sz w:val="14"/>
          <w:szCs w:val="14"/>
          <w:spacing w:val="10"/>
        </w:rPr>
        <w:t>作者简介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］</w:t>
      </w:r>
      <w:r>
        <w:rPr>
          <w:sz w:val="14"/>
          <w:szCs w:val="14"/>
          <w:spacing w:val="10"/>
        </w:rPr>
        <w:t>李昕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(1996-) , </w:t>
      </w:r>
      <w:r>
        <w:rPr>
          <w:sz w:val="14"/>
          <w:szCs w:val="14"/>
          <w:spacing w:val="10"/>
        </w:rPr>
        <w:t>女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sz w:val="14"/>
          <w:szCs w:val="14"/>
          <w:spacing w:val="10"/>
        </w:rPr>
        <w:t>河北保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0"/>
        </w:rPr>
        <w:t>定人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sz w:val="14"/>
          <w:szCs w:val="14"/>
          <w:spacing w:val="10"/>
        </w:rPr>
        <w:t>河北医科大学第二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医院医师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sz w:val="14"/>
          <w:szCs w:val="14"/>
          <w:spacing w:val="11"/>
        </w:rPr>
        <w:t>医学硕士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sz w:val="14"/>
          <w:szCs w:val="14"/>
          <w:spacing w:val="11"/>
        </w:rPr>
        <w:t>从事炎症性肠病诊治研</w:t>
      </w:r>
      <w:r>
        <w:rPr>
          <w:sz w:val="14"/>
          <w:szCs w:val="14"/>
          <w:spacing w:val="10"/>
        </w:rPr>
        <w:t>究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。</w:t>
      </w:r>
    </w:p>
    <w:p>
      <w:pPr>
        <w:pStyle w:val="BodyText"/>
        <w:ind w:left="352"/>
        <w:spacing w:before="1" w:line="17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* </w:t>
      </w:r>
      <w:r>
        <w:rPr>
          <w:sz w:val="14"/>
          <w:szCs w:val="14"/>
          <w:spacing w:val="6"/>
          <w:position w:val="1"/>
        </w:rPr>
        <w:t>通信作者</w:t>
      </w:r>
      <w:r>
        <w:rPr>
          <w:sz w:val="14"/>
          <w:szCs w:val="14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E-</w:t>
      </w:r>
      <w:r>
        <w:rPr>
          <w:rFonts w:ascii="Microsoft YaHei" w:hAnsi="Microsoft YaHei" w:eastAsia="Microsoft YaHei" w:cs="Microsoft YaHei"/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xiaolanzh</w:t>
      </w:r>
      <w:r>
        <w:rPr>
          <w:rFonts w:ascii="Arial" w:hAnsi="Arial" w:eastAsia="Arial" w:cs="Arial"/>
          <w:sz w:val="14"/>
          <w:szCs w:val="14"/>
          <w:spacing w:val="6"/>
        </w:rPr>
        <w:t>@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126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7" w:hanging="82"/>
        <w:spacing w:before="57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糖尿病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肺气肿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spacing w:val="6"/>
        </w:rPr>
        <w:t>等</w:t>
      </w:r>
      <w:r>
        <w:rPr>
          <w:spacing w:val="-29"/>
        </w:rPr>
        <w:t xml:space="preserve"> </w:t>
      </w:r>
      <w:r>
        <w:rPr>
          <w:spacing w:val="6"/>
        </w:rPr>
        <w:t>同样会增加机会性感染</w:t>
      </w:r>
      <w:r>
        <w:rPr>
          <w:spacing w:val="-48"/>
        </w:rPr>
        <w:t xml:space="preserve"> </w:t>
      </w:r>
      <w:r>
        <w:rPr>
          <w:spacing w:val="6"/>
        </w:rPr>
        <w:t>的</w:t>
      </w:r>
      <w:r>
        <w:rPr>
          <w:spacing w:val="-48"/>
        </w:rPr>
        <w:t xml:space="preserve"> </w:t>
      </w:r>
      <w:r>
        <w:rPr>
          <w:spacing w:val="6"/>
        </w:rPr>
        <w:t>的风</w:t>
      </w:r>
      <w:r>
        <w:rPr/>
        <w:t xml:space="preserve"> </w:t>
      </w:r>
      <w:r>
        <w:rPr>
          <w:spacing w:val="17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[1-2] 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为易于临床医生评估患者机会</w:t>
      </w:r>
      <w:r>
        <w:rPr>
          <w:spacing w:val="16"/>
        </w:rPr>
        <w:t>性感染</w:t>
      </w:r>
      <w:r>
        <w:rPr>
          <w:spacing w:val="-52"/>
        </w:rPr>
        <w:t xml:space="preserve"> </w:t>
      </w:r>
      <w:r>
        <w:rPr>
          <w:spacing w:val="16"/>
        </w:rPr>
        <w:t>的风</w:t>
      </w:r>
      <w:r>
        <w:rPr/>
        <w:t xml:space="preserve"> </w:t>
      </w:r>
      <w:r>
        <w:rPr>
          <w:spacing w:val="15"/>
        </w:rPr>
        <w:t>险并决定是否可以应用活疫苗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该指南对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15"/>
        </w:rPr>
        <w:t>治疗</w:t>
      </w:r>
      <w:r>
        <w:rPr/>
        <w:t xml:space="preserve"> </w:t>
      </w:r>
      <w:r>
        <w:rPr>
          <w:spacing w:val="10"/>
        </w:rPr>
        <w:t>药物的免疫抑制程度进行</w:t>
      </w:r>
      <w:r>
        <w:rPr>
          <w:spacing w:val="-45"/>
        </w:rPr>
        <w:t xml:space="preserve"> </w:t>
      </w:r>
      <w:r>
        <w:rPr>
          <w:spacing w:val="10"/>
        </w:rPr>
        <w:t>了细致</w:t>
      </w:r>
      <w:r>
        <w:rPr>
          <w:spacing w:val="-47"/>
        </w:rPr>
        <w:t xml:space="preserve"> </w:t>
      </w:r>
      <w:r>
        <w:rPr>
          <w:spacing w:val="10"/>
        </w:rPr>
        <w:t>的分级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spacing w:val="10"/>
        </w:rPr>
        <w:t>表 </w:t>
      </w:r>
      <w:r>
        <w:rPr>
          <w:rFonts w:ascii="Microsoft YaHei" w:hAnsi="Microsoft YaHei" w:eastAsia="Microsoft YaHei" w:cs="Microsoft YaHei"/>
          <w:spacing w:val="10"/>
        </w:rPr>
        <w:t>1) , </w:t>
      </w:r>
      <w:r>
        <w:rPr>
          <w:spacing w:val="10"/>
        </w:rPr>
        <w:t>其</w:t>
      </w:r>
      <w:r>
        <w:rPr/>
        <w:t xml:space="preserve"> </w:t>
      </w:r>
      <w:r>
        <w:rPr>
          <w:spacing w:val="1"/>
        </w:rPr>
        <w:t>中钙调磷酸酶抑制剂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环孢素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他克莫司</w:t>
      </w:r>
      <w:r>
        <w:rPr>
          <w:rFonts w:ascii="Microsoft YaHei" w:hAnsi="Microsoft YaHei" w:eastAsia="Microsoft YaHei" w:cs="Microsoft YaHei"/>
          <w:spacing w:val="1"/>
        </w:rPr>
        <w:t>）、</w:t>
      </w:r>
      <w:r>
        <w:rPr>
          <w:spacing w:val="1"/>
        </w:rPr>
        <w:t>抗肿瘤坏 </w:t>
      </w:r>
      <w:r>
        <w:rPr>
          <w:spacing w:val="7"/>
        </w:rPr>
        <w:t>死因子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Microsoft YaHei" w:hAnsi="Microsoft YaHei" w:eastAsia="Microsoft YaHei" w:cs="Microsoft YaHei"/>
        </w:rPr>
        <w:t>tumor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rFonts w:ascii="Microsoft YaHei" w:hAnsi="Microsoft YaHei" w:eastAsia="Microsoft YaHei" w:cs="Microsoft YaHei"/>
        </w:rPr>
        <w:t>necrosis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factor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药物</w:t>
      </w:r>
      <w:r>
        <w:rPr>
          <w:rFonts w:ascii="Microsoft YaHei" w:hAnsi="Microsoft YaHei" w:eastAsia="Microsoft YaHei" w:cs="Microsoft YaHei"/>
          <w:spacing w:val="7"/>
          <w:position w:val="2"/>
        </w:rPr>
        <w:t>、</w:t>
      </w:r>
      <w:r>
        <w:rPr>
          <w:spacing w:val="7"/>
          <w:position w:val="1"/>
        </w:rPr>
        <w:t>托法</w:t>
      </w:r>
      <w:r>
        <w:rPr>
          <w:spacing w:val="-50"/>
          <w:position w:val="1"/>
        </w:rPr>
        <w:t xml:space="preserve"> </w:t>
      </w:r>
      <w:r>
        <w:rPr>
          <w:spacing w:val="7"/>
          <w:position w:val="1"/>
        </w:rPr>
        <w:t>替</w:t>
      </w:r>
      <w:r>
        <w:rPr>
          <w:position w:val="1"/>
        </w:rPr>
        <w:t xml:space="preserve"> </w:t>
      </w:r>
      <w:r>
        <w:rPr>
          <w:spacing w:val="16"/>
        </w:rPr>
        <w:t>尼和乌司奴单抗均为</w:t>
      </w:r>
      <w:r>
        <w:rPr>
          <w:spacing w:val="-42"/>
        </w:rPr>
        <w:t xml:space="preserve"> </w:t>
      </w:r>
      <w:r>
        <w:rPr>
          <w:spacing w:val="16"/>
        </w:rPr>
        <w:t>中</w:t>
      </w:r>
      <w:r>
        <w:rPr>
          <w:rFonts w:ascii="Microsoft YaHei" w:hAnsi="Microsoft YaHei" w:eastAsia="Microsoft YaHei" w:cs="Microsoft YaHei"/>
          <w:spacing w:val="16"/>
        </w:rPr>
        <w:t>－</w:t>
      </w:r>
      <w:r>
        <w:rPr>
          <w:spacing w:val="16"/>
        </w:rPr>
        <w:t>重度免疫抑制剂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应综合</w:t>
      </w:r>
      <w:r>
        <w:rPr/>
        <w:t xml:space="preserve"> </w:t>
      </w:r>
      <w:r>
        <w:rPr>
          <w:spacing w:val="16"/>
        </w:rPr>
        <w:t>实际利弊关系考虑是否应用活疫苗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而其他药物</w:t>
      </w:r>
      <w:r>
        <w:rPr>
          <w:spacing w:val="-42"/>
        </w:rPr>
        <w:t xml:space="preserve"> </w:t>
      </w:r>
      <w:r>
        <w:rPr>
          <w:spacing w:val="16"/>
        </w:rPr>
        <w:t>的</w:t>
      </w:r>
      <w:r>
        <w:rPr/>
        <w:t xml:space="preserve"> </w:t>
      </w:r>
      <w:r>
        <w:rPr>
          <w:spacing w:val="9"/>
        </w:rPr>
        <w:t>免疫抑制程度取决于其作用机制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剂量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持续时间和</w:t>
      </w:r>
      <w:r>
        <w:rPr>
          <w:spacing w:val="8"/>
        </w:rPr>
        <w:t xml:space="preserve"> </w:t>
      </w:r>
      <w:r>
        <w:rPr>
          <w:spacing w:val="-4"/>
        </w:rPr>
        <w:t>给药途径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仍</w:t>
      </w:r>
      <w:r>
        <w:rPr>
          <w:spacing w:val="-54"/>
        </w:rPr>
        <w:t xml:space="preserve"> </w:t>
      </w:r>
      <w:r>
        <w:rPr>
          <w:spacing w:val="-4"/>
        </w:rPr>
        <w:t>然</w:t>
      </w:r>
      <w:r>
        <w:rPr>
          <w:spacing w:val="-44"/>
        </w:rPr>
        <w:t xml:space="preserve"> </w:t>
      </w:r>
      <w:r>
        <w:rPr>
          <w:spacing w:val="-4"/>
        </w:rPr>
        <w:t>需</w:t>
      </w:r>
      <w:r>
        <w:rPr>
          <w:spacing w:val="-54"/>
        </w:rPr>
        <w:t xml:space="preserve"> </w:t>
      </w:r>
      <w:r>
        <w:rPr>
          <w:spacing w:val="-4"/>
        </w:rPr>
        <w:t>要</w:t>
      </w:r>
      <w:r>
        <w:rPr>
          <w:spacing w:val="-44"/>
        </w:rPr>
        <w:t xml:space="preserve"> </w:t>
      </w:r>
      <w:r>
        <w:rPr>
          <w:spacing w:val="-4"/>
        </w:rPr>
        <w:t>临</w:t>
      </w:r>
      <w:r>
        <w:rPr>
          <w:spacing w:val="-57"/>
        </w:rPr>
        <w:t xml:space="preserve"> </w:t>
      </w:r>
      <w:r>
        <w:rPr>
          <w:spacing w:val="-4"/>
        </w:rPr>
        <w:t>床</w:t>
      </w:r>
      <w:r>
        <w:rPr>
          <w:spacing w:val="-43"/>
        </w:rPr>
        <w:t xml:space="preserve"> </w:t>
      </w:r>
      <w:r>
        <w:rPr>
          <w:spacing w:val="-4"/>
        </w:rPr>
        <w:t>医</w:t>
      </w:r>
      <w:r>
        <w:rPr>
          <w:spacing w:val="-51"/>
        </w:rPr>
        <w:t xml:space="preserve"> </w:t>
      </w:r>
      <w:r>
        <w:rPr>
          <w:spacing w:val="-4"/>
        </w:rPr>
        <w:t>生</w:t>
      </w:r>
      <w:r>
        <w:rPr>
          <w:spacing w:val="-53"/>
        </w:rPr>
        <w:t xml:space="preserve"> </w:t>
      </w:r>
      <w:r>
        <w:rPr>
          <w:spacing w:val="-4"/>
        </w:rPr>
        <w:t>权</w:t>
      </w:r>
      <w:r>
        <w:rPr>
          <w:spacing w:val="-53"/>
        </w:rPr>
        <w:t xml:space="preserve"> </w:t>
      </w:r>
      <w:r>
        <w:rPr>
          <w:spacing w:val="-4"/>
        </w:rPr>
        <w:t>衡</w:t>
      </w:r>
      <w:r>
        <w:rPr>
          <w:spacing w:val="-48"/>
        </w:rPr>
        <w:t xml:space="preserve"> </w:t>
      </w:r>
      <w:r>
        <w:rPr>
          <w:spacing w:val="-4"/>
        </w:rPr>
        <w:t>实</w:t>
      </w:r>
      <w:r>
        <w:rPr>
          <w:spacing w:val="-39"/>
        </w:rPr>
        <w:t xml:space="preserve"> </w:t>
      </w:r>
      <w:r>
        <w:rPr>
          <w:spacing w:val="-4"/>
        </w:rPr>
        <w:t>际</w:t>
      </w:r>
      <w:r>
        <w:rPr>
          <w:spacing w:val="-52"/>
        </w:rPr>
        <w:t xml:space="preserve"> </w:t>
      </w:r>
      <w:r>
        <w:rPr>
          <w:spacing w:val="-4"/>
        </w:rPr>
        <w:t>情</w:t>
      </w:r>
      <w:r>
        <w:rPr>
          <w:spacing w:val="-51"/>
        </w:rPr>
        <w:t xml:space="preserve"> </w:t>
      </w:r>
      <w:r>
        <w:rPr>
          <w:spacing w:val="-4"/>
        </w:rPr>
        <w:t>况</w:t>
      </w:r>
      <w:r>
        <w:rPr>
          <w:spacing w:val="-54"/>
        </w:rPr>
        <w:t xml:space="preserve"> </w:t>
      </w:r>
      <w:r>
        <w:rPr>
          <w:spacing w:val="-4"/>
        </w:rPr>
        <w:t>进</w:t>
      </w:r>
      <w:r>
        <w:rPr>
          <w:spacing w:val="-49"/>
        </w:rPr>
        <w:t xml:space="preserve"> </w:t>
      </w:r>
      <w:r>
        <w:rPr>
          <w:spacing w:val="-4"/>
        </w:rPr>
        <w:t>行</w:t>
      </w:r>
      <w:r>
        <w:rPr/>
        <w:t xml:space="preserve"> </w:t>
      </w:r>
      <w:r>
        <w:rPr>
          <w:spacing w:val="15"/>
        </w:rPr>
        <w:t>决策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ind w:left="900"/>
        <w:spacing w:before="1"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表</w:t>
      </w:r>
      <w:r>
        <w:rPr>
          <w:rFonts w:ascii="SimHei" w:hAnsi="SimHei" w:eastAsia="SimHei" w:cs="SimHei"/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1</w:t>
      </w:r>
      <w:r>
        <w:rPr>
          <w:rFonts w:ascii="Arial" w:hAnsi="Arial" w:eastAsia="Arial" w:cs="Arial"/>
          <w:sz w:val="16"/>
          <w:szCs w:val="16"/>
          <w:spacing w:val="2"/>
          <w:position w:val="-1"/>
        </w:rPr>
        <w:t xml:space="preserve">     </w:t>
      </w:r>
      <w:r>
        <w:rPr>
          <w:rFonts w:ascii="Arial" w:hAnsi="Arial" w:eastAsia="Arial" w:cs="Arial"/>
          <w:sz w:val="16"/>
          <w:szCs w:val="16"/>
          <w:position w:val="-1"/>
        </w:rPr>
        <w:t>IBD</w:t>
      </w:r>
      <w:r>
        <w:rPr>
          <w:rFonts w:ascii="Arial" w:hAnsi="Arial" w:eastAsia="Arial" w:cs="Arial"/>
          <w:sz w:val="16"/>
          <w:szCs w:val="16"/>
          <w:spacing w:val="21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9"/>
        </w:rPr>
        <w:t>治疗药物及其免疫抑制程度</w:t>
      </w:r>
    </w:p>
    <w:p>
      <w:pPr>
        <w:spacing w:line="66" w:lineRule="exact"/>
        <w:rPr/>
      </w:pPr>
      <w:r/>
    </w:p>
    <w:tbl>
      <w:tblPr>
        <w:tblStyle w:val="TableNormal"/>
        <w:tblW w:w="4610" w:type="dxa"/>
        <w:tblInd w:w="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8"/>
        <w:gridCol w:w="1107"/>
        <w:gridCol w:w="2385"/>
      </w:tblGrid>
      <w:tr>
        <w:trPr>
          <w:trHeight w:val="310" w:hRule="atLeast"/>
        </w:trPr>
        <w:tc>
          <w:tcPr>
            <w:tcW w:w="11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1"/>
              <w:spacing w:before="80" w:line="213" w:lineRule="auto"/>
              <w:rPr/>
            </w:pPr>
            <w:r>
              <w:rPr>
                <w:spacing w:val="8"/>
              </w:rPr>
              <w:t>药物</w:t>
            </w:r>
          </w:p>
        </w:tc>
        <w:tc>
          <w:tcPr>
            <w:tcW w:w="11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9"/>
              <w:spacing w:before="79" w:line="215" w:lineRule="auto"/>
              <w:rPr/>
            </w:pPr>
            <w:r>
              <w:rPr>
                <w:spacing w:val="15"/>
              </w:rPr>
              <w:t>免疫抑制程度</w:t>
            </w:r>
          </w:p>
        </w:tc>
        <w:tc>
          <w:tcPr>
            <w:tcW w:w="23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47"/>
              <w:spacing w:before="80" w:line="214" w:lineRule="auto"/>
              <w:rPr/>
            </w:pPr>
            <w:r>
              <w:rPr>
                <w:spacing w:val="8"/>
              </w:rPr>
              <w:t>备注</w:t>
            </w:r>
          </w:p>
        </w:tc>
      </w:tr>
      <w:tr>
        <w:trPr>
          <w:trHeight w:val="211" w:hRule="atLeast"/>
        </w:trPr>
        <w:tc>
          <w:tcPr>
            <w:tcW w:w="11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/>
              <w:spacing w:before="42" w:line="209" w:lineRule="auto"/>
              <w:rPr/>
            </w:pPr>
            <w:r>
              <w:rPr>
                <w:spacing w:val="15"/>
              </w:rPr>
              <w:t>氨基水杨酸</w:t>
            </w:r>
          </w:p>
        </w:tc>
        <w:tc>
          <w:tcPr>
            <w:tcW w:w="1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"/>
              <w:spacing w:before="42" w:line="209" w:lineRule="auto"/>
              <w:rPr/>
            </w:pPr>
            <w:r>
              <w:rPr>
                <w:spacing w:val="15"/>
              </w:rPr>
              <w:t>无免疫抑制</w:t>
            </w:r>
          </w:p>
        </w:tc>
        <w:tc>
          <w:tcPr>
            <w:tcW w:w="23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42" w:line="209" w:lineRule="auto"/>
              <w:rPr/>
            </w:pPr>
            <w:r>
              <w:rPr>
                <w:spacing w:val="15"/>
              </w:rPr>
              <w:t>无全身性影响</w:t>
            </w:r>
          </w:p>
        </w:tc>
      </w:tr>
      <w:tr>
        <w:trPr>
          <w:trHeight w:val="610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112"/>
              <w:spacing w:before="50" w:line="214" w:lineRule="auto"/>
              <w:rPr/>
            </w:pPr>
            <w:r>
              <w:rPr>
                <w:spacing w:val="8"/>
              </w:rPr>
              <w:t>口服激素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6" w:right="85" w:firstLine="1"/>
              <w:spacing w:before="49" w:line="265" w:lineRule="auto"/>
              <w:rPr/>
            </w:pPr>
            <w:r>
              <w:rPr>
                <w:spacing w:val="15"/>
              </w:rPr>
              <w:t>无或低度免疫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抑制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2" w:right="87" w:firstLine="9"/>
              <w:spacing w:before="50" w:line="199" w:lineRule="auto"/>
              <w:jc w:val="both"/>
              <w:rPr/>
            </w:pPr>
            <w:r>
              <w:rPr>
                <w:spacing w:val="-4"/>
              </w:rPr>
              <w:t>当口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服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传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统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激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素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-4"/>
              </w:rPr>
              <w:t>布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地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奈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德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）</w:t>
            </w:r>
            <w:r>
              <w:rPr>
                <w:spacing w:val="-4"/>
              </w:rPr>
              <w:t>剂</w:t>
            </w:r>
            <w:r>
              <w:rPr/>
              <w:t xml:space="preserve"> </w:t>
            </w:r>
            <w:r>
              <w:rPr>
                <w:spacing w:val="15"/>
              </w:rPr>
              <w:t>量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＞6</w:t>
            </w:r>
            <w:r>
              <w:rPr>
                <w:rFonts w:ascii="Microsoft YaHei" w:hAnsi="Microsoft YaHei" w:eastAsia="Microsoft YaHei" w:cs="Microsoft YaHei"/>
                <w:spacing w:val="4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/d</w:t>
            </w:r>
            <w:r>
              <w:rPr>
                <w:rFonts w:ascii="Microsoft YaHei" w:hAnsi="Microsoft YaHei" w:eastAsia="Microsoft YaHei" w:cs="Microsoft YaHei"/>
                <w:spacing w:val="30"/>
                <w:w w:val="101"/>
              </w:rPr>
              <w:t xml:space="preserve"> </w:t>
            </w:r>
            <w:r>
              <w:rPr>
                <w:spacing w:val="15"/>
              </w:rPr>
              <w:t>时有全身免疫抑制</w:t>
            </w:r>
            <w:r>
              <w:rPr/>
              <w:t xml:space="preserve"> </w:t>
            </w:r>
            <w:r>
              <w:rPr>
                <w:spacing w:val="9"/>
              </w:rPr>
              <w:t>作用</w:t>
            </w:r>
          </w:p>
        </w:tc>
      </w:tr>
      <w:tr>
        <w:trPr>
          <w:trHeight w:val="438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90"/>
              <w:spacing w:before="57" w:line="215" w:lineRule="auto"/>
              <w:rPr/>
            </w:pPr>
            <w:r>
              <w:rPr>
                <w:spacing w:val="15"/>
              </w:rPr>
              <w:t>静脉输注激素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5" w:right="85"/>
              <w:spacing w:before="48" w:line="216" w:lineRule="auto"/>
              <w:rPr/>
            </w:pPr>
            <w:r>
              <w:rPr>
                <w:spacing w:val="16"/>
              </w:rPr>
              <w:t>低度或中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－</w:t>
            </w:r>
            <w:r>
              <w:rPr>
                <w:spacing w:val="16"/>
              </w:rPr>
              <w:t>重</w:t>
            </w:r>
            <w:r>
              <w:rPr/>
              <w:t xml:space="preserve"> </w:t>
            </w:r>
            <w:r>
              <w:rPr>
                <w:spacing w:val="15"/>
              </w:rPr>
              <w:t>度免疫抑制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3" w:right="87" w:firstLine="9"/>
              <w:spacing w:before="57" w:line="180" w:lineRule="auto"/>
              <w:rPr/>
            </w:pPr>
            <w:r>
              <w:rPr>
                <w:spacing w:val="7"/>
              </w:rPr>
              <w:t>当剂量</w:t>
            </w:r>
            <w:r>
              <w:rPr>
                <w:rFonts w:ascii="Microsoft YaHei" w:hAnsi="Microsoft YaHei" w:eastAsia="Microsoft YaHei" w:cs="Microsoft YaHei"/>
                <w:spacing w:val="7"/>
              </w:rPr>
              <w:t>≥20</w:t>
            </w:r>
            <w:r>
              <w:rPr>
                <w:rFonts w:ascii="Microsoft YaHei" w:hAnsi="Microsoft YaHei" w:eastAsia="Microsoft YaHei" w:cs="Microsoft YaHei"/>
                <w:spacing w:val="3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7"/>
              </w:rPr>
              <w:t xml:space="preserve"> </w:t>
            </w:r>
            <w:r>
              <w:rPr>
                <w:spacing w:val="7"/>
              </w:rPr>
              <w:t>应用</w:t>
            </w:r>
            <w:r>
              <w:rPr>
                <w:rFonts w:ascii="Microsoft YaHei" w:hAnsi="Microsoft YaHei" w:eastAsia="Microsoft YaHei" w:cs="Microsoft YaHei"/>
                <w:spacing w:val="7"/>
                <w:position w:val="-1"/>
              </w:rPr>
              <w:t>＞2</w:t>
            </w:r>
            <w:r>
              <w:rPr>
                <w:rFonts w:ascii="Microsoft YaHei" w:hAnsi="Microsoft YaHei" w:eastAsia="Microsoft YaHei" w:cs="Microsoft YaHei"/>
                <w:spacing w:val="30"/>
                <w:position w:val="-1"/>
              </w:rPr>
              <w:t xml:space="preserve"> </w:t>
            </w:r>
            <w:r>
              <w:rPr>
                <w:spacing w:val="7"/>
              </w:rPr>
              <w:t>周</w:t>
            </w:r>
            <w:r>
              <w:rPr>
                <w:spacing w:val="-37"/>
              </w:rPr>
              <w:t xml:space="preserve"> </w:t>
            </w:r>
            <w:r>
              <w:rPr>
                <w:spacing w:val="7"/>
              </w:rPr>
              <w:t>时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可</w:t>
            </w:r>
            <w:r>
              <w:rPr/>
              <w:t xml:space="preserve"> </w:t>
            </w:r>
            <w:r>
              <w:rPr>
                <w:spacing w:val="17"/>
              </w:rPr>
              <w:t>产生中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－</w:t>
            </w:r>
            <w:r>
              <w:rPr>
                <w:spacing w:val="17"/>
              </w:rPr>
              <w:t>重度免疫抑制</w:t>
            </w:r>
          </w:p>
        </w:tc>
      </w:tr>
      <w:tr>
        <w:trPr>
          <w:trHeight w:val="415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92"/>
              <w:spacing w:before="56" w:line="215" w:lineRule="auto"/>
              <w:rPr/>
            </w:pPr>
            <w:r>
              <w:rPr>
                <w:spacing w:val="15"/>
              </w:rPr>
              <w:t>维得利珠单抗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5" w:right="85"/>
              <w:spacing w:before="56" w:line="230" w:lineRule="auto"/>
              <w:rPr/>
            </w:pPr>
            <w:r>
              <w:rPr>
                <w:spacing w:val="15"/>
              </w:rPr>
              <w:t>肠道选择性治</w:t>
            </w:r>
            <w:r>
              <w:rPr>
                <w:spacing w:val="4"/>
              </w:rPr>
              <w:t xml:space="preserve"> </w:t>
            </w:r>
            <w:r>
              <w:rPr/>
              <w:t>疗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100" w:right="87" w:hanging="5"/>
              <w:spacing w:before="56" w:line="198" w:lineRule="auto"/>
              <w:rPr/>
            </w:pPr>
            <w:r>
              <w:rPr>
                <w:spacing w:val="7"/>
              </w:rPr>
              <w:t>没有全身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效应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，</w:t>
            </w:r>
            <w:r>
              <w:rPr>
                <w:spacing w:val="7"/>
              </w:rPr>
              <w:t>但肠道感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染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的</w:t>
            </w:r>
            <w:r>
              <w:rPr>
                <w:spacing w:val="-41"/>
              </w:rPr>
              <w:t xml:space="preserve"> </w:t>
            </w:r>
            <w:r>
              <w:rPr>
                <w:spacing w:val="7"/>
              </w:rPr>
              <w:t>风</w:t>
            </w:r>
            <w:r>
              <w:rPr/>
              <w:t xml:space="preserve"> </w:t>
            </w:r>
            <w:r>
              <w:rPr>
                <w:spacing w:val="10"/>
              </w:rPr>
              <w:t>险增加</w:t>
            </w:r>
          </w:p>
        </w:tc>
      </w:tr>
      <w:tr>
        <w:trPr>
          <w:trHeight w:val="632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108"/>
              <w:spacing w:before="60" w:line="215" w:lineRule="auto"/>
              <w:rPr/>
            </w:pPr>
            <w:r>
              <w:rPr>
                <w:spacing w:val="9"/>
              </w:rPr>
              <w:t>甲氨蝶呤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5" w:right="85"/>
              <w:spacing w:before="51" w:line="232" w:lineRule="auto"/>
              <w:rPr/>
            </w:pPr>
            <w:r>
              <w:rPr>
                <w:spacing w:val="16"/>
              </w:rPr>
              <w:t>低度或中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－</w:t>
            </w:r>
            <w:r>
              <w:rPr>
                <w:spacing w:val="16"/>
              </w:rPr>
              <w:t>重</w:t>
            </w:r>
            <w:r>
              <w:rPr/>
              <w:t xml:space="preserve"> </w:t>
            </w:r>
            <w:r>
              <w:rPr>
                <w:spacing w:val="15"/>
              </w:rPr>
              <w:t>度免疫抑制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2" w:right="87"/>
              <w:spacing w:before="61" w:line="196" w:lineRule="auto"/>
              <w:jc w:val="both"/>
              <w:rPr/>
            </w:pPr>
            <w:r>
              <w:rPr>
                <w:spacing w:val="1"/>
              </w:rPr>
              <w:t>每周</w:t>
            </w:r>
            <w:r>
              <w:rPr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＞20  </w:t>
            </w:r>
            <w:r>
              <w:rPr>
                <w:rFonts w:ascii="Microsoft YaHei" w:hAnsi="Microsoft YaHei" w:eastAsia="Microsoft YaHei" w:cs="Microsoft YaHei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spacing w:val="1"/>
              </w:rPr>
              <w:t>每</w:t>
            </w:r>
            <w:r>
              <w:rPr>
                <w:spacing w:val="-33"/>
              </w:rPr>
              <w:t xml:space="preserve"> </w:t>
            </w:r>
            <w:r>
              <w:rPr>
                <w:spacing w:val="1"/>
              </w:rPr>
              <w:t>周</w:t>
            </w:r>
            <w:r>
              <w:rPr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  <w:position w:val="-1"/>
              </w:rPr>
              <w:t>＞0</w:t>
            </w:r>
            <w:r>
              <w:rPr>
                <w:rFonts w:ascii="Microsoft YaHei" w:hAnsi="Microsoft YaHei" w:eastAsia="Microsoft YaHei" w:cs="Microsoft YaHei"/>
                <w:spacing w:val="1"/>
              </w:rPr>
              <w:t>.4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"/>
              </w:rPr>
              <w:t>/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kg) </w:t>
            </w:r>
            <w:r>
              <w:rPr>
                <w:spacing w:val="-4"/>
              </w:rPr>
              <w:t>为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中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  <w:position w:val="-1"/>
              </w:rPr>
              <w:t>－</w:t>
            </w:r>
            <w:r>
              <w:rPr>
                <w:rFonts w:ascii="Microsoft YaHei" w:hAnsi="Microsoft YaHei" w:eastAsia="Microsoft YaHei" w:cs="Microsoft YaHei"/>
                <w:spacing w:val="-16"/>
                <w:position w:val="-1"/>
              </w:rPr>
              <w:t xml:space="preserve"> </w:t>
            </w:r>
            <w:r>
              <w:rPr>
                <w:spacing w:val="-4"/>
              </w:rPr>
              <w:t>重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免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疫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抑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，</w:t>
            </w:r>
            <w:r>
              <w:rPr>
                <w:spacing w:val="-4"/>
              </w:rPr>
              <w:t>低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剂</w:t>
            </w:r>
            <w:r>
              <w:rPr/>
              <w:t xml:space="preserve"> </w:t>
            </w:r>
            <w:r>
              <w:rPr>
                <w:spacing w:val="17"/>
              </w:rPr>
              <w:t>量可视为低免疫抑制</w:t>
            </w:r>
          </w:p>
        </w:tc>
      </w:tr>
      <w:tr>
        <w:trPr>
          <w:trHeight w:val="239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89"/>
              <w:spacing w:before="78" w:line="198" w:lineRule="auto"/>
              <w:rPr/>
            </w:pPr>
            <w:r>
              <w:rPr>
                <w:spacing w:val="-4"/>
              </w:rPr>
              <w:t>硫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唑 嘌 呤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及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5"/>
              <w:spacing w:before="69" w:line="159" w:lineRule="auto"/>
              <w:rPr/>
            </w:pPr>
            <w:r>
              <w:rPr>
                <w:spacing w:val="16"/>
              </w:rPr>
              <w:t>低度或中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－</w:t>
            </w:r>
            <w:r>
              <w:rPr>
                <w:spacing w:val="16"/>
              </w:rPr>
              <w:t>重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2"/>
              <w:spacing w:before="69" w:line="15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4"/>
                <w:position w:val="1"/>
              </w:rPr>
              <w:t>每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周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3</w:t>
            </w:r>
            <w:r>
              <w:rPr>
                <w:rFonts w:ascii="Microsoft YaHei" w:hAnsi="Microsoft YaHei" w:eastAsia="Microsoft YaHei" w:cs="Microsoft YaHei"/>
                <w:spacing w:val="1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mg/kg</w:t>
            </w:r>
            <w:r>
              <w:rPr>
                <w:rFonts w:ascii="Microsoft YaHei" w:hAnsi="Microsoft YaHei" w:eastAsia="Microsoft YaHei" w:cs="Microsoft YaHei"/>
                <w:spacing w:val="2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  <w:position w:val="1"/>
              </w:rPr>
              <w:t>(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azathioprine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  <w:position w:val="1"/>
              </w:rPr>
              <w:t>,</w:t>
            </w:r>
          </w:p>
        </w:tc>
      </w:tr>
      <w:tr>
        <w:trPr>
          <w:trHeight w:val="606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91"/>
              <w:spacing w:before="35" w:line="195" w:lineRule="auto"/>
              <w:rPr/>
            </w:pPr>
            <w:r>
              <w:rPr>
                <w:rFonts w:ascii="Microsoft YaHei" w:hAnsi="Microsoft YaHei" w:eastAsia="Microsoft YaHei" w:cs="Microsoft YaHei"/>
                <w:spacing w:val="7"/>
              </w:rPr>
              <w:t>6-</w:t>
            </w:r>
            <w:r>
              <w:rPr>
                <w:spacing w:val="7"/>
              </w:rPr>
              <w:t>巯基嘌呤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85"/>
              <w:spacing w:before="37" w:line="215" w:lineRule="auto"/>
              <w:rPr/>
            </w:pPr>
            <w:r>
              <w:rPr>
                <w:spacing w:val="15"/>
              </w:rPr>
              <w:t>度免疫抑制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3" w:right="83" w:hanging="2"/>
              <w:spacing w:before="27" w:line="206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</w:rPr>
              <w:t>AZA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 </w:t>
            </w:r>
            <w:r>
              <w:rPr>
                <w:spacing w:val="9"/>
              </w:rPr>
              <w:t>或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＞1.5  </w:t>
            </w:r>
            <w:r>
              <w:rPr>
                <w:rFonts w:ascii="Microsoft YaHei" w:hAnsi="Microsoft YaHei" w:eastAsia="Microsoft YaHei" w:cs="Microsoft YaHei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9"/>
              </w:rPr>
              <w:t>/</w:t>
            </w:r>
            <w:r>
              <w:rPr>
                <w:rFonts w:ascii="Microsoft YaHei" w:hAnsi="Microsoft YaHei" w:eastAsia="Microsoft YaHei" w:cs="Microsoft YaHei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(6-</w:t>
            </w:r>
            <w:r>
              <w:rPr>
                <w:spacing w:val="9"/>
              </w:rPr>
              <w:t>巯</w:t>
            </w:r>
            <w:r>
              <w:rPr>
                <w:spacing w:val="-35"/>
              </w:rPr>
              <w:t xml:space="preserve"> </w:t>
            </w:r>
            <w:r>
              <w:rPr>
                <w:spacing w:val="9"/>
              </w:rPr>
              <w:t>基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嘌</w:t>
            </w:r>
            <w:r>
              <w:rPr/>
              <w:t xml:space="preserve"> </w:t>
            </w:r>
            <w:r>
              <w:rPr>
                <w:spacing w:val="7"/>
              </w:rPr>
              <w:t>呤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）</w:t>
            </w:r>
            <w:r>
              <w:rPr>
                <w:spacing w:val="7"/>
              </w:rPr>
              <w:t>为中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－</w:t>
            </w:r>
            <w:r>
              <w:rPr>
                <w:spacing w:val="7"/>
              </w:rPr>
              <w:t>重度免疫抑制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，</w:t>
            </w:r>
            <w:r>
              <w:rPr>
                <w:spacing w:val="7"/>
              </w:rPr>
              <w:t>低剂量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可视为低免疫抑制</w:t>
            </w:r>
          </w:p>
        </w:tc>
      </w:tr>
      <w:tr>
        <w:trPr>
          <w:trHeight w:val="236" w:hRule="atLeast"/>
        </w:trPr>
        <w:tc>
          <w:tcPr>
            <w:tcW w:w="1118" w:type="dxa"/>
            <w:vAlign w:val="top"/>
          </w:tcPr>
          <w:p>
            <w:pPr>
              <w:pStyle w:val="TableText"/>
              <w:ind w:left="90"/>
              <w:spacing w:before="81" w:line="145" w:lineRule="exact"/>
              <w:rPr/>
            </w:pPr>
            <w:r>
              <w:rPr>
                <w:spacing w:val="16"/>
                <w:position w:val="-1"/>
              </w:rPr>
              <w:t>环孢素</w:t>
            </w:r>
            <w:r>
              <w:rPr>
                <w:rFonts w:ascii="Microsoft YaHei" w:hAnsi="Microsoft YaHei" w:eastAsia="Microsoft YaHei" w:cs="Microsoft YaHei"/>
                <w:spacing w:val="16"/>
                <w:position w:val="-1"/>
              </w:rPr>
              <w:t>、</w:t>
            </w:r>
            <w:r>
              <w:rPr>
                <w:spacing w:val="16"/>
                <w:position w:val="-1"/>
              </w:rPr>
              <w:t>他克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99"/>
              <w:spacing w:before="72" w:line="154" w:lineRule="exact"/>
              <w:rPr/>
            </w:pPr>
            <w:r>
              <w:rPr>
                <w:spacing w:val="13"/>
              </w:rPr>
              <w:t>中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－</w:t>
            </w:r>
            <w:r>
              <w:rPr>
                <w:spacing w:val="13"/>
              </w:rPr>
              <w:t>重度免疫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92"/>
              <w:spacing w:before="81" w:line="145" w:lineRule="exact"/>
              <w:rPr/>
            </w:pPr>
            <w:r>
              <w:rPr>
                <w:spacing w:val="20"/>
                <w:position w:val="-1"/>
              </w:rPr>
              <w:t>抗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position w:val="-2"/>
              </w:rPr>
              <w:t>TNF</w:t>
            </w:r>
            <w:r>
              <w:rPr>
                <w:rFonts w:ascii="Microsoft YaHei" w:hAnsi="Microsoft YaHei" w:eastAsia="Microsoft YaHei" w:cs="Microsoft YaHei"/>
                <w:spacing w:val="17"/>
                <w:position w:val="-2"/>
              </w:rPr>
              <w:t xml:space="preserve"> </w:t>
            </w:r>
            <w:r>
              <w:rPr>
                <w:spacing w:val="20"/>
                <w:position w:val="-1"/>
              </w:rPr>
              <w:t>制剂免疫抑制程度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20"/>
                <w:position w:val="-1"/>
              </w:rPr>
              <w:t>强</w:t>
            </w:r>
            <w:r>
              <w:rPr>
                <w:spacing w:val="-40"/>
                <w:position w:val="-1"/>
              </w:rPr>
              <w:t xml:space="preserve"> </w:t>
            </w:r>
            <w:r>
              <w:rPr>
                <w:spacing w:val="20"/>
                <w:position w:val="-1"/>
              </w:rPr>
              <w:t>于</w:t>
            </w:r>
          </w:p>
        </w:tc>
      </w:tr>
      <w:tr>
        <w:trPr>
          <w:trHeight w:val="805" w:hRule="atLeast"/>
        </w:trPr>
        <w:tc>
          <w:tcPr>
            <w:tcW w:w="11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" w:right="84" w:firstLine="1"/>
              <w:spacing w:before="45" w:line="192" w:lineRule="auto"/>
              <w:rPr/>
            </w:pPr>
            <w:r>
              <w:rPr>
                <w:spacing w:val="2"/>
              </w:rPr>
              <w:t>莫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司</w:t>
            </w:r>
            <w:r>
              <w:rPr>
                <w:rFonts w:ascii="Microsoft YaHei" w:hAnsi="Microsoft YaHei" w:eastAsia="Microsoft YaHei" w:cs="Microsoft YaHei"/>
                <w:spacing w:val="2"/>
                <w:position w:val="1"/>
              </w:rPr>
              <w:t>、</w:t>
            </w:r>
            <w:r>
              <w:rPr>
                <w:spacing w:val="2"/>
              </w:rPr>
              <w:t>抗 </w:t>
            </w:r>
            <w:r>
              <w:rPr>
                <w:rFonts w:ascii="Microsoft YaHei" w:hAnsi="Microsoft YaHei" w:eastAsia="Microsoft YaHei" w:cs="Microsoft YaHei"/>
              </w:rPr>
              <w:t>TNF </w:t>
            </w:r>
            <w:r>
              <w:rPr>
                <w:spacing w:val="16"/>
              </w:rPr>
              <w:t>制剂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、</w:t>
            </w:r>
            <w:r>
              <w:rPr>
                <w:spacing w:val="16"/>
              </w:rPr>
              <w:t>托法替</w:t>
            </w:r>
          </w:p>
          <w:p>
            <w:pPr>
              <w:pStyle w:val="TableText"/>
              <w:ind w:left="90" w:right="92"/>
              <w:spacing w:line="202" w:lineRule="auto"/>
              <w:rPr/>
            </w:pPr>
            <w:r>
              <w:rPr>
                <w:spacing w:val="15"/>
              </w:rPr>
              <w:t>尼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、</w:t>
            </w:r>
            <w:r>
              <w:rPr>
                <w:spacing w:val="15"/>
              </w:rPr>
              <w:t>乌司奴单</w:t>
            </w:r>
            <w:r>
              <w:rPr>
                <w:spacing w:val="3"/>
              </w:rPr>
              <w:t xml:space="preserve"> </w:t>
            </w:r>
            <w:r>
              <w:rPr/>
              <w:t>抗</w:t>
            </w:r>
          </w:p>
        </w:tc>
        <w:tc>
          <w:tcPr>
            <w:tcW w:w="11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5"/>
              <w:spacing w:before="44" w:line="213" w:lineRule="auto"/>
              <w:rPr/>
            </w:pPr>
            <w:r>
              <w:rPr>
                <w:spacing w:val="9"/>
              </w:rPr>
              <w:t>抑制</w:t>
            </w:r>
          </w:p>
        </w:tc>
        <w:tc>
          <w:tcPr>
            <w:tcW w:w="23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4"/>
              <w:spacing w:before="43" w:line="183" w:lineRule="auto"/>
              <w:rPr/>
            </w:pPr>
            <w:r>
              <w:rPr>
                <w:spacing w:val="9"/>
              </w:rPr>
              <w:t>乌司奴单抗</w:t>
            </w:r>
            <w:r>
              <w:rPr>
                <w:rFonts w:ascii="Microsoft YaHei" w:hAnsi="Microsoft YaHei" w:eastAsia="Microsoft YaHei" w:cs="Microsoft YaHei"/>
                <w:spacing w:val="9"/>
              </w:rPr>
              <w:t>、</w:t>
            </w:r>
            <w:r>
              <w:rPr>
                <w:spacing w:val="9"/>
              </w:rPr>
              <w:t>托法替尼</w:t>
            </w:r>
          </w:p>
        </w:tc>
      </w:tr>
    </w:tbl>
    <w:p>
      <w:pPr>
        <w:ind w:left="74"/>
        <w:spacing w:before="246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病毒感染</w:t>
      </w:r>
    </w:p>
    <w:p>
      <w:pPr>
        <w:pStyle w:val="BodyText"/>
        <w:ind w:right="8"/>
        <w:spacing w:before="254" w:line="176" w:lineRule="auto"/>
        <w:jc w:val="right"/>
        <w:rPr/>
      </w:pPr>
      <w:r>
        <w:rPr>
          <w:rFonts w:ascii="Arial" w:hAnsi="Arial" w:eastAsia="Arial" w:cs="Arial"/>
          <w:spacing w:val="17"/>
          <w:position w:val="-1"/>
        </w:rPr>
        <w:t>2.1    </w:t>
      </w:r>
      <w:r>
        <w:rPr>
          <w:spacing w:val="17"/>
        </w:rPr>
        <w:t>病毒性肝炎</w:t>
      </w:r>
      <w:r>
        <w:rPr>
          <w:spacing w:val="42"/>
        </w:rPr>
        <w:t xml:space="preserve">  </w:t>
      </w:r>
      <w:r>
        <w:rPr>
          <w:spacing w:val="17"/>
        </w:rPr>
        <w:t>旧版指南未提出对甲型</w:t>
      </w:r>
      <w:r>
        <w:rPr>
          <w:spacing w:val="16"/>
        </w:rPr>
        <w:t>肝炎病</w:t>
      </w:r>
    </w:p>
    <w:p>
      <w:pPr>
        <w:spacing w:line="176" w:lineRule="auto"/>
        <w:sectPr>
          <w:type w:val="continuous"/>
          <w:pgSz w:w="11906" w:h="16838"/>
          <w:pgMar w:top="978" w:right="1127" w:bottom="0" w:left="1135" w:header="0" w:footer="0" w:gutter="0"/>
          <w:cols w:equalWidth="0" w:num="2">
            <w:col w:w="4865" w:space="100"/>
            <w:col w:w="4678" w:space="0"/>
          </w:cols>
        </w:sectPr>
        <w:rPr/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1"/>
          <w:pgSz w:w="11906" w:h="16838"/>
          <w:pgMar w:top="1618" w:right="1061" w:bottom="0" w:left="1135" w:header="1206" w:footer="0" w:gutter="0"/>
          <w:cols w:equalWidth="0" w:num="1">
            <w:col w:w="9709" w:space="0"/>
          </w:cols>
        </w:sectPr>
        <w:rPr/>
      </w:pPr>
    </w:p>
    <w:p>
      <w:pPr>
        <w:pStyle w:val="BodyText"/>
        <w:ind w:left="12" w:right="330" w:firstLine="4"/>
        <w:spacing w:before="38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毒及戊型肝炎病毒感染管理</w:t>
      </w:r>
      <w:r>
        <w:rPr>
          <w:spacing w:val="-42"/>
        </w:rPr>
        <w:t xml:space="preserve"> </w:t>
      </w:r>
      <w:r>
        <w:rPr>
          <w:spacing w:val="16"/>
        </w:rPr>
        <w:t>的相关建议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新版指南</w:t>
      </w:r>
      <w:r>
        <w:rPr/>
        <w:t xml:space="preserve"> </w:t>
      </w:r>
      <w:r>
        <w:rPr>
          <w:spacing w:val="3"/>
        </w:rPr>
        <w:t>弥补了这一空</w:t>
      </w:r>
      <w:r>
        <w:rPr>
          <w:spacing w:val="-29"/>
        </w:rPr>
        <w:t xml:space="preserve"> </w:t>
      </w:r>
      <w:r>
        <w:rPr>
          <w:spacing w:val="3"/>
        </w:rPr>
        <w:t>白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3"/>
        </w:rPr>
        <w:t>有研</w:t>
      </w:r>
      <w:r>
        <w:rPr>
          <w:spacing w:val="-55"/>
        </w:rPr>
        <w:t xml:space="preserve"> </w:t>
      </w:r>
      <w:r>
        <w:rPr>
          <w:spacing w:val="3"/>
        </w:rPr>
        <w:t>究证</w:t>
      </w:r>
      <w:r>
        <w:rPr>
          <w:spacing w:val="-45"/>
        </w:rPr>
        <w:t xml:space="preserve"> </w:t>
      </w:r>
      <w:r>
        <w:rPr>
          <w:spacing w:val="3"/>
        </w:rPr>
        <w:t>明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3"/>
        </w:rPr>
        <w:t>患者接种</w:t>
      </w:r>
      <w:r>
        <w:rPr>
          <w:spacing w:val="-38"/>
        </w:rPr>
        <w:t xml:space="preserve"> </w:t>
      </w:r>
      <w:r>
        <w:rPr>
          <w:spacing w:val="3"/>
        </w:rPr>
        <w:t>甲</w:t>
      </w:r>
      <w:r>
        <w:rPr>
          <w:spacing w:val="-56"/>
        </w:rPr>
        <w:t xml:space="preserve"> </w:t>
      </w:r>
      <w:r>
        <w:rPr>
          <w:spacing w:val="3"/>
        </w:rPr>
        <w:t>型</w:t>
      </w:r>
      <w:r>
        <w:rPr/>
        <w:t xml:space="preserve"> </w:t>
      </w:r>
      <w:r>
        <w:rPr>
          <w:spacing w:val="13"/>
        </w:rPr>
        <w:t>肝炎病毒疫苗后其血清转换率可达到 </w:t>
      </w:r>
      <w:r>
        <w:rPr>
          <w:rFonts w:ascii="Microsoft YaHei" w:hAnsi="Microsoft YaHei" w:eastAsia="Microsoft YaHei" w:cs="Microsoft YaHei"/>
          <w:spacing w:val="13"/>
          <w:position w:val="-1"/>
        </w:rPr>
        <w:t>97.6% </w:t>
      </w:r>
      <w:r>
        <w:rPr>
          <w:rFonts w:ascii="Microsoft YaHei" w:hAnsi="Microsoft YaHei" w:eastAsia="Microsoft YaHei" w:cs="Microsoft YaHei"/>
          <w:spacing w:val="13"/>
          <w:position w:val="1"/>
        </w:rPr>
        <w:t>, </w:t>
      </w:r>
      <w:r>
        <w:rPr>
          <w:spacing w:val="13"/>
        </w:rPr>
        <w:t>而应</w:t>
      </w:r>
      <w:r>
        <w:rPr>
          <w:spacing w:val="16"/>
        </w:rPr>
        <w:t xml:space="preserve"> </w:t>
      </w:r>
      <w:r>
        <w:rPr>
          <w:spacing w:val="16"/>
        </w:rPr>
        <w:t>用肿瘤坏死</w:t>
      </w:r>
      <w:r>
        <w:rPr>
          <w:spacing w:val="-31"/>
        </w:rPr>
        <w:t xml:space="preserve"> </w:t>
      </w:r>
      <w:r>
        <w:rPr>
          <w:spacing w:val="16"/>
        </w:rPr>
        <w:t>因子药物</w:t>
      </w:r>
      <w:r>
        <w:rPr>
          <w:spacing w:val="-56"/>
        </w:rPr>
        <w:t xml:space="preserve"> </w:t>
      </w:r>
      <w:r>
        <w:rPr>
          <w:spacing w:val="16"/>
        </w:rPr>
        <w:t>治疗或联合用药</w:t>
      </w:r>
      <w:r>
        <w:rPr>
          <w:spacing w:val="-45"/>
        </w:rPr>
        <w:t xml:space="preserve"> </w:t>
      </w:r>
      <w:r>
        <w:rPr>
          <w:spacing w:val="16"/>
        </w:rPr>
        <w:t>的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16"/>
        </w:rPr>
        <w:t>患者</w:t>
      </w:r>
      <w:r>
        <w:rPr/>
        <w:t xml:space="preserve"> </w:t>
      </w:r>
      <w:r>
        <w:rPr>
          <w:spacing w:val="13"/>
        </w:rPr>
        <w:t>血清转换率均有所</w:t>
      </w:r>
      <w:r>
        <w:rPr>
          <w:spacing w:val="-40"/>
        </w:rPr>
        <w:t xml:space="preserve"> </w:t>
      </w:r>
      <w:r>
        <w:rPr>
          <w:spacing w:val="13"/>
        </w:rPr>
        <w:t>降低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[3]  </w:t>
      </w:r>
      <w:r>
        <w:rPr>
          <w:rFonts w:ascii="Microsoft YaHei" w:hAnsi="Microsoft YaHei" w:eastAsia="Microsoft YaHei" w:cs="Microsoft YaHei"/>
          <w:spacing w:val="13"/>
        </w:rPr>
        <w:t>, </w:t>
      </w:r>
      <w:r>
        <w:rPr>
          <w:spacing w:val="13"/>
        </w:rPr>
        <w:t>使得重症</w:t>
      </w:r>
      <w:r>
        <w:rPr>
          <w:spacing w:val="-39"/>
        </w:rPr>
        <w:t xml:space="preserve"> </w:t>
      </w:r>
      <w:r>
        <w:rPr>
          <w:spacing w:val="13"/>
        </w:rPr>
        <w:t>甲型肝炎</w:t>
      </w:r>
      <w:r>
        <w:rPr>
          <w:spacing w:val="-55"/>
        </w:rPr>
        <w:t xml:space="preserve"> </w:t>
      </w:r>
      <w:r>
        <w:rPr>
          <w:spacing w:val="13"/>
        </w:rPr>
        <w:t>患者</w:t>
      </w:r>
      <w:r>
        <w:rPr/>
        <w:t xml:space="preserve"> </w:t>
      </w:r>
      <w:r>
        <w:rPr>
          <w:spacing w:val="18"/>
        </w:rPr>
        <w:t>的病死率上升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因此新版指南建议治疗前或从未筛</w:t>
      </w:r>
      <w:r>
        <w:rPr>
          <w:spacing w:val="12"/>
        </w:rPr>
        <w:t xml:space="preserve"> </w:t>
      </w:r>
      <w:r>
        <w:rPr>
          <w:spacing w:val="13"/>
        </w:rPr>
        <w:t>查过的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spacing w:val="13"/>
        </w:rPr>
        <w:t>患者进行甲型肝炎病毒</w:t>
      </w:r>
      <w:r>
        <w:rPr>
          <w:spacing w:val="-51"/>
        </w:rPr>
        <w:t xml:space="preserve"> </w:t>
      </w:r>
      <w:r>
        <w:rPr>
          <w:spacing w:val="13"/>
        </w:rPr>
        <w:t>的抗体检测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且</w:t>
      </w:r>
      <w:r>
        <w:rPr/>
        <w:t xml:space="preserve"> </w:t>
      </w:r>
      <w:r>
        <w:rPr>
          <w:spacing w:val="-4"/>
        </w:rPr>
        <w:t>未接种疫</w:t>
      </w:r>
      <w:r>
        <w:rPr>
          <w:spacing w:val="-41"/>
        </w:rPr>
        <w:t xml:space="preserve"> </w:t>
      </w:r>
      <w:r>
        <w:rPr>
          <w:spacing w:val="-4"/>
        </w:rPr>
        <w:t>苗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免</w:t>
      </w:r>
      <w:r>
        <w:rPr>
          <w:spacing w:val="-53"/>
        </w:rPr>
        <w:t xml:space="preserve"> </w:t>
      </w:r>
      <w:r>
        <w:rPr>
          <w:spacing w:val="-4"/>
        </w:rPr>
        <w:t>疫</w:t>
      </w:r>
      <w:r>
        <w:rPr>
          <w:spacing w:val="-55"/>
        </w:rPr>
        <w:t xml:space="preserve"> </w:t>
      </w:r>
      <w:r>
        <w:rPr>
          <w:spacing w:val="-4"/>
        </w:rPr>
        <w:t>抑</w:t>
      </w:r>
      <w:r>
        <w:rPr>
          <w:spacing w:val="-53"/>
        </w:rPr>
        <w:t xml:space="preserve"> </w:t>
      </w:r>
      <w:r>
        <w:rPr>
          <w:spacing w:val="-4"/>
        </w:rPr>
        <w:t>制</w:t>
      </w:r>
      <w:r>
        <w:rPr>
          <w:spacing w:val="-39"/>
        </w:rPr>
        <w:t xml:space="preserve"> </w:t>
      </w:r>
      <w:r>
        <w:rPr>
          <w:spacing w:val="-4"/>
        </w:rPr>
        <w:t>的</w:t>
      </w:r>
      <w:r>
        <w:rPr>
          <w:spacing w:val="-43"/>
        </w:rPr>
        <w:t xml:space="preserve"> </w:t>
      </w:r>
      <w:r>
        <w:rPr>
          <w:spacing w:val="-4"/>
        </w:rPr>
        <w:t>患</w:t>
      </w:r>
      <w:r>
        <w:rPr>
          <w:spacing w:val="-51"/>
        </w:rPr>
        <w:t xml:space="preserve"> </w:t>
      </w:r>
      <w:r>
        <w:rPr>
          <w:spacing w:val="-4"/>
        </w:rPr>
        <w:t>者</w:t>
      </w:r>
      <w:r>
        <w:rPr>
          <w:spacing w:val="-54"/>
        </w:rPr>
        <w:t xml:space="preserve"> </w:t>
      </w:r>
      <w:r>
        <w:rPr>
          <w:spacing w:val="-4"/>
        </w:rPr>
        <w:t>在</w:t>
      </w:r>
      <w:r>
        <w:rPr>
          <w:spacing w:val="-48"/>
        </w:rPr>
        <w:t xml:space="preserve"> </w:t>
      </w:r>
      <w:r>
        <w:rPr>
          <w:spacing w:val="-4"/>
        </w:rPr>
        <w:t>治</w:t>
      </w:r>
      <w:r>
        <w:rPr>
          <w:spacing w:val="-53"/>
        </w:rPr>
        <w:t xml:space="preserve"> </w:t>
      </w:r>
      <w:r>
        <w:rPr>
          <w:spacing w:val="-4"/>
        </w:rPr>
        <w:t>疗</w:t>
      </w:r>
      <w:r>
        <w:rPr>
          <w:spacing w:val="-50"/>
        </w:rPr>
        <w:t xml:space="preserve"> </w:t>
      </w:r>
      <w:r>
        <w:rPr>
          <w:spacing w:val="-4"/>
        </w:rPr>
        <w:t>前</w:t>
      </w:r>
      <w:r>
        <w:rPr>
          <w:spacing w:val="-50"/>
        </w:rPr>
        <w:t xml:space="preserve"> </w:t>
      </w:r>
      <w:r>
        <w:rPr>
          <w:spacing w:val="-4"/>
        </w:rPr>
        <w:t>或</w:t>
      </w:r>
      <w:r>
        <w:rPr>
          <w:spacing w:val="-48"/>
        </w:rPr>
        <w:t xml:space="preserve"> </w:t>
      </w:r>
      <w:r>
        <w:rPr>
          <w:spacing w:val="-4"/>
        </w:rPr>
        <w:t>治</w:t>
      </w:r>
      <w:r>
        <w:rPr>
          <w:spacing w:val="-53"/>
        </w:rPr>
        <w:t xml:space="preserve"> </w:t>
      </w:r>
      <w:r>
        <w:rPr>
          <w:spacing w:val="-4"/>
        </w:rPr>
        <w:t>疗</w:t>
      </w:r>
      <w:r>
        <w:rPr>
          <w:spacing w:val="-51"/>
        </w:rPr>
        <w:t xml:space="preserve"> </w:t>
      </w:r>
      <w:r>
        <w:rPr>
          <w:spacing w:val="-4"/>
        </w:rPr>
        <w:t>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14d</w:t>
      </w:r>
      <w:r>
        <w:rPr>
          <w:rFonts w:ascii="Microsoft YaHei" w:hAnsi="Microsoft YaHei" w:eastAsia="Microsoft YaHei" w:cs="Microsoft YaHei"/>
          <w:spacing w:val="52"/>
          <w:w w:val="101"/>
          <w:position w:val="-1"/>
        </w:rPr>
        <w:t xml:space="preserve"> </w:t>
      </w:r>
      <w:r>
        <w:rPr>
          <w:spacing w:val="-6"/>
        </w:rPr>
        <w:t>内 进 行 预 防</w:t>
      </w:r>
      <w:r>
        <w:rPr>
          <w:rFonts w:ascii="Microsoft YaHei" w:hAnsi="Microsoft YaHei" w:eastAsia="Microsoft YaHei" w:cs="Microsoft YaHei"/>
          <w:spacing w:val="-6"/>
          <w:position w:val="1"/>
        </w:rPr>
        <w:t>（</w:t>
      </w:r>
      <w:r>
        <w:rPr>
          <w:rFonts w:ascii="Microsoft YaHei" w:hAnsi="Microsoft YaHei" w:eastAsia="Microsoft YaHei" w:cs="Microsoft YaHei"/>
          <w:spacing w:val="15"/>
          <w:position w:val="1"/>
        </w:rPr>
        <w:t xml:space="preserve"> </w:t>
      </w:r>
      <w:r>
        <w:rPr>
          <w:spacing w:val="-6"/>
        </w:rPr>
        <w:t>接 种</w:t>
      </w:r>
      <w:r>
        <w:rPr>
          <w:spacing w:val="-11"/>
        </w:rPr>
        <w:t xml:space="preserve"> </w:t>
      </w:r>
      <w:r>
        <w:rPr>
          <w:spacing w:val="-6"/>
        </w:rPr>
        <w:t>疫</w:t>
      </w:r>
      <w:r>
        <w:rPr>
          <w:spacing w:val="-11"/>
        </w:rPr>
        <w:t xml:space="preserve"> </w:t>
      </w:r>
      <w:r>
        <w:rPr>
          <w:spacing w:val="-6"/>
        </w:rPr>
        <w:t>苗</w:t>
      </w:r>
      <w:r>
        <w:rPr>
          <w:spacing w:val="-9"/>
        </w:rPr>
        <w:t xml:space="preserve"> </w:t>
      </w:r>
      <w:r>
        <w:rPr>
          <w:spacing w:val="-6"/>
        </w:rPr>
        <w:t>和</w:t>
      </w:r>
      <w:r>
        <w:rPr>
          <w:spacing w:val="-5"/>
        </w:rPr>
        <w:t xml:space="preserve"> </w:t>
      </w:r>
      <w:r>
        <w:rPr>
          <w:spacing w:val="-6"/>
        </w:rPr>
        <w:t>免</w:t>
      </w:r>
      <w:r>
        <w:rPr>
          <w:spacing w:val="-9"/>
        </w:rPr>
        <w:t xml:space="preserve"> </w:t>
      </w:r>
      <w:r>
        <w:rPr>
          <w:spacing w:val="-6"/>
        </w:rPr>
        <w:t>疫</w:t>
      </w:r>
      <w:r>
        <w:rPr>
          <w:spacing w:val="-10"/>
        </w:rPr>
        <w:t xml:space="preserve"> </w:t>
      </w:r>
      <w:r>
        <w:rPr>
          <w:spacing w:val="-6"/>
        </w:rPr>
        <w:t>球 蛋 白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7"/>
          <w:position w:val="-1"/>
        </w:rPr>
        <w:t>0</w:t>
      </w:r>
      <w:r>
        <w:rPr>
          <w:rFonts w:ascii="Microsoft YaHei" w:hAnsi="Microsoft YaHei" w:eastAsia="Microsoft YaHei" w:cs="Microsoft YaHei"/>
          <w:spacing w:val="17"/>
        </w:rPr>
        <w:t>.1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7"/>
        </w:rPr>
        <w:t>/</w:t>
      </w:r>
      <w:r>
        <w:rPr>
          <w:rFonts w:ascii="Microsoft YaHei" w:hAnsi="Microsoft YaHei" w:eastAsia="Microsoft YaHei" w:cs="Microsoft YaHei"/>
        </w:rPr>
        <w:t>kg</w:t>
      </w:r>
      <w:r>
        <w:rPr>
          <w:rFonts w:ascii="Microsoft YaHei" w:hAnsi="Microsoft YaHei" w:eastAsia="Microsoft YaHei" w:cs="Microsoft YaHei"/>
          <w:spacing w:val="17"/>
        </w:rPr>
        <w:t>)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spacing w:val="17"/>
        </w:rPr>
        <w:t>戊型肝</w:t>
      </w:r>
      <w:r>
        <w:rPr>
          <w:spacing w:val="-48"/>
        </w:rPr>
        <w:t xml:space="preserve"> </w:t>
      </w:r>
      <w:r>
        <w:rPr>
          <w:spacing w:val="17"/>
        </w:rPr>
        <w:t>炎诊</w:t>
      </w:r>
      <w:r>
        <w:rPr>
          <w:spacing w:val="-53"/>
        </w:rPr>
        <w:t xml:space="preserve"> </w:t>
      </w:r>
      <w:r>
        <w:rPr>
          <w:spacing w:val="17"/>
        </w:rPr>
        <w:t>断仍</w:t>
      </w:r>
      <w:r>
        <w:rPr>
          <w:spacing w:val="-57"/>
        </w:rPr>
        <w:t xml:space="preserve"> </w:t>
      </w:r>
      <w:r>
        <w:rPr>
          <w:spacing w:val="17"/>
        </w:rPr>
        <w:t>依赖</w:t>
      </w:r>
      <w:r>
        <w:rPr>
          <w:spacing w:val="-56"/>
        </w:rPr>
        <w:t xml:space="preserve"> </w:t>
      </w:r>
      <w:r>
        <w:rPr>
          <w:spacing w:val="17"/>
        </w:rPr>
        <w:t>核酸扩增技</w:t>
      </w:r>
      <w:r>
        <w:rPr>
          <w:spacing w:val="-57"/>
        </w:rPr>
        <w:t xml:space="preserve"> </w:t>
      </w:r>
      <w:r>
        <w:rPr>
          <w:spacing w:val="17"/>
        </w:rPr>
        <w:t>术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(nucleic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acid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amplification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technology,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NAT)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10"/>
        </w:rPr>
        <w:t>[4]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10"/>
        </w:rPr>
        <w:t xml:space="preserve">  </w:t>
      </w:r>
      <w:r>
        <w:rPr>
          <w:rFonts w:ascii="Microsoft YaHei" w:hAnsi="Microsoft YaHei" w:eastAsia="Microsoft YaHei" w:cs="Microsoft YaHei"/>
          <w:spacing w:val="-1"/>
          <w:position w:val="2"/>
        </w:rPr>
        <w:t>, </w:t>
      </w:r>
      <w:r>
        <w:rPr>
          <w:spacing w:val="-1"/>
          <w:position w:val="1"/>
        </w:rPr>
        <w:t>首</w:t>
      </w:r>
      <w:r>
        <w:rPr>
          <w:position w:val="1"/>
        </w:rPr>
        <w:t xml:space="preserve"> </w:t>
      </w:r>
      <w:r>
        <w:rPr>
          <w:spacing w:val="18"/>
        </w:rPr>
        <w:t>选治疗药物为利巴韦林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5" w:right="289" w:firstLine="419"/>
        <w:spacing w:before="18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针对乙型肝炎病毒感染</w:t>
      </w:r>
      <w:r>
        <w:rPr>
          <w:spacing w:val="-48"/>
        </w:rPr>
        <w:t xml:space="preserve"> </w:t>
      </w:r>
      <w:r>
        <w:rPr>
          <w:spacing w:val="12"/>
        </w:rPr>
        <w:t>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12"/>
        </w:rPr>
        <w:t>患者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新版指南</w:t>
      </w:r>
      <w:r>
        <w:rPr/>
        <w:t xml:space="preserve"> </w:t>
      </w:r>
      <w:r>
        <w:rPr>
          <w:spacing w:val="13"/>
        </w:rPr>
        <w:t>对其疾病监测及治疗均进行了更新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首先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指南</w:t>
      </w:r>
      <w:r>
        <w:rPr>
          <w:spacing w:val="-46"/>
        </w:rPr>
        <w:t xml:space="preserve"> </w:t>
      </w:r>
      <w:r>
        <w:rPr>
          <w:spacing w:val="13"/>
        </w:rPr>
        <w:t>明</w:t>
      </w:r>
      <w:r>
        <w:rPr/>
        <w:t xml:space="preserve"> </w:t>
      </w:r>
      <w:r>
        <w:rPr>
          <w:spacing w:val="12"/>
        </w:rPr>
        <w:t>确了慢性乙型肝</w:t>
      </w:r>
      <w:r>
        <w:rPr>
          <w:spacing w:val="-52"/>
        </w:rPr>
        <w:t xml:space="preserve"> </w:t>
      </w:r>
      <w:r>
        <w:rPr>
          <w:spacing w:val="12"/>
        </w:rPr>
        <w:t>炎</w:t>
      </w:r>
      <w:r>
        <w:rPr>
          <w:spacing w:val="-44"/>
        </w:rPr>
        <w:t xml:space="preserve"> </w:t>
      </w:r>
      <w:r>
        <w:rPr>
          <w:spacing w:val="12"/>
        </w:rPr>
        <w:t>的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12"/>
        </w:rPr>
        <w:t>患者其肝功</w:t>
      </w:r>
      <w:r>
        <w:rPr>
          <w:spacing w:val="-53"/>
        </w:rPr>
        <w:t xml:space="preserve"> </w:t>
      </w:r>
      <w:r>
        <w:rPr>
          <w:spacing w:val="12"/>
        </w:rPr>
        <w:t>能和</w:t>
      </w:r>
      <w:r>
        <w:rPr>
          <w:spacing w:val="-41"/>
        </w:rPr>
        <w:t xml:space="preserve"> </w:t>
      </w:r>
      <w:r>
        <w:rPr>
          <w:spacing w:val="12"/>
        </w:rPr>
        <w:t>乙</w:t>
      </w:r>
      <w:r>
        <w:rPr>
          <w:spacing w:val="-55"/>
        </w:rPr>
        <w:t xml:space="preserve"> </w:t>
      </w:r>
      <w:r>
        <w:rPr>
          <w:spacing w:val="12"/>
        </w:rPr>
        <w:t>型肝</w:t>
      </w:r>
      <w:r>
        <w:rPr/>
        <w:t xml:space="preserve"> </w:t>
      </w:r>
      <w:r>
        <w:rPr>
          <w:spacing w:val="10"/>
        </w:rPr>
        <w:t>炎病毒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DNA</w:t>
      </w:r>
      <w:r>
        <w:rPr>
          <w:rFonts w:ascii="Microsoft YaHei" w:hAnsi="Microsoft YaHei" w:eastAsia="Microsoft YaHei" w:cs="Microsoft YaHei"/>
          <w:spacing w:val="18"/>
          <w:w w:val="101"/>
          <w:position w:val="-1"/>
        </w:rPr>
        <w:t xml:space="preserve"> </w:t>
      </w:r>
      <w:r>
        <w:rPr>
          <w:spacing w:val="10"/>
        </w:rPr>
        <w:t>水平检测</w:t>
      </w:r>
      <w:r>
        <w:rPr>
          <w:spacing w:val="-44"/>
        </w:rPr>
        <w:t xml:space="preserve"> </w:t>
      </w:r>
      <w:r>
        <w:rPr>
          <w:spacing w:val="10"/>
        </w:rPr>
        <w:t>的</w:t>
      </w:r>
      <w:r>
        <w:rPr>
          <w:spacing w:val="-52"/>
        </w:rPr>
        <w:t xml:space="preserve"> </w:t>
      </w:r>
      <w:r>
        <w:rPr>
          <w:spacing w:val="10"/>
        </w:rPr>
        <w:t>时机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即在预</w:t>
      </w:r>
      <w:r>
        <w:rPr>
          <w:spacing w:val="-48"/>
        </w:rPr>
        <w:t xml:space="preserve"> </w:t>
      </w:r>
      <w:r>
        <w:rPr>
          <w:spacing w:val="10"/>
        </w:rPr>
        <w:t>防期</w:t>
      </w:r>
      <w:r>
        <w:rPr>
          <w:spacing w:val="-45"/>
        </w:rPr>
        <w:t xml:space="preserve"> </w:t>
      </w:r>
      <w:r>
        <w:rPr>
          <w:spacing w:val="10"/>
        </w:rPr>
        <w:t>间和停</w:t>
      </w:r>
      <w:r>
        <w:rPr/>
        <w:t xml:space="preserve"> </w:t>
      </w:r>
      <w:r>
        <w:rPr>
          <w:spacing w:val="7"/>
        </w:rPr>
        <w:t>用抗病毒药物后至少 </w:t>
      </w:r>
      <w:r>
        <w:rPr>
          <w:rFonts w:ascii="Microsoft YaHei" w:hAnsi="Microsoft YaHei" w:eastAsia="Microsoft YaHei" w:cs="Microsoft YaHei"/>
          <w:spacing w:val="7"/>
          <w:position w:val="-1"/>
        </w:rPr>
        <w:t>12</w:t>
      </w:r>
      <w:r>
        <w:rPr>
          <w:rFonts w:ascii="Microsoft YaHei" w:hAnsi="Microsoft YaHei" w:eastAsia="Microsoft YaHei" w:cs="Microsoft YaHei"/>
          <w:spacing w:val="40"/>
          <w:w w:val="101"/>
          <w:position w:val="-1"/>
        </w:rPr>
        <w:t xml:space="preserve"> </w:t>
      </w:r>
      <w:r>
        <w:rPr>
          <w:spacing w:val="7"/>
        </w:rPr>
        <w:t>个月</w:t>
      </w:r>
      <w:r>
        <w:rPr>
          <w:spacing w:val="-41"/>
        </w:rPr>
        <w:t xml:space="preserve"> </w:t>
      </w:r>
      <w:r>
        <w:rPr>
          <w:spacing w:val="7"/>
        </w:rPr>
        <w:t>内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应每 </w:t>
      </w:r>
      <w:r>
        <w:rPr>
          <w:rFonts w:ascii="Microsoft YaHei" w:hAnsi="Microsoft YaHei" w:eastAsia="Microsoft YaHei" w:cs="Microsoft YaHei"/>
          <w:spacing w:val="7"/>
          <w:position w:val="-2"/>
        </w:rPr>
        <w:t>3</w:t>
      </w:r>
      <w:r>
        <w:rPr>
          <w:rFonts w:ascii="Arial" w:hAnsi="Arial" w:eastAsia="Arial" w:cs="Arial"/>
          <w:spacing w:val="7"/>
          <w:position w:val="-2"/>
        </w:rPr>
        <w:t>~</w:t>
      </w:r>
      <w:r>
        <w:rPr>
          <w:rFonts w:ascii="Microsoft YaHei" w:hAnsi="Microsoft YaHei" w:eastAsia="Microsoft YaHei" w:cs="Microsoft YaHei"/>
          <w:spacing w:val="7"/>
          <w:position w:val="-2"/>
        </w:rPr>
        <w:t>6</w:t>
      </w:r>
      <w:r>
        <w:rPr>
          <w:rFonts w:ascii="Microsoft YaHei" w:hAnsi="Microsoft YaHei" w:eastAsia="Microsoft YaHei" w:cs="Microsoft YaHei"/>
          <w:spacing w:val="38"/>
          <w:w w:val="101"/>
          <w:position w:val="-2"/>
        </w:rPr>
        <w:t xml:space="preserve"> </w:t>
      </w:r>
      <w:r>
        <w:rPr>
          <w:spacing w:val="7"/>
        </w:rPr>
        <w:t>个月评</w:t>
      </w:r>
      <w:r>
        <w:rPr/>
        <w:t xml:space="preserve"> </w:t>
      </w:r>
      <w:r>
        <w:rPr>
          <w:spacing w:val="6"/>
        </w:rPr>
        <w:t>估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1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6"/>
        </w:rPr>
        <w:t>次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spacing w:val="6"/>
        </w:rPr>
        <w:t>其次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对于</w:t>
      </w:r>
      <w:r>
        <w:rPr>
          <w:spacing w:val="-47"/>
        </w:rPr>
        <w:t xml:space="preserve"> </w:t>
      </w:r>
      <w:r>
        <w:rPr>
          <w:spacing w:val="6"/>
        </w:rPr>
        <w:t>乙型肝炎表面抗原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Microsoft YaHei" w:hAnsi="Microsoft YaHei" w:eastAsia="Microsoft YaHei" w:cs="Microsoft YaHei"/>
        </w:rPr>
        <w:t>hepatitis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B  </w:t>
      </w:r>
      <w:r>
        <w:rPr>
          <w:rFonts w:ascii="Microsoft YaHei" w:hAnsi="Microsoft YaHei" w:eastAsia="Microsoft YaHei" w:cs="Microsoft YaHei"/>
          <w:spacing w:val="-5"/>
        </w:rPr>
        <w:t>surface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antigen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pacing w:val="-5"/>
        </w:rPr>
        <w:t>HBsAg)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5"/>
          <w:position w:val="1"/>
        </w:rPr>
        <w:t>阴</w:t>
      </w:r>
      <w:r>
        <w:rPr>
          <w:spacing w:val="-54"/>
          <w:position w:val="1"/>
        </w:rPr>
        <w:t xml:space="preserve"> </w:t>
      </w:r>
      <w:r>
        <w:rPr>
          <w:spacing w:val="-5"/>
          <w:position w:val="1"/>
        </w:rPr>
        <w:t>性</w:t>
      </w:r>
      <w:r>
        <w:rPr>
          <w:rFonts w:ascii="Microsoft YaHei" w:hAnsi="Microsoft YaHei" w:eastAsia="Microsoft YaHei" w:cs="Microsoft YaHei"/>
          <w:spacing w:val="-5"/>
          <w:position w:val="2"/>
        </w:rPr>
        <w:t>、</w:t>
      </w:r>
      <w:r>
        <w:rPr>
          <w:spacing w:val="-5"/>
          <w:position w:val="1"/>
        </w:rPr>
        <w:t>乙</w:t>
      </w:r>
      <w:r>
        <w:rPr>
          <w:spacing w:val="-51"/>
          <w:position w:val="1"/>
        </w:rPr>
        <w:t xml:space="preserve"> </w:t>
      </w:r>
      <w:r>
        <w:rPr>
          <w:spacing w:val="-5"/>
          <w:position w:val="1"/>
        </w:rPr>
        <w:t>型</w:t>
      </w:r>
      <w:r>
        <w:rPr>
          <w:spacing w:val="-55"/>
          <w:position w:val="1"/>
        </w:rPr>
        <w:t xml:space="preserve"> </w:t>
      </w:r>
      <w:r>
        <w:rPr>
          <w:spacing w:val="-5"/>
          <w:position w:val="1"/>
        </w:rPr>
        <w:t>肝</w:t>
      </w:r>
      <w:r>
        <w:rPr>
          <w:spacing w:val="-53"/>
          <w:position w:val="1"/>
        </w:rPr>
        <w:t xml:space="preserve"> </w:t>
      </w:r>
      <w:r>
        <w:rPr>
          <w:spacing w:val="-5"/>
          <w:position w:val="1"/>
        </w:rPr>
        <w:t>炎</w:t>
      </w:r>
      <w:r>
        <w:rPr>
          <w:spacing w:val="-54"/>
          <w:position w:val="1"/>
        </w:rPr>
        <w:t xml:space="preserve"> </w:t>
      </w:r>
      <w:r>
        <w:rPr>
          <w:spacing w:val="-5"/>
          <w:position w:val="1"/>
        </w:rPr>
        <w:t>核</w:t>
      </w:r>
      <w:r>
        <w:rPr>
          <w:spacing w:val="-50"/>
          <w:position w:val="1"/>
        </w:rPr>
        <w:t xml:space="preserve"> </w:t>
      </w:r>
      <w:r>
        <w:rPr>
          <w:spacing w:val="-5"/>
          <w:position w:val="1"/>
        </w:rPr>
        <w:t>心</w:t>
      </w:r>
      <w:r>
        <w:rPr>
          <w:spacing w:val="-57"/>
          <w:position w:val="1"/>
        </w:rPr>
        <w:t xml:space="preserve"> </w:t>
      </w:r>
      <w:r>
        <w:rPr>
          <w:spacing w:val="-5"/>
          <w:position w:val="1"/>
        </w:rPr>
        <w:t>抗</w:t>
      </w:r>
      <w:r>
        <w:rPr>
          <w:spacing w:val="-56"/>
          <w:position w:val="1"/>
        </w:rPr>
        <w:t xml:space="preserve"> </w:t>
      </w:r>
      <w:r>
        <w:rPr>
          <w:spacing w:val="-5"/>
          <w:position w:val="1"/>
        </w:rPr>
        <w:t>体</w:t>
      </w:r>
      <w:r>
        <w:rPr>
          <w:position w:val="1"/>
        </w:rPr>
        <w:t xml:space="preserve"> </w:t>
      </w:r>
      <w:r>
        <w:rPr>
          <w:spacing w:val="16"/>
        </w:rPr>
        <w:t>阳性的患者仍不建议预</w:t>
      </w:r>
      <w:r>
        <w:rPr>
          <w:spacing w:val="-41"/>
        </w:rPr>
        <w:t xml:space="preserve"> </w:t>
      </w:r>
      <w:r>
        <w:rPr>
          <w:spacing w:val="16"/>
        </w:rPr>
        <w:t>防性治疗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除在应用免疫抑</w:t>
      </w:r>
      <w:r>
        <w:rPr/>
        <w:t xml:space="preserve"> </w:t>
      </w:r>
      <w:r>
        <w:rPr>
          <w:spacing w:val="5"/>
        </w:rPr>
        <w:t>制剂期</w:t>
      </w:r>
      <w:r>
        <w:rPr>
          <w:spacing w:val="-36"/>
        </w:rPr>
        <w:t xml:space="preserve"> </w:t>
      </w:r>
      <w:r>
        <w:rPr>
          <w:spacing w:val="5"/>
        </w:rPr>
        <w:t>间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还应在停用之后至少 </w:t>
      </w:r>
      <w:r>
        <w:rPr>
          <w:rFonts w:ascii="Microsoft YaHei" w:hAnsi="Microsoft YaHei" w:eastAsia="Microsoft YaHei" w:cs="Microsoft YaHei"/>
          <w:spacing w:val="5"/>
          <w:position w:val="-1"/>
        </w:rPr>
        <w:t>6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spacing w:val="5"/>
        </w:rPr>
        <w:t>个月</w:t>
      </w:r>
      <w:r>
        <w:rPr>
          <w:spacing w:val="-41"/>
        </w:rPr>
        <w:t xml:space="preserve"> </w:t>
      </w:r>
      <w:r>
        <w:rPr>
          <w:spacing w:val="5"/>
        </w:rPr>
        <w:t>内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每 </w:t>
      </w:r>
      <w:r>
        <w:rPr>
          <w:rFonts w:ascii="Microsoft YaHei" w:hAnsi="Microsoft YaHei" w:eastAsia="Microsoft YaHei" w:cs="Microsoft YaHei"/>
          <w:spacing w:val="5"/>
          <w:position w:val="-2"/>
        </w:rPr>
        <w:t>1</w:t>
      </w:r>
      <w:r>
        <w:rPr>
          <w:rFonts w:ascii="Arial" w:hAnsi="Arial" w:eastAsia="Arial" w:cs="Arial"/>
          <w:spacing w:val="5"/>
          <w:position w:val="-2"/>
        </w:rPr>
        <w:t>~</w:t>
      </w:r>
      <w:r>
        <w:rPr>
          <w:rFonts w:ascii="Microsoft YaHei" w:hAnsi="Microsoft YaHei" w:eastAsia="Microsoft YaHei" w:cs="Microsoft YaHei"/>
          <w:spacing w:val="5"/>
          <w:position w:val="-2"/>
        </w:rPr>
        <w:t>3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spacing w:val="-1"/>
        </w:rPr>
        <w:t>个月监测 </w:t>
      </w:r>
      <w:r>
        <w:rPr>
          <w:rFonts w:ascii="Microsoft YaHei" w:hAnsi="Microsoft YaHei" w:eastAsia="Microsoft YaHei" w:cs="Microsoft YaHei"/>
          <w:spacing w:val="-1"/>
          <w:position w:val="-1"/>
        </w:rPr>
        <w:t>1</w:t>
      </w:r>
      <w:r>
        <w:rPr>
          <w:rFonts w:ascii="Microsoft YaHei" w:hAnsi="Microsoft YaHei" w:eastAsia="Microsoft YaHei" w:cs="Microsoft YaHei"/>
          <w:spacing w:val="55"/>
          <w:w w:val="101"/>
          <w:position w:val="-1"/>
        </w:rPr>
        <w:t xml:space="preserve"> </w:t>
      </w:r>
      <w:r>
        <w:rPr>
          <w:spacing w:val="-1"/>
        </w:rPr>
        <w:t>次 </w:t>
      </w:r>
      <w:r>
        <w:rPr>
          <w:rFonts w:ascii="Microsoft YaHei" w:hAnsi="Microsoft YaHei" w:eastAsia="Microsoft YaHei" w:cs="Microsoft YaHei"/>
          <w:spacing w:val="-1"/>
          <w:position w:val="-1"/>
        </w:rPr>
        <w:t>HbsAg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-1"/>
          <w:position w:val="1"/>
        </w:rPr>
        <w:t>和</w:t>
      </w:r>
      <w:r>
        <w:rPr>
          <w:rFonts w:ascii="Microsoft YaHei" w:hAnsi="Microsoft YaHei" w:eastAsia="Microsoft YaHei" w:cs="Microsoft YaHei"/>
          <w:spacing w:val="-1"/>
          <w:position w:val="1"/>
        </w:rPr>
        <w:t>（</w:t>
      </w:r>
      <w:r>
        <w:rPr>
          <w:spacing w:val="-1"/>
          <w:position w:val="1"/>
        </w:rPr>
        <w:t>或</w:t>
      </w:r>
      <w:r>
        <w:rPr>
          <w:rFonts w:ascii="Microsoft YaHei" w:hAnsi="Microsoft YaHei" w:eastAsia="Microsoft YaHei" w:cs="Microsoft YaHei"/>
          <w:spacing w:val="-1"/>
          <w:position w:val="1"/>
        </w:rPr>
        <w:t>）</w:t>
      </w:r>
      <w:r>
        <w:rPr>
          <w:rFonts w:ascii="Microsoft YaHei" w:hAnsi="Microsoft YaHei" w:eastAsia="Microsoft YaHei" w:cs="Microsoft YaHei"/>
          <w:spacing w:val="-1"/>
          <w:position w:val="-1"/>
        </w:rPr>
        <w:t>HBV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DNA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-1"/>
        </w:rPr>
        <w:t>如果</w:t>
      </w:r>
      <w:r>
        <w:rPr>
          <w:spacing w:val="-46"/>
        </w:rPr>
        <w:t xml:space="preserve"> </w:t>
      </w:r>
      <w:r>
        <w:rPr>
          <w:spacing w:val="-1"/>
        </w:rPr>
        <w:t>出</w:t>
      </w:r>
      <w:r>
        <w:rPr/>
        <w:t xml:space="preserve"> </w:t>
      </w:r>
      <w:r>
        <w:rPr>
          <w:spacing w:val="12"/>
        </w:rPr>
        <w:t>现再激活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可检测</w:t>
      </w:r>
      <w:r>
        <w:rPr>
          <w:spacing w:val="-49"/>
        </w:rPr>
        <w:t xml:space="preserve"> </w:t>
      </w:r>
      <w:r>
        <w:rPr>
          <w:spacing w:val="12"/>
        </w:rPr>
        <w:t>到 </w:t>
      </w:r>
      <w:r>
        <w:rPr>
          <w:rFonts w:ascii="Microsoft YaHei" w:hAnsi="Microsoft YaHei" w:eastAsia="Microsoft YaHei" w:cs="Microsoft YaHei"/>
          <w:position w:val="-1"/>
        </w:rPr>
        <w:t>HBV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DNA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12"/>
        </w:rPr>
        <w:t>或 </w:t>
      </w:r>
      <w:r>
        <w:rPr>
          <w:rFonts w:ascii="Microsoft YaHei" w:hAnsi="Microsoft YaHei" w:eastAsia="Microsoft YaHei" w:cs="Microsoft YaHei"/>
          <w:position w:val="-1"/>
        </w:rPr>
        <w:t>HBsAg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spacing w:val="12"/>
        </w:rPr>
        <w:t>血清转</w:t>
      </w:r>
      <w:r>
        <w:rPr/>
        <w:t xml:space="preserve"> </w:t>
      </w:r>
      <w:r>
        <w:rPr>
          <w:spacing w:val="15"/>
        </w:rPr>
        <w:t>化</w:t>
      </w:r>
      <w:r>
        <w:rPr>
          <w:rFonts w:ascii="Microsoft YaHei" w:hAnsi="Microsoft YaHei" w:eastAsia="Microsoft YaHei" w:cs="Microsoft YaHei"/>
          <w:spacing w:val="-36"/>
          <w:w w:val="81"/>
        </w:rPr>
        <w:t>），</w:t>
      </w:r>
      <w:r>
        <w:rPr>
          <w:spacing w:val="15"/>
        </w:rPr>
        <w:t>应开始预防性治疗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考虑到免疫抑制患者接种</w:t>
      </w:r>
      <w:r>
        <w:rPr/>
        <w:t xml:space="preserve"> </w:t>
      </w:r>
      <w:r>
        <w:rPr>
          <w:spacing w:val="16"/>
        </w:rPr>
        <w:t>疫苗后常无法达到有效</w:t>
      </w:r>
      <w:r>
        <w:rPr>
          <w:spacing w:val="-40"/>
        </w:rPr>
        <w:t xml:space="preserve"> </w:t>
      </w:r>
      <w:r>
        <w:rPr>
          <w:spacing w:val="16"/>
        </w:rPr>
        <w:t>的血清抗体浓度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旧版指南</w:t>
      </w:r>
      <w:r>
        <w:rPr/>
        <w:t xml:space="preserve"> </w:t>
      </w:r>
      <w:r>
        <w:rPr>
          <w:spacing w:val="22"/>
        </w:rPr>
        <w:t>较为激进地建议将抗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HBsAb</w:t>
      </w:r>
      <w:r>
        <w:rPr>
          <w:rFonts w:ascii="Microsoft YaHei" w:hAnsi="Microsoft YaHei" w:eastAsia="Microsoft YaHei" w:cs="Microsoft YaHei"/>
          <w:spacing w:val="22"/>
        </w:rPr>
        <w:t>&gt;100U/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-1"/>
        </w:rPr>
        <w:t>L </w:t>
      </w:r>
      <w:r>
        <w:rPr>
          <w:spacing w:val="22"/>
        </w:rPr>
        <w:t>水平作为</w:t>
      </w:r>
      <w:r>
        <w:rPr/>
        <w:t xml:space="preserve"> </w:t>
      </w:r>
      <w:r>
        <w:rPr>
          <w:spacing w:val="18"/>
        </w:rPr>
        <w:t>安全预防标准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但近年来的研究未能确定高剂量抗</w:t>
      </w:r>
      <w:r>
        <w:rPr>
          <w:spacing w:val="9"/>
        </w:rPr>
        <w:t xml:space="preserve"> </w:t>
      </w:r>
      <w:r>
        <w:rPr>
          <w:spacing w:val="10"/>
        </w:rPr>
        <w:t>体浓度标准对于预</w:t>
      </w:r>
      <w:r>
        <w:rPr>
          <w:spacing w:val="-52"/>
        </w:rPr>
        <w:t xml:space="preserve"> </w:t>
      </w:r>
      <w:r>
        <w:rPr>
          <w:spacing w:val="10"/>
        </w:rPr>
        <w:t>防</w:t>
      </w:r>
      <w:r>
        <w:rPr>
          <w:spacing w:val="-46"/>
        </w:rPr>
        <w:t xml:space="preserve"> </w:t>
      </w:r>
      <w:r>
        <w:rPr>
          <w:spacing w:val="10"/>
        </w:rPr>
        <w:t>乙型肝炎</w:t>
      </w:r>
      <w:r>
        <w:rPr>
          <w:spacing w:val="-48"/>
        </w:rPr>
        <w:t xml:space="preserve"> </w:t>
      </w:r>
      <w:r>
        <w:rPr>
          <w:spacing w:val="10"/>
        </w:rPr>
        <w:t>的益处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且各</w:t>
      </w:r>
      <w:r>
        <w:rPr>
          <w:spacing w:val="-45"/>
        </w:rPr>
        <w:t xml:space="preserve"> </w:t>
      </w:r>
      <w:r>
        <w:rPr>
          <w:spacing w:val="10"/>
        </w:rPr>
        <w:t>国</w:t>
      </w:r>
      <w:r>
        <w:rPr>
          <w:spacing w:val="9"/>
        </w:rPr>
        <w:t>家和</w:t>
      </w:r>
      <w:r>
        <w:rPr/>
        <w:t xml:space="preserve"> </w:t>
      </w:r>
      <w:r>
        <w:rPr>
          <w:spacing w:val="13"/>
        </w:rPr>
        <w:t>地区的指南也</w:t>
      </w:r>
      <w:r>
        <w:rPr>
          <w:spacing w:val="-37"/>
        </w:rPr>
        <w:t xml:space="preserve"> </w:t>
      </w:r>
      <w:r>
        <w:rPr>
          <w:spacing w:val="13"/>
        </w:rPr>
        <w:t>尚未提高这一标准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为避免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3"/>
        </w:rPr>
        <w:t>患者</w:t>
      </w:r>
      <w:r>
        <w:rPr/>
        <w:t xml:space="preserve"> </w:t>
      </w:r>
      <w:r>
        <w:rPr>
          <w:spacing w:val="18"/>
        </w:rPr>
        <w:t>为提高抗体水平接种加强剂量的疫苗可能会造成不</w:t>
      </w:r>
      <w:r>
        <w:rPr>
          <w:spacing w:val="16"/>
        </w:rPr>
        <w:t xml:space="preserve"> </w:t>
      </w:r>
      <w:r>
        <w:rPr>
          <w:spacing w:val="8"/>
        </w:rPr>
        <w:t>可预知的影响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新版指南将这一标准降低为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10U/L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14" w:right="335" w:firstLine="421"/>
        <w:spacing w:before="3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新版</w:t>
      </w:r>
      <w:r>
        <w:rPr>
          <w:spacing w:val="-55"/>
        </w:rPr>
        <w:t xml:space="preserve"> </w:t>
      </w:r>
      <w:r>
        <w:rPr>
          <w:spacing w:val="-2"/>
        </w:rPr>
        <w:t>指</w:t>
      </w:r>
      <w:r>
        <w:rPr>
          <w:spacing w:val="-46"/>
        </w:rPr>
        <w:t xml:space="preserve"> </w:t>
      </w:r>
      <w:r>
        <w:rPr>
          <w:spacing w:val="-2"/>
        </w:rPr>
        <w:t>南</w:t>
      </w:r>
      <w:r>
        <w:rPr>
          <w:spacing w:val="-46"/>
        </w:rPr>
        <w:t xml:space="preserve"> </w:t>
      </w:r>
      <w:r>
        <w:rPr>
          <w:spacing w:val="-2"/>
        </w:rPr>
        <w:t>推</w:t>
      </w:r>
      <w:r>
        <w:rPr>
          <w:spacing w:val="-46"/>
        </w:rPr>
        <w:t xml:space="preserve"> </w:t>
      </w:r>
      <w:r>
        <w:rPr>
          <w:spacing w:val="-2"/>
        </w:rPr>
        <w:t>荐</w:t>
      </w:r>
      <w:r>
        <w:rPr>
          <w:spacing w:val="-46"/>
        </w:rPr>
        <w:t xml:space="preserve"> </w:t>
      </w:r>
      <w:r>
        <w:rPr>
          <w:spacing w:val="-2"/>
        </w:rPr>
        <w:t>直</w:t>
      </w:r>
      <w:r>
        <w:rPr>
          <w:spacing w:val="-47"/>
        </w:rPr>
        <w:t xml:space="preserve"> </w:t>
      </w:r>
      <w:r>
        <w:rPr>
          <w:spacing w:val="-2"/>
        </w:rPr>
        <w:t>接</w:t>
      </w:r>
      <w:r>
        <w:rPr>
          <w:spacing w:val="-46"/>
        </w:rPr>
        <w:t xml:space="preserve"> </w:t>
      </w:r>
      <w:r>
        <w:rPr>
          <w:spacing w:val="-2"/>
        </w:rPr>
        <w:t>作</w:t>
      </w:r>
      <w:r>
        <w:rPr>
          <w:spacing w:val="-45"/>
        </w:rPr>
        <w:t xml:space="preserve"> </w:t>
      </w:r>
      <w:r>
        <w:rPr>
          <w:spacing w:val="-2"/>
        </w:rPr>
        <w:t>用</w:t>
      </w:r>
      <w:r>
        <w:rPr>
          <w:spacing w:val="-47"/>
        </w:rPr>
        <w:t xml:space="preserve"> </w:t>
      </w:r>
      <w:r>
        <w:rPr>
          <w:spacing w:val="-2"/>
        </w:rPr>
        <w:t>抗</w:t>
      </w:r>
      <w:r>
        <w:rPr>
          <w:spacing w:val="-48"/>
        </w:rPr>
        <w:t xml:space="preserve"> </w:t>
      </w:r>
      <w:r>
        <w:rPr>
          <w:spacing w:val="-2"/>
        </w:rPr>
        <w:t>病</w:t>
      </w:r>
      <w:r>
        <w:rPr>
          <w:spacing w:val="-45"/>
        </w:rPr>
        <w:t xml:space="preserve"> </w:t>
      </w:r>
      <w:r>
        <w:rPr>
          <w:spacing w:val="-2"/>
        </w:rPr>
        <w:t>毒</w:t>
      </w:r>
      <w:r>
        <w:rPr>
          <w:spacing w:val="-44"/>
        </w:rPr>
        <w:t xml:space="preserve"> </w:t>
      </w:r>
      <w:r>
        <w:rPr>
          <w:spacing w:val="-2"/>
        </w:rPr>
        <w:t>药</w:t>
      </w:r>
      <w:r>
        <w:rPr>
          <w:spacing w:val="-47"/>
        </w:rPr>
        <w:t xml:space="preserve"> </w:t>
      </w:r>
      <w:r>
        <w:rPr>
          <w:spacing w:val="-2"/>
        </w:rPr>
        <w:t>物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(direc</w:t>
      </w:r>
      <w:r>
        <w:rPr>
          <w:rFonts w:ascii="Microsoft YaHei" w:hAnsi="Microsoft YaHei" w:eastAsia="Microsoft YaHei" w:cs="Microsoft YaHei"/>
          <w:spacing w:val="-3"/>
          <w:position w:val="-1"/>
        </w:rPr>
        <w:t>t-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acting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antiviral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agents </w:t>
      </w:r>
      <w:r>
        <w:rPr>
          <w:rFonts w:ascii="Microsoft YaHei" w:hAnsi="Microsoft YaHei" w:eastAsia="Microsoft YaHei" w:cs="Microsoft YaHei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pacing w:val="-2"/>
        </w:rPr>
        <w:t>DAA</w:t>
      </w:r>
      <w:r>
        <w:rPr>
          <w:rFonts w:ascii="Microsoft YaHei" w:hAnsi="Microsoft YaHei" w:eastAsia="Microsoft YaHei" w:cs="Microsoft YaHei"/>
          <w:spacing w:val="-3"/>
        </w:rPr>
        <w:t>s) </w:t>
      </w:r>
      <w:r>
        <w:rPr>
          <w:spacing w:val="-3"/>
          <w:position w:val="1"/>
        </w:rPr>
        <w:t>为</w:t>
      </w:r>
      <w:r>
        <w:rPr>
          <w:spacing w:val="-53"/>
          <w:position w:val="1"/>
        </w:rPr>
        <w:t xml:space="preserve"> </w:t>
      </w:r>
      <w:r>
        <w:rPr>
          <w:spacing w:val="-3"/>
          <w:position w:val="1"/>
        </w:rPr>
        <w:t>丙</w:t>
      </w:r>
      <w:r>
        <w:rPr>
          <w:spacing w:val="-48"/>
          <w:position w:val="1"/>
        </w:rPr>
        <w:t xml:space="preserve"> </w:t>
      </w:r>
      <w:r>
        <w:rPr>
          <w:spacing w:val="-3"/>
          <w:position w:val="1"/>
        </w:rPr>
        <w:t>型</w:t>
      </w:r>
      <w:r>
        <w:rPr>
          <w:spacing w:val="-54"/>
          <w:position w:val="1"/>
        </w:rPr>
        <w:t xml:space="preserve"> </w:t>
      </w:r>
      <w:r>
        <w:rPr>
          <w:spacing w:val="-3"/>
          <w:position w:val="1"/>
        </w:rPr>
        <w:t>肝</w:t>
      </w:r>
      <w:r>
        <w:rPr>
          <w:spacing w:val="-50"/>
          <w:position w:val="1"/>
        </w:rPr>
        <w:t xml:space="preserve"> </w:t>
      </w:r>
      <w:r>
        <w:rPr>
          <w:spacing w:val="-3"/>
          <w:position w:val="1"/>
        </w:rPr>
        <w:t>炎</w:t>
      </w:r>
      <w:r>
        <w:rPr>
          <w:spacing w:val="-54"/>
          <w:position w:val="1"/>
        </w:rPr>
        <w:t xml:space="preserve"> </w:t>
      </w:r>
      <w:r>
        <w:rPr>
          <w:spacing w:val="-3"/>
          <w:position w:val="1"/>
        </w:rPr>
        <w:t>标</w:t>
      </w:r>
      <w:r>
        <w:rPr>
          <w:spacing w:val="-53"/>
          <w:position w:val="1"/>
        </w:rPr>
        <w:t xml:space="preserve"> </w:t>
      </w:r>
      <w:r>
        <w:rPr>
          <w:spacing w:val="-3"/>
          <w:position w:val="1"/>
        </w:rPr>
        <w:t>准</w:t>
      </w:r>
      <w:r>
        <w:rPr>
          <w:spacing w:val="-50"/>
          <w:position w:val="1"/>
        </w:rPr>
        <w:t xml:space="preserve"> </w:t>
      </w:r>
      <w:r>
        <w:rPr>
          <w:spacing w:val="-3"/>
          <w:position w:val="1"/>
        </w:rPr>
        <w:t>治</w:t>
      </w:r>
      <w:r>
        <w:rPr>
          <w:position w:val="1"/>
        </w:rPr>
        <w:t xml:space="preserve"> </w:t>
      </w:r>
      <w:r>
        <w:rPr>
          <w:spacing w:val="14"/>
        </w:rPr>
        <w:t>疗方法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其治疗后</w:t>
      </w:r>
      <w:r>
        <w:rPr>
          <w:spacing w:val="-36"/>
        </w:rPr>
        <w:t xml:space="preserve"> </w:t>
      </w:r>
      <w:r>
        <w:rPr>
          <w:spacing w:val="14"/>
        </w:rPr>
        <w:t>的持续病毒学应答水平可</w:t>
      </w:r>
      <w:r>
        <w:rPr>
          <w:spacing w:val="-56"/>
        </w:rPr>
        <w:t xml:space="preserve"> </w:t>
      </w:r>
      <w:r>
        <w:rPr>
          <w:spacing w:val="14"/>
        </w:rPr>
        <w:t>能不受</w:t>
      </w:r>
      <w:r>
        <w:rPr/>
        <w:t xml:space="preserve"> </w:t>
      </w:r>
      <w:r>
        <w:rPr>
          <w:spacing w:val="13"/>
        </w:rPr>
        <w:t>免疫抑制治疗</w:t>
      </w:r>
      <w:r>
        <w:rPr>
          <w:spacing w:val="-33"/>
        </w:rPr>
        <w:t xml:space="preserve"> </w:t>
      </w:r>
      <w:r>
        <w:rPr>
          <w:spacing w:val="13"/>
        </w:rPr>
        <w:t>的影</w:t>
      </w:r>
      <w:r>
        <w:rPr>
          <w:spacing w:val="-54"/>
        </w:rPr>
        <w:t xml:space="preserve"> </w:t>
      </w:r>
      <w:r>
        <w:rPr>
          <w:spacing w:val="13"/>
        </w:rPr>
        <w:t>响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[5]  </w:t>
      </w:r>
      <w:r>
        <w:rPr>
          <w:rFonts w:ascii="Microsoft YaHei" w:hAnsi="Microsoft YaHei" w:eastAsia="Microsoft YaHei" w:cs="Microsoft YaHei"/>
          <w:spacing w:val="13"/>
        </w:rPr>
        <w:t>, </w:t>
      </w:r>
      <w:r>
        <w:rPr>
          <w:spacing w:val="13"/>
        </w:rPr>
        <w:t>但应密切监测药物带来</w:t>
      </w:r>
      <w:r>
        <w:rPr>
          <w:spacing w:val="-49"/>
        </w:rPr>
        <w:t xml:space="preserve"> </w:t>
      </w:r>
      <w:r>
        <w:rPr>
          <w:spacing w:val="13"/>
        </w:rPr>
        <w:t>的</w:t>
      </w:r>
      <w:r>
        <w:rPr/>
        <w:t xml:space="preserve"> </w:t>
      </w:r>
      <w:r>
        <w:rPr>
          <w:spacing w:val="18"/>
        </w:rPr>
        <w:t>疾病严重程度变化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3" w:right="265" w:hanging="5"/>
        <w:spacing w:before="8" w:line="227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9"/>
          <w:position w:val="-1"/>
        </w:rPr>
        <w:t>2.2    </w:t>
      </w:r>
      <w:r>
        <w:rPr>
          <w:rFonts w:ascii="Microsoft YaHei" w:hAnsi="Microsoft YaHei" w:eastAsia="Microsoft YaHei" w:cs="Microsoft YaHei"/>
          <w:position w:val="-1"/>
        </w:rPr>
        <w:t>HIV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   </w:t>
      </w:r>
      <w:r>
        <w:rPr>
          <w:spacing w:val="9"/>
        </w:rPr>
        <w:t>近来的研究发现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CD</w:t>
      </w:r>
      <w:r>
        <w:rPr>
          <w:rFonts w:ascii="Microsoft YaHei" w:hAnsi="Microsoft YaHei" w:eastAsia="Microsoft YaHei" w:cs="Microsoft YaHei"/>
          <w:spacing w:val="9"/>
          <w:position w:val="-1"/>
        </w:rPr>
        <w:t>4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9"/>
        </w:rPr>
        <w:t>计数稳定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应用</w:t>
      </w:r>
      <w:r>
        <w:rPr/>
        <w:t xml:space="preserve"> </w:t>
      </w:r>
      <w:r>
        <w:rPr>
          <w:spacing w:val="18"/>
        </w:rPr>
        <w:t>免疫抑制剂治疗</w:t>
      </w:r>
      <w:r>
        <w:rPr>
          <w:spacing w:val="-47"/>
        </w:rPr>
        <w:t xml:space="preserve"> </w:t>
      </w:r>
      <w:r>
        <w:rPr>
          <w:spacing w:val="18"/>
        </w:rPr>
        <w:t>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18"/>
        </w:rPr>
        <w:t>合并 </w:t>
      </w:r>
      <w:r>
        <w:rPr>
          <w:rFonts w:ascii="Microsoft YaHei" w:hAnsi="Microsoft YaHei" w:eastAsia="Microsoft YaHei" w:cs="Microsoft YaHei"/>
          <w:position w:val="-1"/>
        </w:rPr>
        <w:t>HIV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8"/>
        </w:rPr>
        <w:t>患者其机会性感</w:t>
      </w:r>
      <w:r>
        <w:rPr/>
        <w:t xml:space="preserve"> </w:t>
      </w:r>
      <w:r>
        <w:rPr>
          <w:spacing w:val="16"/>
        </w:rPr>
        <w:t>染的风险似乎不会增加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且有证据表</w:t>
      </w:r>
      <w:r>
        <w:rPr>
          <w:spacing w:val="-40"/>
        </w:rPr>
        <w:t xml:space="preserve"> </w:t>
      </w:r>
      <w:r>
        <w:rPr>
          <w:spacing w:val="16"/>
        </w:rPr>
        <w:t>明免疫抑制剂</w:t>
      </w:r>
      <w:r>
        <w:rPr/>
        <w:t xml:space="preserve"> </w:t>
      </w:r>
      <w:r>
        <w:rPr>
          <w:spacing w:val="16"/>
        </w:rPr>
        <w:t>的疗效与未感染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HIV</w:t>
      </w:r>
      <w:r>
        <w:rPr>
          <w:rFonts w:ascii="Microsoft YaHei" w:hAnsi="Microsoft YaHei" w:eastAsia="Microsoft YaHei" w:cs="Microsoft YaHei"/>
          <w:spacing w:val="30"/>
          <w:position w:val="-2"/>
        </w:rPr>
        <w:t xml:space="preserve"> </w:t>
      </w:r>
      <w:r>
        <w:rPr>
          <w:spacing w:val="16"/>
        </w:rPr>
        <w:t>的患者相</w:t>
      </w:r>
      <w:r>
        <w:rPr>
          <w:spacing w:val="-47"/>
        </w:rPr>
        <w:t xml:space="preserve"> </w:t>
      </w:r>
      <w:r>
        <w:rPr>
          <w:spacing w:val="16"/>
        </w:rPr>
        <w:t>比亦无改变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[6-7]  </w:t>
      </w:r>
      <w:r>
        <w:rPr>
          <w:rFonts w:ascii="Microsoft YaHei" w:hAnsi="Microsoft YaHei" w:eastAsia="Microsoft YaHei" w:cs="Microsoft YaHei"/>
          <w:spacing w:val="16"/>
        </w:rPr>
        <w:t>, </w:t>
      </w:r>
      <w:r>
        <w:rPr>
          <w:spacing w:val="16"/>
        </w:rPr>
        <w:t>遂</w:t>
      </w:r>
      <w:r>
        <w:rPr/>
        <w:t xml:space="preserve"> </w:t>
      </w:r>
      <w:r>
        <w:rPr>
          <w:spacing w:val="16"/>
        </w:rPr>
        <w:t>新版指南指</w:t>
      </w:r>
      <w:r>
        <w:rPr>
          <w:spacing w:val="-43"/>
        </w:rPr>
        <w:t xml:space="preserve"> </w:t>
      </w:r>
      <w:r>
        <w:rPr>
          <w:spacing w:val="16"/>
        </w:rPr>
        <w:t>出对于</w:t>
      </w:r>
      <w:r>
        <w:rPr>
          <w:spacing w:val="-57"/>
        </w:rPr>
        <w:t xml:space="preserve"> </w:t>
      </w:r>
      <w:r>
        <w:rPr>
          <w:spacing w:val="16"/>
        </w:rPr>
        <w:t>正在接</w:t>
      </w:r>
      <w:r>
        <w:rPr>
          <w:spacing w:val="-56"/>
        </w:rPr>
        <w:t xml:space="preserve"> </w:t>
      </w:r>
      <w:r>
        <w:rPr>
          <w:spacing w:val="16"/>
        </w:rPr>
        <w:t>受抗逆转录病</w:t>
      </w:r>
      <w:r>
        <w:rPr>
          <w:spacing w:val="-57"/>
        </w:rPr>
        <w:t xml:space="preserve"> </w:t>
      </w:r>
      <w:r>
        <w:rPr>
          <w:spacing w:val="16"/>
        </w:rPr>
        <w:t>毒</w:t>
      </w:r>
      <w:r>
        <w:rPr>
          <w:spacing w:val="-54"/>
        </w:rPr>
        <w:t xml:space="preserve"> </w:t>
      </w:r>
      <w:r>
        <w:rPr>
          <w:spacing w:val="16"/>
        </w:rPr>
        <w:t>治疗</w:t>
      </w:r>
      <w:r>
        <w:rPr>
          <w:spacing w:val="-43"/>
        </w:rPr>
        <w:t xml:space="preserve"> </w:t>
      </w:r>
      <w:r>
        <w:rPr>
          <w:spacing w:val="16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4"/>
          <w:w w:val="101"/>
          <w:position w:val="-1"/>
        </w:rPr>
        <w:t xml:space="preserve"> </w:t>
      </w:r>
      <w:r>
        <w:rPr>
          <w:spacing w:val="13"/>
        </w:rPr>
        <w:t>患者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若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CD</w:t>
      </w:r>
      <w:r>
        <w:rPr>
          <w:rFonts w:ascii="Microsoft YaHei" w:hAnsi="Microsoft YaHei" w:eastAsia="Microsoft YaHei" w:cs="Microsoft YaHei"/>
          <w:spacing w:val="13"/>
          <w:position w:val="-1"/>
        </w:rPr>
        <w:t>4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13"/>
        </w:rPr>
        <w:t>计数稳定且检测不</w:t>
      </w:r>
      <w:r>
        <w:rPr>
          <w:spacing w:val="-56"/>
        </w:rPr>
        <w:t xml:space="preserve"> </w:t>
      </w:r>
      <w:r>
        <w:rPr>
          <w:spacing w:val="13"/>
        </w:rPr>
        <w:t>到病毒载量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可以应用免疫抑制剂治疗原发病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但</w:t>
      </w:r>
      <w:r>
        <w:rPr>
          <w:spacing w:val="-26"/>
        </w:rPr>
        <w:t xml:space="preserve"> </w:t>
      </w:r>
      <w:r>
        <w:rPr>
          <w:spacing w:val="13"/>
        </w:rPr>
        <w:t>目前</w:t>
      </w:r>
      <w:r>
        <w:rPr>
          <w:spacing w:val="-42"/>
        </w:rPr>
        <w:t xml:space="preserve"> </w:t>
      </w:r>
      <w:r>
        <w:rPr>
          <w:spacing w:val="13"/>
        </w:rPr>
        <w:t>尚无最佳</w:t>
      </w:r>
      <w:r>
        <w:rPr/>
        <w:t xml:space="preserve"> </w:t>
      </w:r>
      <w:r>
        <w:rPr>
          <w:spacing w:val="18"/>
        </w:rPr>
        <w:t>药物选择的推荐建议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"/>
        <w:spacing w:before="67" w:line="183" w:lineRule="exact"/>
        <w:rPr/>
      </w:pPr>
      <w:r>
        <w:rPr>
          <w:rFonts w:ascii="Arial" w:hAnsi="Arial" w:eastAsia="Arial" w:cs="Arial"/>
          <w:spacing w:val="10"/>
          <w:position w:val="-2"/>
        </w:rPr>
        <w:t>2.3    </w:t>
      </w:r>
      <w:r>
        <w:rPr>
          <w:spacing w:val="10"/>
          <w:position w:val="-1"/>
        </w:rPr>
        <w:t>疱疹病毒</w:t>
      </w:r>
      <w:r>
        <w:rPr>
          <w:spacing w:val="29"/>
          <w:position w:val="-1"/>
        </w:rPr>
        <w:t xml:space="preserve">  </w:t>
      </w:r>
      <w:r>
        <w:rPr>
          <w:spacing w:val="10"/>
          <w:position w:val="-1"/>
        </w:rPr>
        <w:t>对于疱疹病毒的诊断与治疗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  <w:position w:val="-1"/>
        </w:rPr>
        <w:t>新版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8" w:firstLine="4"/>
        <w:spacing w:before="50" w:line="21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指南进行了如下更新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首先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对于水痘带状疱疹病毒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Microsoft YaHei" w:hAnsi="Microsoft YaHei" w:eastAsia="Microsoft YaHei" w:cs="Microsoft YaHei"/>
        </w:rPr>
        <w:t>varicella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</w:rPr>
        <w:t>zoster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virus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</w:rPr>
        <w:t>VZV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8"/>
        </w:rPr>
        <w:t>感染</w:t>
      </w:r>
      <w:r>
        <w:rPr>
          <w:rFonts w:ascii="Microsoft YaHei" w:hAnsi="Microsoft YaHei" w:eastAsia="Microsoft YaHei" w:cs="Microsoft YaHei"/>
          <w:spacing w:val="8"/>
          <w:position w:val="2"/>
        </w:rPr>
        <w:t>、</w:t>
      </w:r>
      <w:r>
        <w:rPr>
          <w:spacing w:val="8"/>
          <w:position w:val="1"/>
        </w:rPr>
        <w:t>尤其为接受免疫</w:t>
      </w:r>
      <w:r>
        <w:rPr>
          <w:position w:val="1"/>
        </w:rPr>
        <w:t xml:space="preserve"> </w:t>
      </w:r>
      <w:r>
        <w:rPr>
          <w:spacing w:val="15"/>
        </w:rPr>
        <w:t>抑制的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spacing w:val="15"/>
        </w:rPr>
        <w:t>患</w:t>
      </w:r>
      <w:r>
        <w:rPr>
          <w:spacing w:val="-53"/>
        </w:rPr>
        <w:t xml:space="preserve"> </w:t>
      </w:r>
      <w:r>
        <w:rPr>
          <w:spacing w:val="15"/>
        </w:rPr>
        <w:t>者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着</w:t>
      </w:r>
      <w:r>
        <w:rPr>
          <w:spacing w:val="-54"/>
        </w:rPr>
        <w:t xml:space="preserve"> </w:t>
      </w:r>
      <w:r>
        <w:rPr>
          <w:spacing w:val="15"/>
        </w:rPr>
        <w:t>重</w:t>
      </w:r>
      <w:r>
        <w:rPr>
          <w:spacing w:val="-50"/>
        </w:rPr>
        <w:t xml:space="preserve"> </w:t>
      </w:r>
      <w:r>
        <w:rPr>
          <w:spacing w:val="15"/>
        </w:rPr>
        <w:t>强调</w:t>
      </w:r>
      <w:r>
        <w:rPr>
          <w:spacing w:val="-37"/>
        </w:rPr>
        <w:t xml:space="preserve"> </w:t>
      </w:r>
      <w:r>
        <w:rPr>
          <w:spacing w:val="15"/>
        </w:rPr>
        <w:t>了重组带状疱疹疫苗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"/>
        </w:rPr>
        <w:t>(recombinant</w:t>
      </w:r>
      <w:r>
        <w:rPr>
          <w:rFonts w:ascii="Microsoft YaHei" w:hAnsi="Microsoft YaHei" w:eastAsia="Microsoft YaHei" w:cs="Microsoft YaHei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herpes  zoster  vaccine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RZV)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3"/>
          <w:position w:val="1"/>
        </w:rPr>
        <w:t>为</w:t>
      </w:r>
      <w:r>
        <w:rPr>
          <w:spacing w:val="-50"/>
          <w:position w:val="1"/>
        </w:rPr>
        <w:t xml:space="preserve"> </w:t>
      </w:r>
      <w:r>
        <w:rPr>
          <w:spacing w:val="-3"/>
          <w:position w:val="1"/>
        </w:rPr>
        <w:t>首</w:t>
      </w:r>
      <w:r>
        <w:rPr>
          <w:spacing w:val="-53"/>
          <w:position w:val="1"/>
        </w:rPr>
        <w:t xml:space="preserve"> </w:t>
      </w:r>
      <w:r>
        <w:rPr>
          <w:spacing w:val="-3"/>
          <w:position w:val="1"/>
        </w:rPr>
        <w:t>选</w:t>
      </w:r>
      <w:r>
        <w:rPr>
          <w:position w:val="1"/>
        </w:rPr>
        <w:t xml:space="preserve"> </w:t>
      </w:r>
      <w:r>
        <w:rPr>
          <w:spacing w:val="6"/>
          <w:position w:val="1"/>
        </w:rPr>
        <w:t>疫苗</w:t>
      </w:r>
      <w:r>
        <w:rPr>
          <w:rFonts w:ascii="Microsoft YaHei" w:hAnsi="Microsoft YaHei" w:eastAsia="Microsoft YaHei" w:cs="Microsoft YaHei"/>
          <w:spacing w:val="6"/>
          <w:position w:val="2"/>
        </w:rPr>
        <w:t>，</w:t>
      </w:r>
      <w:r>
        <w:rPr>
          <w:spacing w:val="6"/>
        </w:rPr>
        <w:t>带状疱疹活疫苗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Microsoft YaHei" w:hAnsi="Microsoft YaHei" w:eastAsia="Microsoft YaHei" w:cs="Microsoft YaHei"/>
        </w:rPr>
        <w:t>live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</w:rPr>
        <w:t>zoster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vaccine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</w:rPr>
        <w:t>ZVL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spacing w:val="6"/>
        </w:rPr>
        <w:t>可</w:t>
      </w:r>
      <w:r>
        <w:rPr/>
        <w:t xml:space="preserve"> </w:t>
      </w:r>
      <w:r>
        <w:rPr>
          <w:spacing w:val="7"/>
        </w:rPr>
        <w:t>为对于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50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7"/>
        </w:rPr>
        <w:t>岁</w:t>
      </w:r>
      <w:r>
        <w:rPr>
          <w:spacing w:val="-50"/>
        </w:rPr>
        <w:t xml:space="preserve"> </w:t>
      </w:r>
      <w:r>
        <w:rPr>
          <w:spacing w:val="7"/>
        </w:rPr>
        <w:t>以上未接受免疫抑制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应用低度免疫抑</w:t>
      </w:r>
      <w:r>
        <w:rPr/>
        <w:t xml:space="preserve"> </w:t>
      </w:r>
      <w:r>
        <w:rPr>
          <w:spacing w:val="9"/>
        </w:rPr>
        <w:t>制剂患者的二线选择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值得注意的是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两者均禁用于</w:t>
      </w:r>
      <w:r>
        <w:rPr>
          <w:spacing w:val="11"/>
        </w:rPr>
        <w:t xml:space="preserve"> </w:t>
      </w:r>
      <w:r>
        <w:rPr>
          <w:spacing w:val="14"/>
        </w:rPr>
        <w:t>接受中</w:t>
      </w:r>
      <w:r>
        <w:rPr>
          <w:rFonts w:ascii="Microsoft YaHei" w:hAnsi="Microsoft YaHei" w:eastAsia="Microsoft YaHei" w:cs="Microsoft YaHei"/>
          <w:spacing w:val="14"/>
        </w:rPr>
        <w:t>－</w:t>
      </w:r>
      <w:r>
        <w:rPr>
          <w:spacing w:val="14"/>
        </w:rPr>
        <w:t>重度免疫抑制</w:t>
      </w:r>
      <w:r>
        <w:rPr>
          <w:spacing w:val="-35"/>
        </w:rPr>
        <w:t xml:space="preserve"> </w:t>
      </w:r>
      <w:r>
        <w:rPr>
          <w:spacing w:val="14"/>
        </w:rPr>
        <w:t>的</w:t>
      </w:r>
      <w:r>
        <w:rPr>
          <w:spacing w:val="-56"/>
        </w:rPr>
        <w:t xml:space="preserve"> </w:t>
      </w:r>
      <w:r>
        <w:rPr>
          <w:spacing w:val="14"/>
        </w:rPr>
        <w:t>患者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且应在开始免疫抑</w:t>
      </w:r>
      <w:r>
        <w:rPr/>
        <w:t xml:space="preserve"> </w:t>
      </w:r>
      <w:r>
        <w:rPr>
          <w:spacing w:val="12"/>
        </w:rPr>
        <w:t>制治疗前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4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2"/>
        </w:rPr>
        <w:t>周完成接种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2"/>
        </w:rPr>
        <w:t>其次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新版指南转变了关</w:t>
      </w:r>
      <w:r>
        <w:rPr/>
        <w:t xml:space="preserve"> </w:t>
      </w:r>
      <w:r>
        <w:rPr>
          <w:spacing w:val="9"/>
        </w:rPr>
        <w:t>于巨细胞病毒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</w:rPr>
        <w:t>c</w:t>
      </w:r>
      <w:r>
        <w:rPr>
          <w:rFonts w:ascii="Microsoft YaHei" w:hAnsi="Microsoft YaHei" w:eastAsia="Microsoft YaHei" w:cs="Microsoft YaHei"/>
          <w:position w:val="-2"/>
        </w:rPr>
        <w:t>y</w:t>
      </w:r>
      <w:r>
        <w:rPr>
          <w:rFonts w:ascii="Microsoft YaHei" w:hAnsi="Microsoft YaHei" w:eastAsia="Microsoft YaHei" w:cs="Microsoft YaHei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</w:rPr>
        <w:t>omegalovirus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</w:rPr>
        <w:t>CMV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spacing w:val="9"/>
        </w:rPr>
        <w:t>感染筛查</w:t>
      </w:r>
      <w:r>
        <w:rPr>
          <w:spacing w:val="-57"/>
        </w:rPr>
        <w:t xml:space="preserve"> </w:t>
      </w:r>
      <w:r>
        <w:rPr>
          <w:spacing w:val="9"/>
        </w:rPr>
        <w:t>时</w:t>
      </w:r>
      <w:r>
        <w:rPr/>
        <w:t xml:space="preserve"> </w:t>
      </w:r>
      <w:r>
        <w:rPr>
          <w:spacing w:val="12"/>
        </w:rPr>
        <w:t>机的观点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以往认为免疫抑制剂治疗无效</w:t>
      </w:r>
      <w:r>
        <w:rPr>
          <w:spacing w:val="-33"/>
        </w:rPr>
        <w:t xml:space="preserve"> </w:t>
      </w:r>
      <w:r>
        <w:rPr>
          <w:spacing w:val="12"/>
        </w:rPr>
        <w:t>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2"/>
        </w:rPr>
        <w:t>患</w:t>
      </w:r>
      <w:r>
        <w:rPr/>
        <w:t xml:space="preserve"> </w:t>
      </w:r>
      <w:r>
        <w:rPr>
          <w:spacing w:val="14"/>
        </w:rPr>
        <w:t>者才予</w:t>
      </w:r>
      <w:r>
        <w:rPr>
          <w:spacing w:val="-30"/>
        </w:rPr>
        <w:t xml:space="preserve"> </w:t>
      </w:r>
      <w:r>
        <w:rPr>
          <w:spacing w:val="14"/>
        </w:rPr>
        <w:t>以筛查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现新的证据表明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CMV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14"/>
        </w:rPr>
        <w:t>感染可影</w:t>
      </w:r>
      <w:r>
        <w:rPr>
          <w:spacing w:val="-55"/>
        </w:rPr>
        <w:t xml:space="preserve"> </w:t>
      </w:r>
      <w:r>
        <w:rPr>
          <w:spacing w:val="14"/>
        </w:rPr>
        <w:t>响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12"/>
        </w:rPr>
        <w:t>患者</w:t>
      </w:r>
      <w:r>
        <w:rPr>
          <w:spacing w:val="-45"/>
        </w:rPr>
        <w:t xml:space="preserve"> </w:t>
      </w:r>
      <w:r>
        <w:rPr>
          <w:spacing w:val="12"/>
        </w:rPr>
        <w:t>的预后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[8]  </w:t>
      </w:r>
      <w:r>
        <w:rPr>
          <w:rFonts w:ascii="Microsoft YaHei" w:hAnsi="Microsoft YaHei" w:eastAsia="Microsoft YaHei" w:cs="Microsoft YaHei"/>
          <w:spacing w:val="12"/>
        </w:rPr>
        <w:t>, </w:t>
      </w:r>
      <w:r>
        <w:rPr>
          <w:spacing w:val="12"/>
        </w:rPr>
        <w:t>所以对于活动性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重度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12"/>
        </w:rPr>
        <w:t>患</w:t>
      </w:r>
      <w:r>
        <w:rPr/>
        <w:t xml:space="preserve"> </w:t>
      </w:r>
      <w:r>
        <w:rPr>
          <w:spacing w:val="15"/>
        </w:rPr>
        <w:t>者均应予以筛查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5"/>
        </w:rPr>
        <w:t>在治疗上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对于亚临床或有轻度</w:t>
      </w:r>
      <w:r>
        <w:rPr/>
        <w:t xml:space="preserve"> </w:t>
      </w:r>
      <w:r>
        <w:rPr>
          <w:spacing w:val="8"/>
        </w:rPr>
        <w:t>临床表现</w:t>
      </w:r>
      <w:r>
        <w:rPr>
          <w:spacing w:val="-48"/>
        </w:rPr>
        <w:t xml:space="preserve"> </w:t>
      </w:r>
      <w:r>
        <w:rPr>
          <w:spacing w:val="8"/>
        </w:rPr>
        <w:t>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CMV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8"/>
        </w:rPr>
        <w:t>再激活</w:t>
      </w:r>
      <w:r>
        <w:rPr>
          <w:spacing w:val="-50"/>
        </w:rPr>
        <w:t xml:space="preserve"> </w:t>
      </w:r>
      <w:r>
        <w:rPr>
          <w:spacing w:val="8"/>
        </w:rPr>
        <w:t>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8"/>
        </w:rPr>
        <w:t>患者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仍建议无</w:t>
      </w:r>
      <w:r>
        <w:rPr>
          <w:spacing w:val="-54"/>
        </w:rPr>
        <w:t xml:space="preserve"> </w:t>
      </w:r>
      <w:r>
        <w:rPr>
          <w:spacing w:val="8"/>
        </w:rPr>
        <w:t>需</w:t>
      </w:r>
      <w:r>
        <w:rPr/>
        <w:t xml:space="preserve"> </w:t>
      </w:r>
      <w:r>
        <w:rPr>
          <w:spacing w:val="14"/>
        </w:rPr>
        <w:t>中断免疫抑制剂治疗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但新指南提</w:t>
      </w:r>
      <w:r>
        <w:rPr>
          <w:spacing w:val="-35"/>
        </w:rPr>
        <w:t xml:space="preserve"> </w:t>
      </w:r>
      <w:r>
        <w:rPr>
          <w:spacing w:val="14"/>
        </w:rPr>
        <w:t>出此</w:t>
      </w:r>
      <w:r>
        <w:rPr>
          <w:spacing w:val="-55"/>
        </w:rPr>
        <w:t xml:space="preserve"> </w:t>
      </w:r>
      <w:r>
        <w:rPr>
          <w:spacing w:val="14"/>
        </w:rPr>
        <w:t>时应逐渐减</w:t>
      </w:r>
      <w:r>
        <w:rPr/>
        <w:t xml:space="preserve"> </w:t>
      </w:r>
      <w:r>
        <w:rPr>
          <w:spacing w:val="14"/>
        </w:rPr>
        <w:t>量激素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此外抗病毒方案也有所更新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不仅细化</w:t>
      </w:r>
      <w:r>
        <w:rPr>
          <w:spacing w:val="-47"/>
        </w:rPr>
        <w:t xml:space="preserve"> </w:t>
      </w:r>
      <w:r>
        <w:rPr>
          <w:spacing w:val="14"/>
        </w:rPr>
        <w:t>了</w:t>
      </w:r>
      <w:r>
        <w:rPr/>
        <w:t xml:space="preserve"> </w:t>
      </w:r>
      <w:r>
        <w:rPr>
          <w:spacing w:val="9"/>
        </w:rPr>
        <w:t>药物剂量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更延长了静脉应用药物的疗程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即静脉应</w:t>
      </w:r>
      <w:r>
        <w:rPr>
          <w:spacing w:val="11"/>
        </w:rPr>
        <w:t xml:space="preserve"> </w:t>
      </w:r>
      <w:r>
        <w:rPr>
          <w:spacing w:val="-8"/>
        </w:rPr>
        <w:t>用更</w:t>
      </w:r>
      <w:r>
        <w:rPr>
          <w:spacing w:val="-17"/>
        </w:rPr>
        <w:t xml:space="preserve"> </w:t>
      </w:r>
      <w:r>
        <w:rPr>
          <w:spacing w:val="-8"/>
        </w:rPr>
        <w:t>昔</w:t>
      </w:r>
      <w:r>
        <w:rPr>
          <w:spacing w:val="-29"/>
        </w:rPr>
        <w:t xml:space="preserve"> </w:t>
      </w:r>
      <w:r>
        <w:rPr>
          <w:spacing w:val="-8"/>
        </w:rPr>
        <w:t>洛</w:t>
      </w:r>
      <w:r>
        <w:rPr>
          <w:spacing w:val="-25"/>
        </w:rPr>
        <w:t xml:space="preserve"> </w:t>
      </w:r>
      <w:r>
        <w:rPr>
          <w:spacing w:val="-8"/>
        </w:rPr>
        <w:t>韦 时</w:t>
      </w:r>
      <w:r>
        <w:rPr>
          <w:spacing w:val="-14"/>
        </w:rPr>
        <w:t xml:space="preserve"> </w:t>
      </w:r>
      <w:r>
        <w:rPr>
          <w:spacing w:val="-8"/>
        </w:rPr>
        <w:t>间 由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3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~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5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-8"/>
          <w:position w:val="-1"/>
        </w:rPr>
        <w:t>d  </w:t>
      </w:r>
      <w:r>
        <w:rPr>
          <w:spacing w:val="-8"/>
        </w:rPr>
        <w:t>延</w:t>
      </w:r>
      <w:r>
        <w:rPr>
          <w:spacing w:val="-28"/>
        </w:rPr>
        <w:t xml:space="preserve"> </w:t>
      </w:r>
      <w:r>
        <w:rPr>
          <w:spacing w:val="-8"/>
        </w:rPr>
        <w:t>长</w:t>
      </w:r>
      <w:r>
        <w:rPr>
          <w:spacing w:val="-26"/>
        </w:rPr>
        <w:t xml:space="preserve"> </w:t>
      </w:r>
      <w:r>
        <w:rPr>
          <w:spacing w:val="-8"/>
        </w:rPr>
        <w:t>至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5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~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10   d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(5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Microsoft YaHei" w:hAnsi="Microsoft YaHei" w:eastAsia="Microsoft YaHei" w:cs="Microsoft YaHei"/>
        </w:rPr>
        <w:t>kg</w:t>
      </w:r>
      <w:r>
        <w:rPr>
          <w:rFonts w:ascii="Microsoft YaHei" w:hAnsi="Microsoft YaHei" w:eastAsia="Microsoft YaHei" w:cs="Microsoft YaHei"/>
          <w:spacing w:val="14"/>
        </w:rPr>
        <w:t>,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2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14"/>
        </w:rPr>
        <w:t>次</w:t>
      </w:r>
      <w:r>
        <w:rPr>
          <w:rFonts w:ascii="Microsoft YaHei" w:hAnsi="Microsoft YaHei" w:eastAsia="Microsoft YaHei" w:cs="Microsoft YaHei"/>
          <w:spacing w:val="14"/>
        </w:rPr>
        <w:t>/d) </w:t>
      </w:r>
      <w:r>
        <w:rPr>
          <w:rFonts w:ascii="Microsoft YaHei" w:hAnsi="Microsoft YaHei" w:eastAsia="Microsoft YaHei" w:cs="Microsoft YaHei"/>
          <w:spacing w:val="14"/>
          <w:position w:val="1"/>
        </w:rPr>
        <w:t>, </w:t>
      </w:r>
      <w:r>
        <w:rPr>
          <w:spacing w:val="14"/>
        </w:rPr>
        <w:t>后根据治疗反应尽快转换为</w:t>
      </w:r>
      <w:r>
        <w:rPr>
          <w:spacing w:val="-33"/>
        </w:rPr>
        <w:t xml:space="preserve"> </w:t>
      </w:r>
      <w:r>
        <w:rPr>
          <w:spacing w:val="14"/>
        </w:rPr>
        <w:t>口</w:t>
      </w:r>
      <w:r>
        <w:rPr/>
        <w:t xml:space="preserve"> </w:t>
      </w:r>
      <w:r>
        <w:rPr>
          <w:spacing w:val="9"/>
        </w:rPr>
        <w:t>服缬更昔洛韦</w:t>
      </w:r>
      <w:r>
        <w:rPr>
          <w:rFonts w:ascii="Microsoft YaHei" w:hAnsi="Microsoft YaHei" w:eastAsia="Microsoft YaHei" w:cs="Microsoft YaHei"/>
          <w:spacing w:val="9"/>
        </w:rPr>
        <w:t>(900</w:t>
      </w:r>
      <w:r>
        <w:rPr>
          <w:rFonts w:ascii="Microsoft YaHei" w:hAnsi="Microsoft YaHei" w:eastAsia="Microsoft YaHei" w:cs="Microsoft YaHei"/>
          <w:spacing w:val="68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rFonts w:ascii="Microsoft YaHei" w:hAnsi="Microsoft YaHei" w:eastAsia="Microsoft YaHei" w:cs="Microsoft YaHei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spacing w:val="9"/>
        </w:rPr>
        <w:t>次</w:t>
      </w:r>
      <w:r>
        <w:rPr>
          <w:rFonts w:ascii="Microsoft YaHei" w:hAnsi="Microsoft YaHei" w:eastAsia="Microsoft YaHei" w:cs="Microsoft YaHei"/>
          <w:spacing w:val="9"/>
        </w:rPr>
        <w:t>/d)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总疗程仍为 </w:t>
      </w:r>
      <w:r>
        <w:rPr>
          <w:rFonts w:ascii="Microsoft YaHei" w:hAnsi="Microsoft YaHei" w:eastAsia="Microsoft YaHei" w:cs="Microsoft YaHei"/>
          <w:spacing w:val="9"/>
          <w:position w:val="-1"/>
        </w:rPr>
        <w:t>2</w:t>
      </w:r>
      <w:r>
        <w:rPr>
          <w:rFonts w:ascii="Arial" w:hAnsi="Arial" w:eastAsia="Arial" w:cs="Arial"/>
          <w:spacing w:val="9"/>
          <w:position w:val="-1"/>
        </w:rPr>
        <w:t>~</w:t>
      </w:r>
      <w:r>
        <w:rPr>
          <w:rFonts w:ascii="Microsoft YaHei" w:hAnsi="Microsoft YaHei" w:eastAsia="Microsoft YaHei" w:cs="Microsoft YaHei"/>
          <w:spacing w:val="9"/>
          <w:position w:val="-1"/>
        </w:rPr>
        <w:t>3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14"/>
        </w:rPr>
        <w:t>周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" w:hanging="5"/>
        <w:spacing w:before="1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1"/>
          <w:position w:val="-1"/>
        </w:rPr>
        <w:t>2.4    </w:t>
      </w:r>
      <w:r>
        <w:rPr>
          <w:spacing w:val="11"/>
        </w:rPr>
        <w:t>其他病毒</w:t>
      </w:r>
      <w:r>
        <w:rPr>
          <w:spacing w:val="27"/>
        </w:rPr>
        <w:t xml:space="preserve">  </w:t>
      </w:r>
      <w:r>
        <w:rPr>
          <w:spacing w:val="11"/>
        </w:rPr>
        <w:t>新版指南最新提</w:t>
      </w:r>
      <w:r>
        <w:rPr>
          <w:spacing w:val="-51"/>
        </w:rPr>
        <w:t xml:space="preserve"> </w:t>
      </w:r>
      <w:r>
        <w:rPr>
          <w:spacing w:val="11"/>
        </w:rPr>
        <w:t>出关于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JC</w:t>
      </w:r>
      <w:r>
        <w:rPr>
          <w:rFonts w:ascii="Microsoft YaHei" w:hAnsi="Microsoft YaHei" w:eastAsia="Microsoft YaHei" w:cs="Microsoft YaHei"/>
          <w:spacing w:val="11"/>
          <w:position w:val="-1"/>
        </w:rPr>
        <w:t xml:space="preserve"> </w:t>
      </w:r>
      <w:r>
        <w:rPr>
          <w:spacing w:val="11"/>
        </w:rPr>
        <w:t>病毒及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SARS-CoV-2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-3"/>
          <w:position w:val="1"/>
        </w:rPr>
        <w:t>的</w:t>
      </w:r>
      <w:r>
        <w:rPr>
          <w:spacing w:val="-55"/>
          <w:position w:val="1"/>
        </w:rPr>
        <w:t xml:space="preserve"> </w:t>
      </w:r>
      <w:r>
        <w:rPr>
          <w:spacing w:val="-3"/>
          <w:position w:val="1"/>
        </w:rPr>
        <w:t>意</w:t>
      </w:r>
      <w:r>
        <w:rPr>
          <w:spacing w:val="-56"/>
          <w:position w:val="1"/>
        </w:rPr>
        <w:t xml:space="preserve"> </w:t>
      </w:r>
      <w:r>
        <w:rPr>
          <w:spacing w:val="-3"/>
          <w:position w:val="1"/>
        </w:rPr>
        <w:t>见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  <w:position w:val="1"/>
        </w:rPr>
        <w:t>首</w:t>
      </w:r>
      <w:r>
        <w:rPr>
          <w:spacing w:val="-54"/>
          <w:position w:val="1"/>
        </w:rPr>
        <w:t xml:space="preserve"> </w:t>
      </w:r>
      <w:r>
        <w:rPr>
          <w:spacing w:val="-3"/>
          <w:position w:val="1"/>
        </w:rPr>
        <w:t>先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  <w:position w:val="1"/>
        </w:rPr>
        <w:t>不</w:t>
      </w:r>
      <w:r>
        <w:rPr>
          <w:spacing w:val="-54"/>
          <w:position w:val="1"/>
        </w:rPr>
        <w:t xml:space="preserve"> </w:t>
      </w:r>
      <w:r>
        <w:rPr>
          <w:spacing w:val="-3"/>
          <w:position w:val="1"/>
        </w:rPr>
        <w:t>建</w:t>
      </w:r>
      <w:r>
        <w:rPr>
          <w:spacing w:val="-55"/>
          <w:position w:val="1"/>
        </w:rPr>
        <w:t xml:space="preserve"> </w:t>
      </w:r>
      <w:r>
        <w:rPr>
          <w:spacing w:val="-3"/>
          <w:position w:val="1"/>
        </w:rPr>
        <w:t>议在 </w:t>
      </w:r>
      <w:r>
        <w:rPr>
          <w:rFonts w:ascii="Microsoft YaHei" w:hAnsi="Microsoft YaHei" w:eastAsia="Microsoft YaHei" w:cs="Microsoft YaHei"/>
          <w:spacing w:val="-3"/>
        </w:rPr>
        <w:t>I</w:t>
      </w:r>
      <w:r>
        <w:rPr>
          <w:rFonts w:ascii="Microsoft YaHei" w:hAnsi="Microsoft YaHei" w:eastAsia="Microsoft YaHei" w:cs="Microsoft YaHei"/>
          <w:spacing w:val="-4"/>
        </w:rPr>
        <w:t>BD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-4"/>
          <w:position w:val="1"/>
        </w:rPr>
        <w:t>患</w:t>
      </w:r>
      <w:r>
        <w:rPr>
          <w:spacing w:val="-55"/>
          <w:position w:val="1"/>
        </w:rPr>
        <w:t xml:space="preserve"> </w:t>
      </w:r>
      <w:r>
        <w:rPr>
          <w:spacing w:val="-4"/>
          <w:position w:val="1"/>
        </w:rPr>
        <w:t>者</w:t>
      </w:r>
      <w:r>
        <w:rPr>
          <w:spacing w:val="-56"/>
          <w:position w:val="1"/>
        </w:rPr>
        <w:t xml:space="preserve"> </w:t>
      </w:r>
      <w:r>
        <w:rPr>
          <w:spacing w:val="-4"/>
          <w:position w:val="1"/>
        </w:rPr>
        <w:t>开</w:t>
      </w:r>
      <w:r>
        <w:rPr>
          <w:position w:val="1"/>
        </w:rPr>
        <w:t xml:space="preserve"> </w:t>
      </w:r>
      <w:r>
        <w:rPr>
          <w:spacing w:val="18"/>
        </w:rPr>
        <w:t>始维得利珠单抗治疗前对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JC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18"/>
        </w:rPr>
        <w:t>病</w:t>
      </w:r>
      <w:r>
        <w:rPr>
          <w:spacing w:val="-55"/>
        </w:rPr>
        <w:t xml:space="preserve"> </w:t>
      </w:r>
      <w:r>
        <w:rPr>
          <w:spacing w:val="18"/>
        </w:rPr>
        <w:t>毒进</w:t>
      </w:r>
      <w:r>
        <w:rPr>
          <w:spacing w:val="-54"/>
        </w:rPr>
        <w:t xml:space="preserve"> </w:t>
      </w:r>
      <w:r>
        <w:rPr>
          <w:spacing w:val="18"/>
        </w:rPr>
        <w:t>行</w:t>
      </w:r>
      <w:r>
        <w:rPr>
          <w:spacing w:val="-55"/>
        </w:rPr>
        <w:t xml:space="preserve"> </w:t>
      </w:r>
      <w:r>
        <w:rPr>
          <w:spacing w:val="18"/>
        </w:rPr>
        <w:t>血</w:t>
      </w:r>
      <w:r>
        <w:rPr>
          <w:spacing w:val="-54"/>
        </w:rPr>
        <w:t xml:space="preserve"> </w:t>
      </w:r>
      <w:r>
        <w:rPr>
          <w:spacing w:val="18"/>
        </w:rPr>
        <w:t>清</w:t>
      </w:r>
      <w:r>
        <w:rPr>
          <w:spacing w:val="-51"/>
        </w:rPr>
        <w:t xml:space="preserve"> </w:t>
      </w:r>
      <w:r>
        <w:rPr>
          <w:spacing w:val="18"/>
        </w:rPr>
        <w:t>学</w:t>
      </w:r>
      <w:r>
        <w:rPr>
          <w:spacing w:val="-53"/>
        </w:rPr>
        <w:t xml:space="preserve"> </w:t>
      </w:r>
      <w:r>
        <w:rPr>
          <w:spacing w:val="18"/>
        </w:rPr>
        <w:t>筛</w:t>
      </w:r>
      <w:r>
        <w:rPr/>
        <w:t xml:space="preserve">  </w:t>
      </w:r>
      <w:r>
        <w:rPr>
          <w:spacing w:val="-4"/>
        </w:rPr>
        <w:t>查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-4"/>
        </w:rPr>
        <w:t>其</w:t>
      </w:r>
      <w:r>
        <w:rPr>
          <w:spacing w:val="-53"/>
        </w:rPr>
        <w:t xml:space="preserve"> </w:t>
      </w:r>
      <w:r>
        <w:rPr>
          <w:spacing w:val="-4"/>
        </w:rPr>
        <w:t>次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spacing w:val="-4"/>
        </w:rPr>
        <w:t>尽</w:t>
      </w:r>
      <w:r>
        <w:rPr>
          <w:spacing w:val="-54"/>
        </w:rPr>
        <w:t xml:space="preserve"> </w:t>
      </w:r>
      <w:r>
        <w:rPr>
          <w:spacing w:val="-4"/>
        </w:rPr>
        <w:t>管 </w:t>
      </w:r>
      <w:r>
        <w:rPr>
          <w:rFonts w:ascii="Microsoft YaHei" w:hAnsi="Microsoft YaHei" w:eastAsia="Microsoft YaHei" w:cs="Microsoft YaHei"/>
          <w:spacing w:val="-4"/>
          <w:position w:val="-1"/>
        </w:rPr>
        <w:t>COVID-19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spacing w:val="-4"/>
        </w:rPr>
        <w:t>在世</w:t>
      </w:r>
      <w:r>
        <w:rPr>
          <w:spacing w:val="-54"/>
        </w:rPr>
        <w:t xml:space="preserve"> </w:t>
      </w:r>
      <w:r>
        <w:rPr>
          <w:spacing w:val="-4"/>
        </w:rPr>
        <w:t>界</w:t>
      </w:r>
      <w:r>
        <w:rPr>
          <w:spacing w:val="-54"/>
        </w:rPr>
        <w:t xml:space="preserve"> </w:t>
      </w:r>
      <w:r>
        <w:rPr>
          <w:spacing w:val="-4"/>
        </w:rPr>
        <w:t>范</w:t>
      </w:r>
      <w:r>
        <w:rPr>
          <w:spacing w:val="-41"/>
        </w:rPr>
        <w:t xml:space="preserve"> </w:t>
      </w:r>
      <w:r>
        <w:rPr>
          <w:spacing w:val="-4"/>
        </w:rPr>
        <w:t>围</w:t>
      </w:r>
      <w:r>
        <w:rPr>
          <w:spacing w:val="-35"/>
        </w:rPr>
        <w:t xml:space="preserve"> </w:t>
      </w:r>
      <w:r>
        <w:rPr>
          <w:spacing w:val="-4"/>
        </w:rPr>
        <w:t>内</w:t>
      </w:r>
      <w:r>
        <w:rPr>
          <w:spacing w:val="-56"/>
        </w:rPr>
        <w:t xml:space="preserve"> </w:t>
      </w:r>
      <w:r>
        <w:rPr>
          <w:spacing w:val="-4"/>
        </w:rPr>
        <w:t>大爆</w:t>
      </w:r>
      <w:r>
        <w:rPr>
          <w:spacing w:val="-53"/>
        </w:rPr>
        <w:t xml:space="preserve"> </w:t>
      </w:r>
      <w:r>
        <w:rPr>
          <w:spacing w:val="-4"/>
        </w:rPr>
        <w:t>发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IBD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9"/>
        </w:rPr>
        <w:t>患</w:t>
      </w:r>
      <w:r>
        <w:rPr>
          <w:spacing w:val="-57"/>
        </w:rPr>
        <w:t xml:space="preserve"> </w:t>
      </w:r>
      <w:r>
        <w:rPr>
          <w:spacing w:val="9"/>
        </w:rPr>
        <w:t>者感</w:t>
      </w:r>
      <w:r>
        <w:rPr>
          <w:spacing w:val="-55"/>
        </w:rPr>
        <w:t xml:space="preserve"> </w:t>
      </w:r>
      <w:r>
        <w:rPr>
          <w:spacing w:val="9"/>
        </w:rPr>
        <w:t>染 </w:t>
      </w:r>
      <w:r>
        <w:rPr>
          <w:rFonts w:ascii="Microsoft YaHei" w:hAnsi="Microsoft YaHei" w:eastAsia="Microsoft YaHei" w:cs="Microsoft YaHei"/>
          <w:position w:val="-1"/>
        </w:rPr>
        <w:t>SARS</w:t>
      </w:r>
      <w:r>
        <w:rPr>
          <w:rFonts w:ascii="Microsoft YaHei" w:hAnsi="Microsoft YaHei" w:eastAsia="Microsoft YaHei" w:cs="Microsoft YaHei"/>
          <w:spacing w:val="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CoV</w:t>
      </w:r>
      <w:r>
        <w:rPr>
          <w:rFonts w:ascii="Microsoft YaHei" w:hAnsi="Microsoft YaHei" w:eastAsia="Microsoft YaHei" w:cs="Microsoft YaHei"/>
          <w:spacing w:val="9"/>
          <w:position w:val="-1"/>
        </w:rPr>
        <w:t>-2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spacing w:val="9"/>
        </w:rPr>
        <w:t>或</w:t>
      </w:r>
      <w:r>
        <w:rPr>
          <w:spacing w:val="-56"/>
        </w:rPr>
        <w:t xml:space="preserve"> </w:t>
      </w:r>
      <w:r>
        <w:rPr>
          <w:spacing w:val="9"/>
        </w:rPr>
        <w:t>发</w:t>
      </w:r>
      <w:r>
        <w:rPr>
          <w:spacing w:val="-57"/>
        </w:rPr>
        <w:t xml:space="preserve"> </w:t>
      </w:r>
      <w:r>
        <w:rPr>
          <w:spacing w:val="9"/>
        </w:rPr>
        <w:t>展</w:t>
      </w:r>
      <w:r>
        <w:rPr>
          <w:spacing w:val="-56"/>
        </w:rPr>
        <w:t xml:space="preserve"> </w:t>
      </w:r>
      <w:r>
        <w:rPr>
          <w:spacing w:val="9"/>
        </w:rPr>
        <w:t>为</w:t>
      </w:r>
      <w:r>
        <w:rPr>
          <w:spacing w:val="-56"/>
        </w:rPr>
        <w:t xml:space="preserve"> </w:t>
      </w:r>
      <w:r>
        <w:rPr>
          <w:spacing w:val="9"/>
        </w:rPr>
        <w:t>更严重疾病</w:t>
      </w:r>
      <w:r>
        <w:rPr/>
        <w:t xml:space="preserve"> </w:t>
      </w:r>
      <w:r>
        <w:rPr>
          <w:spacing w:val="16"/>
        </w:rPr>
        <w:t>的风险似乎并未增加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[9-10]  </w:t>
      </w:r>
      <w:r>
        <w:rPr>
          <w:rFonts w:ascii="Microsoft YaHei" w:hAnsi="Microsoft YaHei" w:eastAsia="Microsoft YaHei" w:cs="Microsoft YaHei"/>
          <w:spacing w:val="16"/>
        </w:rPr>
        <w:t>, </w:t>
      </w:r>
      <w:r>
        <w:rPr>
          <w:spacing w:val="16"/>
        </w:rPr>
        <w:t>虽然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IBD</w:t>
      </w:r>
      <w:r>
        <w:rPr>
          <w:rFonts w:ascii="Microsoft YaHei" w:hAnsi="Microsoft YaHei" w:eastAsia="Microsoft YaHei" w:cs="Microsoft YaHei"/>
          <w:spacing w:val="32"/>
          <w:w w:val="101"/>
          <w:position w:val="-2"/>
        </w:rPr>
        <w:t xml:space="preserve"> </w:t>
      </w:r>
      <w:r>
        <w:rPr>
          <w:spacing w:val="15"/>
        </w:rPr>
        <w:t>的疾病监测及</w:t>
      </w:r>
      <w:r>
        <w:rPr/>
        <w:t xml:space="preserve"> </w:t>
      </w:r>
      <w:r>
        <w:rPr>
          <w:spacing w:val="14"/>
        </w:rPr>
        <w:t>治疗可能会受到疫情</w:t>
      </w:r>
      <w:r>
        <w:rPr>
          <w:spacing w:val="-36"/>
        </w:rPr>
        <w:t xml:space="preserve"> </w:t>
      </w:r>
      <w:r>
        <w:rPr>
          <w:spacing w:val="14"/>
        </w:rPr>
        <w:t>的影</w:t>
      </w:r>
      <w:r>
        <w:rPr>
          <w:spacing w:val="-55"/>
        </w:rPr>
        <w:t xml:space="preserve"> </w:t>
      </w:r>
      <w:r>
        <w:rPr>
          <w:spacing w:val="14"/>
        </w:rPr>
        <w:t>响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但仍应坚持维持常规</w:t>
      </w:r>
      <w:r>
        <w:rPr/>
        <w:t xml:space="preserve">  </w:t>
      </w:r>
      <w:r>
        <w:rPr>
          <w:spacing w:val="8"/>
        </w:rPr>
        <w:t>的疾病管理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8"/>
        </w:rPr>
        <w:t>应注</w:t>
      </w:r>
      <w:r>
        <w:rPr>
          <w:spacing w:val="-53"/>
        </w:rPr>
        <w:t xml:space="preserve"> </w:t>
      </w:r>
      <w:r>
        <w:rPr>
          <w:spacing w:val="8"/>
        </w:rPr>
        <w:t>意</w:t>
      </w:r>
      <w:r>
        <w:rPr>
          <w:spacing w:val="-46"/>
        </w:rPr>
        <w:t xml:space="preserve"> </w:t>
      </w:r>
      <w:r>
        <w:rPr>
          <w:spacing w:val="8"/>
        </w:rPr>
        <w:t>当</w:t>
      </w:r>
      <w:r>
        <w:rPr>
          <w:spacing w:val="-50"/>
        </w:rPr>
        <w:t xml:space="preserve"> </w:t>
      </w:r>
      <w:r>
        <w:rPr>
          <w:spacing w:val="8"/>
        </w:rPr>
        <w:t>患</w:t>
      </w:r>
      <w:r>
        <w:rPr>
          <w:spacing w:val="-56"/>
        </w:rPr>
        <w:t xml:space="preserve"> </w:t>
      </w:r>
      <w:r>
        <w:rPr>
          <w:spacing w:val="8"/>
        </w:rPr>
        <w:t>者</w:t>
      </w:r>
      <w:r>
        <w:rPr>
          <w:spacing w:val="-42"/>
        </w:rPr>
        <w:t xml:space="preserve"> </w:t>
      </w:r>
      <w:r>
        <w:rPr>
          <w:spacing w:val="8"/>
        </w:rPr>
        <w:t>出</w:t>
      </w:r>
      <w:r>
        <w:rPr>
          <w:spacing w:val="-57"/>
        </w:rPr>
        <w:t xml:space="preserve"> </w:t>
      </w:r>
      <w:r>
        <w:rPr>
          <w:spacing w:val="8"/>
        </w:rPr>
        <w:t>现</w:t>
      </w:r>
      <w:r>
        <w:rPr>
          <w:spacing w:val="-55"/>
        </w:rPr>
        <w:t xml:space="preserve"> </w:t>
      </w:r>
      <w:r>
        <w:rPr>
          <w:spacing w:val="8"/>
        </w:rPr>
        <w:t>消化道感</w:t>
      </w:r>
      <w:r>
        <w:rPr>
          <w:spacing w:val="-55"/>
        </w:rPr>
        <w:t xml:space="preserve"> </w:t>
      </w:r>
      <w:r>
        <w:rPr>
          <w:spacing w:val="8"/>
        </w:rPr>
        <w:t>染症状</w:t>
      </w:r>
      <w:r>
        <w:rPr/>
        <w:t xml:space="preserve">  </w:t>
      </w:r>
      <w:r>
        <w:rPr>
          <w:spacing w:val="8"/>
        </w:rPr>
        <w:t>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需排</w:t>
      </w:r>
      <w:r>
        <w:rPr>
          <w:spacing w:val="-34"/>
        </w:rPr>
        <w:t xml:space="preserve"> </w:t>
      </w:r>
      <w:r>
        <w:rPr>
          <w:spacing w:val="8"/>
        </w:rPr>
        <w:t>除 </w:t>
      </w:r>
      <w:r>
        <w:rPr>
          <w:rFonts w:ascii="Microsoft YaHei" w:hAnsi="Microsoft YaHei" w:eastAsia="Microsoft YaHei" w:cs="Microsoft YaHei"/>
          <w:position w:val="-1"/>
        </w:rPr>
        <w:t>SARS</w:t>
      </w:r>
      <w:r>
        <w:rPr>
          <w:rFonts w:ascii="Microsoft YaHei" w:hAnsi="Microsoft YaHei" w:eastAsia="Microsoft YaHei" w:cs="Microsoft YaHei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CoV</w:t>
      </w:r>
      <w:r>
        <w:rPr>
          <w:rFonts w:ascii="Microsoft YaHei" w:hAnsi="Microsoft YaHei" w:eastAsia="Microsoft YaHei" w:cs="Microsoft YaHei"/>
          <w:spacing w:val="8"/>
          <w:position w:val="-1"/>
        </w:rPr>
        <w:t>-2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8"/>
        </w:rPr>
        <w:t>感</w:t>
      </w:r>
      <w:r>
        <w:rPr>
          <w:spacing w:val="-56"/>
        </w:rPr>
        <w:t xml:space="preserve"> </w:t>
      </w:r>
      <w:r>
        <w:rPr>
          <w:spacing w:val="8"/>
        </w:rPr>
        <w:t>染</w:t>
      </w:r>
      <w:r>
        <w:rPr>
          <w:spacing w:val="-53"/>
        </w:rPr>
        <w:t xml:space="preserve"> </w:t>
      </w:r>
      <w:r>
        <w:rPr>
          <w:spacing w:val="8"/>
        </w:rPr>
        <w:t>导致的消化道受累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1"/>
        </w:rPr>
        <w:t>该指南撰写</w:t>
      </w:r>
      <w:r>
        <w:rPr>
          <w:spacing w:val="-47"/>
        </w:rPr>
        <w:t xml:space="preserve"> </w:t>
      </w:r>
      <w:r>
        <w:rPr>
          <w:spacing w:val="11"/>
        </w:rPr>
        <w:t>时关于 </w:t>
      </w:r>
      <w:r>
        <w:rPr>
          <w:rFonts w:ascii="Microsoft YaHei" w:hAnsi="Microsoft YaHei" w:eastAsia="Microsoft YaHei" w:cs="Microsoft YaHei"/>
          <w:position w:val="-1"/>
        </w:rPr>
        <w:t>SARS</w:t>
      </w:r>
      <w:r>
        <w:rPr>
          <w:rFonts w:ascii="Microsoft YaHei" w:hAnsi="Microsoft YaHei" w:eastAsia="Microsoft YaHei" w:cs="Microsoft YaHei"/>
          <w:spacing w:val="1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CoV</w:t>
      </w:r>
      <w:r>
        <w:rPr>
          <w:rFonts w:ascii="Microsoft YaHei" w:hAnsi="Microsoft YaHei" w:eastAsia="Microsoft YaHei" w:cs="Microsoft YaHei"/>
          <w:spacing w:val="11"/>
          <w:position w:val="-1"/>
        </w:rPr>
        <w:t>-2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11"/>
        </w:rPr>
        <w:t>感染</w:t>
      </w:r>
      <w:r>
        <w:rPr>
          <w:spacing w:val="-47"/>
        </w:rPr>
        <w:t xml:space="preserve"> </w:t>
      </w:r>
      <w:r>
        <w:rPr>
          <w:spacing w:val="11"/>
        </w:rPr>
        <w:t>的 </w:t>
      </w:r>
      <w:r>
        <w:rPr>
          <w:rFonts w:ascii="Microsoft YaHei" w:hAnsi="Microsoft YaHei" w:eastAsia="Microsoft YaHei" w:cs="Microsoft YaHei"/>
        </w:rPr>
        <w:t>IBD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11"/>
        </w:rPr>
        <w:t>患者</w:t>
      </w:r>
      <w:r>
        <w:rPr/>
        <w:t xml:space="preserve"> </w:t>
      </w:r>
      <w:r>
        <w:rPr>
          <w:spacing w:val="16"/>
        </w:rPr>
        <w:t>治疗药物研究尚不充分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地塞米松是</w:t>
      </w:r>
      <w:r>
        <w:rPr>
          <w:spacing w:val="-39"/>
        </w:rPr>
        <w:t xml:space="preserve"> </w:t>
      </w:r>
      <w:r>
        <w:rPr>
          <w:spacing w:val="16"/>
        </w:rPr>
        <w:t>唯一有数据支</w:t>
      </w:r>
      <w:r>
        <w:rPr/>
        <w:t xml:space="preserve"> </w:t>
      </w:r>
      <w:r>
        <w:rPr>
          <w:spacing w:val="16"/>
        </w:rPr>
        <w:t>持的可降低患者病死率</w:t>
      </w:r>
      <w:r>
        <w:rPr>
          <w:spacing w:val="-40"/>
        </w:rPr>
        <w:t xml:space="preserve"> </w:t>
      </w:r>
      <w:r>
        <w:rPr>
          <w:spacing w:val="16"/>
        </w:rPr>
        <w:t>的药物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因此应个体化分析</w:t>
      </w:r>
      <w:r>
        <w:rPr/>
        <w:t xml:space="preserve">  </w:t>
      </w:r>
      <w:r>
        <w:rPr>
          <w:spacing w:val="11"/>
        </w:rPr>
        <w:t>治疗策略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并支持患者接种疫苗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6" w:right="74" w:firstLine="430"/>
        <w:spacing w:before="4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需要注意</w:t>
      </w:r>
      <w:r>
        <w:rPr>
          <w:spacing w:val="-43"/>
        </w:rPr>
        <w:t xml:space="preserve"> </w:t>
      </w:r>
      <w:r>
        <w:rPr>
          <w:spacing w:val="13"/>
        </w:rPr>
        <w:t>的是在存在严重</w:t>
      </w:r>
      <w:r>
        <w:rPr>
          <w:spacing w:val="-50"/>
        </w:rPr>
        <w:t xml:space="preserve"> </w:t>
      </w:r>
      <w:r>
        <w:rPr>
          <w:spacing w:val="13"/>
        </w:rPr>
        <w:t>的水痘病毒感染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播</w:t>
      </w:r>
      <w:r>
        <w:rPr/>
        <w:t xml:space="preserve"> </w:t>
      </w:r>
      <w:r>
        <w:rPr>
          <w:spacing w:val="14"/>
        </w:rPr>
        <w:t>散性单纯疱疹病毒和 </w:t>
      </w:r>
      <w:r>
        <w:rPr>
          <w:rFonts w:ascii="Microsoft YaHei" w:hAnsi="Microsoft YaHei" w:eastAsia="Microsoft YaHei" w:cs="Microsoft YaHei"/>
          <w:position w:val="-1"/>
        </w:rPr>
        <w:t>VZV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spacing w:val="14"/>
        </w:rPr>
        <w:t>感染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有症状</w:t>
      </w:r>
      <w:r>
        <w:rPr>
          <w:spacing w:val="-43"/>
        </w:rPr>
        <w:t xml:space="preserve"> </w:t>
      </w:r>
      <w:r>
        <w:rPr>
          <w:spacing w:val="14"/>
        </w:rPr>
        <w:t>的传</w:t>
      </w:r>
      <w:r>
        <w:rPr>
          <w:spacing w:val="-55"/>
        </w:rPr>
        <w:t xml:space="preserve"> </w:t>
      </w:r>
      <w:r>
        <w:rPr>
          <w:spacing w:val="14"/>
        </w:rPr>
        <w:t>染</w:t>
      </w:r>
      <w:r>
        <w:rPr>
          <w:spacing w:val="-56"/>
        </w:rPr>
        <w:t xml:space="preserve"> </w:t>
      </w:r>
      <w:r>
        <w:rPr>
          <w:spacing w:val="14"/>
        </w:rPr>
        <w:t>性</w:t>
      </w:r>
      <w:r>
        <w:rPr/>
        <w:t xml:space="preserve"> </w:t>
      </w:r>
      <w:r>
        <w:rPr>
          <w:spacing w:val="11"/>
        </w:rPr>
        <w:t>单核细胞增多症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EB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11"/>
        </w:rPr>
        <w:t>病毒相关</w:t>
      </w:r>
      <w:r>
        <w:rPr>
          <w:spacing w:val="-49"/>
        </w:rPr>
        <w:t xml:space="preserve"> </w:t>
      </w:r>
      <w:r>
        <w:rPr>
          <w:spacing w:val="11"/>
        </w:rPr>
        <w:t>的黏膜皮肤溃疡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重</w:t>
      </w:r>
      <w:r>
        <w:rPr/>
        <w:t xml:space="preserve"> </w:t>
      </w:r>
      <w:r>
        <w:rPr>
          <w:spacing w:val="15"/>
        </w:rPr>
        <w:t>度流感及麻疹时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需要停用免疫抑制剂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5"/>
        </w:rPr>
        <w:t>免疫抑制</w:t>
      </w:r>
      <w:r>
        <w:rPr/>
        <w:t xml:space="preserve"> </w:t>
      </w:r>
      <w:r>
        <w:rPr>
          <w:spacing w:val="18"/>
        </w:rPr>
        <w:t>剂的重新引入和病毒感染治愈后的治疗决策取决于</w:t>
      </w:r>
      <w:r>
        <w:rPr>
          <w:spacing w:val="8"/>
        </w:rPr>
        <w:t xml:space="preserve"> </w:t>
      </w:r>
      <w:r>
        <w:rPr>
          <w:spacing w:val="18"/>
        </w:rPr>
        <w:t>炎症活动</w:t>
      </w:r>
      <w:r>
        <w:rPr>
          <w:rFonts w:ascii="Microsoft YaHei" w:hAnsi="Microsoft YaHei" w:eastAsia="Microsoft YaHei" w:cs="Microsoft YaHei"/>
          <w:spacing w:val="18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49"/>
          <w:position w:val="-1"/>
        </w:rPr>
        <w:t xml:space="preserve"> </w:t>
      </w:r>
      <w:r>
        <w:rPr>
          <w:spacing w:val="18"/>
        </w:rPr>
        <w:t>的疾病控制以及特定病毒感染重新</w:t>
      </w:r>
      <w:r>
        <w:rPr/>
        <w:t xml:space="preserve"> </w:t>
      </w:r>
      <w:r>
        <w:rPr>
          <w:spacing w:val="12"/>
        </w:rPr>
        <w:t>激活的风险和严重程度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需要</w:t>
      </w:r>
      <w:r>
        <w:rPr>
          <w:spacing w:val="-37"/>
        </w:rPr>
        <w:t xml:space="preserve"> </w:t>
      </w:r>
      <w:r>
        <w:rPr>
          <w:spacing w:val="12"/>
        </w:rPr>
        <w:t>临床</w:t>
      </w:r>
      <w:r>
        <w:rPr>
          <w:spacing w:val="-55"/>
        </w:rPr>
        <w:t xml:space="preserve"> </w:t>
      </w:r>
      <w:r>
        <w:rPr>
          <w:spacing w:val="12"/>
        </w:rPr>
        <w:t>医师综合实</w:t>
      </w:r>
      <w:r>
        <w:rPr>
          <w:spacing w:val="-50"/>
        </w:rPr>
        <w:t xml:space="preserve"> </w:t>
      </w:r>
      <w:r>
        <w:rPr>
          <w:spacing w:val="12"/>
        </w:rPr>
        <w:t>际情</w:t>
      </w:r>
      <w:r>
        <w:rPr/>
        <w:t xml:space="preserve"> </w:t>
      </w:r>
      <w:r>
        <w:rPr>
          <w:spacing w:val="18"/>
        </w:rPr>
        <w:t>况作出判断和选择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"/>
        <w:spacing w:before="113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5"/>
        </w:rPr>
        <w:t>细菌感染</w:t>
      </w:r>
    </w:p>
    <w:p>
      <w:pPr>
        <w:pStyle w:val="BodyText"/>
        <w:ind w:left="1"/>
        <w:spacing w:before="253" w:line="177" w:lineRule="auto"/>
        <w:rPr/>
      </w:pPr>
      <w:r>
        <w:rPr>
          <w:rFonts w:ascii="Arial" w:hAnsi="Arial" w:eastAsia="Arial" w:cs="Arial"/>
          <w:spacing w:val="-5"/>
          <w:position w:val="-1"/>
        </w:rPr>
        <w:t>3.1      </w:t>
      </w:r>
      <w:r>
        <w:rPr>
          <w:spacing w:val="-5"/>
        </w:rPr>
        <w:t>结</w:t>
      </w:r>
      <w:r>
        <w:rPr>
          <w:spacing w:val="-47"/>
        </w:rPr>
        <w:t xml:space="preserve"> </w:t>
      </w:r>
      <w:r>
        <w:rPr>
          <w:spacing w:val="-5"/>
        </w:rPr>
        <w:t>核</w:t>
      </w:r>
      <w:r>
        <w:rPr>
          <w:spacing w:val="-52"/>
        </w:rPr>
        <w:t xml:space="preserve"> </w:t>
      </w:r>
      <w:r>
        <w:rPr>
          <w:spacing w:val="-5"/>
        </w:rPr>
        <w:t>分</w:t>
      </w:r>
      <w:r>
        <w:rPr>
          <w:spacing w:val="-53"/>
        </w:rPr>
        <w:t xml:space="preserve"> </w:t>
      </w:r>
      <w:r>
        <w:rPr>
          <w:spacing w:val="-5"/>
        </w:rPr>
        <w:t>枝</w:t>
      </w:r>
      <w:r>
        <w:rPr>
          <w:spacing w:val="-54"/>
        </w:rPr>
        <w:t xml:space="preserve"> </w:t>
      </w:r>
      <w:r>
        <w:rPr>
          <w:spacing w:val="-5"/>
        </w:rPr>
        <w:t>杆</w:t>
      </w:r>
      <w:r>
        <w:rPr>
          <w:spacing w:val="-51"/>
        </w:rPr>
        <w:t xml:space="preserve"> </w:t>
      </w:r>
      <w:r>
        <w:rPr>
          <w:spacing w:val="-5"/>
        </w:rPr>
        <w:t>菌   旧</w:t>
      </w:r>
      <w:r>
        <w:rPr>
          <w:spacing w:val="-53"/>
        </w:rPr>
        <w:t xml:space="preserve"> </w:t>
      </w:r>
      <w:r>
        <w:rPr>
          <w:spacing w:val="-5"/>
        </w:rPr>
        <w:t>版</w:t>
      </w:r>
      <w:r>
        <w:rPr>
          <w:spacing w:val="-53"/>
        </w:rPr>
        <w:t xml:space="preserve"> </w:t>
      </w:r>
      <w:r>
        <w:rPr>
          <w:spacing w:val="-5"/>
        </w:rPr>
        <w:t>指</w:t>
      </w:r>
      <w:r>
        <w:rPr>
          <w:spacing w:val="-52"/>
        </w:rPr>
        <w:t xml:space="preserve"> </w:t>
      </w:r>
      <w:r>
        <w:rPr>
          <w:spacing w:val="-5"/>
        </w:rPr>
        <w:t>南</w:t>
      </w:r>
      <w:r>
        <w:rPr>
          <w:spacing w:val="-52"/>
        </w:rPr>
        <w:t xml:space="preserve"> </w:t>
      </w:r>
      <w:r>
        <w:rPr>
          <w:spacing w:val="-5"/>
        </w:rPr>
        <w:t>建</w:t>
      </w:r>
      <w:r>
        <w:rPr>
          <w:spacing w:val="-53"/>
        </w:rPr>
        <w:t xml:space="preserve"> </w:t>
      </w:r>
      <w:r>
        <w:rPr>
          <w:spacing w:val="-5"/>
        </w:rPr>
        <w:t>议</w:t>
      </w:r>
      <w:r>
        <w:rPr>
          <w:spacing w:val="-53"/>
        </w:rPr>
        <w:t xml:space="preserve"> </w:t>
      </w:r>
      <w:r>
        <w:rPr>
          <w:spacing w:val="-5"/>
        </w:rPr>
        <w:t>筛</w:t>
      </w:r>
      <w:r>
        <w:rPr>
          <w:spacing w:val="-52"/>
        </w:rPr>
        <w:t xml:space="preserve"> </w:t>
      </w:r>
      <w:r>
        <w:rPr>
          <w:spacing w:val="-5"/>
        </w:rPr>
        <w:t>查</w:t>
      </w:r>
      <w:r>
        <w:rPr>
          <w:spacing w:val="-53"/>
        </w:rPr>
        <w:t xml:space="preserve"> </w:t>
      </w:r>
      <w:r>
        <w:rPr>
          <w:spacing w:val="-5"/>
        </w:rPr>
        <w:t>应</w:t>
      </w:r>
      <w:r>
        <w:rPr>
          <w:spacing w:val="-51"/>
        </w:rPr>
        <w:t xml:space="preserve"> </w:t>
      </w:r>
      <w:r>
        <w:rPr>
          <w:spacing w:val="-5"/>
        </w:rPr>
        <w:t>用</w:t>
      </w:r>
      <w:r>
        <w:rPr>
          <w:spacing w:val="-53"/>
        </w:rPr>
        <w:t xml:space="preserve"> </w:t>
      </w:r>
      <w:r>
        <w:rPr>
          <w:spacing w:val="-5"/>
        </w:rPr>
        <w:t>抗</w:t>
      </w:r>
    </w:p>
    <w:p>
      <w:pPr>
        <w:spacing w:line="177" w:lineRule="auto"/>
        <w:sectPr>
          <w:type w:val="continuous"/>
          <w:pgSz w:w="11906" w:h="16838"/>
          <w:pgMar w:top="1618" w:right="1061" w:bottom="0" w:left="1135" w:header="1206" w:footer="0" w:gutter="0"/>
          <w:cols w:equalWidth="0" w:num="2">
            <w:col w:w="4940" w:space="100"/>
            <w:col w:w="4670" w:space="0"/>
          </w:cols>
        </w:sectPr>
        <w:rPr/>
      </w:pPr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2"/>
          <w:pgSz w:w="11906" w:h="16838"/>
          <w:pgMar w:top="1618" w:right="1065" w:bottom="0" w:left="1135" w:header="1206" w:footer="0" w:gutter="0"/>
          <w:cols w:equalWidth="0" w:num="1">
            <w:col w:w="9705" w:space="0"/>
          </w:cols>
        </w:sectPr>
        <w:rPr/>
      </w:pPr>
    </w:p>
    <w:p>
      <w:pPr>
        <w:pStyle w:val="BodyText"/>
        <w:ind w:left="13" w:right="331"/>
        <w:spacing w:before="62" w:line="22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  <w:position w:val="-1"/>
        </w:rPr>
        <w:t>TNF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-4"/>
        </w:rPr>
        <w:t>药</w:t>
      </w:r>
      <w:r>
        <w:rPr>
          <w:spacing w:val="-39"/>
        </w:rPr>
        <w:t xml:space="preserve"> </w:t>
      </w:r>
      <w:r>
        <w:rPr>
          <w:spacing w:val="-4"/>
        </w:rPr>
        <w:t>物</w:t>
      </w:r>
      <w:r>
        <w:rPr>
          <w:spacing w:val="-23"/>
        </w:rPr>
        <w:t xml:space="preserve"> </w:t>
      </w:r>
      <w:r>
        <w:rPr>
          <w:spacing w:val="-4"/>
        </w:rPr>
        <w:t>的</w:t>
      </w:r>
      <w:r>
        <w:rPr>
          <w:spacing w:val="-30"/>
        </w:rPr>
        <w:t xml:space="preserve"> </w:t>
      </w:r>
      <w:r>
        <w:rPr>
          <w:spacing w:val="-4"/>
        </w:rPr>
        <w:t>患</w:t>
      </w:r>
      <w:r>
        <w:rPr>
          <w:spacing w:val="-35"/>
        </w:rPr>
        <w:t xml:space="preserve"> </w:t>
      </w:r>
      <w:r>
        <w:rPr>
          <w:spacing w:val="-4"/>
        </w:rPr>
        <w:t>者</w:t>
      </w:r>
      <w:r>
        <w:rPr>
          <w:spacing w:val="-19"/>
        </w:rPr>
        <w:t xml:space="preserve"> </w:t>
      </w:r>
      <w:r>
        <w:rPr>
          <w:spacing w:val="-4"/>
        </w:rPr>
        <w:t>中</w:t>
      </w:r>
      <w:r>
        <w:rPr>
          <w:spacing w:val="-34"/>
        </w:rPr>
        <w:t xml:space="preserve"> </w:t>
      </w:r>
      <w:r>
        <w:rPr>
          <w:spacing w:val="-4"/>
        </w:rPr>
        <w:t>是</w:t>
      </w:r>
      <w:r>
        <w:rPr>
          <w:spacing w:val="-31"/>
        </w:rPr>
        <w:t xml:space="preserve"> </w:t>
      </w:r>
      <w:r>
        <w:rPr>
          <w:spacing w:val="-4"/>
        </w:rPr>
        <w:t>否</w:t>
      </w:r>
      <w:r>
        <w:rPr>
          <w:spacing w:val="-38"/>
        </w:rPr>
        <w:t xml:space="preserve"> </w:t>
      </w:r>
      <w:r>
        <w:rPr>
          <w:spacing w:val="-4"/>
        </w:rPr>
        <w:t>存</w:t>
      </w:r>
      <w:r>
        <w:rPr>
          <w:spacing w:val="-38"/>
        </w:rPr>
        <w:t xml:space="preserve"> </w:t>
      </w:r>
      <w:r>
        <w:rPr>
          <w:spacing w:val="-4"/>
        </w:rPr>
        <w:t>在</w:t>
      </w:r>
      <w:r>
        <w:rPr>
          <w:spacing w:val="-37"/>
        </w:rPr>
        <w:t xml:space="preserve"> </w:t>
      </w:r>
      <w:r>
        <w:rPr>
          <w:spacing w:val="-4"/>
        </w:rPr>
        <w:t>潜</w:t>
      </w:r>
      <w:r>
        <w:rPr>
          <w:spacing w:val="-38"/>
        </w:rPr>
        <w:t xml:space="preserve"> </w:t>
      </w:r>
      <w:r>
        <w:rPr>
          <w:spacing w:val="-4"/>
        </w:rPr>
        <w:t>伏</w:t>
      </w:r>
      <w:r>
        <w:rPr>
          <w:spacing w:val="-34"/>
        </w:rPr>
        <w:t xml:space="preserve"> </w:t>
      </w:r>
      <w:r>
        <w:rPr>
          <w:spacing w:val="-4"/>
        </w:rPr>
        <w:t>性</w:t>
      </w:r>
      <w:r>
        <w:rPr>
          <w:spacing w:val="-33"/>
        </w:rPr>
        <w:t xml:space="preserve"> </w:t>
      </w:r>
      <w:r>
        <w:rPr>
          <w:spacing w:val="-4"/>
        </w:rPr>
        <w:t>结</w:t>
      </w:r>
      <w:r>
        <w:rPr>
          <w:spacing w:val="-34"/>
        </w:rPr>
        <w:t xml:space="preserve"> </w:t>
      </w:r>
      <w:r>
        <w:rPr>
          <w:spacing w:val="-4"/>
        </w:rPr>
        <w:t>核</w:t>
      </w:r>
      <w:r>
        <w:rPr>
          <w:spacing w:val="-37"/>
        </w:rPr>
        <w:t xml:space="preserve"> </w:t>
      </w:r>
      <w:r>
        <w:rPr>
          <w:spacing w:val="-4"/>
        </w:rPr>
        <w:t>感</w:t>
      </w:r>
      <w:r>
        <w:rPr>
          <w:spacing w:val="-34"/>
        </w:rPr>
        <w:t xml:space="preserve"> </w:t>
      </w:r>
      <w:r>
        <w:rPr>
          <w:spacing w:val="-4"/>
        </w:rPr>
        <w:t>染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Microsoft YaHei" w:hAnsi="Microsoft YaHei" w:eastAsia="Microsoft YaHei" w:cs="Microsoft YaHei"/>
        </w:rPr>
        <w:t>latent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</w:rPr>
        <w:t>tuberculosis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rFonts w:ascii="Microsoft YaHei" w:hAnsi="Microsoft YaHei" w:eastAsia="Microsoft YaHei" w:cs="Microsoft YaHei"/>
        </w:rPr>
        <w:t>infection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, </w:t>
      </w:r>
      <w:r>
        <w:rPr>
          <w:rFonts w:ascii="Microsoft YaHei" w:hAnsi="Microsoft YaHei" w:eastAsia="Microsoft YaHei" w:cs="Microsoft YaHei"/>
        </w:rPr>
        <w:t>LTBI</w:t>
      </w:r>
      <w:r>
        <w:rPr>
          <w:rFonts w:ascii="Microsoft YaHei" w:hAnsi="Microsoft YaHei" w:eastAsia="Microsoft YaHei" w:cs="Microsoft YaHei"/>
          <w:spacing w:val="1"/>
        </w:rPr>
        <w:t>) </w:t>
      </w:r>
      <w:r>
        <w:rPr>
          <w:rFonts w:ascii="Microsoft YaHei" w:hAnsi="Microsoft YaHei" w:eastAsia="Microsoft YaHei" w:cs="Microsoft YaHei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pacing w:val="22"/>
          <w:position w:val="2"/>
        </w:rPr>
        <w:t xml:space="preserve"> </w:t>
      </w:r>
      <w:r>
        <w:rPr>
          <w:spacing w:val="1"/>
          <w:position w:val="1"/>
        </w:rPr>
        <w:t>随</w:t>
      </w:r>
      <w:r>
        <w:rPr>
          <w:spacing w:val="-54"/>
          <w:position w:val="1"/>
        </w:rPr>
        <w:t xml:space="preserve"> </w:t>
      </w:r>
      <w:r>
        <w:rPr>
          <w:spacing w:val="1"/>
          <w:position w:val="1"/>
        </w:rPr>
        <w:t>着</w:t>
      </w:r>
      <w:r>
        <w:rPr>
          <w:spacing w:val="-52"/>
          <w:position w:val="1"/>
        </w:rPr>
        <w:t xml:space="preserve"> </w:t>
      </w:r>
      <w:r>
        <w:rPr>
          <w:spacing w:val="1"/>
          <w:position w:val="1"/>
        </w:rPr>
        <w:t>各</w:t>
      </w:r>
      <w:r>
        <w:rPr>
          <w:spacing w:val="-55"/>
          <w:position w:val="1"/>
        </w:rPr>
        <w:t xml:space="preserve"> </w:t>
      </w:r>
      <w:r>
        <w:rPr>
          <w:spacing w:val="1"/>
          <w:position w:val="1"/>
        </w:rPr>
        <w:t>类</w:t>
      </w:r>
      <w:r>
        <w:rPr>
          <w:spacing w:val="-50"/>
          <w:position w:val="1"/>
        </w:rPr>
        <w:t xml:space="preserve"> </w:t>
      </w:r>
      <w:r>
        <w:rPr>
          <w:spacing w:val="1"/>
          <w:position w:val="1"/>
        </w:rPr>
        <w:t>免</w:t>
      </w:r>
      <w:r>
        <w:rPr>
          <w:position w:val="1"/>
        </w:rPr>
        <w:t xml:space="preserve"> </w:t>
      </w:r>
      <w:r>
        <w:rPr>
          <w:spacing w:val="18"/>
        </w:rPr>
        <w:t>疫抑制剂的兴起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新版指南将筛查范围扩大至应用</w:t>
      </w:r>
      <w:r>
        <w:rPr>
          <w:spacing w:val="10"/>
        </w:rPr>
        <w:t xml:space="preserve"> </w:t>
      </w:r>
      <w:r>
        <w:rPr>
          <w:spacing w:val="26"/>
        </w:rPr>
        <w:t>生物制剂或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JAK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26"/>
        </w:rPr>
        <w:t>酶抑制剂甚至任何一种免疫抑制</w:t>
      </w:r>
      <w:r>
        <w:rPr/>
        <w:t xml:space="preserve"> </w:t>
      </w:r>
      <w:r>
        <w:rPr>
          <w:spacing w:val="9"/>
        </w:rPr>
        <w:t>剂的患者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同时强调在转换治疗方案时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应重新筛查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LTBI</w:t>
      </w:r>
      <w:r>
        <w:rPr>
          <w:rFonts w:ascii="Microsoft YaHei" w:hAnsi="Microsoft YaHei" w:eastAsia="Microsoft YaHei" w:cs="Microsoft YaHei"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18"/>
        </w:rPr>
        <w:t>特殊情况</w:t>
      </w:r>
      <w:r>
        <w:rPr>
          <w:spacing w:val="-57"/>
        </w:rPr>
        <w:t xml:space="preserve"> </w:t>
      </w:r>
      <w:r>
        <w:rPr>
          <w:spacing w:val="18"/>
        </w:rPr>
        <w:t>下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spacing w:val="18"/>
        </w:rPr>
        <w:t>在上述药物治疗期</w:t>
      </w:r>
      <w:r>
        <w:rPr>
          <w:spacing w:val="-47"/>
        </w:rPr>
        <w:t xml:space="preserve"> </w:t>
      </w:r>
      <w:r>
        <w:rPr>
          <w:spacing w:val="18"/>
        </w:rPr>
        <w:t>间也可重新</w:t>
      </w:r>
      <w:r>
        <w:rPr/>
        <w:t xml:space="preserve"> </w:t>
      </w:r>
      <w:r>
        <w:rPr>
          <w:spacing w:val="12"/>
        </w:rPr>
        <w:t>筛查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新版指南重新</w:t>
      </w:r>
      <w:r>
        <w:rPr>
          <w:spacing w:val="-54"/>
        </w:rPr>
        <w:t xml:space="preserve"> </w:t>
      </w:r>
      <w:r>
        <w:rPr>
          <w:spacing w:val="12"/>
        </w:rPr>
        <w:t>定</w:t>
      </w:r>
      <w:r>
        <w:rPr>
          <w:spacing w:val="-56"/>
        </w:rPr>
        <w:t xml:space="preserve"> </w:t>
      </w:r>
      <w:r>
        <w:rPr>
          <w:spacing w:val="12"/>
        </w:rPr>
        <w:t>义</w:t>
      </w:r>
      <w:r>
        <w:rPr>
          <w:spacing w:val="-40"/>
        </w:rPr>
        <w:t xml:space="preserve"> </w:t>
      </w:r>
      <w:r>
        <w:rPr>
          <w:spacing w:val="12"/>
        </w:rPr>
        <w:t>了 </w:t>
      </w:r>
      <w:r>
        <w:rPr>
          <w:rFonts w:ascii="Microsoft YaHei" w:hAnsi="Microsoft YaHei" w:eastAsia="Microsoft YaHei" w:cs="Microsoft YaHei"/>
          <w:position w:val="-1"/>
        </w:rPr>
        <w:t>LTBI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, </w:t>
      </w:r>
      <w:r>
        <w:rPr>
          <w:spacing w:val="12"/>
        </w:rPr>
        <w:t>包括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①</w:t>
      </w:r>
      <w:r>
        <w:rPr>
          <w:spacing w:val="12"/>
        </w:rPr>
        <w:t>患</w:t>
      </w:r>
      <w:r>
        <w:rPr>
          <w:spacing w:val="-57"/>
        </w:rPr>
        <w:t xml:space="preserve"> </w:t>
      </w:r>
      <w:r>
        <w:rPr>
          <w:spacing w:val="11"/>
        </w:rPr>
        <w:t>者</w:t>
      </w:r>
      <w:r>
        <w:rPr>
          <w:spacing w:val="-55"/>
        </w:rPr>
        <w:t xml:space="preserve"> </w:t>
      </w:r>
      <w:r>
        <w:rPr>
          <w:spacing w:val="11"/>
        </w:rPr>
        <w:t>皮</w:t>
      </w:r>
      <w:r>
        <w:rPr/>
        <w:t xml:space="preserve"> </w:t>
      </w:r>
      <w:r>
        <w:rPr>
          <w:spacing w:val="4"/>
          <w:position w:val="1"/>
        </w:rPr>
        <w:t>肤结</w:t>
      </w:r>
      <w:r>
        <w:rPr>
          <w:spacing w:val="-46"/>
          <w:position w:val="1"/>
        </w:rPr>
        <w:t xml:space="preserve"> </w:t>
      </w:r>
      <w:r>
        <w:rPr>
          <w:spacing w:val="4"/>
          <w:position w:val="1"/>
        </w:rPr>
        <w:t>核</w:t>
      </w:r>
      <w:r>
        <w:rPr>
          <w:spacing w:val="-43"/>
          <w:position w:val="1"/>
        </w:rPr>
        <w:t xml:space="preserve"> </w:t>
      </w:r>
      <w:r>
        <w:rPr>
          <w:spacing w:val="4"/>
          <w:position w:val="1"/>
        </w:rPr>
        <w:t>菌</w:t>
      </w:r>
      <w:r>
        <w:rPr>
          <w:spacing w:val="-44"/>
          <w:position w:val="1"/>
        </w:rPr>
        <w:t xml:space="preserve"> </w:t>
      </w:r>
      <w:r>
        <w:rPr>
          <w:spacing w:val="4"/>
          <w:position w:val="1"/>
        </w:rPr>
        <w:t>素</w:t>
      </w:r>
      <w:r>
        <w:rPr>
          <w:spacing w:val="-47"/>
          <w:position w:val="1"/>
        </w:rPr>
        <w:t xml:space="preserve"> </w:t>
      </w:r>
      <w:r>
        <w:rPr>
          <w:spacing w:val="4"/>
          <w:position w:val="1"/>
        </w:rPr>
        <w:t>试</w:t>
      </w:r>
      <w:r>
        <w:rPr>
          <w:spacing w:val="-47"/>
          <w:position w:val="1"/>
        </w:rPr>
        <w:t xml:space="preserve"> </w:t>
      </w:r>
      <w:r>
        <w:rPr>
          <w:spacing w:val="4"/>
          <w:position w:val="1"/>
        </w:rPr>
        <w:t>验</w:t>
      </w:r>
      <w:r>
        <w:rPr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Microsoft YaHei" w:hAnsi="Microsoft YaHei" w:eastAsia="Microsoft YaHei" w:cs="Microsoft YaHei"/>
        </w:rPr>
        <w:t>skin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</w:rPr>
        <w:t>tuberculin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</w:rPr>
        <w:t>test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pacing w:val="2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</w:rPr>
        <w:t>TST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  <w:spacing w:val="4"/>
          <w:position w:val="1"/>
        </w:rPr>
        <w:t>（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4"/>
          <w:position w:val="1"/>
        </w:rPr>
        <w:t>硬</w:t>
      </w:r>
      <w:r>
        <w:rPr>
          <w:position w:val="1"/>
        </w:rPr>
        <w:t xml:space="preserve"> </w:t>
      </w:r>
      <w:r>
        <w:rPr>
          <w:spacing w:val="7"/>
        </w:rPr>
        <w:t>结</w:t>
      </w:r>
      <w:r>
        <w:rPr>
          <w:spacing w:val="-7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≥5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  <w:position w:val="1"/>
        </w:rPr>
        <w:t>或干扰</w:t>
      </w:r>
      <w:r>
        <w:rPr>
          <w:spacing w:val="-56"/>
          <w:position w:val="1"/>
        </w:rPr>
        <w:t xml:space="preserve"> </w:t>
      </w:r>
      <w:r>
        <w:rPr>
          <w:spacing w:val="7"/>
          <w:position w:val="1"/>
        </w:rPr>
        <w:t>素释</w:t>
      </w:r>
      <w:r>
        <w:rPr>
          <w:spacing w:val="-57"/>
          <w:position w:val="1"/>
        </w:rPr>
        <w:t xml:space="preserve"> </w:t>
      </w:r>
      <w:r>
        <w:rPr>
          <w:spacing w:val="7"/>
          <w:position w:val="1"/>
        </w:rPr>
        <w:t>放</w:t>
      </w:r>
      <w:r>
        <w:rPr>
          <w:spacing w:val="-56"/>
          <w:position w:val="1"/>
        </w:rPr>
        <w:t xml:space="preserve"> </w:t>
      </w:r>
      <w:r>
        <w:rPr>
          <w:spacing w:val="7"/>
          <w:position w:val="1"/>
        </w:rPr>
        <w:t>试验</w:t>
      </w:r>
      <w:r>
        <w:rPr>
          <w:spacing w:val="-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Microsoft YaHei" w:hAnsi="Microsoft YaHei" w:eastAsia="Microsoft YaHei" w:cs="Microsoft YaHei"/>
        </w:rPr>
        <w:t>interferon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gamma </w:t>
      </w:r>
      <w:r>
        <w:rPr>
          <w:rFonts w:ascii="Microsoft YaHei" w:hAnsi="Microsoft YaHei" w:eastAsia="Microsoft YaHei" w:cs="Microsoft YaHei"/>
        </w:rPr>
        <w:t>release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assa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y</w:t>
      </w:r>
      <w:r>
        <w:rPr>
          <w:rFonts w:ascii="Microsoft YaHei" w:hAnsi="Microsoft YaHei" w:eastAsia="Microsoft YaHei" w:cs="Microsoft YaHei"/>
          <w:spacing w:val="7"/>
          <w:position w:val="-1"/>
        </w:rPr>
        <w:t>, </w:t>
      </w:r>
      <w:r>
        <w:rPr>
          <w:rFonts w:ascii="Microsoft YaHei" w:hAnsi="Microsoft YaHei" w:eastAsia="Microsoft YaHei" w:cs="Microsoft YaHei"/>
        </w:rPr>
        <w:t>IGRA</w:t>
      </w:r>
      <w:r>
        <w:rPr>
          <w:rFonts w:ascii="Microsoft YaHei" w:hAnsi="Microsoft YaHei" w:eastAsia="Microsoft YaHei" w:cs="Microsoft YaHei"/>
          <w:spacing w:val="7"/>
        </w:rPr>
        <w:t>) </w:t>
      </w:r>
      <w:r>
        <w:rPr>
          <w:spacing w:val="7"/>
        </w:rPr>
        <w:t>试验</w:t>
      </w:r>
      <w:r>
        <w:rPr>
          <w:spacing w:val="-52"/>
        </w:rPr>
        <w:t xml:space="preserve"> </w:t>
      </w:r>
      <w:r>
        <w:rPr>
          <w:spacing w:val="7"/>
        </w:rPr>
        <w:t>阳性</w:t>
      </w:r>
      <w:r>
        <w:rPr>
          <w:rFonts w:ascii="Microsoft YaHei" w:hAnsi="Microsoft YaHei" w:eastAsia="Microsoft YaHei" w:cs="Microsoft YaHei"/>
          <w:spacing w:val="7"/>
          <w:position w:val="2"/>
        </w:rPr>
        <w:t>，</w:t>
      </w:r>
      <w:r>
        <w:rPr>
          <w:spacing w:val="7"/>
          <w:position w:val="1"/>
        </w:rPr>
        <w:t>但无活动性结核</w:t>
      </w:r>
      <w:r>
        <w:rPr>
          <w:spacing w:val="-48"/>
          <w:position w:val="1"/>
        </w:rPr>
        <w:t xml:space="preserve"> </w:t>
      </w:r>
      <w:r>
        <w:rPr>
          <w:spacing w:val="7"/>
          <w:position w:val="1"/>
        </w:rPr>
        <w:t>的</w:t>
      </w:r>
      <w:r>
        <w:rPr>
          <w:position w:val="1"/>
        </w:rPr>
        <w:t xml:space="preserve"> </w:t>
      </w:r>
      <w:r>
        <w:rPr>
          <w:spacing w:val="3"/>
        </w:rPr>
        <w:t>临床</w:t>
      </w:r>
      <w:r>
        <w:rPr>
          <w:spacing w:val="-46"/>
        </w:rPr>
        <w:t xml:space="preserve"> </w:t>
      </w:r>
      <w:r>
        <w:rPr>
          <w:spacing w:val="3"/>
        </w:rPr>
        <w:t>和</w:t>
      </w:r>
      <w:r>
        <w:rPr>
          <w:spacing w:val="-56"/>
        </w:rPr>
        <w:t xml:space="preserve"> </w:t>
      </w:r>
      <w:r>
        <w:rPr>
          <w:spacing w:val="3"/>
        </w:rPr>
        <w:t>影</w:t>
      </w:r>
      <w:r>
        <w:rPr>
          <w:spacing w:val="-57"/>
        </w:rPr>
        <w:t xml:space="preserve"> </w:t>
      </w:r>
      <w:r>
        <w:rPr>
          <w:spacing w:val="3"/>
        </w:rPr>
        <w:t>像</w:t>
      </w:r>
      <w:r>
        <w:rPr>
          <w:spacing w:val="-52"/>
        </w:rPr>
        <w:t xml:space="preserve"> </w:t>
      </w:r>
      <w:r>
        <w:rPr>
          <w:spacing w:val="3"/>
        </w:rPr>
        <w:t>学</w:t>
      </w:r>
      <w:r>
        <w:rPr>
          <w:spacing w:val="-57"/>
        </w:rPr>
        <w:t xml:space="preserve"> </w:t>
      </w:r>
      <w:r>
        <w:rPr>
          <w:spacing w:val="3"/>
        </w:rPr>
        <w:t>证据</w:t>
      </w:r>
      <w:r>
        <w:rPr>
          <w:rFonts w:ascii="Microsoft YaHei" w:hAnsi="Microsoft YaHei" w:eastAsia="Microsoft YaHei" w:cs="Microsoft YaHei"/>
          <w:spacing w:val="3"/>
          <w:position w:val="1"/>
        </w:rPr>
        <w:t>；</w:t>
      </w:r>
      <w:r>
        <w:rPr>
          <w:rFonts w:ascii="Microsoft YaHei" w:hAnsi="Microsoft YaHei" w:eastAsia="Microsoft YaHei" w:cs="Microsoft YaHei"/>
          <w:spacing w:val="3"/>
          <w:position w:val="-1"/>
        </w:rPr>
        <w:t>②</w:t>
      </w:r>
      <w:r>
        <w:rPr>
          <w:rFonts w:ascii="Microsoft YaHei" w:hAnsi="Microsoft YaHei" w:eastAsia="Microsoft YaHei" w:cs="Microsoft YaHei"/>
          <w:position w:val="-1"/>
        </w:rPr>
        <w:t>TST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</w:t>
      </w:r>
      <w:r>
        <w:rPr>
          <w:spacing w:val="3"/>
        </w:rPr>
        <w:t>阴</w:t>
      </w:r>
      <w:r>
        <w:rPr>
          <w:spacing w:val="-54"/>
        </w:rPr>
        <w:t xml:space="preserve"> </w:t>
      </w:r>
      <w:r>
        <w:rPr>
          <w:spacing w:val="3"/>
        </w:rPr>
        <w:t>性</w:t>
      </w:r>
      <w:r>
        <w:rPr>
          <w:spacing w:val="-55"/>
        </w:rPr>
        <w:t xml:space="preserve"> </w:t>
      </w:r>
      <w:r>
        <w:rPr>
          <w:spacing w:val="3"/>
        </w:rPr>
        <w:t>和</w:t>
      </w:r>
      <w:r>
        <w:rPr>
          <w:rFonts w:ascii="Microsoft YaHei" w:hAnsi="Microsoft YaHei" w:eastAsia="Microsoft YaHei" w:cs="Microsoft YaHei"/>
          <w:spacing w:val="3"/>
          <w:position w:val="1"/>
        </w:rPr>
        <w:t>（</w:t>
      </w:r>
      <w:r>
        <w:rPr>
          <w:spacing w:val="3"/>
          <w:position w:val="1"/>
        </w:rPr>
        <w:t>或</w:t>
      </w:r>
      <w:r>
        <w:rPr>
          <w:rFonts w:ascii="Microsoft YaHei" w:hAnsi="Microsoft YaHei" w:eastAsia="Microsoft YaHei" w:cs="Microsoft YaHei"/>
          <w:spacing w:val="3"/>
          <w:position w:val="1"/>
        </w:rPr>
        <w:t>）</w:t>
      </w:r>
      <w:r>
        <w:rPr>
          <w:rFonts w:ascii="Microsoft YaHei" w:hAnsi="Microsoft YaHei" w:eastAsia="Microsoft YaHei" w:cs="Microsoft YaHei"/>
          <w:position w:val="-1"/>
        </w:rPr>
        <w:t>IGRA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</w:t>
      </w:r>
      <w:r>
        <w:rPr>
          <w:spacing w:val="3"/>
        </w:rPr>
        <w:t>阴</w:t>
      </w:r>
      <w:r>
        <w:rPr/>
        <w:t xml:space="preserve"> </w:t>
      </w:r>
      <w:r>
        <w:rPr>
          <w:spacing w:val="16"/>
        </w:rPr>
        <w:t>性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但有证据表明</w:t>
      </w:r>
      <w:r>
        <w:rPr>
          <w:spacing w:val="-41"/>
        </w:rPr>
        <w:t xml:space="preserve"> </w:t>
      </w:r>
      <w:r>
        <w:rPr>
          <w:spacing w:val="16"/>
        </w:rPr>
        <w:t>既往的结核感染没有得到合理的</w:t>
      </w:r>
      <w:r>
        <w:rPr/>
        <w:t xml:space="preserve"> </w:t>
      </w:r>
      <w:r>
        <w:rPr>
          <w:spacing w:val="6"/>
        </w:rPr>
        <w:t>治疗</w:t>
      </w:r>
      <w:r>
        <w:rPr>
          <w:rFonts w:ascii="Microsoft YaHei" w:hAnsi="Microsoft YaHei" w:eastAsia="Microsoft YaHei" w:cs="Microsoft YaHei"/>
          <w:spacing w:val="6"/>
        </w:rPr>
        <w:t>；③</w:t>
      </w:r>
      <w:r>
        <w:rPr>
          <w:spacing w:val="6"/>
        </w:rPr>
        <w:t>胸部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X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6"/>
        </w:rPr>
        <w:t>线异常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提示</w:t>
      </w:r>
      <w:r>
        <w:rPr>
          <w:spacing w:val="-49"/>
        </w:rPr>
        <w:t xml:space="preserve"> </w:t>
      </w:r>
      <w:r>
        <w:rPr>
          <w:spacing w:val="6"/>
        </w:rPr>
        <w:t>既往和未</w:t>
      </w:r>
      <w:r>
        <w:rPr>
          <w:spacing w:val="-56"/>
        </w:rPr>
        <w:t xml:space="preserve"> </w:t>
      </w:r>
      <w:r>
        <w:rPr>
          <w:spacing w:val="6"/>
        </w:rPr>
        <w:t>治疗</w:t>
      </w:r>
      <w:r>
        <w:rPr>
          <w:spacing w:val="-44"/>
        </w:rPr>
        <w:t xml:space="preserve"> </w:t>
      </w:r>
      <w:r>
        <w:rPr>
          <w:spacing w:val="6"/>
        </w:rPr>
        <w:t>的肺</w:t>
      </w:r>
      <w:r>
        <w:rPr>
          <w:spacing w:val="-56"/>
        </w:rPr>
        <w:t xml:space="preserve"> </w:t>
      </w:r>
      <w:r>
        <w:rPr>
          <w:spacing w:val="6"/>
        </w:rPr>
        <w:t>结</w:t>
      </w:r>
      <w:r>
        <w:rPr/>
        <w:t xml:space="preserve"> </w:t>
      </w:r>
      <w:r>
        <w:rPr>
          <w:spacing w:val="11"/>
        </w:rPr>
        <w:t>核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钙化灶</w:t>
      </w:r>
      <w:r>
        <w:rPr>
          <w:rFonts w:ascii="Microsoft YaHei" w:hAnsi="Microsoft YaHei" w:eastAsia="Microsoft YaHei" w:cs="Microsoft YaHei"/>
          <w:spacing w:val="11"/>
        </w:rPr>
        <w:t>≥5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mm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胸膜增厚或条索</w:t>
      </w:r>
      <w:r>
        <w:rPr>
          <w:rFonts w:ascii="Microsoft YaHei" w:hAnsi="Microsoft YaHei" w:eastAsia="Microsoft YaHei" w:cs="Microsoft YaHei"/>
          <w:spacing w:val="-41"/>
          <w:w w:val="91"/>
        </w:rPr>
        <w:t>）；</w:t>
      </w:r>
      <w:r>
        <w:rPr>
          <w:rFonts w:ascii="Microsoft YaHei" w:hAnsi="Microsoft YaHei" w:eastAsia="Microsoft YaHei" w:cs="Microsoft YaHei"/>
          <w:spacing w:val="11"/>
        </w:rPr>
        <w:t>④</w:t>
      </w:r>
      <w:r>
        <w:rPr>
          <w:spacing w:val="11"/>
        </w:rPr>
        <w:t>与有细菌</w:t>
      </w:r>
      <w:r>
        <w:rPr/>
        <w:t xml:space="preserve"> </w:t>
      </w:r>
      <w:r>
        <w:rPr>
          <w:spacing w:val="18"/>
        </w:rPr>
        <w:t>感染但未接受结核筛查或筛查阳性但未接受治疗的</w:t>
      </w:r>
      <w:r>
        <w:rPr>
          <w:spacing w:val="9"/>
        </w:rPr>
        <w:t xml:space="preserve"> </w:t>
      </w:r>
      <w:r>
        <w:rPr>
          <w:spacing w:val="13"/>
        </w:rPr>
        <w:t>患者有密切接触史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3"/>
        </w:rPr>
        <w:t>在筛查</w:t>
      </w:r>
      <w:r>
        <w:rPr>
          <w:spacing w:val="-55"/>
        </w:rPr>
        <w:t xml:space="preserve"> </w:t>
      </w:r>
      <w:r>
        <w:rPr>
          <w:spacing w:val="13"/>
        </w:rPr>
        <w:t>时机上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新版指南也进</w:t>
      </w:r>
      <w:r>
        <w:rPr/>
        <w:t xml:space="preserve"> </w:t>
      </w:r>
      <w:r>
        <w:rPr>
          <w:spacing w:val="5"/>
        </w:rPr>
        <w:t>行了说明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建议在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47"/>
          <w:position w:val="-1"/>
        </w:rPr>
        <w:t xml:space="preserve"> </w:t>
      </w:r>
      <w:r>
        <w:rPr>
          <w:spacing w:val="5"/>
        </w:rPr>
        <w:t>诊</w:t>
      </w:r>
      <w:r>
        <w:rPr>
          <w:spacing w:val="-53"/>
        </w:rPr>
        <w:t xml:space="preserve"> </w:t>
      </w:r>
      <w:r>
        <w:rPr>
          <w:spacing w:val="5"/>
        </w:rPr>
        <w:t>断</w:t>
      </w:r>
      <w:r>
        <w:rPr>
          <w:spacing w:val="-51"/>
        </w:rPr>
        <w:t xml:space="preserve"> 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开始</w:t>
      </w:r>
      <w:r>
        <w:rPr>
          <w:spacing w:val="-56"/>
        </w:rPr>
        <w:t xml:space="preserve"> </w:t>
      </w:r>
      <w:r>
        <w:rPr>
          <w:spacing w:val="5"/>
        </w:rPr>
        <w:t>免疫抑制</w:t>
      </w:r>
      <w:r>
        <w:rPr>
          <w:spacing w:val="-56"/>
        </w:rPr>
        <w:t xml:space="preserve"> </w:t>
      </w:r>
      <w:r>
        <w:rPr>
          <w:spacing w:val="5"/>
        </w:rPr>
        <w:t>治疗</w:t>
      </w:r>
      <w:r>
        <w:rPr/>
        <w:t xml:space="preserve"> </w:t>
      </w:r>
      <w:r>
        <w:rPr>
          <w:spacing w:val="2"/>
        </w:rPr>
        <w:t>前或开始治疗后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2"/>
        </w:rPr>
        <w:t>周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在第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1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2"/>
        </w:rPr>
        <w:t>次治疗后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停用糖</w:t>
      </w:r>
      <w:r>
        <w:rPr>
          <w:spacing w:val="1"/>
        </w:rPr>
        <w:t>皮质</w:t>
      </w:r>
      <w:r>
        <w:rPr/>
        <w:t xml:space="preserve"> </w:t>
      </w:r>
      <w:r>
        <w:rPr>
          <w:spacing w:val="12"/>
        </w:rPr>
        <w:t>激素后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2"/>
        </w:rPr>
        <w:t>周</w:t>
      </w:r>
      <w:r>
        <w:rPr>
          <w:rFonts w:ascii="Microsoft YaHei" w:hAnsi="Microsoft YaHei" w:eastAsia="Microsoft YaHei" w:cs="Microsoft YaHei"/>
          <w:spacing w:val="12"/>
        </w:rPr>
        <w:t>）</w:t>
      </w:r>
      <w:r>
        <w:rPr>
          <w:spacing w:val="12"/>
        </w:rPr>
        <w:t>或缓解期进行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LTBI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12"/>
        </w:rPr>
        <w:t>早期筛查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left="15" w:right="262" w:firstLine="420"/>
        <w:spacing w:before="3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新版指南的另一亮点是扩大了接受抗结核治疗</w:t>
      </w:r>
      <w:r>
        <w:rPr>
          <w:spacing w:val="2"/>
        </w:rPr>
        <w:t xml:space="preserve">  </w:t>
      </w:r>
      <w:r>
        <w:rPr>
          <w:spacing w:val="9"/>
        </w:rPr>
        <w:t>的患者群体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不仅包括以往的生物制剂治疗患者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还</w:t>
      </w:r>
      <w:r>
        <w:rPr>
          <w:spacing w:val="10"/>
        </w:rPr>
        <w:t xml:space="preserve"> </w:t>
      </w:r>
      <w:r>
        <w:rPr>
          <w:spacing w:val="18"/>
        </w:rPr>
        <w:t>新增了接受小分子药物或长期大量静脉激素治疗的</w:t>
      </w:r>
      <w:r>
        <w:rPr>
          <w:spacing w:val="4"/>
        </w:rPr>
        <w:t xml:space="preserve">  </w:t>
      </w:r>
      <w:r>
        <w:rPr>
          <w:spacing w:val="16"/>
        </w:rPr>
        <w:t>患者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在治疗方案上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新版指南在原有的异烟肼单</w:t>
      </w:r>
      <w:r>
        <w:rPr/>
        <w:t xml:space="preserve">  </w:t>
      </w:r>
      <w:r>
        <w:rPr>
          <w:spacing w:val="18"/>
        </w:rPr>
        <w:t>药治疗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spacing w:val="18"/>
        </w:rPr>
        <w:t>利福喷丁联合异烟肼治疗上新增了利福平</w:t>
      </w:r>
      <w:r>
        <w:rPr>
          <w:spacing w:val="4"/>
        </w:rPr>
        <w:t xml:space="preserve">  </w:t>
      </w:r>
      <w:r>
        <w:rPr>
          <w:spacing w:val="3"/>
        </w:rPr>
        <w:t>单药治疗方案</w:t>
      </w:r>
      <w:r>
        <w:rPr>
          <w:rFonts w:ascii="Microsoft YaHei" w:hAnsi="Microsoft YaHei" w:eastAsia="Microsoft YaHei" w:cs="Microsoft YaHei"/>
          <w:spacing w:val="3"/>
        </w:rPr>
        <w:t>(600</w:t>
      </w:r>
      <w:r>
        <w:rPr>
          <w:rFonts w:ascii="Microsoft YaHei" w:hAnsi="Microsoft YaHei" w:eastAsia="Microsoft YaHei" w:cs="Microsoft YaHei"/>
          <w:spacing w:val="65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3"/>
        </w:rPr>
        <w:t>/d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最大剂量 </w:t>
      </w:r>
      <w:r>
        <w:rPr>
          <w:rFonts w:ascii="Microsoft YaHei" w:hAnsi="Microsoft YaHei" w:eastAsia="Microsoft YaHei" w:cs="Microsoft YaHei"/>
          <w:spacing w:val="3"/>
        </w:rPr>
        <w:t>10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Microsoft YaHei" w:hAnsi="Microsoft YaHei" w:eastAsia="Microsoft YaHei" w:cs="Microsoft YaHei"/>
        </w:rPr>
        <w:t>kg</w:t>
      </w:r>
      <w:r>
        <w:rPr>
          <w:rFonts w:ascii="Microsoft YaHei" w:hAnsi="Microsoft YaHei" w:eastAsia="Microsoft YaHei" w:cs="Microsoft YaHei"/>
          <w:spacing w:val="3"/>
        </w:rPr>
        <w:t>)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该</w:t>
      </w:r>
      <w:r>
        <w:rPr/>
        <w:t xml:space="preserve"> </w:t>
      </w:r>
      <w:r>
        <w:rPr>
          <w:spacing w:val="15"/>
        </w:rPr>
        <w:t>方案需持续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4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5"/>
        </w:rPr>
        <w:t>个月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在疗效上与异烟肼单药治疗的</w:t>
      </w:r>
      <w:r>
        <w:rPr/>
        <w:t xml:space="preserve">  </w:t>
      </w:r>
      <w:r>
        <w:rPr>
          <w:spacing w:val="12"/>
        </w:rPr>
        <w:t>经典方案相当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但具有更高的安全性及患者依从性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8"/>
        </w:rPr>
        <w:t>对于抗结核治疗后常规生物制剂或小分子药物的应</w:t>
      </w:r>
      <w:r>
        <w:rPr>
          <w:spacing w:val="4"/>
        </w:rPr>
        <w:t xml:space="preserve">  </w:t>
      </w:r>
      <w:r>
        <w:rPr>
          <w:spacing w:val="2"/>
        </w:rPr>
        <w:t>用时机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也由以往的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3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2"/>
        </w:rPr>
        <w:t>周延长至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4</w:t>
      </w:r>
      <w:r>
        <w:rPr>
          <w:rFonts w:ascii="Microsoft YaHei" w:hAnsi="Microsoft YaHei" w:eastAsia="Microsoft YaHei" w:cs="Microsoft YaHei"/>
          <w:spacing w:val="24"/>
          <w:w w:val="101"/>
          <w:position w:val="-1"/>
        </w:rPr>
        <w:t xml:space="preserve"> </w:t>
      </w:r>
      <w:r>
        <w:rPr>
          <w:spacing w:val="2"/>
        </w:rPr>
        <w:t>周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但紧急情况下</w:t>
      </w:r>
      <w:r>
        <w:rPr/>
        <w:t xml:space="preserve">  </w:t>
      </w:r>
      <w:r>
        <w:rPr>
          <w:spacing w:val="18"/>
        </w:rPr>
        <w:t>可适当缩短间隔时间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4" w:right="332" w:hanging="4"/>
        <w:spacing w:before="2" w:line="220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6"/>
          <w:position w:val="-1"/>
        </w:rPr>
        <w:t>3.2    </w:t>
      </w:r>
      <w:r>
        <w:rPr>
          <w:spacing w:val="16"/>
        </w:rPr>
        <w:t>肺炎链球菌</w:t>
      </w:r>
      <w:r>
        <w:rPr>
          <w:spacing w:val="31"/>
        </w:rPr>
        <w:t xml:space="preserve">  </w:t>
      </w:r>
      <w:r>
        <w:rPr>
          <w:spacing w:val="16"/>
        </w:rPr>
        <w:t>对于肺炎链球菌疫</w:t>
      </w:r>
      <w:r>
        <w:rPr>
          <w:spacing w:val="15"/>
        </w:rPr>
        <w:t>苗接种</w:t>
      </w:r>
      <w:r>
        <w:rPr>
          <w:spacing w:val="-47"/>
        </w:rPr>
        <w:t xml:space="preserve"> </w:t>
      </w:r>
      <w:r>
        <w:rPr>
          <w:spacing w:val="15"/>
        </w:rPr>
        <w:t>的选</w:t>
      </w:r>
      <w:r>
        <w:rPr/>
        <w:t xml:space="preserve"> </w:t>
      </w:r>
      <w:r>
        <w:rPr>
          <w:spacing w:val="4"/>
        </w:rPr>
        <w:t>择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目前有 </w:t>
      </w:r>
      <w:r>
        <w:rPr>
          <w:rFonts w:ascii="Microsoft YaHei" w:hAnsi="Microsoft YaHei" w:eastAsia="Microsoft YaHei" w:cs="Microsoft YaHei"/>
          <w:spacing w:val="4"/>
        </w:rPr>
        <w:t>23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4"/>
        </w:rPr>
        <w:t>价肺炎球菌</w:t>
      </w:r>
      <w:r>
        <w:rPr>
          <w:spacing w:val="-53"/>
        </w:rPr>
        <w:t xml:space="preserve"> </w:t>
      </w:r>
      <w:r>
        <w:rPr>
          <w:spacing w:val="4"/>
        </w:rPr>
        <w:t>多糖疫苗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Microsoft YaHei" w:hAnsi="Microsoft YaHei" w:eastAsia="Microsoft YaHei" w:cs="Microsoft YaHei"/>
        </w:rPr>
        <w:t>pneumococcal </w:t>
      </w:r>
      <w:r>
        <w:rPr>
          <w:rFonts w:ascii="Microsoft YaHei" w:hAnsi="Microsoft YaHei" w:eastAsia="Microsoft YaHei" w:cs="Microsoft YaHei"/>
          <w:spacing w:val="-3"/>
        </w:rPr>
        <w:t>conjugate</w:t>
      </w:r>
      <w:r>
        <w:rPr>
          <w:rFonts w:ascii="Microsoft YaHei" w:hAnsi="Microsoft YaHei" w:eastAsia="Microsoft YaHei" w:cs="Microsoft YaHei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13-valent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pacing w:val="-3"/>
        </w:rPr>
        <w:t>PPSV23) </w:t>
      </w:r>
      <w:r>
        <w:rPr>
          <w:spacing w:val="-3"/>
          <w:position w:val="1"/>
        </w:rPr>
        <w:t>和 </w:t>
      </w:r>
      <w:r>
        <w:rPr>
          <w:rFonts w:ascii="Microsoft YaHei" w:hAnsi="Microsoft YaHei" w:eastAsia="Microsoft YaHei" w:cs="Microsoft YaHei"/>
          <w:spacing w:val="-3"/>
        </w:rPr>
        <w:t>13  </w:t>
      </w:r>
      <w:r>
        <w:rPr>
          <w:spacing w:val="-3"/>
          <w:position w:val="1"/>
        </w:rPr>
        <w:t>价肺</w:t>
      </w:r>
      <w:r>
        <w:rPr>
          <w:spacing w:val="-56"/>
          <w:position w:val="1"/>
        </w:rPr>
        <w:t xml:space="preserve"> </w:t>
      </w:r>
      <w:r>
        <w:rPr>
          <w:spacing w:val="-3"/>
          <w:position w:val="1"/>
        </w:rPr>
        <w:t>炎球</w:t>
      </w:r>
      <w:r>
        <w:rPr>
          <w:spacing w:val="-55"/>
          <w:position w:val="1"/>
        </w:rPr>
        <w:t xml:space="preserve"> </w:t>
      </w:r>
      <w:r>
        <w:rPr>
          <w:spacing w:val="-3"/>
          <w:position w:val="1"/>
        </w:rPr>
        <w:t>菌</w:t>
      </w:r>
      <w:r>
        <w:rPr>
          <w:spacing w:val="-54"/>
          <w:position w:val="1"/>
        </w:rPr>
        <w:t xml:space="preserve"> </w:t>
      </w:r>
      <w:r>
        <w:rPr>
          <w:spacing w:val="-3"/>
          <w:position w:val="1"/>
        </w:rPr>
        <w:t>结</w:t>
      </w:r>
      <w:r>
        <w:rPr>
          <w:position w:val="1"/>
        </w:rPr>
        <w:t xml:space="preserve"> </w:t>
      </w:r>
      <w:r>
        <w:rPr>
          <w:spacing w:val="-2"/>
        </w:rPr>
        <w:t>合疫苗</w:t>
      </w:r>
      <w:r>
        <w:rPr>
          <w:rFonts w:ascii="Microsoft YaHei" w:hAnsi="Microsoft YaHei" w:eastAsia="Microsoft YaHei" w:cs="Microsoft YaHei"/>
          <w:spacing w:val="-2"/>
        </w:rPr>
        <w:t>(pol</w:t>
      </w:r>
      <w:r>
        <w:rPr>
          <w:rFonts w:ascii="Microsoft YaHei" w:hAnsi="Microsoft YaHei" w:eastAsia="Microsoft YaHei" w:cs="Microsoft YaHei"/>
          <w:spacing w:val="-2"/>
          <w:position w:val="-1"/>
        </w:rPr>
        <w:t>y</w:t>
      </w:r>
      <w:r>
        <w:rPr>
          <w:rFonts w:ascii="Microsoft YaHei" w:hAnsi="Microsoft YaHei" w:eastAsia="Microsoft YaHei" w:cs="Microsoft YaHei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saccharide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23-valent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pacing w:val="4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PCV13) </w:t>
      </w:r>
      <w:r>
        <w:rPr>
          <w:spacing w:val="-2"/>
        </w:rPr>
        <w:t>两种</w:t>
      </w:r>
      <w:r>
        <w:rPr>
          <w:rFonts w:ascii="Microsoft YaHei" w:hAnsi="Microsoft YaHei" w:eastAsia="Microsoft YaHei" w:cs="Microsoft YaHei"/>
          <w:spacing w:val="-2"/>
          <w:position w:val="2"/>
        </w:rPr>
        <w:t>，</w:t>
      </w:r>
      <w:r>
        <w:rPr>
          <w:spacing w:val="-2"/>
          <w:position w:val="1"/>
        </w:rPr>
        <w:t>旧</w:t>
      </w:r>
      <w:r>
        <w:rPr>
          <w:position w:val="1"/>
        </w:rPr>
        <w:t xml:space="preserve"> </w:t>
      </w:r>
      <w:r>
        <w:rPr>
          <w:spacing w:val="12"/>
        </w:rPr>
        <w:t>指南中建议的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7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2"/>
        </w:rPr>
        <w:t>价结合疫苗已被淘汰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指南建议对</w:t>
      </w:r>
      <w:r>
        <w:rPr/>
        <w:t xml:space="preserve"> </w:t>
      </w:r>
      <w:r>
        <w:rPr>
          <w:spacing w:val="8"/>
        </w:rPr>
        <w:t>儿童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Microsoft YaHei" w:hAnsi="Microsoft YaHei" w:eastAsia="Microsoft YaHei" w:cs="Microsoft YaHei"/>
          <w:spacing w:val="8"/>
          <w:position w:val="-1"/>
        </w:rPr>
        <w:t>65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8"/>
        </w:rPr>
        <w:t>岁</w:t>
      </w:r>
      <w:r>
        <w:rPr>
          <w:spacing w:val="-50"/>
        </w:rPr>
        <w:t xml:space="preserve"> </w:t>
      </w:r>
      <w:r>
        <w:rPr>
          <w:spacing w:val="8"/>
        </w:rPr>
        <w:t>以上老年人及感染肺炎球菌疾病</w:t>
      </w:r>
      <w:r>
        <w:rPr>
          <w:spacing w:val="-51"/>
        </w:rPr>
        <w:t xml:space="preserve"> </w:t>
      </w:r>
      <w:r>
        <w:rPr>
          <w:spacing w:val="8"/>
        </w:rPr>
        <w:t>的患者</w:t>
      </w:r>
      <w:r>
        <w:rPr/>
        <w:t xml:space="preserve"> </w:t>
      </w:r>
      <w:r>
        <w:rPr>
          <w:spacing w:val="3"/>
        </w:rPr>
        <w:t>接种疫苗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即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PCV</w:t>
      </w:r>
      <w:r>
        <w:rPr>
          <w:rFonts w:ascii="Microsoft YaHei" w:hAnsi="Microsoft YaHei" w:eastAsia="Microsoft YaHei" w:cs="Microsoft YaHei"/>
          <w:spacing w:val="3"/>
          <w:position w:val="-1"/>
        </w:rPr>
        <w:t>13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spacing w:val="3"/>
        </w:rPr>
        <w:t>启动</w:t>
      </w:r>
      <w:r>
        <w:rPr>
          <w:rFonts w:ascii="Microsoft YaHei" w:hAnsi="Microsoft YaHei" w:eastAsia="Microsoft YaHei" w:cs="Microsoft YaHei"/>
          <w:spacing w:val="3"/>
        </w:rPr>
        <w:t>-</w:t>
      </w:r>
      <w:r>
        <w:rPr>
          <w:rFonts w:ascii="Microsoft YaHei" w:hAnsi="Microsoft YaHei" w:eastAsia="Microsoft YaHei" w:cs="Microsoft YaHei"/>
        </w:rPr>
        <w:t>PPSV</w:t>
      </w:r>
      <w:r>
        <w:rPr>
          <w:rFonts w:ascii="Microsoft YaHei" w:hAnsi="Microsoft YaHei" w:eastAsia="Microsoft YaHei" w:cs="Microsoft YaHei"/>
          <w:spacing w:val="3"/>
        </w:rPr>
        <w:t>23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3"/>
        </w:rPr>
        <w:t>增强策</w:t>
      </w:r>
      <w:r>
        <w:rPr>
          <w:spacing w:val="-56"/>
        </w:rPr>
        <w:t xml:space="preserve"> </w:t>
      </w:r>
      <w:r>
        <w:rPr>
          <w:spacing w:val="3"/>
        </w:rPr>
        <w:t>略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两次</w:t>
      </w:r>
      <w:r>
        <w:rPr/>
        <w:t xml:space="preserve"> </w:t>
      </w:r>
      <w:r>
        <w:rPr>
          <w:spacing w:val="11"/>
        </w:rPr>
        <w:t>接种之间至少间隔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8</w:t>
      </w:r>
      <w:r>
        <w:rPr>
          <w:rFonts w:ascii="Microsoft YaHei" w:hAnsi="Microsoft YaHei" w:eastAsia="Microsoft YaHei" w:cs="Microsoft YaHei"/>
          <w:spacing w:val="26"/>
          <w:w w:val="101"/>
          <w:position w:val="-1"/>
        </w:rPr>
        <w:t xml:space="preserve"> </w:t>
      </w:r>
      <w:r>
        <w:rPr>
          <w:spacing w:val="11"/>
        </w:rPr>
        <w:t>周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13" w:right="336" w:hanging="3"/>
        <w:spacing w:before="41" w:line="212" w:lineRule="auto"/>
        <w:rPr/>
      </w:pPr>
      <w:r>
        <w:rPr>
          <w:rFonts w:ascii="Arial" w:hAnsi="Arial" w:eastAsia="Arial" w:cs="Arial"/>
          <w:spacing w:val="7"/>
        </w:rPr>
        <w:t>3.3    </w:t>
      </w:r>
      <w:r>
        <w:rPr>
          <w:spacing w:val="7"/>
        </w:rPr>
        <w:t>梭状芽孢杆菌</w:t>
      </w:r>
      <w:r>
        <w:rPr>
          <w:rFonts w:ascii="Microsoft YaHei" w:hAnsi="Microsoft YaHei" w:eastAsia="Microsoft YaHei" w:cs="Microsoft YaHei"/>
          <w:spacing w:val="7"/>
        </w:rPr>
        <w:t>(</w:t>
      </w:r>
      <w:r>
        <w:rPr>
          <w:rFonts w:ascii="Microsoft YaHei" w:hAnsi="Microsoft YaHei" w:eastAsia="Microsoft YaHei" w:cs="Microsoft YaHei"/>
        </w:rPr>
        <w:t>clostridium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</w:rPr>
        <w:t>difficile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</w:rPr>
        <w:t>infection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Microsoft YaHei" w:hAnsi="Microsoft YaHei" w:eastAsia="Microsoft YaHei" w:cs="Microsoft YaHei"/>
        </w:rPr>
        <w:t>CDI</w:t>
      </w:r>
      <w:r>
        <w:rPr>
          <w:rFonts w:ascii="Microsoft YaHei" w:hAnsi="Microsoft YaHei" w:eastAsia="Microsoft YaHei" w:cs="Microsoft YaHei"/>
          <w:spacing w:val="20"/>
        </w:rPr>
        <w:t>)    </w:t>
      </w:r>
      <w:r>
        <w:rPr>
          <w:spacing w:val="20"/>
        </w:rPr>
        <w:t>新版指南仍然建议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20"/>
        </w:rPr>
        <w:t>患者在每次疾病发</w:t>
      </w:r>
      <w:r>
        <w:rPr/>
        <w:t xml:space="preserve"> </w:t>
      </w:r>
      <w:r>
        <w:rPr>
          <w:spacing w:val="13"/>
        </w:rPr>
        <w:t>作时筛查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CDI</w:t>
      </w:r>
      <w:r>
        <w:rPr>
          <w:rFonts w:ascii="Microsoft YaHei" w:hAnsi="Microsoft YaHei" w:eastAsia="Microsoft YaHei" w:cs="Microsoft YaHei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, </w:t>
      </w:r>
      <w:r>
        <w:rPr>
          <w:spacing w:val="13"/>
        </w:rPr>
        <w:t>尤其是应用免疫抑制剂</w:t>
      </w:r>
      <w:r>
        <w:rPr>
          <w:spacing w:val="-47"/>
        </w:rPr>
        <w:t xml:space="preserve"> </w:t>
      </w:r>
      <w:r>
        <w:rPr>
          <w:spacing w:val="13"/>
        </w:rPr>
        <w:t>的</w:t>
      </w:r>
      <w:r>
        <w:rPr>
          <w:spacing w:val="-53"/>
        </w:rPr>
        <w:t xml:space="preserve"> </w:t>
      </w:r>
      <w:r>
        <w:rPr>
          <w:spacing w:val="13"/>
        </w:rPr>
        <w:t>患者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3"/>
        </w:rPr>
        <w:t>在</w:t>
      </w:r>
      <w:r>
        <w:rPr/>
        <w:t xml:space="preserve"> </w:t>
      </w:r>
      <w:r>
        <w:rPr>
          <w:spacing w:val="9"/>
        </w:rPr>
        <w:t>诊断上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除了以往的实验室检查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强调还需包括腹泻</w:t>
      </w:r>
      <w:r>
        <w:rPr>
          <w:spacing w:val="10"/>
        </w:rPr>
        <w:t xml:space="preserve"> </w:t>
      </w:r>
      <w:r>
        <w:rPr>
          <w:spacing w:val="6"/>
        </w:rPr>
        <w:t>症状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[11]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新版指南提出</w:t>
      </w:r>
      <w:r>
        <w:rPr>
          <w:rFonts w:ascii="Microsoft YaHei" w:hAnsi="Microsoft YaHei" w:eastAsia="Microsoft YaHei" w:cs="Microsoft YaHei"/>
          <w:spacing w:val="6"/>
        </w:rPr>
        <w:t>“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6"/>
        </w:rPr>
        <w:t>两步法</w:t>
      </w:r>
      <w:r>
        <w:rPr>
          <w:rFonts w:ascii="Microsoft YaHei" w:hAnsi="Microsoft YaHei" w:eastAsia="Microsoft YaHei" w:cs="Microsoft YaHei"/>
          <w:spacing w:val="6"/>
        </w:rPr>
        <w:t>”</w:t>
      </w:r>
      <w:r>
        <w:rPr>
          <w:spacing w:val="6"/>
        </w:rPr>
        <w:t>筛查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CDI</w:t>
      </w:r>
      <w:r>
        <w:rPr>
          <w:rFonts w:ascii="Microsoft YaHei" w:hAnsi="Microsoft YaHei" w:eastAsia="Microsoft YaHei" w:cs="Microsoft YaHei"/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, </w:t>
      </w:r>
      <w:r>
        <w:rPr>
          <w:spacing w:val="5"/>
        </w:rPr>
        <w:t>即首先</w:t>
      </w:r>
      <w:r>
        <w:rPr/>
        <w:t xml:space="preserve"> </w:t>
      </w:r>
      <w:r>
        <w:rPr>
          <w:spacing w:val="18"/>
        </w:rPr>
        <w:t>进行高敏感度的监测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如谷氨酸脱氢酶抗原酶免疫</w:t>
      </w:r>
      <w:r>
        <w:rPr>
          <w:spacing w:val="11"/>
        </w:rPr>
        <w:t xml:space="preserve"> </w:t>
      </w:r>
      <w:r>
        <w:rPr>
          <w:spacing w:val="9"/>
        </w:rPr>
        <w:t>分析或核酸扩增检测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然后进行高特异性的检测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3"/>
        <w:spacing w:before="36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毒素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A/B </w:t>
      </w:r>
      <w:r>
        <w:rPr>
          <w:spacing w:val="19"/>
        </w:rPr>
        <w:t>酶免疫分析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9"/>
        </w:rPr>
        <w:t>第一步结果为阴性时可诊</w:t>
      </w:r>
      <w:r>
        <w:rPr/>
        <w:t xml:space="preserve"> </w:t>
      </w:r>
      <w:r>
        <w:rPr>
          <w:spacing w:val="16"/>
        </w:rPr>
        <w:t>断为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CDI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spacing w:val="16"/>
        </w:rPr>
        <w:t>阴</w:t>
      </w:r>
      <w:r>
        <w:rPr>
          <w:spacing w:val="-55"/>
        </w:rPr>
        <w:t xml:space="preserve"> </w:t>
      </w:r>
      <w:r>
        <w:rPr>
          <w:spacing w:val="16"/>
        </w:rPr>
        <w:t>性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spacing w:val="16"/>
        </w:rPr>
        <w:t>第二</w:t>
      </w:r>
      <w:r>
        <w:rPr>
          <w:spacing w:val="-52"/>
        </w:rPr>
        <w:t xml:space="preserve"> </w:t>
      </w:r>
      <w:r>
        <w:rPr>
          <w:spacing w:val="16"/>
        </w:rPr>
        <w:t>步</w:t>
      </w:r>
      <w:r>
        <w:rPr>
          <w:spacing w:val="-49"/>
        </w:rPr>
        <w:t xml:space="preserve"> </w:t>
      </w:r>
      <w:r>
        <w:rPr>
          <w:spacing w:val="16"/>
        </w:rPr>
        <w:t>结果</w:t>
      </w:r>
      <w:r>
        <w:rPr>
          <w:spacing w:val="-53"/>
        </w:rPr>
        <w:t xml:space="preserve"> </w:t>
      </w:r>
      <w:r>
        <w:rPr>
          <w:spacing w:val="16"/>
        </w:rPr>
        <w:t>为阳性时则可诊断为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CDI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这种方法可提</w:t>
      </w:r>
      <w:r>
        <w:rPr>
          <w:spacing w:val="-57"/>
        </w:rPr>
        <w:t xml:space="preserve"> </w:t>
      </w:r>
      <w:r>
        <w:rPr>
          <w:spacing w:val="10"/>
        </w:rPr>
        <w:t>高 </w:t>
      </w:r>
      <w:r>
        <w:rPr>
          <w:rFonts w:ascii="Microsoft YaHei" w:hAnsi="Microsoft YaHei" w:eastAsia="Microsoft YaHei" w:cs="Microsoft YaHei"/>
          <w:position w:val="-1"/>
        </w:rPr>
        <w:t>CDI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0"/>
        </w:rPr>
        <w:t>的检</w:t>
      </w:r>
      <w:r>
        <w:rPr>
          <w:spacing w:val="-46"/>
        </w:rPr>
        <w:t xml:space="preserve"> </w:t>
      </w:r>
      <w:r>
        <w:rPr>
          <w:spacing w:val="10"/>
        </w:rPr>
        <w:t>出效率及概率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在</w:t>
      </w:r>
      <w:r>
        <w:rPr/>
        <w:t xml:space="preserve"> </w:t>
      </w:r>
      <w:r>
        <w:rPr>
          <w:spacing w:val="16"/>
        </w:rPr>
        <w:t>实验室检测阳性的基础上联合腹泻症状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即可作</w:t>
      </w:r>
      <w:r>
        <w:rPr>
          <w:spacing w:val="-39"/>
        </w:rPr>
        <w:t xml:space="preserve"> </w:t>
      </w:r>
      <w:r>
        <w:rPr>
          <w:spacing w:val="16"/>
        </w:rPr>
        <w:t>出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CDI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spacing w:val="10"/>
        </w:rPr>
        <w:t>的诊断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在治疗上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对于初次非重度感染患者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6"/>
        </w:rPr>
        <w:t>万古霉素或非达霉素为首要选择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[12-13]  </w:t>
      </w:r>
      <w:r>
        <w:rPr>
          <w:rFonts w:ascii="Microsoft YaHei" w:hAnsi="Microsoft YaHei" w:eastAsia="Microsoft YaHei" w:cs="Microsoft YaHei"/>
          <w:spacing w:val="15"/>
        </w:rPr>
        <w:t>, </w:t>
      </w:r>
      <w:r>
        <w:rPr>
          <w:spacing w:val="15"/>
        </w:rPr>
        <w:t>两种药物难</w:t>
      </w:r>
      <w:r>
        <w:rPr/>
        <w:t xml:space="preserve"> </w:t>
      </w:r>
      <w:r>
        <w:rPr>
          <w:spacing w:val="9"/>
        </w:rPr>
        <w:t>以获得的情况下可</w:t>
      </w:r>
      <w:r>
        <w:rPr>
          <w:spacing w:val="-40"/>
        </w:rPr>
        <w:t xml:space="preserve"> </w:t>
      </w:r>
      <w:r>
        <w:rPr>
          <w:spacing w:val="9"/>
        </w:rPr>
        <w:t>以考虑</w:t>
      </w:r>
      <w:r>
        <w:rPr>
          <w:spacing w:val="-35"/>
        </w:rPr>
        <w:t xml:space="preserve"> </w:t>
      </w:r>
      <w:r>
        <w:rPr>
          <w:spacing w:val="9"/>
        </w:rPr>
        <w:t>口服</w:t>
      </w:r>
      <w:r>
        <w:rPr>
          <w:spacing w:val="-39"/>
        </w:rPr>
        <w:t xml:space="preserve"> </w:t>
      </w:r>
      <w:r>
        <w:rPr>
          <w:spacing w:val="9"/>
        </w:rPr>
        <w:t>甲硝</w:t>
      </w:r>
      <w:r>
        <w:rPr>
          <w:spacing w:val="-56"/>
        </w:rPr>
        <w:t xml:space="preserve"> </w:t>
      </w:r>
      <w:r>
        <w:rPr>
          <w:spacing w:val="9"/>
        </w:rPr>
        <w:t>唑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初次重度感</w:t>
      </w:r>
      <w:r>
        <w:rPr/>
        <w:t xml:space="preserve"> </w:t>
      </w:r>
      <w:r>
        <w:rPr>
          <w:spacing w:val="18"/>
        </w:rPr>
        <w:t>染患者则推荐口服万古霉素联合静脉输注甲硝唑治</w:t>
      </w:r>
      <w:r>
        <w:rPr>
          <w:spacing w:val="10"/>
        </w:rPr>
        <w:t xml:space="preserve"> </w:t>
      </w:r>
      <w:r>
        <w:rPr>
          <w:spacing w:val="9"/>
        </w:rPr>
        <w:t>疗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复发患者推荐脉冲式应用万古霉素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非达霉素或</w:t>
      </w:r>
      <w:r>
        <w:rPr>
          <w:spacing w:val="11"/>
        </w:rPr>
        <w:t xml:space="preserve"> </w:t>
      </w:r>
      <w:r>
        <w:rPr>
          <w:spacing w:val="17"/>
        </w:rPr>
        <w:t>粪菌移植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6" w:hanging="6"/>
        <w:spacing w:before="4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5"/>
          <w:position w:val="-1"/>
        </w:rPr>
        <w:t>3.4    </w:t>
      </w:r>
      <w:r>
        <w:rPr>
          <w:spacing w:val="15"/>
        </w:rPr>
        <w:t>脑膜炎双球菌</w:t>
      </w:r>
      <w:r>
        <w:rPr>
          <w:spacing w:val="40"/>
        </w:rPr>
        <w:t xml:space="preserve">  </w:t>
      </w:r>
      <w:r>
        <w:rPr>
          <w:spacing w:val="15"/>
        </w:rPr>
        <w:t>指南新增</w:t>
      </w:r>
      <w:r>
        <w:rPr>
          <w:spacing w:val="-45"/>
        </w:rPr>
        <w:t xml:space="preserve"> </w:t>
      </w:r>
      <w:r>
        <w:rPr>
          <w:spacing w:val="15"/>
        </w:rPr>
        <w:t>了对脑膜炎双球菌</w:t>
      </w:r>
      <w:r>
        <w:rPr/>
        <w:t xml:space="preserve"> </w:t>
      </w:r>
      <w:r>
        <w:rPr>
          <w:spacing w:val="12"/>
        </w:rPr>
        <w:t>感染的声明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建议应按照地</w:t>
      </w:r>
      <w:r>
        <w:rPr>
          <w:spacing w:val="-50"/>
        </w:rPr>
        <w:t xml:space="preserve"> </w:t>
      </w:r>
      <w:r>
        <w:rPr>
          <w:spacing w:val="12"/>
        </w:rPr>
        <w:t>区或</w:t>
      </w:r>
      <w:r>
        <w:rPr>
          <w:spacing w:val="-46"/>
        </w:rPr>
        <w:t xml:space="preserve"> </w:t>
      </w:r>
      <w:r>
        <w:rPr>
          <w:spacing w:val="12"/>
        </w:rPr>
        <w:t>国家对普通人群</w:t>
      </w:r>
      <w:r>
        <w:rPr>
          <w:spacing w:val="-48"/>
        </w:rPr>
        <w:t xml:space="preserve"> </w:t>
      </w:r>
      <w:r>
        <w:rPr>
          <w:spacing w:val="12"/>
        </w:rPr>
        <w:t>的</w:t>
      </w:r>
      <w:r>
        <w:rPr/>
        <w:t xml:space="preserve"> </w:t>
      </w:r>
      <w:r>
        <w:rPr>
          <w:spacing w:val="15"/>
        </w:rPr>
        <w:t>建议对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5"/>
        </w:rPr>
        <w:t>患者接种脑膜炎球菌疫苗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但对于接受</w:t>
      </w:r>
      <w:r>
        <w:rPr/>
        <w:t xml:space="preserve"> </w:t>
      </w:r>
      <w:r>
        <w:rPr>
          <w:spacing w:val="16"/>
        </w:rPr>
        <w:t>免疫抑制治疗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spacing w:val="16"/>
        </w:rPr>
        <w:t>无患病危险因素的成人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48"/>
          <w:w w:val="101"/>
          <w:position w:val="-1"/>
        </w:rPr>
        <w:t xml:space="preserve"> </w:t>
      </w:r>
      <w:r>
        <w:rPr>
          <w:spacing w:val="16"/>
        </w:rPr>
        <w:t>患者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由于证据尚不充分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暂不建议接种疫苗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spacing w:before="127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1"/>
        </w:rPr>
        <w:t>寄生虫和真菌感染</w:t>
      </w:r>
    </w:p>
    <w:p>
      <w:pPr>
        <w:pStyle w:val="BodyText"/>
        <w:ind w:left="3" w:right="1" w:firstLine="421"/>
        <w:spacing w:before="260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新版指南认为除了耶氏肺孢子菌感染外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其他</w:t>
      </w:r>
      <w:r>
        <w:rPr>
          <w:spacing w:val="7"/>
        </w:rPr>
        <w:t xml:space="preserve"> </w:t>
      </w:r>
      <w:r>
        <w:rPr>
          <w:spacing w:val="12"/>
        </w:rPr>
        <w:t>寄生虫及真菌感染均不</w:t>
      </w:r>
      <w:r>
        <w:rPr>
          <w:spacing w:val="-42"/>
        </w:rPr>
        <w:t xml:space="preserve"> </w:t>
      </w:r>
      <w:r>
        <w:rPr>
          <w:spacing w:val="12"/>
        </w:rPr>
        <w:t>需要化学预</w:t>
      </w:r>
      <w:r>
        <w:rPr>
          <w:spacing w:val="-52"/>
        </w:rPr>
        <w:t xml:space="preserve"> </w:t>
      </w:r>
      <w:r>
        <w:rPr>
          <w:spacing w:val="12"/>
        </w:rPr>
        <w:t>防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但若</w:t>
      </w:r>
      <w:r>
        <w:rPr>
          <w:spacing w:val="-48"/>
        </w:rPr>
        <w:t xml:space="preserve"> </w:t>
      </w:r>
      <w:r>
        <w:rPr>
          <w:spacing w:val="12"/>
        </w:rPr>
        <w:t>出现系</w:t>
      </w:r>
      <w:r>
        <w:rPr/>
        <w:t xml:space="preserve"> </w:t>
      </w:r>
      <w:r>
        <w:rPr>
          <w:spacing w:val="14"/>
        </w:rPr>
        <w:t>统性真菌感染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则应与传染病专家共</w:t>
      </w:r>
      <w:r>
        <w:rPr>
          <w:spacing w:val="-44"/>
        </w:rPr>
        <w:t xml:space="preserve"> </w:t>
      </w:r>
      <w:r>
        <w:rPr>
          <w:spacing w:val="14"/>
        </w:rPr>
        <w:t>同讨论作</w:t>
      </w:r>
      <w:r>
        <w:rPr>
          <w:spacing w:val="-47"/>
        </w:rPr>
        <w:t xml:space="preserve"> </w:t>
      </w:r>
      <w:r>
        <w:rPr>
          <w:spacing w:val="14"/>
        </w:rPr>
        <w:t>出治</w:t>
      </w:r>
      <w:r>
        <w:rPr/>
        <w:t xml:space="preserve"> </w:t>
      </w:r>
      <w:r>
        <w:rPr>
          <w:spacing w:val="16"/>
        </w:rPr>
        <w:t>疗决策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spacing w:val="16"/>
        </w:rPr>
        <w:t>对于耶氏肺孢子菌感染并接受免疫抑制剂</w:t>
      </w:r>
      <w:r>
        <w:rPr/>
        <w:t xml:space="preserve"> </w:t>
      </w:r>
      <w:r>
        <w:rPr>
          <w:spacing w:val="15"/>
        </w:rPr>
        <w:t>的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15"/>
        </w:rPr>
        <w:t>患者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新版指南不再推荐应用复方新诺明为</w:t>
      </w:r>
      <w:r>
        <w:rPr/>
        <w:t xml:space="preserve"> </w:t>
      </w:r>
      <w:r>
        <w:rPr>
          <w:spacing w:val="9"/>
        </w:rPr>
        <w:t>标准预防方案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取而代之的为磺胺甲恶唑</w:t>
      </w:r>
      <w:r>
        <w:rPr>
          <w:rFonts w:ascii="Microsoft YaHei" w:hAnsi="Microsoft YaHei" w:eastAsia="Microsoft YaHei" w:cs="Microsoft YaHei"/>
          <w:spacing w:val="9"/>
        </w:rPr>
        <w:t>／</w:t>
      </w:r>
      <w:r>
        <w:rPr>
          <w:spacing w:val="9"/>
        </w:rPr>
        <w:t>甲氧苄氨</w:t>
      </w:r>
      <w:r>
        <w:rPr>
          <w:spacing w:val="11"/>
        </w:rPr>
        <w:t xml:space="preserve"> </w:t>
      </w:r>
      <w:r>
        <w:rPr>
          <w:spacing w:val="14"/>
        </w:rPr>
        <w:t>嘧啶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Microsoft YaHei" w:hAnsi="Microsoft YaHei" w:eastAsia="Microsoft YaHei" w:cs="Microsoft YaHei"/>
        </w:rPr>
        <w:t>trimethoprim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Microsoft YaHei" w:hAnsi="Microsoft YaHei" w:eastAsia="Microsoft YaHei" w:cs="Microsoft YaHei"/>
        </w:rPr>
        <w:t>sulfamethoxazole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2"/>
        </w:rPr>
        <w:t>, </w:t>
      </w:r>
      <w:r>
        <w:rPr>
          <w:rFonts w:ascii="Microsoft YaHei" w:hAnsi="Microsoft YaHei" w:eastAsia="Microsoft YaHei" w:cs="Microsoft YaHei"/>
        </w:rPr>
        <w:t>TMP</w:t>
      </w:r>
      <w:r>
        <w:rPr>
          <w:rFonts w:ascii="Microsoft YaHei" w:hAnsi="Microsoft YaHei" w:eastAsia="Microsoft YaHei" w:cs="Microsoft YaHei"/>
          <w:spacing w:val="14"/>
        </w:rPr>
        <w:t>-</w:t>
      </w:r>
      <w:r>
        <w:rPr>
          <w:rFonts w:ascii="Microsoft YaHei" w:hAnsi="Microsoft YaHei" w:eastAsia="Microsoft YaHei" w:cs="Microsoft YaHei"/>
        </w:rPr>
        <w:t>SMX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9"/>
        </w:rPr>
        <w:t>疗法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其适用范围包括接受三联免疫抑制治疗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包括</w:t>
      </w:r>
      <w:r>
        <w:rPr>
          <w:spacing w:val="11"/>
        </w:rPr>
        <w:t xml:space="preserve"> </w:t>
      </w:r>
      <w:r>
        <w:rPr>
          <w:spacing w:val="-4"/>
        </w:rPr>
        <w:t>类固醇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甲氨蝶呤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硫嘌</w:t>
      </w:r>
      <w:r>
        <w:rPr>
          <w:spacing w:val="-57"/>
        </w:rPr>
        <w:t xml:space="preserve"> </w:t>
      </w:r>
      <w:r>
        <w:rPr>
          <w:spacing w:val="-4"/>
        </w:rPr>
        <w:t>呤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生物制</w:t>
      </w:r>
      <w:r>
        <w:rPr>
          <w:spacing w:val="-50"/>
        </w:rPr>
        <w:t xml:space="preserve"> </w:t>
      </w:r>
      <w:r>
        <w:rPr>
          <w:spacing w:val="-4"/>
        </w:rPr>
        <w:t>品</w:t>
      </w:r>
      <w:r>
        <w:rPr>
          <w:rFonts w:ascii="Microsoft YaHei" w:hAnsi="Microsoft YaHei" w:eastAsia="Microsoft YaHei" w:cs="Microsoft YaHei"/>
          <w:spacing w:val="-4"/>
        </w:rPr>
        <w:t>）</w:t>
      </w:r>
      <w:r>
        <w:rPr>
          <w:spacing w:val="-4"/>
        </w:rPr>
        <w:t>的 </w:t>
      </w:r>
      <w:r>
        <w:rPr>
          <w:rFonts w:ascii="Microsoft YaHei" w:hAnsi="Microsoft YaHei" w:eastAsia="Microsoft YaHei" w:cs="Microsoft YaHei"/>
          <w:spacing w:val="-4"/>
          <w:position w:val="-1"/>
        </w:rPr>
        <w:t>IBD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5"/>
        </w:rPr>
        <w:t>患者</w:t>
      </w:r>
      <w:r>
        <w:rPr>
          <w:rFonts w:ascii="Microsoft YaHei" w:hAnsi="Microsoft YaHei" w:eastAsia="Microsoft YaHei" w:cs="Microsoft YaHei"/>
          <w:spacing w:val="-5"/>
          <w:position w:val="1"/>
        </w:rPr>
        <w:t>；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接受双重免疫抑制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特别是应用钙调神经磷酸酶抑</w:t>
      </w:r>
      <w:r>
        <w:rPr>
          <w:spacing w:val="11"/>
        </w:rPr>
        <w:t xml:space="preserve"> </w:t>
      </w:r>
      <w:r>
        <w:rPr>
          <w:spacing w:val="9"/>
        </w:rPr>
        <w:t>制剂治疗的患者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应用高剂量皮质类固醇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低淋巴细</w:t>
      </w:r>
      <w:r>
        <w:rPr>
          <w:spacing w:val="11"/>
        </w:rPr>
        <w:t xml:space="preserve"> </w:t>
      </w:r>
      <w:r>
        <w:rPr>
          <w:spacing w:val="14"/>
        </w:rPr>
        <w:t>胞计数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应用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JAK</w:t>
      </w:r>
      <w:r>
        <w:rPr>
          <w:rFonts w:ascii="Microsoft YaHei" w:hAnsi="Microsoft YaHei" w:eastAsia="Microsoft YaHei" w:cs="Microsoft YaHei"/>
          <w:spacing w:val="14"/>
          <w:position w:val="-1"/>
        </w:rPr>
        <w:t xml:space="preserve"> </w:t>
      </w:r>
      <w:r>
        <w:rPr>
          <w:spacing w:val="14"/>
        </w:rPr>
        <w:t>酶抑制剂三种情况中任意两种</w:t>
      </w:r>
      <w:r>
        <w:rPr>
          <w:spacing w:val="-52"/>
        </w:rPr>
        <w:t xml:space="preserve"> </w:t>
      </w:r>
      <w:r>
        <w:rPr>
          <w:spacing w:val="14"/>
        </w:rPr>
        <w:t>的</w:t>
      </w:r>
      <w:r>
        <w:rPr/>
        <w:t xml:space="preserve"> </w:t>
      </w:r>
      <w:r>
        <w:rPr>
          <w:spacing w:val="10"/>
        </w:rPr>
        <w:t>患者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spacing w:val="10"/>
        </w:rPr>
        <w:t>然而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由于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spacing w:val="10"/>
        </w:rPr>
        <w:t>患者发生耶</w:t>
      </w:r>
      <w:r>
        <w:rPr>
          <w:spacing w:val="-43"/>
        </w:rPr>
        <w:t xml:space="preserve"> </w:t>
      </w:r>
      <w:r>
        <w:rPr>
          <w:spacing w:val="10"/>
        </w:rPr>
        <w:t>氏肺孢子菌感染</w:t>
      </w:r>
      <w:r>
        <w:rPr/>
        <w:t xml:space="preserve"> </w:t>
      </w:r>
      <w:r>
        <w:rPr>
          <w:spacing w:val="9"/>
        </w:rPr>
        <w:t>的绝对风险很低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且</w:t>
      </w:r>
      <w:r>
        <w:rPr>
          <w:spacing w:val="-54"/>
        </w:rPr>
        <w:t xml:space="preserve"> </w:t>
      </w:r>
      <w:r>
        <w:rPr>
          <w:spacing w:val="9"/>
        </w:rPr>
        <w:t>临床</w:t>
      </w:r>
      <w:r>
        <w:rPr>
          <w:spacing w:val="-55"/>
        </w:rPr>
        <w:t xml:space="preserve"> </w:t>
      </w:r>
      <w:r>
        <w:rPr>
          <w:spacing w:val="9"/>
        </w:rPr>
        <w:t>医生缺</w:t>
      </w:r>
      <w:r>
        <w:rPr>
          <w:spacing w:val="-55"/>
        </w:rPr>
        <w:t xml:space="preserve"> </w:t>
      </w:r>
      <w:r>
        <w:rPr>
          <w:spacing w:val="9"/>
        </w:rPr>
        <w:t>乏相关</w:t>
      </w:r>
      <w:r>
        <w:rPr>
          <w:spacing w:val="-48"/>
        </w:rPr>
        <w:t xml:space="preserve"> </w:t>
      </w:r>
      <w:r>
        <w:rPr>
          <w:spacing w:val="9"/>
        </w:rPr>
        <w:t>的认识及</w:t>
      </w:r>
      <w:r>
        <w:rPr>
          <w:spacing w:val="-54"/>
        </w:rPr>
        <w:t xml:space="preserve"> </w:t>
      </w:r>
      <w:r>
        <w:rPr>
          <w:spacing w:val="9"/>
        </w:rPr>
        <w:t>临</w:t>
      </w:r>
      <w:r>
        <w:rPr/>
        <w:t xml:space="preserve"> </w:t>
      </w:r>
      <w:r>
        <w:rPr>
          <w:spacing w:val="9"/>
        </w:rPr>
        <w:t>床经验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开始预防的时机尚不明确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还需更多的研究</w:t>
      </w:r>
      <w:r>
        <w:rPr>
          <w:spacing w:val="10"/>
        </w:rPr>
        <w:t xml:space="preserve"> </w:t>
      </w:r>
      <w:r>
        <w:rPr>
          <w:spacing w:val="17"/>
        </w:rPr>
        <w:t>提供证据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4" w:right="1" w:firstLine="419"/>
        <w:spacing w:before="6" w:line="219" w:lineRule="auto"/>
        <w:jc w:val="both"/>
        <w:rPr/>
      </w:pPr>
      <w:r>
        <w:rPr>
          <w:spacing w:val="2"/>
        </w:rPr>
        <w:t>根</w:t>
      </w:r>
      <w:r>
        <w:rPr>
          <w:spacing w:val="-44"/>
        </w:rPr>
        <w:t xml:space="preserve"> </w:t>
      </w:r>
      <w:r>
        <w:rPr>
          <w:spacing w:val="2"/>
        </w:rPr>
        <w:t>据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2019  </w:t>
      </w:r>
      <w:r>
        <w:rPr>
          <w:spacing w:val="2"/>
        </w:rPr>
        <w:t>年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EULAR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</w:t>
      </w:r>
      <w:r>
        <w:rPr>
          <w:spacing w:val="2"/>
        </w:rPr>
        <w:t>更</w:t>
      </w:r>
      <w:r>
        <w:rPr>
          <w:spacing w:val="-32"/>
        </w:rPr>
        <w:t xml:space="preserve"> </w:t>
      </w:r>
      <w:r>
        <w:rPr>
          <w:spacing w:val="2"/>
        </w:rPr>
        <w:t>新</w:t>
      </w:r>
      <w:r>
        <w:rPr>
          <w:spacing w:val="-17"/>
        </w:rPr>
        <w:t xml:space="preserve"> </w:t>
      </w:r>
      <w:r>
        <w:rPr>
          <w:spacing w:val="2"/>
        </w:rPr>
        <w:t>的</w:t>
      </w:r>
      <w:r>
        <w:rPr>
          <w:spacing w:val="-33"/>
        </w:rPr>
        <w:t xml:space="preserve"> </w:t>
      </w:r>
      <w:r>
        <w:rPr>
          <w:spacing w:val="2"/>
        </w:rPr>
        <w:t>疫</w:t>
      </w:r>
      <w:r>
        <w:rPr>
          <w:spacing w:val="-32"/>
        </w:rPr>
        <w:t xml:space="preserve"> </w:t>
      </w:r>
      <w:r>
        <w:rPr>
          <w:spacing w:val="2"/>
        </w:rPr>
        <w:t>苗</w:t>
      </w:r>
      <w:r>
        <w:rPr>
          <w:spacing w:val="-34"/>
        </w:rPr>
        <w:t xml:space="preserve"> </w:t>
      </w:r>
      <w:r>
        <w:rPr>
          <w:spacing w:val="2"/>
        </w:rPr>
        <w:t>接</w:t>
      </w:r>
      <w:r>
        <w:rPr>
          <w:spacing w:val="-33"/>
        </w:rPr>
        <w:t xml:space="preserve"> </w:t>
      </w:r>
      <w:r>
        <w:rPr>
          <w:spacing w:val="2"/>
        </w:rPr>
        <w:t>种</w:t>
      </w:r>
      <w:r>
        <w:rPr>
          <w:spacing w:val="-31"/>
        </w:rPr>
        <w:t xml:space="preserve"> </w:t>
      </w:r>
      <w:r>
        <w:rPr>
          <w:spacing w:val="2"/>
        </w:rPr>
        <w:t>建</w:t>
      </w:r>
      <w:r>
        <w:rPr/>
        <w:t xml:space="preserve"> </w:t>
      </w:r>
      <w:r>
        <w:rPr>
          <w:spacing w:val="9"/>
        </w:rPr>
        <w:t>议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[14]  </w:t>
      </w:r>
      <w:r>
        <w:rPr>
          <w:rFonts w:ascii="Microsoft YaHei" w:hAnsi="Microsoft YaHei" w:eastAsia="Microsoft YaHei" w:cs="Microsoft YaHei"/>
          <w:spacing w:val="9"/>
        </w:rPr>
        <w:t>, </w:t>
      </w:r>
      <w:r>
        <w:rPr>
          <w:spacing w:val="9"/>
        </w:rPr>
        <w:t>新版指南提</w:t>
      </w:r>
      <w:r>
        <w:rPr>
          <w:spacing w:val="-40"/>
        </w:rPr>
        <w:t xml:space="preserve"> </w:t>
      </w:r>
      <w:r>
        <w:rPr>
          <w:spacing w:val="9"/>
        </w:rPr>
        <w:t>出</w:t>
      </w:r>
      <w:r>
        <w:rPr>
          <w:spacing w:val="-45"/>
        </w:rPr>
        <w:t xml:space="preserve"> </w:t>
      </w:r>
      <w:r>
        <w:rPr>
          <w:spacing w:val="9"/>
        </w:rPr>
        <w:t>了一些注</w:t>
      </w:r>
      <w:r>
        <w:rPr>
          <w:spacing w:val="-57"/>
        </w:rPr>
        <w:t xml:space="preserve"> </w:t>
      </w:r>
      <w:r>
        <w:rPr>
          <w:spacing w:val="9"/>
        </w:rPr>
        <w:t>意要</w:t>
      </w:r>
      <w:r>
        <w:rPr>
          <w:spacing w:val="-53"/>
        </w:rPr>
        <w:t xml:space="preserve"> </w:t>
      </w:r>
      <w:r>
        <w:rPr>
          <w:spacing w:val="9"/>
        </w:rPr>
        <w:t>点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rFonts w:ascii="Microsoft YaHei" w:hAnsi="Microsoft YaHei" w:eastAsia="Microsoft YaHei" w:cs="Microsoft YaHei"/>
          <w:position w:val="-2"/>
        </w:rPr>
        <w:t>IBD</w:t>
      </w:r>
      <w:r>
        <w:rPr>
          <w:rFonts w:ascii="Microsoft YaHei" w:hAnsi="Microsoft YaHei" w:eastAsia="Microsoft YaHei" w:cs="Microsoft YaHei"/>
          <w:spacing w:val="27"/>
          <w:position w:val="-2"/>
        </w:rPr>
        <w:t xml:space="preserve"> </w:t>
      </w:r>
      <w:r>
        <w:rPr>
          <w:spacing w:val="9"/>
        </w:rPr>
        <w:t>专家应</w:t>
      </w:r>
      <w:r>
        <w:rPr/>
        <w:t xml:space="preserve"> </w:t>
      </w:r>
      <w:r>
        <w:rPr>
          <w:spacing w:val="18"/>
        </w:rPr>
        <w:t>向患者解释个体化疫苗接种计划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从而为共同决策</w:t>
      </w:r>
      <w:r>
        <w:rPr>
          <w:spacing w:val="10"/>
        </w:rPr>
        <w:t xml:space="preserve"> </w:t>
      </w:r>
      <w:r>
        <w:rPr>
          <w:spacing w:val="7"/>
        </w:rPr>
        <w:t>提供依据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该计划应由初级保健医生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7"/>
        </w:rPr>
        <w:t>团</w:t>
      </w:r>
      <w:r>
        <w:rPr>
          <w:spacing w:val="-53"/>
        </w:rPr>
        <w:t xml:space="preserve"> </w:t>
      </w:r>
      <w:r>
        <w:rPr>
          <w:spacing w:val="7"/>
        </w:rPr>
        <w:t>队</w:t>
      </w:r>
      <w:r>
        <w:rPr>
          <w:spacing w:val="6"/>
        </w:rPr>
        <w:t>和患</w:t>
      </w:r>
      <w:r>
        <w:rPr/>
        <w:t xml:space="preserve"> </w:t>
      </w:r>
      <w:r>
        <w:rPr>
          <w:spacing w:val="9"/>
        </w:rPr>
        <w:t>者共同实施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建议在疾病早期检查疫苗接种状态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然</w:t>
      </w:r>
      <w:r>
        <w:rPr>
          <w:spacing w:val="10"/>
        </w:rPr>
        <w:t xml:space="preserve"> </w:t>
      </w:r>
      <w:r>
        <w:rPr>
          <w:spacing w:val="13"/>
        </w:rPr>
        <w:t>后每隔一年检查一次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特别是针对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20"/>
          <w:w w:val="101"/>
          <w:position w:val="-1"/>
        </w:rPr>
        <w:t xml:space="preserve"> </w:t>
      </w:r>
      <w:r>
        <w:rPr>
          <w:spacing w:val="13"/>
        </w:rPr>
        <w:t>特定</w:t>
      </w:r>
      <w:r>
        <w:rPr>
          <w:spacing w:val="-50"/>
        </w:rPr>
        <w:t xml:space="preserve"> </w:t>
      </w:r>
      <w:r>
        <w:rPr>
          <w:spacing w:val="13"/>
        </w:rPr>
        <w:t>的疫苗</w:t>
      </w:r>
      <w:r>
        <w:rPr/>
        <w:t xml:space="preserve"> </w:t>
      </w:r>
      <w:r>
        <w:rPr>
          <w:spacing w:val="12"/>
        </w:rPr>
        <w:t>接种要求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spacing w:val="12"/>
        </w:rPr>
        <w:t>没有证据表</w:t>
      </w:r>
      <w:r>
        <w:rPr>
          <w:spacing w:val="-35"/>
        </w:rPr>
        <w:t xml:space="preserve"> </w:t>
      </w:r>
      <w:r>
        <w:rPr>
          <w:spacing w:val="12"/>
        </w:rPr>
        <w:t>明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2"/>
        </w:rPr>
        <w:t>患者接种疫苗会诱发</w:t>
      </w:r>
      <w:r>
        <w:rPr/>
        <w:t xml:space="preserve"> </w:t>
      </w:r>
      <w:r>
        <w:rPr>
          <w:spacing w:val="14"/>
        </w:rPr>
        <w:t>疾病发作</w:t>
      </w:r>
      <w:r>
        <w:rPr>
          <w:rFonts w:ascii="Microsoft YaHei" w:hAnsi="Microsoft YaHei" w:eastAsia="Microsoft YaHei" w:cs="Microsoft YaHei"/>
          <w:spacing w:val="14"/>
        </w:rPr>
        <w:t>；</w:t>
      </w:r>
      <w:r>
        <w:rPr>
          <w:spacing w:val="14"/>
        </w:rPr>
        <w:t>免疫成功接种可</w:t>
      </w:r>
      <w:r>
        <w:rPr>
          <w:spacing w:val="-44"/>
        </w:rPr>
        <w:t xml:space="preserve"> </w:t>
      </w:r>
      <w:r>
        <w:rPr>
          <w:spacing w:val="14"/>
        </w:rPr>
        <w:t>能会受到免疫抑制</w:t>
      </w:r>
      <w:r>
        <w:rPr>
          <w:spacing w:val="-48"/>
        </w:rPr>
        <w:t xml:space="preserve"> </w:t>
      </w:r>
      <w:r>
        <w:rPr>
          <w:spacing w:val="14"/>
        </w:rPr>
        <w:t>的影</w:t>
      </w:r>
      <w:r>
        <w:rPr/>
        <w:t xml:space="preserve"> </w:t>
      </w:r>
      <w:r>
        <w:rPr>
          <w:spacing w:val="11"/>
        </w:rPr>
        <w:t>响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例如乙型肝炎病毒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需检查抗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Microsoft YaHei" w:hAnsi="Microsoft YaHei" w:eastAsia="Microsoft YaHei" w:cs="Microsoft YaHei"/>
        </w:rPr>
        <w:t>Hbs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11"/>
        </w:rPr>
        <w:t>抗体滴度</w:t>
      </w:r>
      <w:r>
        <w:rPr>
          <w:rFonts w:ascii="Microsoft YaHei" w:hAnsi="Microsoft YaHei" w:eastAsia="Microsoft YaHei" w:cs="Microsoft YaHei"/>
          <w:spacing w:val="-39"/>
        </w:rPr>
        <w:t>）</w:t>
      </w:r>
      <w:r>
        <w:rPr>
          <w:rFonts w:ascii="Microsoft YaHei" w:hAnsi="Microsoft YaHei" w:eastAsia="Microsoft YaHei" w:cs="Microsoft YaHei"/>
          <w:spacing w:val="-39"/>
          <w:position w:val="1"/>
        </w:rPr>
        <w:t>；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8"/>
        </w:rPr>
        <w:t>疫苗最好在疾病缓解期接种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如果可能的话在开始</w:t>
      </w:r>
      <w:r>
        <w:rPr>
          <w:spacing w:val="10"/>
        </w:rPr>
        <w:t xml:space="preserve"> </w:t>
      </w:r>
      <w:r>
        <w:rPr>
          <w:spacing w:val="9"/>
        </w:rPr>
        <w:t>免疫抑制之前接种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如果要在免疫抑制期间接种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最</w:t>
      </w:r>
      <w:r>
        <w:rPr>
          <w:spacing w:val="10"/>
        </w:rPr>
        <w:t xml:space="preserve"> </w:t>
      </w:r>
      <w:r>
        <w:rPr>
          <w:spacing w:val="13"/>
        </w:rPr>
        <w:t>好在使用免疫抑制剂量最低</w:t>
      </w:r>
      <w:r>
        <w:rPr>
          <w:spacing w:val="-42"/>
        </w:rPr>
        <w:t xml:space="preserve"> </w:t>
      </w:r>
      <w:r>
        <w:rPr>
          <w:spacing w:val="13"/>
        </w:rPr>
        <w:t>的</w:t>
      </w:r>
      <w:r>
        <w:rPr>
          <w:spacing w:val="-55"/>
        </w:rPr>
        <w:t xml:space="preserve"> </w:t>
      </w:r>
      <w:r>
        <w:rPr>
          <w:spacing w:val="13"/>
        </w:rPr>
        <w:t>时期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spacing w:val="13"/>
        </w:rPr>
        <w:t>综合药物消</w:t>
      </w:r>
      <w:r>
        <w:rPr>
          <w:spacing w:val="-53"/>
        </w:rPr>
        <w:t xml:space="preserve"> </w:t>
      </w:r>
      <w:r>
        <w:rPr>
          <w:spacing w:val="13"/>
        </w:rPr>
        <w:t>除</w:t>
      </w:r>
    </w:p>
    <w:p>
      <w:pPr>
        <w:spacing w:line="219" w:lineRule="auto"/>
        <w:sectPr>
          <w:type w:val="continuous"/>
          <w:pgSz w:w="11906" w:h="16838"/>
          <w:pgMar w:top="1618" w:right="1065" w:bottom="0" w:left="1135" w:header="1206" w:footer="0" w:gutter="0"/>
          <w:cols w:equalWidth="0" w:num="2">
            <w:col w:w="4941" w:space="100"/>
            <w:col w:w="4664" w:space="0"/>
          </w:cols>
        </w:sectPr>
        <w:rPr/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3"/>
          <w:footerReference w:type="default" r:id="rId4"/>
          <w:pgSz w:w="11906" w:h="16838"/>
          <w:pgMar w:top="1621" w:right="1062" w:bottom="1519" w:left="1135" w:header="1205" w:footer="1282" w:gutter="0"/>
          <w:cols w:equalWidth="0" w:num="1">
            <w:col w:w="9708" w:space="0"/>
          </w:cols>
        </w:sectPr>
        <w:rPr/>
      </w:pPr>
    </w:p>
    <w:p>
      <w:pPr>
        <w:pStyle w:val="BodyText"/>
        <w:ind w:left="17" w:right="272" w:firstLine="1"/>
        <w:spacing w:before="36" w:line="246" w:lineRule="auto"/>
        <w:jc w:val="both"/>
        <w:rPr/>
      </w:pPr>
      <w:r>
        <w:rPr>
          <w:spacing w:val="14"/>
        </w:rPr>
        <w:t>半衰期</w:t>
      </w:r>
      <w:r>
        <w:rPr>
          <w:rFonts w:ascii="Microsoft YaHei" w:hAnsi="Microsoft YaHei" w:eastAsia="Microsoft YaHei" w:cs="Microsoft YaHei"/>
          <w:spacing w:val="-28"/>
          <w:w w:val="63"/>
        </w:rPr>
        <w:t>）；</w:t>
      </w:r>
      <w:r>
        <w:rPr>
          <w:spacing w:val="14"/>
        </w:rPr>
        <w:t>密切接触者</w:t>
      </w:r>
      <w:r>
        <w:rPr>
          <w:spacing w:val="-50"/>
        </w:rPr>
        <w:t xml:space="preserve"> </w:t>
      </w:r>
      <w:r>
        <w:rPr>
          <w:spacing w:val="14"/>
        </w:rPr>
        <w:t>的疫苗接种是非常重要</w:t>
      </w:r>
      <w:r>
        <w:rPr>
          <w:spacing w:val="-49"/>
        </w:rPr>
        <w:t xml:space="preserve"> </w:t>
      </w:r>
      <w:r>
        <w:rPr>
          <w:spacing w:val="14"/>
        </w:rPr>
        <w:t>的</w:t>
      </w:r>
      <w:r>
        <w:rPr>
          <w:rFonts w:ascii="Microsoft YaHei" w:hAnsi="Microsoft YaHei" w:eastAsia="Microsoft YaHei" w:cs="Microsoft YaHei"/>
          <w:spacing w:val="14"/>
        </w:rPr>
        <w:t>“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4"/>
        </w:rPr>
        <w:t>包</w:t>
      </w:r>
      <w:r>
        <w:rPr/>
        <w:t xml:space="preserve"> </w:t>
      </w:r>
      <w:r>
        <w:rPr>
          <w:spacing w:val="10"/>
        </w:rPr>
        <w:t>裹性策略</w:t>
      </w:r>
      <w:r>
        <w:rPr>
          <w:rFonts w:ascii="Microsoft YaHei" w:hAnsi="Microsoft YaHei" w:eastAsia="Microsoft YaHei" w:cs="Microsoft YaHei"/>
          <w:spacing w:val="10"/>
        </w:rPr>
        <w:t>”；</w:t>
      </w:r>
      <w:r>
        <w:rPr>
          <w:spacing w:val="10"/>
        </w:rPr>
        <w:t>在免疫抑制期</w:t>
      </w:r>
      <w:r>
        <w:rPr>
          <w:spacing w:val="-40"/>
        </w:rPr>
        <w:t xml:space="preserve"> </w:t>
      </w:r>
      <w:r>
        <w:rPr>
          <w:spacing w:val="10"/>
        </w:rPr>
        <w:t>间接种活疫苗仍不安全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建议在停用免疫抑制剂后 </w:t>
      </w:r>
      <w:r>
        <w:rPr>
          <w:rFonts w:ascii="Arial" w:hAnsi="Arial" w:eastAsia="Arial" w:cs="Arial"/>
          <w:spacing w:val="17"/>
          <w:position w:val="-2"/>
        </w:rPr>
        <w:t>1~6</w:t>
      </w:r>
      <w:r>
        <w:rPr>
          <w:rFonts w:ascii="Arial" w:hAnsi="Arial" w:eastAsia="Arial" w:cs="Arial"/>
          <w:spacing w:val="42"/>
          <w:position w:val="-2"/>
        </w:rPr>
        <w:t xml:space="preserve"> </w:t>
      </w:r>
      <w:r>
        <w:rPr>
          <w:spacing w:val="17"/>
        </w:rPr>
        <w:t>个月后接种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17"/>
        </w:rPr>
        <w:t>下面</w:t>
      </w:r>
      <w:r>
        <w:rPr/>
        <w:t xml:space="preserve"> </w:t>
      </w:r>
      <w:r>
        <w:rPr>
          <w:spacing w:val="22"/>
        </w:rPr>
        <w:t>总结了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IBD</w:t>
      </w:r>
      <w:r>
        <w:rPr>
          <w:rFonts w:ascii="Arial" w:hAnsi="Arial" w:eastAsia="Arial" w:cs="Arial"/>
          <w:spacing w:val="27"/>
          <w:position w:val="-1"/>
        </w:rPr>
        <w:t xml:space="preserve"> </w:t>
      </w:r>
      <w:r>
        <w:rPr>
          <w:spacing w:val="22"/>
        </w:rPr>
        <w:t>患者接种活疫苗</w:t>
      </w:r>
      <w:r>
        <w:rPr>
          <w:spacing w:val="-50"/>
        </w:rPr>
        <w:t xml:space="preserve"> </w:t>
      </w:r>
      <w:r>
        <w:rPr>
          <w:spacing w:val="22"/>
        </w:rPr>
        <w:t>需要停用</w:t>
      </w:r>
      <w:r>
        <w:rPr>
          <w:spacing w:val="-55"/>
        </w:rPr>
        <w:t xml:space="preserve"> </w:t>
      </w:r>
      <w:r>
        <w:rPr>
          <w:spacing w:val="22"/>
        </w:rPr>
        <w:t>免疫抑制剂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15"/>
        <w:spacing w:before="35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的时间和活疫苗接种后再启用</w:t>
      </w:r>
      <w:r>
        <w:rPr>
          <w:spacing w:val="-51"/>
        </w:rPr>
        <w:t xml:space="preserve"> </w:t>
      </w:r>
      <w:r>
        <w:rPr>
          <w:spacing w:val="8"/>
        </w:rPr>
        <w:t>的时</w:t>
      </w:r>
      <w:r>
        <w:rPr>
          <w:spacing w:val="-51"/>
        </w:rPr>
        <w:t xml:space="preserve"> </w:t>
      </w:r>
      <w:r>
        <w:rPr>
          <w:spacing w:val="8"/>
        </w:rPr>
        <w:t>间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表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8"/>
        </w:rPr>
        <w:t>2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及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IBD </w:t>
      </w:r>
      <w:r>
        <w:rPr>
          <w:spacing w:val="14"/>
        </w:rPr>
        <w:t>患者的成人疫苗接种方案</w:t>
      </w:r>
      <w:r>
        <w:rPr>
          <w:rFonts w:ascii="Microsoft YaHei" w:hAnsi="Microsoft YaHei" w:eastAsia="Microsoft YaHei" w:cs="Microsoft YaHei"/>
          <w:spacing w:val="14"/>
        </w:rPr>
        <w:t>（</w:t>
      </w:r>
      <w:r>
        <w:rPr>
          <w:spacing w:val="14"/>
        </w:rPr>
        <w:t>表 </w:t>
      </w:r>
      <w:r>
        <w:rPr>
          <w:rFonts w:ascii="Arial" w:hAnsi="Arial" w:eastAsia="Arial" w:cs="Arial"/>
          <w:spacing w:val="14"/>
        </w:rPr>
        <w:t>3</w:t>
      </w:r>
      <w:r>
        <w:rPr>
          <w:rFonts w:ascii="Microsoft YaHei" w:hAnsi="Microsoft YaHei" w:eastAsia="Microsoft YaHei" w:cs="Microsoft YaHei"/>
          <w:spacing w:val="14"/>
        </w:rPr>
        <w:t>) , </w:t>
      </w:r>
      <w:r>
        <w:rPr>
          <w:spacing w:val="14"/>
        </w:rPr>
        <w:t>为临床医生制定</w:t>
      </w:r>
      <w:r>
        <w:rPr/>
        <w:t xml:space="preserve"> </w:t>
      </w:r>
      <w:r>
        <w:rPr>
          <w:spacing w:val="-4"/>
        </w:rPr>
        <w:t>个体化</w:t>
      </w:r>
      <w:r>
        <w:rPr>
          <w:spacing w:val="-43"/>
        </w:rPr>
        <w:t xml:space="preserve"> </w:t>
      </w:r>
      <w:r>
        <w:rPr>
          <w:spacing w:val="-4"/>
        </w:rPr>
        <w:t>制</w:t>
      </w:r>
      <w:r>
        <w:rPr>
          <w:spacing w:val="-44"/>
        </w:rPr>
        <w:t xml:space="preserve"> </w:t>
      </w:r>
      <w:r>
        <w:rPr>
          <w:spacing w:val="-4"/>
        </w:rPr>
        <w:t>定</w:t>
      </w:r>
      <w:r>
        <w:rPr>
          <w:spacing w:val="-48"/>
        </w:rPr>
        <w:t xml:space="preserve"> </w:t>
      </w:r>
      <w:r>
        <w:rPr>
          <w:spacing w:val="-4"/>
        </w:rPr>
        <w:t>疫</w:t>
      </w:r>
      <w:r>
        <w:rPr>
          <w:spacing w:val="-47"/>
        </w:rPr>
        <w:t xml:space="preserve"> </w:t>
      </w:r>
      <w:r>
        <w:rPr>
          <w:spacing w:val="-4"/>
        </w:rPr>
        <w:t>苗</w:t>
      </w:r>
      <w:r>
        <w:rPr>
          <w:spacing w:val="-49"/>
        </w:rPr>
        <w:t xml:space="preserve"> </w:t>
      </w:r>
      <w:r>
        <w:rPr>
          <w:spacing w:val="-4"/>
        </w:rPr>
        <w:t>接</w:t>
      </w:r>
      <w:r>
        <w:rPr>
          <w:spacing w:val="-49"/>
        </w:rPr>
        <w:t xml:space="preserve"> </w:t>
      </w:r>
      <w:r>
        <w:rPr>
          <w:spacing w:val="-4"/>
        </w:rPr>
        <w:t>种</w:t>
      </w:r>
      <w:r>
        <w:rPr>
          <w:spacing w:val="-48"/>
        </w:rPr>
        <w:t xml:space="preserve"> </w:t>
      </w:r>
      <w:r>
        <w:rPr>
          <w:spacing w:val="-4"/>
        </w:rPr>
        <w:t>方</w:t>
      </w:r>
      <w:r>
        <w:rPr>
          <w:spacing w:val="-47"/>
        </w:rPr>
        <w:t xml:space="preserve"> </w:t>
      </w:r>
      <w:r>
        <w:rPr>
          <w:spacing w:val="-4"/>
        </w:rPr>
        <w:t>案</w:t>
      </w:r>
      <w:r>
        <w:rPr>
          <w:spacing w:val="-48"/>
        </w:rPr>
        <w:t xml:space="preserve"> </w:t>
      </w:r>
      <w:r>
        <w:rPr>
          <w:spacing w:val="-4"/>
        </w:rPr>
        <w:t>提</w:t>
      </w:r>
      <w:r>
        <w:rPr>
          <w:spacing w:val="-49"/>
        </w:rPr>
        <w:t xml:space="preserve"> </w:t>
      </w:r>
      <w:r>
        <w:rPr>
          <w:spacing w:val="-4"/>
        </w:rPr>
        <w:t>供</w:t>
      </w:r>
      <w:r>
        <w:rPr>
          <w:spacing w:val="-29"/>
        </w:rPr>
        <w:t xml:space="preserve"> </w:t>
      </w:r>
      <w:r>
        <w:rPr>
          <w:spacing w:val="-4"/>
        </w:rPr>
        <w:t>了</w:t>
      </w:r>
      <w:r>
        <w:rPr>
          <w:spacing w:val="-46"/>
        </w:rPr>
        <w:t xml:space="preserve"> </w:t>
      </w:r>
      <w:r>
        <w:rPr>
          <w:spacing w:val="-4"/>
        </w:rPr>
        <w:t>规</w:t>
      </w:r>
      <w:r>
        <w:rPr>
          <w:spacing w:val="-42"/>
        </w:rPr>
        <w:t xml:space="preserve"> </w:t>
      </w:r>
      <w:r>
        <w:rPr>
          <w:spacing w:val="-4"/>
        </w:rPr>
        <w:t>范</w:t>
      </w:r>
      <w:r>
        <w:rPr>
          <w:spacing w:val="-46"/>
        </w:rPr>
        <w:t xml:space="preserve"> </w:t>
      </w:r>
      <w:r>
        <w:rPr>
          <w:spacing w:val="-4"/>
        </w:rPr>
        <w:t>化</w:t>
      </w:r>
      <w:r>
        <w:rPr>
          <w:spacing w:val="-31"/>
        </w:rPr>
        <w:t xml:space="preserve"> </w:t>
      </w:r>
      <w:r>
        <w:rPr>
          <w:spacing w:val="-4"/>
        </w:rPr>
        <w:t>的</w:t>
      </w:r>
      <w:r>
        <w:rPr>
          <w:spacing w:val="-42"/>
        </w:rPr>
        <w:t xml:space="preserve"> </w:t>
      </w:r>
      <w:r>
        <w:rPr>
          <w:spacing w:val="-4"/>
        </w:rPr>
        <w:t>实</w:t>
      </w:r>
      <w:r>
        <w:rPr>
          <w:spacing w:val="-42"/>
        </w:rPr>
        <w:t xml:space="preserve"> </w:t>
      </w:r>
      <w:r>
        <w:rPr>
          <w:spacing w:val="-4"/>
        </w:rPr>
        <w:t>践</w:t>
      </w:r>
      <w:r>
        <w:rPr/>
        <w:t xml:space="preserve"> </w:t>
      </w:r>
      <w:r>
        <w:rPr>
          <w:spacing w:val="15"/>
        </w:rPr>
        <w:t>参考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spacing w:line="246" w:lineRule="auto"/>
        <w:sectPr>
          <w:type w:val="continuous"/>
          <w:pgSz w:w="11906" w:h="16838"/>
          <w:pgMar w:top="1621" w:right="1062" w:bottom="1519" w:left="1135" w:header="1205" w:footer="1282" w:gutter="0"/>
          <w:cols w:equalWidth="0" w:num="2">
            <w:col w:w="4947" w:space="100"/>
            <w:col w:w="4661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1702"/>
        <w:spacing w:line="21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7"/>
        </w:rPr>
        <w:t>表</w:t>
      </w:r>
      <w:r>
        <w:rPr>
          <w:rFonts w:ascii="SimHei" w:hAnsi="SimHei" w:eastAsia="SimHei" w:cs="SimHei"/>
          <w:sz w:val="16"/>
          <w:szCs w:val="16"/>
          <w:spacing w:val="-20"/>
        </w:rPr>
        <w:t xml:space="preserve"> </w:t>
      </w:r>
      <w:r>
        <w:rPr>
          <w:rFonts w:ascii="Arial" w:hAnsi="Arial" w:eastAsia="Arial" w:cs="Arial"/>
          <w:sz w:val="16"/>
          <w:szCs w:val="16"/>
          <w:spacing w:val="17"/>
          <w:position w:val="-1"/>
        </w:rPr>
        <w:t>2    </w:t>
      </w:r>
      <w:r>
        <w:rPr>
          <w:rFonts w:ascii="SimHei" w:hAnsi="SimHei" w:eastAsia="SimHei" w:cs="SimHei"/>
          <w:sz w:val="16"/>
          <w:szCs w:val="16"/>
          <w:spacing w:val="17"/>
        </w:rPr>
        <w:t>基于药物半衰期对于停用免疫抑制剂和活疫苗接种之</w:t>
      </w:r>
      <w:r>
        <w:rPr>
          <w:rFonts w:ascii="SimHei" w:hAnsi="SimHei" w:eastAsia="SimHei" w:cs="SimHei"/>
          <w:sz w:val="16"/>
          <w:szCs w:val="16"/>
          <w:spacing w:val="16"/>
        </w:rPr>
        <w:t>间的时间范围的建议</w:t>
      </w:r>
    </w:p>
    <w:p>
      <w:pPr>
        <w:spacing w:line="84" w:lineRule="exact"/>
        <w:rPr/>
      </w:pPr>
      <w:r/>
    </w:p>
    <w:tbl>
      <w:tblPr>
        <w:tblStyle w:val="TableNormal"/>
        <w:tblW w:w="96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66"/>
        <w:gridCol w:w="1492"/>
        <w:gridCol w:w="1555"/>
        <w:gridCol w:w="1515"/>
      </w:tblGrid>
      <w:tr>
        <w:trPr>
          <w:trHeight w:val="466" w:hRule="atLeast"/>
        </w:trPr>
        <w:tc>
          <w:tcPr>
            <w:tcW w:w="50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01"/>
              <w:spacing w:before="160" w:line="213" w:lineRule="auto"/>
              <w:rPr/>
            </w:pPr>
            <w:r>
              <w:rPr>
                <w:spacing w:val="8"/>
              </w:rPr>
              <w:t>药物</w:t>
            </w:r>
          </w:p>
        </w:tc>
        <w:tc>
          <w:tcPr>
            <w:tcW w:w="14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98"/>
              <w:spacing w:before="159" w:line="214" w:lineRule="auto"/>
              <w:rPr/>
            </w:pPr>
            <w:r>
              <w:rPr>
                <w:spacing w:val="14"/>
              </w:rPr>
              <w:t>消除半衰期</w:t>
            </w:r>
          </w:p>
        </w:tc>
        <w:tc>
          <w:tcPr>
            <w:tcW w:w="15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5"/>
              <w:spacing w:before="26" w:line="215" w:lineRule="auto"/>
              <w:rPr/>
            </w:pPr>
            <w:r>
              <w:rPr>
                <w:spacing w:val="16"/>
              </w:rPr>
              <w:t>接种活疫苗之前</w:t>
            </w:r>
          </w:p>
          <w:p>
            <w:pPr>
              <w:pStyle w:val="TableText"/>
              <w:ind w:left="495"/>
              <w:spacing w:before="102" w:line="213" w:lineRule="auto"/>
              <w:rPr/>
            </w:pPr>
            <w:r>
              <w:rPr>
                <w:spacing w:val="14"/>
              </w:rPr>
              <w:t>停药时间</w:t>
            </w:r>
          </w:p>
        </w:tc>
        <w:tc>
          <w:tcPr>
            <w:tcW w:w="15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2"/>
              <w:spacing w:before="26" w:line="215" w:lineRule="auto"/>
              <w:rPr/>
            </w:pPr>
            <w:r>
              <w:rPr>
                <w:spacing w:val="16"/>
              </w:rPr>
              <w:t>接种活疫苗后的</w:t>
            </w:r>
          </w:p>
          <w:p>
            <w:pPr>
              <w:pStyle w:val="TableText"/>
              <w:ind w:left="373"/>
              <w:spacing w:before="101" w:line="214" w:lineRule="auto"/>
              <w:rPr/>
            </w:pPr>
            <w:r>
              <w:rPr>
                <w:spacing w:val="15"/>
              </w:rPr>
              <w:t>再启用时间</w:t>
            </w:r>
          </w:p>
        </w:tc>
      </w:tr>
      <w:tr>
        <w:trPr>
          <w:trHeight w:val="231" w:hRule="atLeast"/>
        </w:trPr>
        <w:tc>
          <w:tcPr>
            <w:tcW w:w="50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35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0"/>
              </w:rPr>
              <w:t>激素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（</w:t>
            </w:r>
            <w:r>
              <w:rPr>
                <w:spacing w:val="10"/>
              </w:rPr>
              <w:t>泼尼松</w:t>
            </w:r>
            <w:r>
              <w:rPr>
                <w:rFonts w:ascii="Microsoft YaHei" w:hAnsi="Microsoft YaHei" w:eastAsia="Microsoft YaHei" w:cs="Microsoft YaHei"/>
                <w:spacing w:val="-31"/>
              </w:rPr>
              <w:t>）＞</w:t>
            </w:r>
            <w:r>
              <w:rPr>
                <w:rFonts w:ascii="Arial" w:hAnsi="Arial" w:eastAsia="Arial" w:cs="Arial"/>
                <w:spacing w:val="10"/>
              </w:rPr>
              <w:t>1</w:t>
            </w:r>
            <w:r>
              <w:rPr>
                <w:rFonts w:ascii="Arial" w:hAnsi="Arial" w:eastAsia="Arial" w:cs="Arial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/</w:t>
            </w:r>
            <w:r>
              <w:rPr>
                <w:rFonts w:ascii="Arial" w:hAnsi="Arial" w:eastAsia="Arial" w:cs="Arial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, &gt;</w:t>
            </w:r>
            <w:r>
              <w:rPr>
                <w:rFonts w:ascii="Arial" w:hAnsi="Arial" w:eastAsia="Arial" w:cs="Arial"/>
                <w:spacing w:val="10"/>
              </w:rPr>
              <w:t>14d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（</w:t>
            </w:r>
            <w:r>
              <w:rPr>
                <w:spacing w:val="10"/>
              </w:rPr>
              <w:t>儿童</w:t>
            </w:r>
            <w:r>
              <w:rPr>
                <w:rFonts w:ascii="Microsoft YaHei" w:hAnsi="Microsoft YaHei" w:eastAsia="Microsoft YaHei" w:cs="Microsoft YaHei"/>
                <w:spacing w:val="-31"/>
              </w:rPr>
              <w:t>）</w:t>
            </w:r>
            <w:r>
              <w:rPr>
                <w:rFonts w:ascii="Microsoft YaHei" w:hAnsi="Microsoft YaHei" w:eastAsia="Microsoft YaHei" w:cs="Microsoft YaHei"/>
                <w:spacing w:val="-31"/>
                <w:position w:val="1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-31"/>
              </w:rPr>
              <w:t>＞</w:t>
            </w:r>
            <w:r>
              <w:rPr>
                <w:rFonts w:ascii="Arial" w:hAnsi="Arial" w:eastAsia="Arial" w:cs="Arial"/>
                <w:spacing w:val="10"/>
              </w:rPr>
              <w:t>20</w:t>
            </w:r>
            <w:r>
              <w:rPr>
                <w:rFonts w:ascii="Arial" w:hAnsi="Arial" w:eastAsia="Arial" w:cs="Arial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/</w:t>
            </w:r>
            <w:r>
              <w:rPr>
                <w:rFonts w:ascii="Arial" w:hAnsi="Arial" w:eastAsia="Arial" w:cs="Arial"/>
                <w:spacing w:val="10"/>
              </w:rPr>
              <w:t>d</w:t>
            </w:r>
            <w:r>
              <w:rPr>
                <w:rFonts w:ascii="Arial" w:hAnsi="Arial" w:eastAsia="Arial" w:cs="Arial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  <w:position w:val="1"/>
              </w:rPr>
              <w:t>,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&gt;</w:t>
            </w:r>
            <w:r>
              <w:rPr>
                <w:rFonts w:ascii="Arial" w:hAnsi="Arial" w:eastAsia="Arial" w:cs="Arial"/>
                <w:spacing w:val="10"/>
              </w:rPr>
              <w:t>14d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（</w:t>
            </w:r>
            <w:r>
              <w:rPr>
                <w:spacing w:val="10"/>
              </w:rPr>
              <w:t>成年人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）</w:t>
            </w:r>
          </w:p>
        </w:tc>
        <w:tc>
          <w:tcPr>
            <w:tcW w:w="1492" w:type="dxa"/>
            <w:vAlign w:val="top"/>
            <w:tcBorders>
              <w:top w:val="single" w:color="000000" w:sz="2" w:space="0"/>
            </w:tcBorders>
          </w:tcPr>
          <w:p>
            <w:pPr>
              <w:ind w:left="565"/>
              <w:spacing w:before="35" w:line="180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>2~3</w:t>
            </w:r>
            <w:r>
              <w:rPr>
                <w:rFonts w:ascii="Arial" w:hAnsi="Arial" w:eastAsia="Arial" w:cs="Arial"/>
                <w:sz w:val="14"/>
                <w:szCs w:val="14"/>
                <w:spacing w:val="3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>h</w:t>
            </w:r>
          </w:p>
        </w:tc>
        <w:tc>
          <w:tcPr>
            <w:tcW w:w="15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98"/>
              <w:spacing w:before="44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15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5"/>
              <w:spacing w:before="44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1"/>
              <w:spacing w:before="50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硫嘌呤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（</w:t>
            </w:r>
            <w:r>
              <w:rPr>
                <w:spacing w:val="8"/>
              </w:rPr>
              <w:t>硫唑嘌呤和</w:t>
            </w:r>
            <w:r>
              <w:rPr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6-</w:t>
            </w:r>
            <w:r>
              <w:rPr>
                <w:rFonts w:ascii="Arial" w:hAnsi="Arial" w:eastAsia="Arial" w:cs="Arial"/>
              </w:rPr>
              <w:t>MP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317"/>
              <w:spacing w:before="50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日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(</w:t>
            </w:r>
            <w:r>
              <w:rPr>
                <w:rFonts w:ascii="Arial" w:hAnsi="Arial" w:eastAsia="Arial" w:cs="Arial"/>
                <w:spacing w:val="13"/>
              </w:rPr>
              <w:t>6-</w:t>
            </w:r>
            <w:r>
              <w:rPr>
                <w:rFonts w:ascii="Arial" w:hAnsi="Arial" w:eastAsia="Arial" w:cs="Arial"/>
              </w:rPr>
              <w:t>TGN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)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6"/>
              <w:spacing w:before="52" w:line="215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52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2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110"/>
              <w:spacing w:before="52" w:line="16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2"/>
              </w:rPr>
              <w:t>甲氨蝶呤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，</w:t>
            </w:r>
            <w:r>
              <w:rPr>
                <w:spacing w:val="2"/>
              </w:rPr>
              <w:t>低剂量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（</w:t>
            </w:r>
            <w:r>
              <w:rPr>
                <w:spacing w:val="2"/>
              </w:rPr>
              <w:t>成年人</w:t>
            </w:r>
            <w:r>
              <w:rPr>
                <w:rFonts w:ascii="Microsoft YaHei" w:hAnsi="Microsoft YaHei" w:eastAsia="Microsoft YaHei" w:cs="Microsoft YaHei"/>
                <w:spacing w:val="2"/>
              </w:rPr>
              <w:t>）</w:t>
            </w:r>
          </w:p>
        </w:tc>
        <w:tc>
          <w:tcPr>
            <w:tcW w:w="1492" w:type="dxa"/>
            <w:vAlign w:val="top"/>
          </w:tcPr>
          <w:p>
            <w:pPr>
              <w:ind w:left="526"/>
              <w:spacing w:before="44" w:line="177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7"/>
                <w:w w:val="111"/>
              </w:rPr>
              <w:t>3~10h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8"/>
              <w:spacing w:before="53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53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3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1"/>
              <w:spacing w:before="59" w:line="215" w:lineRule="auto"/>
              <w:rPr/>
            </w:pPr>
            <w:r>
              <w:rPr>
                <w:spacing w:val="14"/>
              </w:rPr>
              <w:t>托法替尼</w:t>
            </w:r>
          </w:p>
        </w:tc>
        <w:tc>
          <w:tcPr>
            <w:tcW w:w="1492" w:type="dxa"/>
            <w:vAlign w:val="top"/>
          </w:tcPr>
          <w:p>
            <w:pPr>
              <w:ind w:left="685"/>
              <w:spacing w:before="50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>3</w:t>
            </w:r>
            <w:r>
              <w:rPr>
                <w:rFonts w:ascii="Arial" w:hAnsi="Arial" w:eastAsia="Arial" w:cs="Arial"/>
                <w:sz w:val="14"/>
                <w:szCs w:val="14"/>
                <w:spacing w:val="3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>h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8"/>
              <w:spacing w:before="59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7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59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2"/>
              <w:spacing w:before="65" w:line="214" w:lineRule="auto"/>
              <w:rPr/>
            </w:pPr>
            <w:r>
              <w:rPr>
                <w:spacing w:val="15"/>
              </w:rPr>
              <w:t>英夫利西单抗</w:t>
            </w:r>
          </w:p>
        </w:tc>
        <w:tc>
          <w:tcPr>
            <w:tcW w:w="1492" w:type="dxa"/>
            <w:vAlign w:val="top"/>
          </w:tcPr>
          <w:p>
            <w:pPr>
              <w:ind w:left="530"/>
              <w:spacing w:before="56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4"/>
                <w:w w:val="113"/>
              </w:rPr>
              <w:t>7~12d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6"/>
              <w:spacing w:before="65" w:line="214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65" w:line="214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7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8"/>
              <w:spacing w:before="66" w:line="212" w:lineRule="auto"/>
              <w:rPr/>
            </w:pPr>
            <w:r>
              <w:rPr>
                <w:spacing w:val="13"/>
              </w:rPr>
              <w:t>阿达木单抗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560"/>
              <w:spacing w:before="70" w:line="207" w:lineRule="auto"/>
              <w:rPr/>
            </w:pPr>
            <w:r>
              <w:rPr>
                <w:spacing w:val="-9"/>
              </w:rPr>
              <w:t>约</w:t>
            </w:r>
            <w:r>
              <w:rPr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position w:val="-1"/>
              </w:rPr>
              <w:t>2</w:t>
            </w:r>
            <w:r>
              <w:rPr>
                <w:rFonts w:ascii="Arial" w:hAnsi="Arial" w:eastAsia="Arial" w:cs="Arial"/>
                <w:spacing w:val="24"/>
                <w:w w:val="102"/>
                <w:position w:val="-1"/>
              </w:rPr>
              <w:t xml:space="preserve"> </w:t>
            </w:r>
            <w:r>
              <w:rPr>
                <w:spacing w:val="-9"/>
              </w:rPr>
              <w:t>周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6"/>
              <w:spacing w:before="66" w:line="212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66" w:line="212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2"/>
              <w:spacing w:before="67" w:line="211" w:lineRule="auto"/>
              <w:rPr/>
            </w:pPr>
            <w:r>
              <w:rPr>
                <w:spacing w:val="15"/>
              </w:rPr>
              <w:t>戈利木单抗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558"/>
              <w:spacing w:before="68" w:line="210" w:lineRule="auto"/>
              <w:rPr/>
            </w:pPr>
            <w:r>
              <w:rPr>
                <w:spacing w:val="11"/>
              </w:rPr>
              <w:t>约数周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6"/>
              <w:spacing w:before="67" w:line="211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67" w:line="211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2"/>
              <w:spacing w:before="68" w:line="210" w:lineRule="auto"/>
              <w:rPr/>
            </w:pPr>
            <w:r>
              <w:rPr>
                <w:spacing w:val="15"/>
              </w:rPr>
              <w:t>赛妥珠单抗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560"/>
              <w:spacing w:before="71" w:line="206" w:lineRule="auto"/>
              <w:rPr/>
            </w:pPr>
            <w:r>
              <w:rPr>
                <w:spacing w:val="-9"/>
              </w:rPr>
              <w:t>约</w:t>
            </w:r>
            <w:r>
              <w:rPr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position w:val="-1"/>
              </w:rPr>
              <w:t>2</w:t>
            </w:r>
            <w:r>
              <w:rPr>
                <w:rFonts w:ascii="Arial" w:hAnsi="Arial" w:eastAsia="Arial" w:cs="Arial"/>
                <w:spacing w:val="24"/>
                <w:w w:val="102"/>
                <w:position w:val="-1"/>
              </w:rPr>
              <w:t xml:space="preserve"> </w:t>
            </w:r>
            <w:r>
              <w:rPr>
                <w:spacing w:val="-9"/>
              </w:rPr>
              <w:t>周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6"/>
              <w:spacing w:before="68" w:line="210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68" w:line="210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1"/>
              <w:spacing w:before="70" w:line="208" w:lineRule="auto"/>
              <w:rPr/>
            </w:pPr>
            <w:r>
              <w:rPr>
                <w:spacing w:val="12"/>
              </w:rPr>
              <w:t>环孢素</w:t>
            </w:r>
          </w:p>
        </w:tc>
        <w:tc>
          <w:tcPr>
            <w:tcW w:w="1492" w:type="dxa"/>
            <w:vAlign w:val="top"/>
          </w:tcPr>
          <w:p>
            <w:pPr>
              <w:ind w:left="620"/>
              <w:spacing w:before="60" w:line="16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8.4h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8"/>
              <w:spacing w:before="69" w:line="209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69" w:line="209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7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1"/>
              <w:spacing w:before="70" w:line="207" w:lineRule="auto"/>
              <w:rPr/>
            </w:pPr>
            <w:r>
              <w:rPr>
                <w:spacing w:val="14"/>
              </w:rPr>
              <w:t>他克莫司</w:t>
            </w:r>
          </w:p>
        </w:tc>
        <w:tc>
          <w:tcPr>
            <w:tcW w:w="1492" w:type="dxa"/>
            <w:vAlign w:val="top"/>
          </w:tcPr>
          <w:p>
            <w:pPr>
              <w:ind w:left="486"/>
              <w:spacing w:before="61" w:line="16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0"/>
                <w:w w:val="115"/>
              </w:rPr>
              <w:t>23~46h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98"/>
              <w:spacing w:before="70" w:line="207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70" w:line="207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38" w:hRule="atLeast"/>
        </w:trPr>
        <w:tc>
          <w:tcPr>
            <w:tcW w:w="5066" w:type="dxa"/>
            <w:vAlign w:val="top"/>
          </w:tcPr>
          <w:p>
            <w:pPr>
              <w:pStyle w:val="TableText"/>
              <w:ind w:left="94"/>
              <w:spacing w:before="71" w:line="206" w:lineRule="auto"/>
              <w:rPr/>
            </w:pPr>
            <w:r>
              <w:rPr>
                <w:spacing w:val="15"/>
              </w:rPr>
              <w:t>维得利珠单抗</w:t>
            </w:r>
          </w:p>
        </w:tc>
        <w:tc>
          <w:tcPr>
            <w:tcW w:w="1492" w:type="dxa"/>
            <w:vAlign w:val="top"/>
          </w:tcPr>
          <w:p>
            <w:pPr>
              <w:ind w:left="647"/>
              <w:spacing w:before="62" w:line="166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25d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476"/>
              <w:spacing w:before="69" w:line="209" w:lineRule="auto"/>
              <w:rPr/>
            </w:pPr>
            <w:r>
              <w:rPr>
                <w:rFonts w:ascii="Arial" w:hAnsi="Arial" w:eastAsia="Arial" w:cs="Arial"/>
                <w:spacing w:val="15"/>
              </w:rPr>
              <w:t>3~4</w:t>
            </w:r>
            <w:r>
              <w:rPr>
                <w:rFonts w:ascii="Arial" w:hAnsi="Arial" w:eastAsia="Arial" w:cs="Arial"/>
                <w:spacing w:val="23"/>
              </w:rPr>
              <w:t xml:space="preserve"> </w:t>
            </w:r>
            <w:r>
              <w:rPr>
                <w:spacing w:val="15"/>
              </w:rPr>
              <w:t>个月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55"/>
              <w:spacing w:before="71" w:line="206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  <w:tr>
        <w:trPr>
          <w:trHeight w:val="258" w:hRule="atLeast"/>
        </w:trPr>
        <w:tc>
          <w:tcPr>
            <w:tcW w:w="50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3"/>
              <w:spacing w:before="72" w:line="215" w:lineRule="auto"/>
              <w:rPr/>
            </w:pPr>
            <w:r>
              <w:rPr>
                <w:spacing w:val="15"/>
              </w:rPr>
              <w:t>乌司奴单抗</w:t>
            </w:r>
          </w:p>
        </w:tc>
        <w:tc>
          <w:tcPr>
            <w:tcW w:w="14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2"/>
              <w:spacing w:before="63" w:line="228" w:lineRule="auto"/>
              <w:rPr>
                <w:rFonts w:ascii="Arial" w:hAnsi="Arial" w:eastAsia="Arial" w:cs="Arial"/>
              </w:rPr>
            </w:pPr>
            <w:r>
              <w:rPr>
                <w:spacing w:val="9"/>
                <w:position w:val="1"/>
              </w:rPr>
              <w:t>约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19d</w:t>
            </w:r>
          </w:p>
        </w:tc>
        <w:tc>
          <w:tcPr>
            <w:tcW w:w="15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6"/>
              <w:spacing w:before="72" w:line="215" w:lineRule="auto"/>
              <w:rPr/>
            </w:pPr>
            <w:r>
              <w:rPr>
                <w:rFonts w:ascii="Arial" w:hAnsi="Arial" w:eastAsia="Arial" w:cs="Arial"/>
                <w:spacing w:val="-2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-2"/>
              </w:rPr>
              <w:t>个月</w:t>
            </w:r>
          </w:p>
        </w:tc>
        <w:tc>
          <w:tcPr>
            <w:tcW w:w="15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5"/>
              <w:spacing w:before="72" w:line="215" w:lineRule="auto"/>
              <w:rPr/>
            </w:pPr>
            <w:r>
              <w:rPr>
                <w:rFonts w:ascii="Arial" w:hAnsi="Arial" w:eastAsia="Arial" w:cs="Arial"/>
                <w:spacing w:val="-3"/>
                <w:position w:val="-1"/>
              </w:rPr>
              <w:t>1</w:t>
            </w:r>
            <w:r>
              <w:rPr>
                <w:rFonts w:ascii="Arial" w:hAnsi="Arial" w:eastAsia="Arial" w:cs="Arial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</w:tr>
    </w:tbl>
    <w:p>
      <w:pPr>
        <w:ind w:left="3441"/>
        <w:spacing w:before="105" w:line="214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表</w:t>
      </w:r>
      <w:r>
        <w:rPr>
          <w:rFonts w:ascii="SimHei" w:hAnsi="SimHei" w:eastAsia="SimHei" w:cs="SimHei"/>
          <w:sz w:val="16"/>
          <w:szCs w:val="16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spacing w:val="11"/>
          <w:position w:val="-1"/>
        </w:rPr>
        <w:t>3    </w:t>
      </w:r>
      <w:r>
        <w:rPr>
          <w:rFonts w:ascii="Arial" w:hAnsi="Arial" w:eastAsia="Arial" w:cs="Arial"/>
          <w:sz w:val="16"/>
          <w:szCs w:val="16"/>
          <w:position w:val="-1"/>
        </w:rPr>
        <w:t>IBD</w:t>
      </w:r>
      <w:r>
        <w:rPr>
          <w:rFonts w:ascii="Arial" w:hAnsi="Arial" w:eastAsia="Arial" w:cs="Arial"/>
          <w:sz w:val="16"/>
          <w:szCs w:val="16"/>
          <w:spacing w:val="18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1"/>
        </w:rPr>
        <w:t>患者的成人疫苗接种方案</w:t>
      </w:r>
    </w:p>
    <w:p>
      <w:pPr>
        <w:spacing w:line="84" w:lineRule="exact"/>
        <w:rPr/>
      </w:pPr>
      <w:r/>
    </w:p>
    <w:tbl>
      <w:tblPr>
        <w:tblStyle w:val="TableNormal"/>
        <w:tblW w:w="964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2"/>
        <w:gridCol w:w="2462"/>
        <w:gridCol w:w="1315"/>
        <w:gridCol w:w="1189"/>
        <w:gridCol w:w="1139"/>
        <w:gridCol w:w="1225"/>
      </w:tblGrid>
      <w:tr>
        <w:trPr>
          <w:trHeight w:val="468" w:hRule="atLeast"/>
        </w:trPr>
        <w:tc>
          <w:tcPr>
            <w:tcW w:w="23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65"/>
              <w:spacing w:before="158" w:line="184" w:lineRule="auto"/>
              <w:rPr/>
            </w:pPr>
            <w:r>
              <w:rPr>
                <w:spacing w:val="6"/>
              </w:rPr>
              <w:t>剂量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、</w:t>
            </w:r>
            <w:r>
              <w:rPr>
                <w:spacing w:val="6"/>
              </w:rPr>
              <w:t>时间及备注</w:t>
            </w:r>
          </w:p>
        </w:tc>
        <w:tc>
          <w:tcPr>
            <w:tcW w:w="13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1"/>
              <w:spacing w:before="159" w:line="214" w:lineRule="auto"/>
              <w:rPr/>
            </w:pPr>
            <w:r>
              <w:rPr>
                <w:spacing w:val="14"/>
              </w:rPr>
              <w:t>疫苗种类</w:t>
            </w:r>
          </w:p>
        </w:tc>
        <w:tc>
          <w:tcPr>
            <w:tcW w:w="11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7" w:right="133" w:hanging="73"/>
              <w:spacing w:before="53" w:line="267" w:lineRule="auto"/>
              <w:rPr/>
            </w:pPr>
            <w:r>
              <w:rPr>
                <w:rFonts w:ascii="Arial" w:hAnsi="Arial" w:eastAsia="Arial" w:cs="Arial"/>
              </w:rPr>
              <w:t>IBD</w:t>
            </w:r>
            <w:r>
              <w:rPr>
                <w:rFonts w:ascii="Arial" w:hAnsi="Arial" w:eastAsia="Arial" w:cs="Arial"/>
                <w:spacing w:val="13"/>
              </w:rPr>
              <w:t xml:space="preserve"> </w:t>
            </w:r>
            <w:r>
              <w:rPr>
                <w:spacing w:val="18"/>
              </w:rPr>
              <w:t>诊断时</w:t>
            </w:r>
            <w:r>
              <w:rPr/>
              <w:t xml:space="preserve"> </w:t>
            </w:r>
            <w:r>
              <w:rPr>
                <w:spacing w:val="14"/>
              </w:rPr>
              <w:t>立即接种</w:t>
            </w:r>
          </w:p>
        </w:tc>
        <w:tc>
          <w:tcPr>
            <w:tcW w:w="11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3"/>
              <w:spacing w:before="53" w:line="213" w:lineRule="auto"/>
              <w:rPr/>
            </w:pPr>
            <w:r>
              <w:rPr>
                <w:spacing w:val="12"/>
              </w:rPr>
              <w:t>诊断和</w:t>
            </w:r>
          </w:p>
          <w:p>
            <w:pPr>
              <w:pStyle w:val="TableText"/>
              <w:ind w:left="142"/>
              <w:spacing w:before="48" w:line="215" w:lineRule="auto"/>
              <w:rPr/>
            </w:pPr>
            <w:r>
              <w:rPr>
                <w:spacing w:val="14"/>
              </w:rPr>
              <w:t>随访期间接种</w:t>
            </w:r>
          </w:p>
        </w:tc>
        <w:tc>
          <w:tcPr>
            <w:tcW w:w="12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9"/>
              <w:spacing w:before="51" w:line="215" w:lineRule="auto"/>
              <w:rPr/>
            </w:pPr>
            <w:r>
              <w:rPr>
                <w:spacing w:val="15"/>
              </w:rPr>
              <w:t>免疫抑制治疗前</w:t>
            </w:r>
          </w:p>
          <w:p>
            <w:pPr>
              <w:pStyle w:val="TableText"/>
              <w:ind w:left="318"/>
              <w:spacing w:before="50" w:line="212" w:lineRule="auto"/>
              <w:rPr/>
            </w:pPr>
            <w:r>
              <w:rPr>
                <w:spacing w:val="13"/>
              </w:rPr>
              <w:t>强烈推荐</w:t>
            </w:r>
          </w:p>
        </w:tc>
      </w:tr>
      <w:tr>
        <w:trPr>
          <w:trHeight w:val="234" w:hRule="atLeast"/>
        </w:trPr>
        <w:tc>
          <w:tcPr>
            <w:tcW w:w="9642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1"/>
              <w:spacing w:before="42" w:line="215" w:lineRule="auto"/>
              <w:rPr/>
            </w:pPr>
            <w:r>
              <w:rPr>
                <w:spacing w:val="16"/>
              </w:rPr>
              <w:t>特异性疫苗接种方案</w:t>
            </w:r>
          </w:p>
        </w:tc>
      </w:tr>
      <w:tr>
        <w:trPr>
          <w:trHeight w:val="392" w:hRule="atLeast"/>
        </w:trPr>
        <w:tc>
          <w:tcPr>
            <w:tcW w:w="23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4"/>
              <w:spacing w:before="16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5"/>
              </w:rPr>
              <w:t>灭活流感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（</w:t>
            </w:r>
            <w:r>
              <w:rPr>
                <w:spacing w:val="5"/>
              </w:rPr>
              <w:t>三价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／</w:t>
            </w:r>
            <w:r>
              <w:rPr>
                <w:spacing w:val="5"/>
              </w:rPr>
              <w:t>四价或高剂量</w:t>
            </w:r>
            <w:r>
              <w:rPr>
                <w:rFonts w:ascii="Microsoft YaHei" w:hAnsi="Microsoft YaHei" w:eastAsia="Microsoft YaHei" w:cs="Microsoft YaHei"/>
                <w:spacing w:val="5"/>
              </w:rPr>
              <w:t>）</w:t>
            </w:r>
          </w:p>
        </w:tc>
        <w:tc>
          <w:tcPr>
            <w:tcW w:w="2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" w:right="245"/>
              <w:spacing w:before="17" w:line="207" w:lineRule="auto"/>
              <w:rPr/>
            </w:pPr>
            <w:r>
              <w:rPr>
                <w:spacing w:val="12"/>
              </w:rPr>
              <w:t>根据临床指南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，</w:t>
            </w:r>
            <w:r>
              <w:rPr>
                <w:spacing w:val="12"/>
              </w:rPr>
              <w:t>建议接受免疫抑</w:t>
            </w:r>
            <w:r>
              <w:rPr/>
              <w:t xml:space="preserve"> </w:t>
            </w:r>
            <w:r>
              <w:rPr>
                <w:spacing w:val="17"/>
              </w:rPr>
              <w:t>制治疗的患者每年接种</w:t>
            </w:r>
          </w:p>
        </w:tc>
        <w:tc>
          <w:tcPr>
            <w:tcW w:w="13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3"/>
              <w:spacing w:before="17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  <w:tcBorders>
              <w:top w:val="single" w:color="000000" w:sz="2" w:space="0"/>
            </w:tcBorders>
          </w:tcPr>
          <w:p>
            <w:pPr>
              <w:ind w:left="616"/>
              <w:spacing w:before="8" w:line="20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4"/>
              <w:spacing w:before="19" w:line="211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5"/>
              <w:spacing w:before="19" w:line="211" w:lineRule="auto"/>
              <w:rPr/>
            </w:pPr>
            <w:r>
              <w:rPr/>
              <w:t>是</w:t>
            </w:r>
          </w:p>
        </w:tc>
      </w:tr>
      <w:tr>
        <w:trPr>
          <w:trHeight w:val="433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89"/>
              <w:spacing w:before="56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Arial" w:hAnsi="Arial" w:eastAsia="Arial" w:cs="Arial"/>
              </w:rPr>
              <w:t>RZV</w:t>
            </w:r>
            <w:r>
              <w:rPr>
                <w:rFonts w:ascii="Microsoft YaHei" w:hAnsi="Microsoft YaHei" w:eastAsia="Microsoft YaHei" w:cs="Microsoft YaHei"/>
              </w:rPr>
              <w:t>（</w:t>
            </w:r>
            <w:r>
              <w:rPr/>
              <w:t>首选</w:t>
            </w:r>
            <w:r>
              <w:rPr>
                <w:rFonts w:ascii="Microsoft YaHei" w:hAnsi="Microsoft YaHei" w:eastAsia="Microsoft YaHei" w:cs="Microsoft YaHei"/>
              </w:rPr>
              <w:t>）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6" w:right="190" w:firstLine="2"/>
              <w:spacing w:before="56" w:line="178" w:lineRule="auto"/>
              <w:rPr/>
            </w:pPr>
            <w:r>
              <w:rPr>
                <w:spacing w:val="2"/>
              </w:rPr>
              <w:t>建议所有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≥ </w:t>
            </w:r>
            <w:r>
              <w:rPr>
                <w:rFonts w:ascii="Arial" w:hAnsi="Arial" w:eastAsia="Arial" w:cs="Arial"/>
                <w:spacing w:val="2"/>
                <w:position w:val="-1"/>
              </w:rPr>
              <w:t>50  </w:t>
            </w:r>
            <w:r>
              <w:rPr>
                <w:spacing w:val="2"/>
              </w:rPr>
              <w:t>岁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的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患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者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接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种</w:t>
            </w:r>
            <w:r>
              <w:rPr>
                <w:rFonts w:ascii="Microsoft YaHei" w:hAnsi="Microsoft YaHei" w:eastAsia="Microsoft YaHei" w:cs="Microsoft YaHei"/>
                <w:spacing w:val="2"/>
                <w:position w:val="1"/>
              </w:rPr>
              <w:t>。</w:t>
            </w:r>
            <w:r>
              <w:rPr>
                <w:rFonts w:ascii="Microsoft YaHei" w:hAnsi="Microsoft YaHei" w:eastAsia="Microsoft YaHei" w:cs="Microsoft YaHei"/>
                <w:position w:val="1"/>
              </w:rPr>
              <w:t xml:space="preserve"> </w:t>
            </w:r>
            <w:r>
              <w:rPr>
                <w:spacing w:val="3"/>
              </w:rPr>
              <w:t>对于</w:t>
            </w:r>
            <w:r>
              <w:rPr>
                <w:rFonts w:ascii="Microsoft YaHei" w:hAnsi="Microsoft YaHei" w:eastAsia="Microsoft YaHei" w:cs="Microsoft YaHei"/>
                <w:spacing w:val="3"/>
              </w:rPr>
              <w:t>&lt;  </w:t>
            </w:r>
            <w:r>
              <w:rPr>
                <w:rFonts w:ascii="Arial" w:hAnsi="Arial" w:eastAsia="Arial" w:cs="Arial"/>
                <w:spacing w:val="3"/>
                <w:position w:val="-1"/>
              </w:rPr>
              <w:t>50</w:t>
            </w:r>
            <w:r>
              <w:rPr>
                <w:rFonts w:ascii="Arial" w:hAnsi="Arial" w:eastAsia="Arial" w:cs="Arial"/>
                <w:spacing w:val="4"/>
                <w:position w:val="-1"/>
              </w:rPr>
              <w:t xml:space="preserve">  </w:t>
            </w:r>
            <w:r>
              <w:rPr>
                <w:spacing w:val="3"/>
              </w:rPr>
              <w:t>岁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但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感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染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风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险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增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加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333"/>
              <w:spacing w:before="56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</w:tcPr>
          <w:p>
            <w:pPr>
              <w:ind w:left="616"/>
              <w:spacing w:before="46" w:line="2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139" w:type="dxa"/>
            <w:vAlign w:val="top"/>
          </w:tcPr>
          <w:p>
            <w:pPr>
              <w:ind w:left="541"/>
              <w:spacing w:before="46" w:line="2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55"/>
              <w:spacing w:before="58" w:line="211" w:lineRule="auto"/>
              <w:rPr/>
            </w:pPr>
            <w:r>
              <w:rPr/>
              <w:t>是</w:t>
            </w:r>
          </w:p>
        </w:tc>
      </w:tr>
      <w:tr>
        <w:trPr>
          <w:trHeight w:val="633" w:hRule="atLeast"/>
        </w:trPr>
        <w:tc>
          <w:tcPr>
            <w:tcW w:w="2312" w:type="dxa"/>
            <w:vAlign w:val="top"/>
          </w:tcPr>
          <w:p>
            <w:pPr>
              <w:ind w:left="89"/>
              <w:spacing w:before="280" w:line="20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ZVL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99"/>
              <w:spacing w:before="45" w:line="215" w:lineRule="auto"/>
              <w:rPr/>
            </w:pPr>
            <w:r>
              <w:rPr>
                <w:spacing w:val="15"/>
              </w:rPr>
              <w:t>的患者也建议接种</w:t>
            </w:r>
          </w:p>
          <w:p>
            <w:pPr>
              <w:pStyle w:val="TableText"/>
              <w:ind w:left="87" w:right="245" w:hanging="1"/>
              <w:spacing w:before="57" w:line="203" w:lineRule="auto"/>
              <w:rPr/>
            </w:pPr>
            <w:r>
              <w:rPr/>
              <w:t>仅在 </w:t>
            </w:r>
            <w:r>
              <w:rPr>
                <w:rFonts w:ascii="Arial" w:hAnsi="Arial" w:eastAsia="Arial" w:cs="Arial"/>
                <w:position w:val="-1"/>
              </w:rPr>
              <w:t>RZV</w:t>
            </w:r>
            <w:r>
              <w:rPr>
                <w:rFonts w:ascii="Arial" w:hAnsi="Arial" w:eastAsia="Arial" w:cs="Arial"/>
                <w:spacing w:val="24"/>
                <w:w w:val="101"/>
                <w:position w:val="-1"/>
              </w:rPr>
              <w:t xml:space="preserve"> </w:t>
            </w:r>
            <w:r>
              <w:rPr/>
              <w:t>疫</w:t>
            </w:r>
            <w:r>
              <w:rPr>
                <w:spacing w:val="-42"/>
              </w:rPr>
              <w:t xml:space="preserve"> </w:t>
            </w:r>
            <w:r>
              <w:rPr/>
              <w:t>苗</w:t>
            </w:r>
            <w:r>
              <w:rPr>
                <w:spacing w:val="-41"/>
              </w:rPr>
              <w:t xml:space="preserve"> </w:t>
            </w:r>
            <w:r>
              <w:rPr/>
              <w:t>不</w:t>
            </w:r>
            <w:r>
              <w:rPr>
                <w:spacing w:val="-42"/>
              </w:rPr>
              <w:t xml:space="preserve"> </w:t>
            </w:r>
            <w:r>
              <w:rPr/>
              <w:t>可</w:t>
            </w:r>
            <w:r>
              <w:rPr>
                <w:spacing w:val="-42"/>
              </w:rPr>
              <w:t xml:space="preserve"> </w:t>
            </w:r>
            <w:r>
              <w:rPr/>
              <w:t>用</w:t>
            </w:r>
            <w:r>
              <w:rPr>
                <w:rFonts w:ascii="Microsoft YaHei" w:hAnsi="Microsoft YaHei" w:eastAsia="Microsoft YaHei" w:cs="Microsoft YaHei"/>
              </w:rPr>
              <w:t>，</w:t>
            </w:r>
            <w:r>
              <w:rPr/>
              <w:t>且</w:t>
            </w:r>
            <w:r>
              <w:rPr>
                <w:spacing w:val="-36"/>
              </w:rPr>
              <w:t xml:space="preserve"> </w:t>
            </w:r>
            <w:r>
              <w:rPr/>
              <w:t>患</w:t>
            </w:r>
            <w:r>
              <w:rPr>
                <w:spacing w:val="-42"/>
              </w:rPr>
              <w:t xml:space="preserve"> </w:t>
            </w:r>
            <w:r>
              <w:rPr/>
              <w:t>者 </w:t>
            </w:r>
            <w:r>
              <w:rPr>
                <w:spacing w:val="16"/>
              </w:rPr>
              <w:t>有必要接种时使用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251"/>
              <w:spacing w:before="265" w:line="214" w:lineRule="auto"/>
              <w:rPr/>
            </w:pPr>
            <w:r>
              <w:rPr>
                <w:spacing w:val="15"/>
              </w:rPr>
              <w:t>减毒活疫苗</w:t>
            </w:r>
          </w:p>
        </w:tc>
        <w:tc>
          <w:tcPr>
            <w:tcW w:w="1189" w:type="dxa"/>
            <w:vAlign w:val="top"/>
          </w:tcPr>
          <w:p>
            <w:pPr>
              <w:ind w:left="616"/>
              <w:spacing w:before="256" w:line="20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139" w:type="dxa"/>
            <w:vAlign w:val="top"/>
          </w:tcPr>
          <w:p>
            <w:pPr>
              <w:ind w:left="541"/>
              <w:spacing w:before="256" w:line="20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55"/>
              <w:spacing w:before="267" w:line="211" w:lineRule="auto"/>
              <w:rPr/>
            </w:pPr>
            <w:r>
              <w:rPr/>
              <w:t>是</w:t>
            </w:r>
          </w:p>
        </w:tc>
      </w:tr>
      <w:tr>
        <w:trPr>
          <w:trHeight w:val="1257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88"/>
              <w:spacing w:before="34" w:line="228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PCV</w:t>
            </w:r>
            <w:r>
              <w:rPr>
                <w:rFonts w:ascii="Arial" w:hAnsi="Arial" w:eastAsia="Arial" w:cs="Arial"/>
                <w:spacing w:val="3"/>
              </w:rPr>
              <w:t>13</w:t>
            </w:r>
            <w:r>
              <w:rPr>
                <w:rFonts w:ascii="Arial" w:hAnsi="Arial" w:eastAsia="Arial" w:cs="Arial"/>
                <w:spacing w:val="25"/>
              </w:rPr>
              <w:t xml:space="preserve"> </w:t>
            </w:r>
            <w:r>
              <w:rPr>
                <w:spacing w:val="3"/>
                <w:position w:val="1"/>
              </w:rPr>
              <w:t>和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</w:rPr>
              <w:t>PPSV</w:t>
            </w:r>
            <w:r>
              <w:rPr>
                <w:rFonts w:ascii="Arial" w:hAnsi="Arial" w:eastAsia="Arial" w:cs="Arial"/>
                <w:spacing w:val="3"/>
              </w:rPr>
              <w:t>23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3" w:right="245" w:firstLine="4"/>
              <w:spacing w:before="36" w:line="210" w:lineRule="auto"/>
              <w:jc w:val="both"/>
              <w:rPr/>
            </w:pPr>
            <w:r>
              <w:rPr>
                <w:spacing w:val="-1"/>
              </w:rPr>
              <w:t>单剂 </w:t>
            </w:r>
            <w:r>
              <w:rPr>
                <w:rFonts w:ascii="Arial" w:hAnsi="Arial" w:eastAsia="Arial" w:cs="Arial"/>
                <w:spacing w:val="-1"/>
              </w:rPr>
              <w:t>PCV13  </w:t>
            </w:r>
            <w:r>
              <w:rPr>
                <w:spacing w:val="-1"/>
              </w:rPr>
              <w:t>疫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苗</w:t>
            </w:r>
            <w:r>
              <w:rPr>
                <w:rFonts w:ascii="Microsoft YaHei" w:hAnsi="Microsoft YaHei" w:eastAsia="Microsoft YaHei" w:cs="Microsoft YaHei"/>
                <w:spacing w:val="-1"/>
                <w:position w:val="1"/>
              </w:rPr>
              <w:t>，</w:t>
            </w:r>
            <w:r>
              <w:rPr>
                <w:rFonts w:ascii="Arial" w:hAnsi="Arial" w:eastAsia="Arial" w:cs="Arial"/>
                <w:spacing w:val="-1"/>
              </w:rPr>
              <w:t>8  </w:t>
            </w:r>
            <w:r>
              <w:rPr>
                <w:spacing w:val="-1"/>
              </w:rPr>
              <w:t>周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后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接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种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PPSV23   </w:t>
            </w:r>
            <w:r>
              <w:rPr>
                <w:spacing w:val="-2"/>
              </w:rPr>
              <w:t>疫 苗</w:t>
            </w:r>
            <w:r>
              <w:rPr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，</w:t>
            </w: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rFonts w:ascii="Arial" w:hAnsi="Arial" w:eastAsia="Arial" w:cs="Arial"/>
                <w:spacing w:val="5"/>
              </w:rPr>
              <w:t xml:space="preserve">   </w:t>
            </w:r>
            <w:r>
              <w:rPr>
                <w:spacing w:val="-2"/>
              </w:rPr>
              <w:t>年 后 接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种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PPSV23</w:t>
            </w:r>
            <w:r>
              <w:rPr>
                <w:rFonts w:ascii="Arial" w:hAnsi="Arial" w:eastAsia="Arial" w:cs="Arial"/>
                <w:spacing w:val="38"/>
              </w:rPr>
              <w:t xml:space="preserve"> </w:t>
            </w:r>
            <w:r>
              <w:rPr>
                <w:spacing w:val="-2"/>
              </w:rPr>
              <w:t>加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强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针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。</w:t>
            </w:r>
            <w:r>
              <w:rPr>
                <w:rFonts w:ascii="Microsoft YaHei" w:hAnsi="Microsoft YaHei" w:eastAsia="Microsoft YaHei" w:cs="Microsoft YaHei"/>
                <w:spacing w:val="-11"/>
                <w:position w:val="1"/>
              </w:rPr>
              <w:t xml:space="preserve"> </w:t>
            </w:r>
            <w:r>
              <w:rPr>
                <w:spacing w:val="-2"/>
              </w:rPr>
              <w:t>如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果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首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先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接</w:t>
            </w:r>
            <w:r>
              <w:rPr/>
              <w:t xml:space="preserve"> </w:t>
            </w:r>
            <w:r>
              <w:rPr>
                <w:spacing w:val="1"/>
              </w:rPr>
              <w:t>种</w:t>
            </w:r>
            <w:r>
              <w:rPr>
                <w:spacing w:val="-18"/>
              </w:rPr>
              <w:t xml:space="preserve"> </w:t>
            </w:r>
            <w:r>
              <w:rPr>
                <w:rFonts w:ascii="Arial" w:hAnsi="Arial" w:eastAsia="Arial" w:cs="Arial"/>
              </w:rPr>
              <w:t>PPSV</w:t>
            </w:r>
            <w:r>
              <w:rPr>
                <w:rFonts w:ascii="Arial" w:hAnsi="Arial" w:eastAsia="Arial" w:cs="Arial"/>
                <w:spacing w:val="1"/>
              </w:rPr>
              <w:t>23</w:t>
            </w:r>
            <w:r>
              <w:rPr>
                <w:rFonts w:ascii="Arial" w:hAnsi="Arial" w:eastAsia="Arial" w:cs="Arial"/>
                <w:spacing w:val="24"/>
                <w:w w:val="102"/>
              </w:rPr>
              <w:t xml:space="preserve"> </w:t>
            </w:r>
            <w:r>
              <w:rPr>
                <w:spacing w:val="1"/>
              </w:rPr>
              <w:t>疫苗</w:t>
            </w:r>
            <w:r>
              <w:rPr>
                <w:rFonts w:ascii="Microsoft YaHei" w:hAnsi="Microsoft YaHei" w:eastAsia="Microsoft YaHei" w:cs="Microsoft YaHei"/>
                <w:spacing w:val="1"/>
                <w:position w:val="1"/>
              </w:rPr>
              <w:t>，</w:t>
            </w:r>
            <w:r>
              <w:rPr>
                <w:spacing w:val="1"/>
              </w:rPr>
              <w:t>则在 </w:t>
            </w:r>
            <w:r>
              <w:rPr>
                <w:rFonts w:ascii="Arial" w:hAnsi="Arial" w:eastAsia="Arial" w:cs="Arial"/>
                <w:spacing w:val="1"/>
              </w:rPr>
              <w:t>1</w:t>
            </w:r>
            <w:r>
              <w:rPr>
                <w:rFonts w:ascii="Arial" w:hAnsi="Arial" w:eastAsia="Arial" w:cs="Arial"/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年后接</w:t>
            </w:r>
            <w:r>
              <w:rPr/>
              <w:t xml:space="preserve"> </w:t>
            </w:r>
            <w:r>
              <w:rPr>
                <w:spacing w:val="-1"/>
              </w:rPr>
              <w:t>种单剂 </w:t>
            </w:r>
            <w:r>
              <w:rPr>
                <w:rFonts w:ascii="Arial" w:hAnsi="Arial" w:eastAsia="Arial" w:cs="Arial"/>
                <w:spacing w:val="-1"/>
              </w:rPr>
              <w:t>PCV13</w:t>
            </w:r>
            <w:r>
              <w:rPr>
                <w:rFonts w:ascii="Arial" w:hAnsi="Arial" w:eastAsia="Arial" w:cs="Arial"/>
                <w:spacing w:val="50"/>
              </w:rPr>
              <w:t xml:space="preserve"> </w:t>
            </w:r>
            <w:r>
              <w:rPr>
                <w:spacing w:val="-1"/>
              </w:rPr>
              <w:t>疫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苗</w:t>
            </w:r>
            <w:r>
              <w:rPr>
                <w:rFonts w:ascii="Microsoft YaHei" w:hAnsi="Microsoft YaHei" w:eastAsia="Microsoft YaHei" w:cs="Microsoft YaHei"/>
                <w:spacing w:val="-1"/>
                <w:position w:val="1"/>
              </w:rPr>
              <w:t>，</w:t>
            </w:r>
            <w:r>
              <w:rPr>
                <w:spacing w:val="-1"/>
              </w:rPr>
              <w:t>并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在 </w:t>
            </w:r>
            <w:r>
              <w:rPr>
                <w:rFonts w:ascii="Arial" w:hAnsi="Arial" w:eastAsia="Arial" w:cs="Arial"/>
                <w:spacing w:val="-1"/>
              </w:rPr>
              <w:t>5  </w:t>
            </w:r>
            <w:r>
              <w:rPr>
                <w:spacing w:val="-1"/>
              </w:rPr>
              <w:t>年</w:t>
            </w:r>
            <w:r>
              <w:rPr/>
              <w:t xml:space="preserve"> </w:t>
            </w:r>
            <w:r>
              <w:rPr>
                <w:spacing w:val="10"/>
              </w:rPr>
              <w:t>后接种</w:t>
            </w:r>
            <w:r>
              <w:rPr>
                <w:spacing w:val="-12"/>
              </w:rPr>
              <w:t xml:space="preserve"> </w:t>
            </w:r>
            <w:r>
              <w:rPr>
                <w:rFonts w:ascii="Arial" w:hAnsi="Arial" w:eastAsia="Arial" w:cs="Arial"/>
              </w:rPr>
              <w:t>PPSV</w:t>
            </w:r>
            <w:r>
              <w:rPr>
                <w:rFonts w:ascii="Arial" w:hAnsi="Arial" w:eastAsia="Arial" w:cs="Arial"/>
                <w:spacing w:val="10"/>
              </w:rPr>
              <w:t>23</w:t>
            </w:r>
            <w:r>
              <w:rPr>
                <w:rFonts w:ascii="Arial" w:hAnsi="Arial" w:eastAsia="Arial" w:cs="Arial"/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加强针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333"/>
              <w:spacing w:before="44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09"/>
              <w:spacing w:before="46" w:line="211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534"/>
              <w:spacing w:before="46" w:line="211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55"/>
              <w:spacing w:before="46" w:line="211" w:lineRule="auto"/>
              <w:rPr/>
            </w:pPr>
            <w:r>
              <w:rPr/>
              <w:t>是</w:t>
            </w:r>
          </w:p>
        </w:tc>
      </w:tr>
      <w:tr>
        <w:trPr>
          <w:trHeight w:val="1261" w:hRule="atLeast"/>
        </w:trPr>
        <w:tc>
          <w:tcPr>
            <w:tcW w:w="23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1" w:right="84" w:firstLine="19"/>
              <w:spacing w:before="47" w:line="194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20"/>
              </w:rPr>
              <w:t>甲型肝炎</w:t>
            </w:r>
            <w:r>
              <w:rPr>
                <w:rFonts w:ascii="Microsoft YaHei" w:hAnsi="Microsoft YaHei" w:eastAsia="Microsoft YaHei" w:cs="Microsoft YaHei"/>
                <w:spacing w:val="20"/>
              </w:rPr>
              <w:t>(</w:t>
            </w:r>
            <w:r>
              <w:rPr>
                <w:rFonts w:ascii="Arial" w:hAnsi="Arial" w:eastAsia="Arial" w:cs="Arial"/>
              </w:rPr>
              <w:t>hepatitis</w:t>
            </w:r>
            <w:r>
              <w:rPr>
                <w:rFonts w:ascii="Arial" w:hAnsi="Arial" w:eastAsia="Arial" w:cs="Arial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</w:rPr>
              <w:t>A</w:t>
            </w:r>
            <w:r>
              <w:rPr>
                <w:rFonts w:ascii="Arial" w:hAnsi="Arial" w:eastAsia="Arial" w:cs="Arial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0"/>
                <w:position w:val="1"/>
              </w:rPr>
              <w:t>, </w:t>
            </w:r>
            <w:r>
              <w:rPr>
                <w:rFonts w:ascii="Arial" w:hAnsi="Arial" w:eastAsia="Arial" w:cs="Arial"/>
              </w:rPr>
              <w:t>Hep</w:t>
            </w:r>
            <w:r>
              <w:rPr>
                <w:rFonts w:ascii="Arial" w:hAnsi="Arial" w:eastAsia="Arial" w:cs="Arial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A</w:t>
            </w:r>
            <w:r>
              <w:rPr>
                <w:rFonts w:ascii="Microsoft YaHei" w:hAnsi="Microsoft YaHei" w:eastAsia="Microsoft YaHei" w:cs="Microsoft YaHei"/>
                <w:spacing w:val="20"/>
              </w:rPr>
              <w:t>)</w:t>
            </w:r>
            <w:r>
              <w:rPr>
                <w:rFonts w:ascii="Microsoft YaHei" w:hAnsi="Microsoft YaHei" w:eastAsia="Microsoft YaHei" w:cs="Microsoft YaHei"/>
              </w:rPr>
              <w:t xml:space="preserve">   </w:t>
            </w:r>
            <w:r>
              <w:rPr>
                <w:spacing w:val="1"/>
              </w:rPr>
              <w:t>人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"/>
              </w:rPr>
              <w:t>乳</w:t>
            </w:r>
            <w:r>
              <w:rPr>
                <w:spacing w:val="48"/>
              </w:rPr>
              <w:t xml:space="preserve"> </w:t>
            </w:r>
            <w:r>
              <w:rPr>
                <w:spacing w:val="1"/>
              </w:rPr>
              <w:t>头</w:t>
            </w:r>
            <w:r>
              <w:rPr>
                <w:spacing w:val="46"/>
              </w:rPr>
              <w:t xml:space="preserve"> </w:t>
            </w:r>
            <w:r>
              <w:rPr>
                <w:spacing w:val="1"/>
              </w:rPr>
              <w:t>瘤</w:t>
            </w:r>
            <w:r>
              <w:rPr>
                <w:spacing w:val="48"/>
              </w:rPr>
              <w:t xml:space="preserve"> </w:t>
            </w:r>
            <w:r>
              <w:rPr>
                <w:spacing w:val="1"/>
              </w:rPr>
              <w:t>病</w:t>
            </w:r>
            <w:r>
              <w:rPr>
                <w:spacing w:val="49"/>
              </w:rPr>
              <w:t xml:space="preserve"> </w:t>
            </w:r>
            <w:r>
              <w:rPr>
                <w:spacing w:val="1"/>
              </w:rPr>
              <w:t>毒 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position w:val="-1"/>
              </w:rPr>
              <w:t>human</w:t>
            </w:r>
            <w:r>
              <w:rPr>
                <w:rFonts w:ascii="Arial" w:hAnsi="Arial" w:eastAsia="Arial" w:cs="Arial"/>
                <w:spacing w:val="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5"/>
              </w:rPr>
              <w:t>papillomavirus</w:t>
            </w:r>
            <w:r>
              <w:rPr>
                <w:rFonts w:ascii="Arial" w:hAnsi="Arial" w:eastAsia="Arial" w:cs="Arial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2"/>
              </w:rPr>
              <w:t>, </w:t>
            </w:r>
            <w:r>
              <w:rPr>
                <w:rFonts w:ascii="Arial" w:hAnsi="Arial" w:eastAsia="Arial" w:cs="Arial"/>
                <w:spacing w:val="5"/>
              </w:rPr>
              <w:t>HPV</w:t>
            </w:r>
            <w:r>
              <w:rPr>
                <w:rFonts w:ascii="Microsoft YaHei" w:hAnsi="Microsoft YaHei" w:eastAsia="Microsoft YaHei" w:cs="Microsoft YaHei"/>
                <w:spacing w:val="5"/>
              </w:rPr>
              <w:t>)</w:t>
            </w:r>
          </w:p>
          <w:p>
            <w:pPr>
              <w:pStyle w:val="TableText"/>
              <w:ind w:left="106"/>
              <w:spacing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5"/>
              </w:rPr>
              <w:t>乙型肝炎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(</w:t>
            </w:r>
            <w:r>
              <w:rPr>
                <w:rFonts w:ascii="Arial" w:hAnsi="Arial" w:eastAsia="Arial" w:cs="Arial"/>
              </w:rPr>
              <w:t>hepatitis</w:t>
            </w:r>
            <w:r>
              <w:rPr>
                <w:rFonts w:ascii="Arial" w:hAnsi="Arial" w:eastAsia="Arial" w:cs="Arial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</w:rPr>
              <w:t>B</w:t>
            </w:r>
            <w:r>
              <w:rPr>
                <w:rFonts w:ascii="Arial" w:hAnsi="Arial" w:eastAsia="Arial" w:cs="Arial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  <w:position w:val="1"/>
              </w:rPr>
              <w:t>, </w:t>
            </w:r>
            <w:r>
              <w:rPr>
                <w:rFonts w:ascii="Arial" w:hAnsi="Arial" w:eastAsia="Arial" w:cs="Arial"/>
              </w:rPr>
              <w:t>Hep</w:t>
            </w:r>
            <w:r>
              <w:rPr>
                <w:rFonts w:ascii="Arial" w:hAnsi="Arial" w:eastAsia="Arial" w:cs="Arial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B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)</w:t>
            </w:r>
          </w:p>
        </w:tc>
        <w:tc>
          <w:tcPr>
            <w:tcW w:w="24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before="57" w:line="215" w:lineRule="auto"/>
              <w:rPr/>
            </w:pPr>
            <w:r>
              <w:rPr>
                <w:spacing w:val="17"/>
              </w:rPr>
              <w:t>根据国家临床指南接种</w:t>
            </w:r>
          </w:p>
          <w:p>
            <w:pPr>
              <w:pStyle w:val="TableText"/>
              <w:ind w:left="87" w:right="245" w:firstLine="1"/>
              <w:spacing w:before="36" w:line="234" w:lineRule="auto"/>
              <w:rPr/>
            </w:pPr>
            <w:r>
              <w:rPr>
                <w:spacing w:val="-1"/>
              </w:rPr>
              <w:t>未接种的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患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者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（</w:t>
            </w:r>
            <w:r>
              <w:rPr>
                <w:spacing w:val="-1"/>
              </w:rPr>
              <w:t>无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论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男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女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）</w:t>
            </w:r>
            <w:r>
              <w:rPr>
                <w:spacing w:val="-1"/>
              </w:rPr>
              <w:t>根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据</w:t>
            </w:r>
            <w:r>
              <w:rPr/>
              <w:t xml:space="preserve"> </w:t>
            </w:r>
            <w:r>
              <w:rPr>
                <w:spacing w:val="3"/>
              </w:rPr>
              <w:t>年龄接种</w:t>
            </w:r>
            <w:r>
              <w:rPr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-1"/>
              </w:rPr>
              <w:t>2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3"/>
              </w:rPr>
              <w:t>剂或</w:t>
            </w:r>
            <w:r>
              <w:rPr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5"/>
                <w:w w:val="101"/>
                <w:position w:val="-1"/>
              </w:rPr>
              <w:t xml:space="preserve"> </w:t>
            </w:r>
            <w:r>
              <w:rPr>
                <w:spacing w:val="3"/>
              </w:rPr>
              <w:t>剂</w:t>
            </w:r>
          </w:p>
          <w:p>
            <w:pPr>
              <w:pStyle w:val="TableText"/>
              <w:ind w:left="87" w:right="245"/>
              <w:spacing w:before="2" w:line="210" w:lineRule="auto"/>
              <w:rPr/>
            </w:pPr>
            <w:r>
              <w:rPr>
                <w:spacing w:val="7"/>
              </w:rPr>
              <w:t>通常为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-1"/>
              </w:rPr>
              <w:t>3</w:t>
            </w:r>
            <w:r>
              <w:rPr>
                <w:rFonts w:ascii="Arial" w:hAnsi="Arial" w:eastAsia="Arial" w:cs="Arial"/>
                <w:spacing w:val="26"/>
                <w:position w:val="-1"/>
              </w:rPr>
              <w:t xml:space="preserve"> </w:t>
            </w:r>
            <w:r>
              <w:rPr>
                <w:spacing w:val="7"/>
              </w:rPr>
              <w:t>剂剂量</w:t>
            </w:r>
            <w:r>
              <w:rPr>
                <w:rFonts w:ascii="Microsoft YaHei" w:hAnsi="Microsoft YaHei" w:eastAsia="Microsoft YaHei" w:cs="Microsoft YaHei"/>
                <w:spacing w:val="7"/>
              </w:rPr>
              <w:t>，</w:t>
            </w:r>
            <w:r>
              <w:rPr>
                <w:spacing w:val="7"/>
              </w:rPr>
              <w:t>根据血清保护</w:t>
            </w:r>
            <w:r>
              <w:rPr/>
              <w:t xml:space="preserve"> </w:t>
            </w:r>
            <w:r>
              <w:rPr>
                <w:spacing w:val="3"/>
              </w:rPr>
              <w:t>抗体水平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可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能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需额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外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的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强</w:t>
            </w:r>
            <w:r>
              <w:rPr>
                <w:spacing w:val="-41"/>
              </w:rPr>
              <w:t xml:space="preserve"> </w:t>
            </w:r>
            <w:r>
              <w:rPr>
                <w:spacing w:val="3"/>
              </w:rPr>
              <w:t>化</w:t>
            </w:r>
            <w:r>
              <w:rPr>
                <w:spacing w:val="-41"/>
              </w:rPr>
              <w:t xml:space="preserve"> </w:t>
            </w:r>
            <w:r>
              <w:rPr>
                <w:spacing w:val="3"/>
              </w:rPr>
              <w:t>剂</w:t>
            </w:r>
            <w:r>
              <w:rPr/>
              <w:t xml:space="preserve"> </w:t>
            </w:r>
            <w:r>
              <w:rPr>
                <w:spacing w:val="10"/>
              </w:rPr>
              <w:t>量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，</w:t>
            </w:r>
            <w:r>
              <w:rPr>
                <w:spacing w:val="10"/>
              </w:rPr>
              <w:t>应定期检查抗体滴度</w:t>
            </w:r>
          </w:p>
        </w:tc>
        <w:tc>
          <w:tcPr>
            <w:tcW w:w="13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2"/>
              <w:spacing w:before="57" w:line="214" w:lineRule="auto"/>
              <w:rPr/>
            </w:pPr>
            <w:r>
              <w:rPr>
                <w:spacing w:val="13"/>
              </w:rPr>
              <w:t>灭活疫苗</w:t>
            </w:r>
          </w:p>
          <w:p>
            <w:pPr>
              <w:pStyle w:val="TableText"/>
              <w:ind w:left="332"/>
              <w:spacing w:before="37" w:line="214" w:lineRule="auto"/>
              <w:rPr/>
            </w:pPr>
            <w:r>
              <w:rPr>
                <w:spacing w:val="13"/>
              </w:rPr>
              <w:t>灭活疫苗</w:t>
            </w:r>
          </w:p>
          <w:p>
            <w:pPr>
              <w:pStyle w:val="TableText"/>
              <w:ind w:left="333"/>
              <w:spacing w:before="248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  <w:textDirection w:val="tbRlV"/>
            <w:tcBorders>
              <w:bottom w:val="single" w:color="000000" w:sz="2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46" w:line="216" w:lineRule="auto"/>
              <w:rPr/>
            </w:pPr>
            <w:r>
              <w:rPr>
                <w:rFonts w:ascii="Arial" w:hAnsi="Arial" w:eastAsia="Arial" w:cs="Arial"/>
                <w:spacing w:val="10"/>
                <w:w w:val="117"/>
              </w:rPr>
              <w:t>-</w:t>
            </w:r>
            <w:r>
              <w:rPr>
                <w:rFonts w:ascii="Arial" w:hAnsi="Arial" w:eastAsia="Arial" w:cs="Arial"/>
                <w:spacing w:val="30"/>
              </w:rPr>
              <w:t xml:space="preserve"> </w:t>
            </w:r>
            <w:r>
              <w:rPr>
                <w:spacing w:val="10"/>
                <w:w w:val="117"/>
              </w:rPr>
              <w:t>是</w:t>
            </w:r>
            <w:r>
              <w:rPr/>
              <w:t xml:space="preserve">    </w:t>
            </w:r>
            <w:r>
              <w:rPr>
                <w:spacing w:val="10"/>
                <w:w w:val="117"/>
              </w:rPr>
              <w:t>是</w:t>
            </w:r>
          </w:p>
        </w:tc>
        <w:tc>
          <w:tcPr>
            <w:tcW w:w="11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34"/>
              <w:spacing w:before="60" w:line="211" w:lineRule="auto"/>
              <w:rPr/>
            </w:pPr>
            <w:r>
              <w:rPr/>
              <w:t>是</w:t>
            </w:r>
          </w:p>
          <w:p>
            <w:pPr>
              <w:pStyle w:val="TableText"/>
              <w:ind w:left="533"/>
              <w:spacing w:before="39" w:line="211" w:lineRule="auto"/>
              <w:rPr/>
            </w:pPr>
            <w:r>
              <w:rPr/>
              <w:t>是</w:t>
            </w:r>
          </w:p>
          <w:p>
            <w:pPr>
              <w:pStyle w:val="TableText"/>
              <w:ind w:left="534"/>
              <w:spacing w:before="251" w:line="211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  <w:textDirection w:val="tbRlV"/>
            <w:tcBorders>
              <w:bottom w:val="single" w:color="000000" w:sz="2" w:space="0"/>
            </w:tcBorders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47" w:line="215" w:lineRule="auto"/>
              <w:rPr/>
            </w:pPr>
            <w:r>
              <w:rPr>
                <w:rFonts w:ascii="Arial" w:hAnsi="Arial" w:eastAsia="Arial" w:cs="Arial"/>
                <w:spacing w:val="15"/>
                <w:w w:val="164"/>
              </w:rPr>
              <w:t>-</w:t>
            </w:r>
            <w:r>
              <w:rPr>
                <w:rFonts w:ascii="Arial" w:hAnsi="Arial" w:eastAsia="Arial" w:cs="Arial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pacing w:val="15"/>
                <w:w w:val="164"/>
              </w:rPr>
              <w:t>-</w:t>
            </w:r>
            <w:r>
              <w:rPr>
                <w:rFonts w:ascii="Arial" w:hAnsi="Arial" w:eastAsia="Arial" w:cs="Arial"/>
              </w:rPr>
              <w:t xml:space="preserve">       </w:t>
            </w:r>
            <w:r>
              <w:rPr>
                <w:spacing w:val="15"/>
                <w:w w:val="164"/>
              </w:rPr>
              <w:t>是</w:t>
            </w:r>
          </w:p>
        </w:tc>
      </w:tr>
      <w:tr>
        <w:trPr>
          <w:trHeight w:val="232" w:hRule="atLeast"/>
        </w:trPr>
        <w:tc>
          <w:tcPr>
            <w:tcW w:w="9642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before="50" w:line="215" w:lineRule="auto"/>
              <w:rPr/>
            </w:pPr>
            <w:r>
              <w:rPr>
                <w:spacing w:val="16"/>
              </w:rPr>
              <w:t>常规疫苗接种方案</w:t>
            </w:r>
          </w:p>
        </w:tc>
      </w:tr>
      <w:tr>
        <w:trPr>
          <w:trHeight w:val="207" w:hRule="atLeast"/>
        </w:trPr>
        <w:tc>
          <w:tcPr>
            <w:tcW w:w="23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31" w:line="166" w:lineRule="exact"/>
              <w:rPr/>
            </w:pPr>
            <w:r>
              <w:rPr>
                <w:spacing w:val="-2"/>
                <w:position w:val="1"/>
              </w:rPr>
              <w:t>破伤风</w:t>
            </w:r>
            <w:r>
              <w:rPr>
                <w:rFonts w:ascii="Microsoft YaHei" w:hAnsi="Microsoft YaHei" w:eastAsia="Microsoft YaHei" w:cs="Microsoft YaHei"/>
                <w:spacing w:val="-2"/>
                <w:position w:val="2"/>
              </w:rPr>
              <w:t>、</w:t>
            </w:r>
            <w:r>
              <w:rPr>
                <w:spacing w:val="-2"/>
                <w:position w:val="1"/>
              </w:rPr>
              <w:t>白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喉</w:t>
            </w:r>
            <w:r>
              <w:rPr>
                <w:rFonts w:ascii="Microsoft YaHei" w:hAnsi="Microsoft YaHei" w:eastAsia="Microsoft YaHei" w:cs="Microsoft YaHei"/>
                <w:spacing w:val="-2"/>
                <w:position w:val="2"/>
              </w:rPr>
              <w:t>、</w:t>
            </w:r>
            <w:r>
              <w:rPr>
                <w:spacing w:val="-2"/>
                <w:position w:val="1"/>
              </w:rPr>
              <w:t>百</w:t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日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咳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(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Tdap</w:t>
            </w:r>
            <w:r>
              <w:rPr>
                <w:rFonts w:ascii="Arial" w:hAnsi="Arial" w:eastAsia="Arial" w:cs="Arial"/>
                <w:spacing w:val="30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或</w:t>
            </w:r>
          </w:p>
        </w:tc>
        <w:tc>
          <w:tcPr>
            <w:tcW w:w="24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"/>
              <w:spacing w:before="31" w:line="204" w:lineRule="auto"/>
              <w:rPr/>
            </w:pPr>
            <w:r>
              <w:rPr>
                <w:spacing w:val="24"/>
              </w:rPr>
              <w:t>如果之前接种过单剂 </w:t>
            </w:r>
            <w:r>
              <w:rPr>
                <w:rFonts w:ascii="Arial" w:hAnsi="Arial" w:eastAsia="Arial" w:cs="Arial"/>
                <w:position w:val="-1"/>
              </w:rPr>
              <w:t>Tdap</w:t>
            </w:r>
            <w:r>
              <w:rPr>
                <w:rFonts w:ascii="Arial" w:hAnsi="Arial" w:eastAsia="Arial" w:cs="Arial"/>
                <w:spacing w:val="35"/>
                <w:position w:val="-1"/>
              </w:rPr>
              <w:t xml:space="preserve"> </w:t>
            </w:r>
            <w:r>
              <w:rPr>
                <w:spacing w:val="24"/>
              </w:rPr>
              <w:t>疫</w:t>
            </w:r>
          </w:p>
        </w:tc>
        <w:tc>
          <w:tcPr>
            <w:tcW w:w="13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3"/>
              <w:spacing w:before="41" w:line="205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9"/>
              <w:spacing w:before="43" w:line="202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4"/>
              <w:spacing w:before="43" w:line="202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  <w:tcBorders>
              <w:top w:val="single" w:color="000000" w:sz="2" w:space="0"/>
            </w:tcBorders>
          </w:tcPr>
          <w:p>
            <w:pPr>
              <w:ind w:left="563"/>
              <w:spacing w:before="31" w:line="166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1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312" w:type="dxa"/>
            <w:vAlign w:val="top"/>
          </w:tcPr>
          <w:p>
            <w:pPr>
              <w:ind w:left="90"/>
              <w:spacing w:before="36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>Td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)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9" w:right="245" w:hanging="1"/>
              <w:spacing w:before="44" w:line="207" w:lineRule="auto"/>
              <w:rPr/>
            </w:pPr>
            <w:r>
              <w:rPr>
                <w:spacing w:val="-6"/>
              </w:rPr>
              <w:t>苗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，</w:t>
            </w:r>
            <w:r>
              <w:rPr>
                <w:spacing w:val="-6"/>
              </w:rPr>
              <w:t>则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应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根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据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各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国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临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床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指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南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每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10</w:t>
            </w:r>
            <w:r>
              <w:rPr>
                <w:rFonts w:ascii="Arial" w:hAnsi="Arial" w:eastAsia="Arial" w:cs="Arial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年接种次</w:t>
            </w:r>
            <w:r>
              <w:rPr>
                <w:spacing w:val="-14"/>
              </w:rPr>
              <w:t xml:space="preserve"> </w:t>
            </w:r>
            <w:r>
              <w:rPr>
                <w:rFonts w:ascii="Arial" w:hAnsi="Arial" w:eastAsia="Arial" w:cs="Arial"/>
              </w:rPr>
              <w:t>Td</w:t>
            </w:r>
            <w:r>
              <w:rPr>
                <w:rFonts w:ascii="Arial" w:hAnsi="Arial" w:eastAsia="Arial" w:cs="Arial"/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或</w:t>
            </w:r>
            <w:r>
              <w:rPr>
                <w:spacing w:val="-14"/>
              </w:rPr>
              <w:t xml:space="preserve"> </w:t>
            </w:r>
            <w:r>
              <w:rPr>
                <w:rFonts w:ascii="Arial" w:hAnsi="Arial" w:eastAsia="Arial" w:cs="Arial"/>
              </w:rPr>
              <w:t>Tdap</w:t>
            </w:r>
            <w:r>
              <w:rPr>
                <w:rFonts w:ascii="Arial" w:hAnsi="Arial" w:eastAsia="Arial" w:cs="Arial"/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疫苗</w:t>
            </w:r>
          </w:p>
        </w:tc>
        <w:tc>
          <w:tcPr>
            <w:tcW w:w="1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5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91"/>
              <w:spacing w:before="51" w:line="214" w:lineRule="auto"/>
              <w:rPr/>
            </w:pPr>
            <w:r>
              <w:rPr>
                <w:spacing w:val="16"/>
              </w:rPr>
              <w:t>脑膜炎球菌疫苗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8" w:right="245" w:hanging="2"/>
              <w:spacing w:before="51" w:line="224" w:lineRule="auto"/>
              <w:jc w:val="both"/>
              <w:rPr/>
            </w:pPr>
            <w:r>
              <w:rPr>
                <w:spacing w:val="9"/>
              </w:rPr>
              <w:t>对于有侵袭</w:t>
            </w:r>
            <w:r>
              <w:rPr>
                <w:spacing w:val="-33"/>
              </w:rPr>
              <w:t xml:space="preserve"> </w:t>
            </w:r>
            <w:r>
              <w:rPr>
                <w:spacing w:val="9"/>
              </w:rPr>
              <w:t>性脑膜</w:t>
            </w:r>
            <w:r>
              <w:rPr>
                <w:spacing w:val="-38"/>
              </w:rPr>
              <w:t xml:space="preserve"> </w:t>
            </w:r>
            <w:r>
              <w:rPr>
                <w:spacing w:val="9"/>
              </w:rPr>
              <w:t>炎</w:t>
            </w:r>
            <w:r>
              <w:rPr>
                <w:spacing w:val="-41"/>
              </w:rPr>
              <w:t xml:space="preserve"> </w:t>
            </w:r>
            <w:r>
              <w:rPr>
                <w:spacing w:val="9"/>
              </w:rPr>
              <w:t>球</w:t>
            </w:r>
            <w:r>
              <w:rPr>
                <w:spacing w:val="-39"/>
              </w:rPr>
              <w:t xml:space="preserve"> </w:t>
            </w:r>
            <w:r>
              <w:rPr>
                <w:spacing w:val="9"/>
              </w:rPr>
              <w:t>菌</w:t>
            </w:r>
            <w:r>
              <w:rPr>
                <w:spacing w:val="-40"/>
              </w:rPr>
              <w:t xml:space="preserve"> </w:t>
            </w:r>
            <w:r>
              <w:rPr>
                <w:spacing w:val="9"/>
              </w:rPr>
              <w:t>感</w:t>
            </w:r>
            <w:r>
              <w:rPr>
                <w:spacing w:val="-39"/>
              </w:rPr>
              <w:t xml:space="preserve"> </w:t>
            </w:r>
            <w:r>
              <w:rPr>
                <w:spacing w:val="9"/>
              </w:rPr>
              <w:t>染</w:t>
            </w:r>
            <w:r>
              <w:rPr/>
              <w:t xml:space="preserve"> </w:t>
            </w:r>
            <w:r>
              <w:rPr>
                <w:spacing w:val="11"/>
              </w:rPr>
              <w:t>危险因素的患者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，</w:t>
            </w:r>
            <w:r>
              <w:rPr>
                <w:spacing w:val="11"/>
              </w:rPr>
              <w:t>应根据国家指</w:t>
            </w:r>
            <w:r>
              <w:rPr>
                <w:spacing w:val="12"/>
              </w:rPr>
              <w:t xml:space="preserve"> </w:t>
            </w:r>
            <w:r>
              <w:rPr>
                <w:spacing w:val="14"/>
              </w:rPr>
              <w:t>南接种疫苗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333"/>
              <w:spacing w:before="51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09"/>
              <w:spacing w:before="53" w:line="211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534"/>
              <w:spacing w:before="53" w:line="211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</w:tcPr>
          <w:p>
            <w:pPr>
              <w:ind w:left="563"/>
              <w:spacing w:before="42" w:line="20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</w:tr>
      <w:tr>
        <w:trPr>
          <w:trHeight w:val="223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92"/>
              <w:spacing w:before="63" w:line="149" w:lineRule="exact"/>
              <w:rPr/>
            </w:pPr>
            <w:r>
              <w:rPr>
                <w:spacing w:val="2"/>
              </w:rPr>
              <w:t>麻 疹</w:t>
            </w:r>
            <w:r>
              <w:rPr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</w:t>
            </w:r>
            <w:r>
              <w:rPr>
                <w:spacing w:val="2"/>
              </w:rPr>
              <w:t>腮 腺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炎</w:t>
            </w:r>
            <w:r>
              <w:rPr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</w:t>
            </w:r>
            <w:r>
              <w:rPr>
                <w:spacing w:val="2"/>
              </w:rPr>
              <w:t>风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疹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疫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苗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9"/>
              <w:spacing w:before="62" w:line="198" w:lineRule="auto"/>
              <w:rPr/>
            </w:pPr>
            <w:r>
              <w:rPr>
                <w:spacing w:val="4"/>
              </w:rPr>
              <w:t>没有保护</w:t>
            </w:r>
            <w:r>
              <w:rPr>
                <w:spacing w:val="-34"/>
              </w:rPr>
              <w:t xml:space="preserve"> </w:t>
            </w:r>
            <w:r>
              <w:rPr>
                <w:spacing w:val="4"/>
              </w:rPr>
              <w:t>性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免疫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力</w:t>
            </w:r>
            <w:r>
              <w:rPr>
                <w:spacing w:val="-42"/>
              </w:rPr>
              <w:t xml:space="preserve"> </w:t>
            </w:r>
            <w:r>
              <w:rPr>
                <w:spacing w:val="4"/>
              </w:rPr>
              <w:t>证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据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成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年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251"/>
              <w:spacing w:before="63" w:line="197" w:lineRule="auto"/>
              <w:rPr/>
            </w:pPr>
            <w:r>
              <w:rPr>
                <w:spacing w:val="15"/>
              </w:rPr>
              <w:t>减毒活疫苗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09"/>
              <w:spacing w:before="65" w:line="195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</w:tcPr>
          <w:p>
            <w:pPr>
              <w:ind w:left="541"/>
              <w:spacing w:before="53" w:line="23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</w:rPr>
              <w:t>-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55"/>
              <w:spacing w:before="65" w:line="195" w:lineRule="auto"/>
              <w:rPr/>
            </w:pPr>
            <w:r>
              <w:rPr/>
              <w:t>是</w:t>
            </w:r>
          </w:p>
        </w:tc>
      </w:tr>
      <w:tr>
        <w:trPr>
          <w:trHeight w:val="216" w:hRule="atLeast"/>
        </w:trPr>
        <w:tc>
          <w:tcPr>
            <w:tcW w:w="2312" w:type="dxa"/>
            <w:vAlign w:val="top"/>
          </w:tcPr>
          <w:p>
            <w:pPr>
              <w:ind w:left="100"/>
              <w:spacing w:before="41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position w:val="2"/>
              </w:rPr>
              <w:t>(  </w:t>
            </w:r>
            <w:r>
              <w:rPr>
                <w:rFonts w:ascii="Arial" w:hAnsi="Arial" w:eastAsia="Arial" w:cs="Arial"/>
                <w:sz w:val="14"/>
                <w:szCs w:val="14"/>
              </w:rPr>
              <w:t>Measles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position w:val="2"/>
              </w:rPr>
              <w:t>,    </w:t>
            </w:r>
            <w:r>
              <w:rPr>
                <w:rFonts w:ascii="Arial" w:hAnsi="Arial" w:eastAsia="Arial" w:cs="Arial"/>
                <w:sz w:val="14"/>
                <w:szCs w:val="14"/>
              </w:rPr>
              <w:t>mumps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position w:val="2"/>
              </w:rPr>
              <w:t>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</w:rPr>
              <w:t>rubella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2"/>
                <w:position w:val="2"/>
              </w:rPr>
              <w:t>,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8"/>
              <w:spacing w:before="41" w:line="164" w:lineRule="auto"/>
              <w:rPr/>
            </w:pPr>
            <w:r>
              <w:rPr>
                <w:spacing w:val="-2"/>
              </w:rPr>
              <w:t>人</w:t>
            </w: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，</w:t>
            </w:r>
            <w:r>
              <w:rPr>
                <w:spacing w:val="-2"/>
              </w:rPr>
              <w:t>至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少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间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隔 </w:t>
            </w:r>
            <w:r>
              <w:rPr>
                <w:rFonts w:ascii="Arial" w:hAnsi="Arial" w:eastAsia="Arial" w:cs="Arial"/>
                <w:spacing w:val="-2"/>
                <w:position w:val="-1"/>
              </w:rPr>
              <w:t>28d</w:t>
            </w:r>
            <w:r>
              <w:rPr>
                <w:rFonts w:ascii="Arial" w:hAnsi="Arial" w:eastAsia="Arial" w:cs="Arial"/>
                <w:spacing w:val="24"/>
                <w:position w:val="-1"/>
              </w:rPr>
              <w:t xml:space="preserve"> </w:t>
            </w:r>
            <w:r>
              <w:rPr>
                <w:spacing w:val="-2"/>
              </w:rPr>
              <w:t>接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种 </w:t>
            </w:r>
            <w:r>
              <w:rPr>
                <w:rFonts w:ascii="Arial" w:hAnsi="Arial" w:eastAsia="Arial" w:cs="Arial"/>
                <w:spacing w:val="-2"/>
                <w:position w:val="-1"/>
              </w:rPr>
              <w:t>2  </w:t>
            </w:r>
            <w:r>
              <w:rPr>
                <w:spacing w:val="-2"/>
              </w:rPr>
              <w:t>剂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疫</w:t>
            </w:r>
          </w:p>
        </w:tc>
        <w:tc>
          <w:tcPr>
            <w:tcW w:w="1315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  <w:tc>
          <w:tcPr>
            <w:tcW w:w="1139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  <w:tc>
          <w:tcPr>
            <w:tcW w:w="1225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0" w:hRule="atLeast"/>
        </w:trPr>
        <w:tc>
          <w:tcPr>
            <w:tcW w:w="2312" w:type="dxa"/>
            <w:vAlign w:val="top"/>
          </w:tcPr>
          <w:p>
            <w:pPr>
              <w:ind w:left="91"/>
              <w:spacing w:before="50" w:line="1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MMR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5"/>
              </w:rPr>
              <w:t>)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8"/>
              <w:spacing w:before="48" w:line="187" w:lineRule="auto"/>
              <w:rPr/>
            </w:pPr>
            <w:r>
              <w:rPr/>
              <w:t>苗</w:t>
            </w:r>
          </w:p>
        </w:tc>
        <w:tc>
          <w:tcPr>
            <w:tcW w:w="131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3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22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629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93"/>
              <w:spacing w:before="60" w:line="214" w:lineRule="auto"/>
              <w:rPr/>
            </w:pPr>
            <w:r>
              <w:rPr>
                <w:spacing w:val="13"/>
              </w:rPr>
              <w:t>水痘疫苗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5" w:right="245"/>
              <w:spacing w:before="58" w:line="203" w:lineRule="auto"/>
              <w:jc w:val="both"/>
              <w:rPr/>
            </w:pPr>
            <w:r>
              <w:rPr>
                <w:spacing w:val="12"/>
              </w:rPr>
              <w:t>仅无水痘或带状疱疹感染史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、</w:t>
            </w:r>
            <w:r>
              <w:rPr>
                <w:spacing w:val="12"/>
              </w:rPr>
              <w:t>既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往未接种疫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苗且</w:t>
            </w:r>
            <w:r>
              <w:rPr>
                <w:spacing w:val="-42"/>
              </w:rPr>
              <w:t xml:space="preserve"> </w:t>
            </w:r>
            <w:r>
              <w:rPr>
                <w:spacing w:val="6"/>
              </w:rPr>
              <w:t>血</w:t>
            </w:r>
            <w:r>
              <w:rPr>
                <w:spacing w:val="-41"/>
              </w:rPr>
              <w:t xml:space="preserve"> </w:t>
            </w:r>
            <w:r>
              <w:rPr>
                <w:spacing w:val="6"/>
              </w:rPr>
              <w:t>清</w:t>
            </w:r>
            <w:r>
              <w:rPr>
                <w:spacing w:val="-39"/>
              </w:rPr>
              <w:t xml:space="preserve"> </w:t>
            </w:r>
            <w:r>
              <w:rPr>
                <w:spacing w:val="6"/>
              </w:rPr>
              <w:t>学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阴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性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的</w:t>
            </w:r>
            <w:r>
              <w:rPr/>
              <w:t xml:space="preserve"> </w:t>
            </w:r>
            <w:r>
              <w:rPr>
                <w:spacing w:val="5"/>
              </w:rPr>
              <w:t>患者</w:t>
            </w:r>
            <w:r>
              <w:rPr>
                <w:rFonts w:ascii="Microsoft YaHei" w:hAnsi="Microsoft YaHei" w:eastAsia="Microsoft YaHei" w:cs="Microsoft YaHei"/>
                <w:spacing w:val="5"/>
                <w:position w:val="1"/>
              </w:rPr>
              <w:t>，</w:t>
            </w:r>
            <w:r>
              <w:rPr>
                <w:spacing w:val="5"/>
              </w:rPr>
              <w:t>间隔</w:t>
            </w:r>
            <w:r>
              <w:rPr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-1"/>
              </w:rPr>
              <w:t>4~8</w:t>
            </w:r>
            <w:r>
              <w:rPr>
                <w:rFonts w:ascii="Arial" w:hAnsi="Arial" w:eastAsia="Arial" w:cs="Arial"/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5"/>
              </w:rPr>
              <w:t>周接种</w:t>
            </w:r>
            <w:r>
              <w:rPr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-1"/>
              </w:rPr>
              <w:t>2</w:t>
            </w:r>
            <w:r>
              <w:rPr>
                <w:rFonts w:ascii="Arial" w:hAnsi="Arial" w:eastAsia="Arial" w:cs="Arial"/>
                <w:spacing w:val="28"/>
                <w:w w:val="101"/>
                <w:position w:val="-1"/>
              </w:rPr>
              <w:t xml:space="preserve"> </w:t>
            </w:r>
            <w:r>
              <w:rPr>
                <w:spacing w:val="5"/>
              </w:rPr>
              <w:t>次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251"/>
              <w:spacing w:before="60" w:line="214" w:lineRule="auto"/>
              <w:rPr/>
            </w:pPr>
            <w:r>
              <w:rPr>
                <w:spacing w:val="15"/>
              </w:rPr>
              <w:t>减毒活疫苗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09"/>
              <w:spacing w:before="62" w:line="211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</w:tcPr>
          <w:p>
            <w:pPr>
              <w:ind w:left="541"/>
              <w:spacing w:before="50" w:line="2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55"/>
              <w:spacing w:before="62" w:line="211" w:lineRule="auto"/>
              <w:rPr/>
            </w:pPr>
            <w:r>
              <w:rPr/>
              <w:t>是</w:t>
            </w:r>
          </w:p>
        </w:tc>
      </w:tr>
      <w:tr>
        <w:trPr>
          <w:trHeight w:val="415" w:hRule="atLeast"/>
        </w:trPr>
        <w:tc>
          <w:tcPr>
            <w:tcW w:w="2312" w:type="dxa"/>
            <w:vAlign w:val="top"/>
          </w:tcPr>
          <w:p>
            <w:pPr>
              <w:pStyle w:val="TableText"/>
              <w:ind w:left="94" w:right="91" w:hanging="2"/>
              <w:spacing w:before="54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2"/>
              </w:rPr>
              <w:t>脊髓灰质炎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（</w:t>
            </w:r>
            <w:r>
              <w:rPr>
                <w:spacing w:val="12"/>
              </w:rPr>
              <w:t>灭活肠外脊髓灰质</w:t>
            </w:r>
            <w:r>
              <w:rPr/>
              <w:t xml:space="preserve"> </w:t>
            </w:r>
            <w:r>
              <w:rPr>
                <w:spacing w:val="8"/>
              </w:rPr>
              <w:t>炎病毒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）</w:t>
            </w:r>
          </w:p>
        </w:tc>
        <w:tc>
          <w:tcPr>
            <w:tcW w:w="2462" w:type="dxa"/>
            <w:vAlign w:val="top"/>
          </w:tcPr>
          <w:p>
            <w:pPr>
              <w:pStyle w:val="TableText"/>
              <w:ind w:left="87"/>
              <w:spacing w:before="53" w:line="215" w:lineRule="auto"/>
              <w:rPr/>
            </w:pPr>
            <w:r>
              <w:rPr>
                <w:spacing w:val="16"/>
              </w:rPr>
              <w:t>根据国家指南接种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332"/>
              <w:spacing w:before="54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08"/>
              <w:spacing w:before="56" w:line="211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533"/>
              <w:spacing w:before="56" w:line="211" w:lineRule="auto"/>
              <w:rPr/>
            </w:pPr>
            <w:r>
              <w:rPr/>
              <w:t>是</w:t>
            </w:r>
          </w:p>
        </w:tc>
        <w:tc>
          <w:tcPr>
            <w:tcW w:w="1225" w:type="dxa"/>
            <w:vAlign w:val="top"/>
          </w:tcPr>
          <w:p>
            <w:pPr>
              <w:ind w:left="562"/>
              <w:spacing w:before="44" w:line="20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</w:tr>
      <w:tr>
        <w:trPr>
          <w:trHeight w:val="245" w:hRule="atLeast"/>
        </w:trPr>
        <w:tc>
          <w:tcPr>
            <w:tcW w:w="23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4"/>
              <w:spacing w:before="62" w:line="214" w:lineRule="auto"/>
              <w:rPr/>
            </w:pPr>
            <w:r>
              <w:rPr>
                <w:spacing w:val="11"/>
              </w:rPr>
              <w:t>非典型性肺炎病毒</w:t>
            </w:r>
            <w:r>
              <w:rPr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position w:val="-1"/>
              </w:rPr>
              <w:t>2</w:t>
            </w:r>
            <w:r>
              <w:rPr>
                <w:rFonts w:ascii="Arial" w:hAnsi="Arial" w:eastAsia="Arial" w:cs="Arial"/>
                <w:spacing w:val="25"/>
                <w:position w:val="-1"/>
              </w:rPr>
              <w:t xml:space="preserve"> </w:t>
            </w:r>
            <w:r>
              <w:rPr>
                <w:spacing w:val="11"/>
              </w:rPr>
              <w:t>疫苗</w:t>
            </w:r>
          </w:p>
        </w:tc>
        <w:tc>
          <w:tcPr>
            <w:tcW w:w="24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7"/>
              <w:spacing w:before="61" w:line="215" w:lineRule="auto"/>
              <w:rPr/>
            </w:pPr>
            <w:r>
              <w:rPr>
                <w:spacing w:val="16"/>
              </w:rPr>
              <w:t>根据国家指南接种</w:t>
            </w:r>
          </w:p>
        </w:tc>
        <w:tc>
          <w:tcPr>
            <w:tcW w:w="13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2"/>
              <w:spacing w:before="62" w:line="214" w:lineRule="auto"/>
              <w:rPr/>
            </w:pPr>
            <w:r>
              <w:rPr>
                <w:spacing w:val="13"/>
              </w:rPr>
              <w:t>灭活疫苗</w:t>
            </w:r>
          </w:p>
        </w:tc>
        <w:tc>
          <w:tcPr>
            <w:tcW w:w="11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8"/>
              <w:spacing w:before="64" w:line="211" w:lineRule="auto"/>
              <w:rPr/>
            </w:pPr>
            <w:r>
              <w:rPr/>
              <w:t>是</w:t>
            </w:r>
          </w:p>
        </w:tc>
        <w:tc>
          <w:tcPr>
            <w:tcW w:w="1139" w:type="dxa"/>
            <w:vAlign w:val="top"/>
            <w:tcBorders>
              <w:bottom w:val="single" w:color="000000" w:sz="6" w:space="0"/>
            </w:tcBorders>
          </w:tcPr>
          <w:p>
            <w:pPr>
              <w:ind w:left="541"/>
              <w:spacing w:before="52" w:line="18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2"/>
                <w:w w:val="175"/>
                <w:position w:val="2"/>
              </w:rPr>
              <w:t>-</w:t>
            </w:r>
          </w:p>
        </w:tc>
        <w:tc>
          <w:tcPr>
            <w:tcW w:w="12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5"/>
              <w:spacing w:before="64" w:line="211" w:lineRule="auto"/>
              <w:rPr/>
            </w:pPr>
            <w:r>
              <w:rPr/>
              <w:t>是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21" w:right="1062" w:bottom="1519" w:left="1135" w:header="1205" w:footer="1282" w:gutter="0"/>
          <w:cols w:equalWidth="0" w:num="1">
            <w:col w:w="97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5"/>
          <w:footerReference w:type="default" r:id="rId6"/>
          <w:pgSz w:w="11906" w:h="16838"/>
          <w:pgMar w:top="1618" w:right="1062" w:bottom="400" w:left="1069" w:header="1206" w:footer="0" w:gutter="0"/>
          <w:cols w:equalWidth="0" w:num="1">
            <w:col w:w="9774" w:space="0"/>
          </w:cols>
        </w:sectPr>
        <w:rPr/>
      </w:pPr>
    </w:p>
    <w:p>
      <w:pPr>
        <w:pStyle w:val="BodyText"/>
        <w:ind w:left="555" w:right="284" w:hanging="473"/>
        <w:spacing w:before="27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[19]    </w:t>
      </w:r>
      <w:r>
        <w:rPr>
          <w:sz w:val="14"/>
          <w:szCs w:val="14"/>
          <w:spacing w:val="9"/>
        </w:rPr>
        <w:t>宋伟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，</w:t>
      </w:r>
      <w:r>
        <w:rPr>
          <w:sz w:val="14"/>
          <w:szCs w:val="14"/>
          <w:spacing w:val="9"/>
        </w:rPr>
        <w:t>田振军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sz w:val="14"/>
          <w:szCs w:val="14"/>
          <w:spacing w:val="9"/>
        </w:rPr>
        <w:t>间歇低氧与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9"/>
        </w:rPr>
        <w:t>间</w:t>
      </w:r>
      <w:r>
        <w:rPr>
          <w:sz w:val="14"/>
          <w:szCs w:val="14"/>
          <w:spacing w:val="8"/>
        </w:rPr>
        <w:t>歇运动对心梗大鼠心肌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HIF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-1</w:t>
      </w:r>
      <w:r>
        <w:rPr>
          <w:rFonts w:ascii="Arial" w:hAnsi="Arial" w:eastAsia="Arial" w:cs="Arial"/>
          <w:sz w:val="14"/>
          <w:szCs w:val="14"/>
          <w:spacing w:val="8"/>
          <w:position w:val="-1"/>
        </w:rPr>
        <w:t>α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、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miR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-126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  <w:position w:val="-1"/>
        </w:rPr>
        <w:t xml:space="preserve"> </w:t>
      </w:r>
      <w:r>
        <w:rPr>
          <w:sz w:val="14"/>
          <w:szCs w:val="14"/>
          <w:spacing w:val="12"/>
        </w:rPr>
        <w:t>表达及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12"/>
        </w:rPr>
        <w:t>血管新生影响的对比研究</w:t>
      </w:r>
      <w:r>
        <w:rPr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 xml:space="preserve"> </w:t>
      </w:r>
      <w:r>
        <w:rPr>
          <w:sz w:val="14"/>
          <w:szCs w:val="14"/>
          <w:spacing w:val="12"/>
        </w:rPr>
        <w:t>中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2"/>
        </w:rPr>
        <w:t>国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2"/>
        </w:rPr>
        <w:t>体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2"/>
        </w:rPr>
        <w:t>育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12"/>
        </w:rPr>
        <w:t>科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技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57(11)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:45-51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pStyle w:val="BodyText"/>
        <w:ind w:left="557" w:right="342" w:hanging="475"/>
        <w:spacing w:before="83" w:line="22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[20]    </w:t>
      </w:r>
      <w:r>
        <w:rPr>
          <w:sz w:val="14"/>
          <w:szCs w:val="14"/>
          <w:spacing w:val="5"/>
        </w:rPr>
        <w:t>范翥元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刘丹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张广炜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</w:t>
      </w:r>
      <w:r>
        <w:rPr>
          <w:sz w:val="14"/>
          <w:szCs w:val="14"/>
          <w:spacing w:val="5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．</w:t>
      </w:r>
      <w:r>
        <w:rPr>
          <w:sz w:val="14"/>
          <w:szCs w:val="14"/>
          <w:spacing w:val="5"/>
        </w:rPr>
        <w:t>急性脑梗死患者循环基质金属蛋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白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酶</w:t>
      </w:r>
      <w:r>
        <w:rPr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-1"/>
        </w:rPr>
        <w:t xml:space="preserve"> </w:t>
      </w:r>
      <w:r>
        <w:rPr>
          <w:sz w:val="14"/>
          <w:szCs w:val="14"/>
          <w:spacing w:val="13"/>
        </w:rPr>
        <w:t>及微小</w:t>
      </w:r>
      <w:r>
        <w:rPr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RNA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-126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sz w:val="14"/>
          <w:szCs w:val="14"/>
          <w:spacing w:val="13"/>
        </w:rPr>
        <w:t>表达水平及其临床意义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. </w:t>
      </w:r>
      <w:r>
        <w:rPr>
          <w:sz w:val="14"/>
          <w:szCs w:val="14"/>
          <w:spacing w:val="13"/>
        </w:rPr>
        <w:t>中华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13"/>
        </w:rPr>
        <w:t>老年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心脑血管病杂志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22(9)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958-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961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</w:p>
    <w:p>
      <w:pPr>
        <w:pStyle w:val="BodyText"/>
        <w:ind w:left="82"/>
        <w:spacing w:before="74" w:line="17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[21]    </w:t>
      </w:r>
      <w:r>
        <w:rPr>
          <w:sz w:val="14"/>
          <w:szCs w:val="14"/>
          <w:spacing w:val="8"/>
        </w:rPr>
        <w:t>夏瑞雪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李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8"/>
        </w:rPr>
        <w:t>阔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王丽轩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sz w:val="14"/>
          <w:szCs w:val="14"/>
          <w:spacing w:val="8"/>
        </w:rPr>
        <w:t>急性脑梗死病人血清</w:t>
      </w:r>
      <w:r>
        <w:rPr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ANGPTL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6" w:right="72" w:hanging="5"/>
        <w:spacing w:before="28" w:line="24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SIRT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  <w:position w:val="-1"/>
        </w:rPr>
        <w:t xml:space="preserve"> </w:t>
      </w:r>
      <w:r>
        <w:rPr>
          <w:sz w:val="14"/>
          <w:szCs w:val="14"/>
          <w:spacing w:val="15"/>
        </w:rPr>
        <w:t>水平与颈动脉粥样硬化斑块稳定性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15"/>
        </w:rPr>
        <w:t>的关系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. </w:t>
      </w:r>
      <w:r>
        <w:rPr>
          <w:sz w:val="14"/>
          <w:szCs w:val="14"/>
          <w:spacing w:val="15"/>
        </w:rPr>
        <w:t>中西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5"/>
        </w:rPr>
        <w:t>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结合心脑血管病杂志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19(24)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:4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375-4378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</w:p>
    <w:p>
      <w:pPr>
        <w:pStyle w:val="BodyText"/>
        <w:ind w:left="472" w:right="72" w:hanging="472"/>
        <w:spacing w:before="2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[22]    </w:t>
      </w:r>
      <w:r>
        <w:rPr>
          <w:sz w:val="14"/>
          <w:szCs w:val="14"/>
          <w:spacing w:val="1"/>
        </w:rPr>
        <w:t>唐宇姣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sz w:val="14"/>
          <w:szCs w:val="14"/>
          <w:spacing w:val="1"/>
        </w:rPr>
        <w:t>冯贤荣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sz w:val="14"/>
          <w:szCs w:val="14"/>
          <w:spacing w:val="1"/>
        </w:rPr>
        <w:t>杨东东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sz w:val="14"/>
          <w:szCs w:val="14"/>
          <w:spacing w:val="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．</w:t>
      </w:r>
      <w:r>
        <w:rPr>
          <w:sz w:val="14"/>
          <w:szCs w:val="14"/>
          <w:spacing w:val="1"/>
        </w:rPr>
        <w:t>血清</w:t>
      </w:r>
      <w:r>
        <w:rPr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mir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-34a </w:t>
      </w:r>
      <w:r>
        <w:rPr>
          <w:sz w:val="14"/>
          <w:szCs w:val="14"/>
          <w:spacing w:val="1"/>
        </w:rPr>
        <w:t>和</w:t>
      </w:r>
      <w:r>
        <w:rPr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Sirt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1"/>
        </w:rPr>
        <w:t>水平与老年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脑梗死患者颈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3"/>
        </w:rPr>
        <w:t>动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3"/>
        </w:rPr>
        <w:t>脉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3"/>
        </w:rPr>
        <w:t>粥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样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硬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化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斑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块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3"/>
        </w:rPr>
        <w:t>稳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3"/>
        </w:rPr>
        <w:t>定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3"/>
        </w:rPr>
        <w:t>性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3"/>
        </w:rPr>
        <w:t>的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3"/>
        </w:rPr>
        <w:t>关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3"/>
        </w:rPr>
        <w:t>系</w:t>
      </w:r>
      <w:r>
        <w:rPr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. </w:t>
      </w:r>
      <w:r>
        <w:rPr>
          <w:sz w:val="14"/>
          <w:szCs w:val="14"/>
          <w:spacing w:val="3"/>
        </w:rPr>
        <w:t>西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3"/>
        </w:rPr>
        <w:t>部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32(6)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:873-877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spacing w:before="1" w:line="174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本文编辑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：</w:t>
      </w:r>
      <w:r>
        <w:rPr>
          <w:rFonts w:ascii="NSimSun" w:hAnsi="NSimSun" w:eastAsia="NSimSun" w:cs="NSimSun"/>
          <w:sz w:val="19"/>
          <w:szCs w:val="19"/>
          <w:spacing w:val="1"/>
        </w:rPr>
        <w:t>刘斯静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</w:t>
      </w:r>
    </w:p>
    <w:p>
      <w:pPr>
        <w:spacing w:line="174" w:lineRule="auto"/>
        <w:sectPr>
          <w:type w:val="continuous"/>
          <w:pgSz w:w="11906" w:h="16838"/>
          <w:pgMar w:top="1618" w:right="1062" w:bottom="400" w:left="1069" w:header="1206" w:footer="0" w:gutter="0"/>
          <w:cols w:equalWidth="0" w:num="2">
            <w:col w:w="5013" w:space="100"/>
            <w:col w:w="466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602"/>
        <w:spacing w:before="252" w:line="19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1"/>
          <w:w w:val="125"/>
        </w:rPr>
        <w:t>■■■■■■■■■■■■■■■■■■■■■■■■■■■■■■■■■■■■■■■■■■■■</w:t>
      </w:r>
    </w:p>
    <w:p>
      <w:pPr>
        <w:spacing w:line="151" w:lineRule="exact"/>
        <w:rPr/>
      </w:pPr>
      <w:r/>
    </w:p>
    <w:p>
      <w:pPr>
        <w:spacing w:line="151" w:lineRule="exact"/>
        <w:sectPr>
          <w:type w:val="continuous"/>
          <w:pgSz w:w="11906" w:h="16838"/>
          <w:pgMar w:top="1618" w:right="1062" w:bottom="400" w:left="1069" w:header="1206" w:footer="0" w:gutter="0"/>
          <w:cols w:equalWidth="0" w:num="1">
            <w:col w:w="9774" w:space="0"/>
          </w:cols>
        </w:sectPr>
        <w:rPr/>
      </w:pPr>
    </w:p>
    <w:p>
      <w:pPr>
        <w:spacing w:before="51" w:line="17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（</w:t>
      </w:r>
      <w:r>
        <w:rPr>
          <w:rFonts w:ascii="NSimSun" w:hAnsi="NSimSun" w:eastAsia="NSimSun" w:cs="NSimSun"/>
          <w:sz w:val="19"/>
          <w:szCs w:val="19"/>
          <w:spacing w:val="-5"/>
        </w:rPr>
        <w:t>上接第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128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页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）</w:t>
      </w:r>
    </w:p>
    <w:p>
      <w:pPr>
        <w:ind w:left="74"/>
        <w:spacing w:before="225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1"/>
          <w:position w:val="-1"/>
        </w:rPr>
        <w:t>5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小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结</w:t>
      </w:r>
    </w:p>
    <w:p>
      <w:pPr>
        <w:pStyle w:val="BodyText"/>
        <w:ind w:left="81" w:right="265" w:firstLine="417"/>
        <w:spacing w:before="250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13"/>
        </w:rPr>
        <w:t>患者本身常存在</w:t>
      </w:r>
      <w:r>
        <w:rPr>
          <w:spacing w:val="-56"/>
        </w:rPr>
        <w:t xml:space="preserve"> </w:t>
      </w:r>
      <w:r>
        <w:rPr>
          <w:spacing w:val="13"/>
        </w:rPr>
        <w:t>营养不</w:t>
      </w:r>
      <w:r>
        <w:rPr>
          <w:spacing w:val="-32"/>
        </w:rPr>
        <w:t xml:space="preserve"> </w:t>
      </w:r>
      <w:r>
        <w:rPr>
          <w:spacing w:val="13"/>
        </w:rPr>
        <w:t>良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合并其他疾病</w:t>
      </w:r>
      <w:r>
        <w:rPr/>
        <w:t xml:space="preserve">  </w:t>
      </w:r>
      <w:r>
        <w:rPr>
          <w:spacing w:val="13"/>
        </w:rPr>
        <w:t>等感染的高危</w:t>
      </w:r>
      <w:r>
        <w:rPr>
          <w:spacing w:val="-37"/>
        </w:rPr>
        <w:t xml:space="preserve"> </w:t>
      </w:r>
      <w:r>
        <w:rPr>
          <w:spacing w:val="13"/>
        </w:rPr>
        <w:t>因素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加之免疫抑制剂</w:t>
      </w:r>
      <w:r>
        <w:rPr>
          <w:spacing w:val="-47"/>
        </w:rPr>
        <w:t xml:space="preserve"> </w:t>
      </w:r>
      <w:r>
        <w:rPr>
          <w:spacing w:val="13"/>
        </w:rPr>
        <w:t>的应用是 </w:t>
      </w:r>
      <w:r>
        <w:rPr>
          <w:rFonts w:ascii="Microsoft YaHei" w:hAnsi="Microsoft YaHei" w:eastAsia="Microsoft YaHei" w:cs="Microsoft YaHei"/>
          <w:position w:val="-1"/>
        </w:rPr>
        <w:t>IBD  </w:t>
      </w:r>
      <w:r>
        <w:rPr>
          <w:spacing w:val="14"/>
        </w:rPr>
        <w:t>疾病管理的重要一环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使其不可避免</w:t>
      </w:r>
      <w:r>
        <w:rPr>
          <w:spacing w:val="-41"/>
        </w:rPr>
        <w:t xml:space="preserve"> </w:t>
      </w:r>
      <w:r>
        <w:rPr>
          <w:spacing w:val="14"/>
        </w:rPr>
        <w:t>的成为</w:t>
      </w:r>
      <w:r>
        <w:rPr>
          <w:spacing w:val="-51"/>
        </w:rPr>
        <w:t xml:space="preserve"> </w:t>
      </w:r>
      <w:r>
        <w:rPr>
          <w:spacing w:val="14"/>
        </w:rPr>
        <w:t>了机会</w:t>
      </w:r>
      <w:r>
        <w:rPr/>
        <w:t xml:space="preserve">  </w:t>
      </w:r>
      <w:r>
        <w:rPr>
          <w:spacing w:val="15"/>
        </w:rPr>
        <w:t>性感染的好发人群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[15]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5"/>
        </w:rPr>
        <w:t>感染使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IBD</w:t>
      </w:r>
      <w:r>
        <w:rPr>
          <w:rFonts w:ascii="Microsoft YaHei" w:hAnsi="Microsoft YaHei" w:eastAsia="Microsoft YaHei" w:cs="Microsoft YaHei"/>
          <w:spacing w:val="29"/>
          <w:position w:val="-2"/>
        </w:rPr>
        <w:t xml:space="preserve"> </w:t>
      </w:r>
      <w:r>
        <w:rPr>
          <w:spacing w:val="15"/>
        </w:rPr>
        <w:t>治疗方案</w:t>
      </w:r>
      <w:r>
        <w:rPr>
          <w:spacing w:val="-47"/>
        </w:rPr>
        <w:t xml:space="preserve"> </w:t>
      </w:r>
      <w:r>
        <w:rPr>
          <w:spacing w:val="15"/>
        </w:rPr>
        <w:t>的选</w:t>
      </w:r>
      <w:r>
        <w:rPr/>
        <w:t xml:space="preserve">  </w:t>
      </w:r>
      <w:r>
        <w:rPr>
          <w:spacing w:val="9"/>
        </w:rPr>
        <w:t>择受限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增大控制原发病的难度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直接影响了患者的</w:t>
      </w:r>
      <w:r>
        <w:rPr>
          <w:spacing w:val="4"/>
        </w:rPr>
        <w:t xml:space="preserve">  </w:t>
      </w:r>
      <w:r>
        <w:rPr>
          <w:spacing w:val="20"/>
        </w:rPr>
        <w:t>疗效及预后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。</w:t>
      </w:r>
      <w:r>
        <w:rPr>
          <w:spacing w:val="20"/>
        </w:rPr>
        <w:t>新版指南详细阐述了各类病毒感染</w:t>
      </w:r>
      <w:r>
        <w:rPr>
          <w:rFonts w:ascii="Microsoft YaHei" w:hAnsi="Microsoft YaHei" w:eastAsia="Microsoft YaHei" w:cs="Microsoft YaHei"/>
          <w:spacing w:val="20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细菌感染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寄生虫和真菌感染的诊治方案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尤其对应</w:t>
      </w:r>
      <w:r>
        <w:rPr>
          <w:spacing w:val="5"/>
        </w:rPr>
        <w:t xml:space="preserve">  </w:t>
      </w:r>
      <w:r>
        <w:rPr>
          <w:spacing w:val="18"/>
        </w:rPr>
        <w:t>用免疫抑制剂的患者进行了免疫抑制程度分层并提</w:t>
      </w:r>
      <w:r>
        <w:rPr>
          <w:spacing w:val="4"/>
        </w:rPr>
        <w:t xml:space="preserve">  </w:t>
      </w:r>
      <w:r>
        <w:rPr>
          <w:spacing w:val="13"/>
        </w:rPr>
        <w:t>供了接种活疫苗推荐建议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为 </w:t>
      </w:r>
      <w:r>
        <w:rPr>
          <w:rFonts w:ascii="Microsoft YaHei" w:hAnsi="Microsoft YaHei" w:eastAsia="Microsoft YaHei" w:cs="Microsoft YaHei"/>
          <w:position w:val="-1"/>
        </w:rPr>
        <w:t>IBD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3"/>
        </w:rPr>
        <w:t>患者机会性感染</w:t>
      </w:r>
      <w:r>
        <w:rPr/>
        <w:t xml:space="preserve">  </w:t>
      </w:r>
      <w:r>
        <w:rPr>
          <w:spacing w:val="18"/>
        </w:rPr>
        <w:t>的管理提供了规范化的临床指导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"/>
        <w:spacing w:before="136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［</w:t>
      </w:r>
      <w:r>
        <w:rPr>
          <w:rFonts w:ascii="SimHei" w:hAnsi="SimHei" w:eastAsia="SimHei" w:cs="SimHei"/>
          <w:sz w:val="16"/>
          <w:szCs w:val="16"/>
          <w:spacing w:val="11"/>
        </w:rPr>
        <w:t>参考文献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］</w:t>
      </w:r>
    </w:p>
    <w:p>
      <w:pPr>
        <w:ind w:left="554" w:right="336" w:hanging="392"/>
        <w:spacing w:before="242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</w:rPr>
        <w:t>Osterman  MT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Sandborn  WJ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Colombel  JF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al.   Crohn′s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disease  activity  and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concomitant  immunosuppressants  affect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  risk  of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serious   and  opportunistic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infections   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adalimum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ab[J]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Am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 Gastroenterol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111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(12)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1806-1815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</w:p>
    <w:p>
      <w:pPr>
        <w:ind w:left="553" w:right="335" w:hanging="391"/>
        <w:spacing w:before="74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Tosca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Garcia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Pascual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Clinica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assessment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factors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  infection  in  inflammatory  bowe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  disease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Colorectal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35(3)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:491-500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</w:p>
    <w:p>
      <w:pPr>
        <w:ind w:left="553" w:right="335" w:hanging="391"/>
        <w:spacing w:before="77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[3]    </w:t>
      </w:r>
      <w:r>
        <w:rPr>
          <w:rFonts w:ascii="Microsoft YaHei" w:hAnsi="Microsoft YaHei" w:eastAsia="Microsoft YaHei" w:cs="Microsoft YaHei"/>
          <w:sz w:val="14"/>
          <w:szCs w:val="14"/>
        </w:rPr>
        <w:t>Park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SH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Park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Efficacy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hepatitis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vaccination   and    factors   impactin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    on    seroconversion    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disease[J]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lamm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69-74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553" w:right="359" w:hanging="391"/>
        <w:spacing w:before="75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[4]    </w:t>
      </w:r>
      <w:r>
        <w:rPr>
          <w:rFonts w:ascii="Microsoft YaHei" w:hAnsi="Microsoft YaHei" w:eastAsia="Microsoft YaHei" w:cs="Microsoft YaHei"/>
          <w:sz w:val="14"/>
          <w:szCs w:val="14"/>
        </w:rPr>
        <w:t>Khuroo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Khuroo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Khuroo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Hepatitis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discovery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global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impact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control  and  cure[J]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World  J  Gastroente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22(31)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7030-7045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553" w:right="335" w:hanging="391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Hahn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Kohli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Sims  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Durable  sustained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virologic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response  after  oral  directly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acting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antiviral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despite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immunosuppressive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treatment[J]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Open  Forum  Inf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ect  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2(3)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:ofv091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162"/>
        <w:spacing w:before="75" w:line="152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[6]    </w:t>
      </w:r>
      <w:r>
        <w:rPr>
          <w:rFonts w:ascii="Microsoft YaHei" w:hAnsi="Microsoft YaHei" w:eastAsia="Microsoft YaHei" w:cs="Microsoft YaHei"/>
          <w:sz w:val="14"/>
          <w:szCs w:val="14"/>
        </w:rPr>
        <w:t>Chamberlain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FE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Dinani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Jagjit    Singh    GK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    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2"/>
        <w:spacing w:before="35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Azathioprine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can  be  saf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ely  used  in  HIV-infected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individuals</w:t>
      </w:r>
    </w:p>
    <w:p>
      <w:pPr>
        <w:ind w:left="477"/>
        <w:spacing w:before="83" w:line="17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AIDS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28(3)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:447-448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</w:p>
    <w:p>
      <w:pPr>
        <w:ind w:left="472" w:right="65" w:hanging="393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[7]    </w:t>
      </w:r>
      <w:r>
        <w:rPr>
          <w:rFonts w:ascii="Microsoft YaHei" w:hAnsi="Microsoft YaHei" w:eastAsia="Microsoft YaHei" w:cs="Microsoft YaHei"/>
          <w:sz w:val="14"/>
          <w:szCs w:val="14"/>
        </w:rPr>
        <w:t>Fink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DL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Hedley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Miller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RF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efficacy  and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safety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biological   therapy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conditions</w:t>
      </w:r>
      <w:r>
        <w:rPr>
          <w:rFonts w:ascii="Microsoft YaHei" w:hAnsi="Microsoft YaHei" w:eastAsia="Microsoft YaHei" w:cs="Microsoft YaHei"/>
          <w:sz w:val="14"/>
          <w:szCs w:val="14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HIV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infected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individuals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Std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Aids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28(2)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110-119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470" w:right="67" w:hanging="391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[8]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Caldera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Wasan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Farraye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Caution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when  assessing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immunity  to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varicella  thro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ugh   antibody  testing   in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Inflamm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23(10) :E50-E51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</w:t>
      </w:r>
    </w:p>
    <w:p>
      <w:pPr>
        <w:ind w:left="470" w:right="64" w:hanging="391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[9]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Allocca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Fiorino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Zallot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Incidence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patterns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COVID-19among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diseas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nancy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milan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cohorts[J]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Gastroenterol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Hepatol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18(9)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:2134-2135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</w:p>
    <w:p>
      <w:pPr>
        <w:ind w:left="471" w:right="66" w:hanging="471"/>
        <w:spacing w:before="74" w:line="22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Ji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Ren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Prevention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COVID-19in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Wuhan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China[J]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Lancet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Gastroenterol</w:t>
      </w:r>
      <w:r>
        <w:rPr>
          <w:rFonts w:ascii="Microsoft YaHei" w:hAnsi="Microsoft YaHei" w:eastAsia="Microsoft YaHei" w:cs="Microsoft YaHei"/>
          <w:sz w:val="14"/>
          <w:szCs w:val="14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Hepatol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5(6)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525-527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</w:p>
    <w:p>
      <w:pPr>
        <w:ind w:left="472" w:right="67" w:hanging="472"/>
        <w:spacing w:before="82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Rao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Malani  PN.  Diagnosis  and  treatment  of  clostridioides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(</w:t>
      </w:r>
      <w:r>
        <w:rPr>
          <w:rFonts w:ascii="Microsoft YaHei" w:hAnsi="Microsoft YaHei" w:eastAsia="Microsoft YaHei" w:cs="Microsoft YaHei"/>
          <w:sz w:val="14"/>
          <w:szCs w:val="14"/>
        </w:rPr>
        <w:t>Clostridium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)  </w:t>
      </w:r>
      <w:r>
        <w:rPr>
          <w:rFonts w:ascii="Microsoft YaHei" w:hAnsi="Microsoft YaHei" w:eastAsia="Microsoft YaHei" w:cs="Microsoft YaHei"/>
          <w:sz w:val="14"/>
          <w:szCs w:val="14"/>
        </w:rPr>
        <w:t>difficile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2020[J]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JAMA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323(14)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1403-1404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470" w:right="68" w:hanging="471"/>
        <w:spacing w:before="74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[12]    </w:t>
      </w:r>
      <w:r>
        <w:rPr>
          <w:rFonts w:ascii="Microsoft YaHei" w:hAnsi="Microsoft YaHei" w:eastAsia="Microsoft YaHei" w:cs="Microsoft YaHei"/>
          <w:sz w:val="14"/>
          <w:szCs w:val="14"/>
        </w:rPr>
        <w:t>Louie  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Miller 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Mullane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Fidaxomicin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vancomycin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Clostridium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difficile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Engl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 </w:t>
      </w:r>
      <w:r>
        <w:rPr>
          <w:rFonts w:ascii="Microsoft YaHei" w:hAnsi="Microsoft YaHei" w:eastAsia="Microsoft YaHei" w:cs="Microsoft YaHei"/>
          <w:sz w:val="14"/>
          <w:szCs w:val="1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364(5)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:422-431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471" w:right="68" w:hanging="471"/>
        <w:spacing w:before="74" w:line="23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Cornely  O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Crook  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Esposito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Fidaxomicin  versus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vancomycin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clostridium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difficile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Europe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Canada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    USA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  double-blind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non-inferio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rity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randomised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controlled  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Lancet  Infect  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:281-289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.</w:t>
      </w:r>
    </w:p>
    <w:p>
      <w:pPr>
        <w:ind w:left="470" w:right="64" w:hanging="471"/>
        <w:spacing w:before="77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Furer  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Rondaan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Heijstek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MW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2019   update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EULAR  recommendations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for  vaccination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autoimmune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rheumatic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diseases[J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Ann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Rheum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79(1)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39-52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</w:p>
    <w:p>
      <w:pPr>
        <w:ind w:left="473" w:right="65" w:hanging="473"/>
        <w:spacing w:before="77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[15]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Piovani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Danese 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Peyrin-Biroulet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 al.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Systematic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  meta-analysis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biologics  and  risk  of  infection  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  elderly  patients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inflam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matory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AIDS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51(9)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:820-830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</w:p>
    <w:p>
      <w:pPr>
        <w:spacing w:before="89" w:line="175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spacing w:val="1"/>
        </w:rPr>
        <w:t>本文编辑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：</w:t>
      </w:r>
      <w:r>
        <w:rPr>
          <w:rFonts w:ascii="NSimSun" w:hAnsi="NSimSun" w:eastAsia="NSimSun" w:cs="NSimSun"/>
          <w:sz w:val="19"/>
          <w:szCs w:val="19"/>
          <w:spacing w:val="1"/>
        </w:rPr>
        <w:t>杜媛鲲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）</w:t>
      </w:r>
    </w:p>
    <w:sectPr>
      <w:type w:val="continuous"/>
      <w:pgSz w:w="11906" w:h="16838"/>
      <w:pgMar w:top="1618" w:right="1062" w:bottom="400" w:left="1069" w:header="1206" w:footer="0" w:gutter="0"/>
      <w:cols w:equalWidth="0" w:num="2">
        <w:col w:w="5013" w:space="100"/>
        <w:col w:w="466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66" w:lineRule="auto"/>
      <w:jc w:val="right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spacing w:val="-4"/>
      </w:rPr>
      <w:t>（</w:t>
    </w:r>
    <w:r>
      <w:rPr>
        <w:rFonts w:ascii="NSimSun" w:hAnsi="NSimSun" w:eastAsia="NSimSun" w:cs="NSimSun"/>
        <w:sz w:val="19"/>
        <w:szCs w:val="19"/>
        <w:spacing w:val="-4"/>
      </w:rPr>
      <w:t>下转第</w:t>
    </w:r>
    <w:r>
      <w:rPr>
        <w:rFonts w:ascii="NSimSun" w:hAnsi="NSimSun" w:eastAsia="NSimSun" w:cs="NSimSun"/>
        <w:sz w:val="19"/>
        <w:szCs w:val="19"/>
        <w:spacing w:val="-17"/>
      </w:rPr>
      <w:t xml:space="preserve"> </w:t>
    </w:r>
    <w:r>
      <w:rPr>
        <w:rFonts w:ascii="Arial" w:hAnsi="Arial" w:eastAsia="Arial" w:cs="Arial"/>
        <w:sz w:val="19"/>
        <w:szCs w:val="19"/>
        <w:spacing w:val="-4"/>
        <w:position w:val="-1"/>
      </w:rPr>
      <w:t>147</w:t>
    </w:r>
    <w:r>
      <w:rPr>
        <w:rFonts w:ascii="Arial" w:hAnsi="Arial" w:eastAsia="Arial" w:cs="Arial"/>
        <w:sz w:val="19"/>
        <w:szCs w:val="19"/>
        <w:spacing w:val="46"/>
        <w:position w:val="-1"/>
      </w:rPr>
      <w:t xml:space="preserve"> </w:t>
    </w:r>
    <w:r>
      <w:rPr>
        <w:rFonts w:ascii="NSimSun" w:hAnsi="NSimSun" w:eastAsia="NSimSun" w:cs="NSimSun"/>
        <w:sz w:val="19"/>
        <w:szCs w:val="19"/>
        <w:spacing w:val="-4"/>
      </w:rPr>
      <w:t>页</w:t>
    </w:r>
    <w:r>
      <w:rPr>
        <w:rFonts w:ascii="Microsoft YaHei" w:hAnsi="Microsoft YaHei" w:eastAsia="Microsoft YaHei" w:cs="Microsoft YaHei"/>
        <w:sz w:val="19"/>
        <w:szCs w:val="19"/>
        <w:spacing w:val="-4"/>
      </w:rPr>
      <w:t>）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"/>
      <w:spacing w:before="57" w:line="181" w:lineRule="auto"/>
      <w:rPr>
        <w:sz w:val="14"/>
        <w:szCs w:val="14"/>
      </w:rPr>
    </w:pPr>
    <w:r>
      <w:pict>
        <v:shape id="_x0000_s6" style="position:absolute;margin-left:56.8pt;margin-top:77.7265pt;mso-position-vertical-relative:page;mso-position-horizontal-relative:page;width:482.15pt;height:0.35pt;z-index:251658240;" o:allowincell="f" filled="false" strokecolor="#000000" strokeweight="0.33pt" coordsize="9642,6" coordorigin="0,0" path="m0,3l9642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-4"/>
        <w:position w:val="1"/>
      </w:rPr>
      <w:t>·</w:t>
    </w:r>
    <w:r>
      <w:rPr>
        <w:rFonts w:ascii="Microsoft YaHei" w:hAnsi="Microsoft YaHei" w:eastAsia="Microsoft YaHei" w:cs="Microsoft YaHei"/>
        <w:spacing w:val="21"/>
        <w:position w:val="1"/>
      </w:rPr>
      <w:t xml:space="preserve">  </w:t>
    </w:r>
    <w:r>
      <w:rPr>
        <w:rFonts w:ascii="Microsoft YaHei" w:hAnsi="Microsoft YaHei" w:eastAsia="Microsoft YaHei" w:cs="Microsoft YaHei"/>
        <w:spacing w:val="-4"/>
        <w:position w:val="-1"/>
      </w:rPr>
      <w:t>126</w:t>
    </w:r>
    <w:r>
      <w:rPr>
        <w:rFonts w:ascii="Microsoft YaHei" w:hAnsi="Microsoft YaHei" w:eastAsia="Microsoft YaHei" w:cs="Microsoft YaHei"/>
        <w:spacing w:val="20"/>
        <w:position w:val="-1"/>
      </w:rPr>
      <w:t xml:space="preserve">  </w:t>
    </w:r>
    <w:r>
      <w:rPr>
        <w:rFonts w:ascii="Microsoft YaHei" w:hAnsi="Microsoft YaHei" w:eastAsia="Microsoft YaHei" w:cs="Microsoft YaHei"/>
        <w:spacing w:val="-4"/>
        <w:position w:val="1"/>
      </w:rPr>
      <w:t>·                                             </w:t>
    </w:r>
    <w:r>
      <w:rPr>
        <w:sz w:val="14"/>
        <w:szCs w:val="14"/>
        <w:spacing w:val="-4"/>
      </w:rPr>
      <w:t>河</w:t>
    </w:r>
    <w:r>
      <w:rPr>
        <w:sz w:val="14"/>
        <w:szCs w:val="14"/>
      </w:rPr>
      <w:t xml:space="preserve"> </w:t>
    </w:r>
    <w:r>
      <w:rPr>
        <w:sz w:val="14"/>
        <w:szCs w:val="14"/>
        <w:spacing w:val="-4"/>
      </w:rPr>
      <w:t>北</w:t>
    </w:r>
    <w:r>
      <w:rPr>
        <w:sz w:val="14"/>
        <w:szCs w:val="14"/>
        <w:spacing w:val="1"/>
      </w:rPr>
      <w:t xml:space="preserve"> </w:t>
    </w:r>
    <w:r>
      <w:rPr>
        <w:sz w:val="14"/>
        <w:szCs w:val="14"/>
        <w:spacing w:val="-4"/>
      </w:rPr>
      <w:t>医 科 大 学 学 报     第 </w:t>
    </w:r>
    <w:r>
      <w:rPr>
        <w:rFonts w:ascii="Microsoft YaHei" w:hAnsi="Microsoft YaHei" w:eastAsia="Microsoft YaHei" w:cs="Microsoft YaHei"/>
        <w:sz w:val="14"/>
        <w:szCs w:val="14"/>
        <w:spacing w:val="-4"/>
        <w:position w:val="-1"/>
      </w:rPr>
      <w:t>44</w:t>
    </w:r>
    <w:r>
      <w:rPr>
        <w:rFonts w:ascii="Microsoft YaHei" w:hAnsi="Microsoft YaHei" w:eastAsia="Microsoft YaHei" w:cs="Microsoft YaHei"/>
        <w:sz w:val="14"/>
        <w:szCs w:val="14"/>
        <w:spacing w:val="19"/>
        <w:w w:val="102"/>
        <w:position w:val="-1"/>
      </w:rPr>
      <w:t xml:space="preserve"> </w:t>
    </w:r>
    <w:r>
      <w:rPr>
        <w:sz w:val="14"/>
        <w:szCs w:val="14"/>
        <w:spacing w:val="-4"/>
      </w:rPr>
      <w:t>卷   第</w:t>
    </w:r>
    <w:r>
      <w:rPr>
        <w:sz w:val="14"/>
        <w:szCs w:val="14"/>
        <w:spacing w:val="-5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5"/>
        <w:position w:val="-1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3"/>
        <w:position w:val="-1"/>
      </w:rPr>
      <w:t xml:space="preserve"> </w:t>
    </w:r>
    <w:r>
      <w:rPr>
        <w:sz w:val="14"/>
        <w:szCs w:val="14"/>
        <w:spacing w:val="-5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83"/>
      <w:spacing w:before="57" w:line="181" w:lineRule="auto"/>
      <w:rPr>
        <w:rFonts w:ascii="Microsoft YaHei" w:hAnsi="Microsoft YaHei" w:eastAsia="Microsoft YaHei" w:cs="Microsoft YaHei"/>
      </w:rPr>
    </w:pPr>
    <w:r>
      <w:pict>
        <v:shape id="_x0000_s8" style="position:absolute;margin-left:56.8pt;margin-top:77.7265pt;mso-position-vertical-relative:page;mso-position-horizontal-relative:page;width:482.15pt;height:0.35pt;z-index:251659264;" o:allowincell="f" filled="false" strokecolor="#000000" strokeweight="0.33pt" coordsize="9642,6" coordorigin="0,0" path="m0,3l9642,3e">
          <v:stroke joinstyle="miter" miterlimit="10"/>
        </v:shape>
      </w:pict>
    </w:r>
    <w:r>
      <w:rPr>
        <w:sz w:val="14"/>
        <w:szCs w:val="14"/>
        <w:spacing w:val="-4"/>
      </w:rPr>
      <w:t>河 北 医 科 大 学 学 报     第 </w:t>
    </w:r>
    <w:r>
      <w:rPr>
        <w:rFonts w:ascii="Microsoft YaHei" w:hAnsi="Microsoft YaHei" w:eastAsia="Microsoft YaHei" w:cs="Microsoft YaHei"/>
        <w:sz w:val="14"/>
        <w:szCs w:val="14"/>
        <w:spacing w:val="-4"/>
        <w:position w:val="-1"/>
      </w:rPr>
      <w:t>44</w:t>
    </w:r>
    <w:r>
      <w:rPr>
        <w:rFonts w:ascii="Microsoft YaHei" w:hAnsi="Microsoft YaHei" w:eastAsia="Microsoft YaHei" w:cs="Microsoft YaHei"/>
        <w:sz w:val="14"/>
        <w:szCs w:val="14"/>
        <w:spacing w:val="19"/>
        <w:w w:val="101"/>
        <w:position w:val="-1"/>
      </w:rPr>
      <w:t xml:space="preserve"> </w:t>
    </w:r>
    <w:r>
      <w:rPr>
        <w:sz w:val="14"/>
        <w:szCs w:val="14"/>
        <w:spacing w:val="-4"/>
      </w:rPr>
      <w:t>卷</w:t>
    </w:r>
    <w:r>
      <w:rPr>
        <w:sz w:val="14"/>
        <w:szCs w:val="14"/>
        <w:spacing w:val="19"/>
      </w:rPr>
      <w:t xml:space="preserve">  </w:t>
    </w:r>
    <w:r>
      <w:rPr>
        <w:sz w:val="14"/>
        <w:szCs w:val="14"/>
        <w:spacing w:val="-4"/>
      </w:rPr>
      <w:t>第 </w:t>
    </w:r>
    <w:r>
      <w:rPr>
        <w:rFonts w:ascii="Microsoft YaHei" w:hAnsi="Microsoft YaHei" w:eastAsia="Microsoft YaHei" w:cs="Microsoft YaHei"/>
        <w:sz w:val="14"/>
        <w:szCs w:val="14"/>
        <w:spacing w:val="-4"/>
        <w:position w:val="-1"/>
      </w:rPr>
      <w:t>2</w:t>
    </w:r>
    <w:r>
      <w:rPr>
        <w:rFonts w:ascii="Microsoft YaHei" w:hAnsi="Microsoft YaHei" w:eastAsia="Microsoft YaHei" w:cs="Microsoft YaHei"/>
        <w:sz w:val="14"/>
        <w:szCs w:val="14"/>
        <w:spacing w:val="23"/>
        <w:w w:val="102"/>
        <w:position w:val="-1"/>
      </w:rPr>
      <w:t xml:space="preserve"> </w:t>
    </w:r>
    <w:r>
      <w:rPr>
        <w:sz w:val="14"/>
        <w:szCs w:val="14"/>
        <w:spacing w:val="-4"/>
      </w:rPr>
      <w:t>期                     </w:t>
    </w:r>
    <w:r>
      <w:rPr>
        <w:sz w:val="14"/>
        <w:szCs w:val="14"/>
        <w:spacing w:val="-5"/>
      </w:rPr>
      <w:t xml:space="preserve">               </w:t>
    </w:r>
    <w:r>
      <w:rPr>
        <w:rFonts w:ascii="Microsoft YaHei" w:hAnsi="Microsoft YaHei" w:eastAsia="Microsoft YaHei" w:cs="Microsoft YaHei"/>
        <w:spacing w:val="-5"/>
        <w:position w:val="1"/>
      </w:rPr>
      <w:t>·   </w:t>
    </w:r>
    <w:r>
      <w:rPr>
        <w:rFonts w:ascii="Microsoft YaHei" w:hAnsi="Microsoft YaHei" w:eastAsia="Microsoft YaHei" w:cs="Microsoft YaHei"/>
        <w:spacing w:val="-5"/>
        <w:position w:val="-1"/>
      </w:rPr>
      <w:t>127   </w:t>
    </w:r>
    <w:r>
      <w:rPr>
        <w:rFonts w:ascii="Microsoft YaHei" w:hAnsi="Microsoft YaHei" w:eastAsia="Microsoft YaHei" w:cs="Microsoft YaHei"/>
        <w:spacing w:val="-5"/>
        <w:position w:val="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"/>
      <w:spacing w:before="60" w:line="175" w:lineRule="auto"/>
      <w:rPr>
        <w:sz w:val="14"/>
        <w:szCs w:val="14"/>
      </w:rPr>
    </w:pPr>
    <w:r>
      <w:pict>
        <v:shape id="_x0000_s10" style="position:absolute;margin-left:56.8pt;margin-top:77.7265pt;mso-position-vertical-relative:page;mso-position-horizontal-relative:page;width:482.15pt;height:0.35pt;z-index:251660288;" o:allowincell="f" filled="false" strokecolor="#000000" strokeweight="0.33pt" coordsize="9642,6" coordorigin="0,0" path="m0,3l9642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10"/>
        <w:position w:val="1"/>
      </w:rPr>
      <w:t>·</w:t>
    </w:r>
    <w:r>
      <w:rPr>
        <w:rFonts w:ascii="Microsoft YaHei" w:hAnsi="Microsoft YaHei" w:eastAsia="Microsoft YaHei" w:cs="Microsoft YaHei"/>
        <w:spacing w:val="24"/>
        <w:position w:val="1"/>
      </w:rPr>
      <w:t xml:space="preserve">  </w:t>
    </w:r>
    <w:r>
      <w:rPr>
        <w:rFonts w:ascii="Arial" w:hAnsi="Arial" w:eastAsia="Arial" w:cs="Arial"/>
        <w:spacing w:val="10"/>
        <w:position w:val="-1"/>
      </w:rPr>
      <w:t>128</w:t>
    </w:r>
    <w:r>
      <w:rPr>
        <w:rFonts w:ascii="Arial" w:hAnsi="Arial" w:eastAsia="Arial" w:cs="Arial"/>
        <w:spacing w:val="22"/>
        <w:position w:val="-1"/>
      </w:rPr>
      <w:t xml:space="preserve">  </w:t>
    </w:r>
    <w:r>
      <w:rPr>
        <w:rFonts w:ascii="Microsoft YaHei" w:hAnsi="Microsoft YaHei" w:eastAsia="Microsoft YaHei" w:cs="Microsoft YaHei"/>
        <w:spacing w:val="10"/>
        <w:position w:val="1"/>
      </w:rPr>
      <w:t>·             </w:t>
    </w:r>
    <w:r>
      <w:rPr>
        <w:sz w:val="14"/>
        <w:szCs w:val="14"/>
        <w:spacing w:val="10"/>
      </w:rPr>
      <w:t>李</w:t>
    </w:r>
    <w:r>
      <w:rPr>
        <w:sz w:val="14"/>
        <w:szCs w:val="14"/>
        <w:spacing w:val="23"/>
      </w:rPr>
      <w:t xml:space="preserve">  </w:t>
    </w:r>
    <w:r>
      <w:rPr>
        <w:sz w:val="14"/>
        <w:szCs w:val="14"/>
        <w:spacing w:val="10"/>
      </w:rPr>
      <w:t>昕等  </w:t>
    </w:r>
    <w:r>
      <w:rPr>
        <w:rFonts w:ascii="Arial" w:hAnsi="Arial" w:eastAsia="Arial" w:cs="Arial"/>
        <w:sz w:val="14"/>
        <w:szCs w:val="14"/>
        <w:spacing w:val="10"/>
        <w:position w:val="-1"/>
      </w:rPr>
      <w:t>2021</w:t>
    </w:r>
    <w:r>
      <w:rPr>
        <w:rFonts w:ascii="Arial" w:hAnsi="Arial" w:eastAsia="Arial" w:cs="Arial"/>
        <w:sz w:val="14"/>
        <w:szCs w:val="14"/>
        <w:spacing w:val="27"/>
        <w:w w:val="102"/>
        <w:position w:val="-1"/>
      </w:rPr>
      <w:t xml:space="preserve"> </w:t>
    </w:r>
    <w:r>
      <w:rPr>
        <w:sz w:val="14"/>
        <w:szCs w:val="14"/>
        <w:spacing w:val="10"/>
      </w:rPr>
      <w:t>年欧洲克罗恩病和结肠炎组织炎症性肠病感染的预防</w:t>
    </w:r>
    <w:r>
      <w:rPr>
        <w:rFonts w:ascii="Microsoft YaHei" w:hAnsi="Microsoft YaHei" w:eastAsia="Microsoft YaHei" w:cs="Microsoft YaHei"/>
        <w:sz w:val="14"/>
        <w:szCs w:val="14"/>
        <w:spacing w:val="10"/>
      </w:rPr>
      <w:t>、</w:t>
    </w:r>
    <w:r>
      <w:rPr>
        <w:sz w:val="14"/>
        <w:szCs w:val="14"/>
        <w:spacing w:val="10"/>
      </w:rPr>
      <w:t>诊断和管理指南解读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74"/>
      <w:spacing w:before="57" w:line="182" w:lineRule="auto"/>
      <w:rPr>
        <w:rFonts w:ascii="Microsoft YaHei" w:hAnsi="Microsoft YaHei" w:eastAsia="Microsoft YaHei" w:cs="Microsoft YaHei"/>
      </w:rPr>
    </w:pPr>
    <w:r>
      <w:pict>
        <v:shape id="_x0000_s12" style="position:absolute;margin-left:56.8pt;margin-top:77.7265pt;mso-position-vertical-relative:page;mso-position-horizontal-relative:page;width:482.15pt;height:0.35pt;z-index:251661312;" o:allowincell="f" filled="false" strokecolor="#000000" strokeweight="0.33pt" coordsize="9642,6" coordorigin="0,0" path="m0,3l9642,3e">
          <v:stroke joinstyle="miter" miterlimit="10"/>
        </v:shape>
      </w:pict>
    </w:r>
    <w:r>
      <w:rPr>
        <w:sz w:val="14"/>
        <w:szCs w:val="14"/>
        <w:spacing w:val="9"/>
      </w:rPr>
      <w:t>刘梓宸等  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RBP</w:t>
    </w:r>
    <w:r>
      <w:rPr>
        <w:rFonts w:ascii="Microsoft YaHei" w:hAnsi="Microsoft YaHei" w:eastAsia="Microsoft YaHei" w:cs="Microsoft YaHei"/>
        <w:sz w:val="14"/>
        <w:szCs w:val="14"/>
        <w:spacing w:val="9"/>
        <w:position w:val="1"/>
      </w:rPr>
      <w:t>、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miR</w:t>
    </w:r>
    <w:r>
      <w:rPr>
        <w:rFonts w:ascii="Microsoft YaHei" w:hAnsi="Microsoft YaHei" w:eastAsia="Microsoft YaHei" w:cs="Microsoft YaHei"/>
        <w:sz w:val="14"/>
        <w:szCs w:val="14"/>
        <w:spacing w:val="9"/>
        <w:position w:val="-1"/>
      </w:rPr>
      <w:t>-126</w:t>
    </w:r>
    <w:r>
      <w:rPr>
        <w:rFonts w:ascii="Microsoft YaHei" w:hAnsi="Microsoft YaHei" w:eastAsia="Microsoft YaHei" w:cs="Microsoft YaHei"/>
        <w:sz w:val="14"/>
        <w:szCs w:val="14"/>
        <w:spacing w:val="-15"/>
        <w:position w:val="-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9"/>
        <w:position w:val="1"/>
      </w:rPr>
      <w:t>、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Sirt</w:t>
    </w:r>
    <w:r>
      <w:rPr>
        <w:rFonts w:ascii="Microsoft YaHei" w:hAnsi="Microsoft YaHei" w:eastAsia="Microsoft YaHei" w:cs="Microsoft YaHei"/>
        <w:sz w:val="14"/>
        <w:szCs w:val="14"/>
        <w:spacing w:val="9"/>
        <w:position w:val="-1"/>
      </w:rPr>
      <w:t>1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  <w:position w:val="-1"/>
      </w:rPr>
      <w:t xml:space="preserve"> </w:t>
    </w:r>
    <w:r>
      <w:rPr>
        <w:sz w:val="14"/>
        <w:szCs w:val="14"/>
        <w:spacing w:val="9"/>
      </w:rPr>
      <w:t>在急性脑梗死中的表达及与颈动脉粥样硬化斑块稳定</w:t>
    </w:r>
    <w:r>
      <w:rPr>
        <w:sz w:val="14"/>
        <w:szCs w:val="14"/>
        <w:spacing w:val="8"/>
      </w:rPr>
      <w:t>性的相关性</w:t>
    </w:r>
    <w:r>
      <w:rPr>
        <w:sz w:val="14"/>
        <w:szCs w:val="14"/>
      </w:rPr>
      <w:t xml:space="preserve">         </w:t>
    </w:r>
    <w:r>
      <w:rPr>
        <w:rFonts w:ascii="Microsoft YaHei" w:hAnsi="Microsoft YaHei" w:eastAsia="Microsoft YaHei" w:cs="Microsoft YaHei"/>
        <w:spacing w:val="8"/>
        <w:position w:val="1"/>
      </w:rPr>
      <w:t>·   </w:t>
    </w:r>
    <w:r>
      <w:rPr>
        <w:rFonts w:ascii="Microsoft YaHei" w:hAnsi="Microsoft YaHei" w:eastAsia="Microsoft YaHei" w:cs="Microsoft YaHei"/>
        <w:spacing w:val="8"/>
        <w:position w:val="-1"/>
      </w:rPr>
      <w:t>147</w:t>
    </w:r>
    <w:r>
      <w:rPr>
        <w:rFonts w:ascii="Microsoft YaHei" w:hAnsi="Microsoft YaHei" w:eastAsia="Microsoft YaHei" w:cs="Microsoft YaHei"/>
        <w:spacing w:val="22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pacing w:val="8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2.xml"/><Relationship Id="rId5" Type="http://schemas.openxmlformats.org/officeDocument/2006/relationships/header" Target="header4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2023-03-03T10:04:48Z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2025-10-29T09:27:15</vt:filetime>
  </property>
</Properties>
</file>