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28" w:lineRule="auto"/>
        <w:rPr>
          <w:rFonts w:ascii="Arial"/>
          <w:sz w:val="21"/>
        </w:rPr>
      </w:pPr>
      <w:r/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81" w:line="186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color w:val="231F20"/>
        </w:rPr>
        <w:t>Belgian</w:t>
      </w:r>
      <w:r>
        <w:rPr>
          <w:sz w:val="28"/>
          <w:szCs w:val="28"/>
          <w:b/>
          <w:bCs/>
          <w:color w:val="231F20"/>
          <w:spacing w:val="5"/>
        </w:rPr>
        <w:t xml:space="preserve"> </w:t>
      </w:r>
      <w:r>
        <w:rPr>
          <w:sz w:val="28"/>
          <w:szCs w:val="28"/>
          <w:b/>
          <w:bCs/>
          <w:color w:val="231F20"/>
        </w:rPr>
        <w:t>consensus</w:t>
      </w:r>
      <w:r>
        <w:rPr>
          <w:sz w:val="28"/>
          <w:szCs w:val="28"/>
          <w:b/>
          <w:bCs/>
          <w:color w:val="231F20"/>
          <w:spacing w:val="5"/>
        </w:rPr>
        <w:t xml:space="preserve"> </w:t>
      </w:r>
      <w:r>
        <w:rPr>
          <w:sz w:val="28"/>
          <w:szCs w:val="28"/>
          <w:b/>
          <w:bCs/>
          <w:color w:val="231F20"/>
        </w:rPr>
        <w:t>for</w:t>
      </w:r>
      <w:r>
        <w:rPr>
          <w:sz w:val="28"/>
          <w:szCs w:val="28"/>
          <w:b/>
          <w:bCs/>
          <w:color w:val="231F20"/>
          <w:spacing w:val="-14"/>
        </w:rPr>
        <w:t xml:space="preserve"> </w:t>
      </w:r>
      <w:r>
        <w:rPr>
          <w:sz w:val="28"/>
          <w:szCs w:val="28"/>
          <w:b/>
          <w:bCs/>
          <w:i/>
          <w:iCs/>
          <w:color w:val="231F20"/>
        </w:rPr>
        <w:t>Helicobacter</w:t>
      </w:r>
      <w:r>
        <w:rPr>
          <w:sz w:val="28"/>
          <w:szCs w:val="28"/>
          <w:b/>
          <w:bCs/>
          <w:i/>
          <w:iCs/>
          <w:color w:val="231F20"/>
          <w:spacing w:val="-37"/>
        </w:rPr>
        <w:t xml:space="preserve"> </w:t>
      </w:r>
      <w:r>
        <w:rPr>
          <w:sz w:val="28"/>
          <w:szCs w:val="28"/>
          <w:b/>
          <w:bCs/>
          <w:i/>
          <w:iCs/>
          <w:color w:val="231F20"/>
        </w:rPr>
        <w:t>pylori</w:t>
      </w:r>
      <w:r>
        <w:rPr>
          <w:sz w:val="28"/>
          <w:szCs w:val="28"/>
          <w:b/>
          <w:bCs/>
          <w:i/>
          <w:iCs/>
          <w:color w:val="231F20"/>
          <w:spacing w:val="5"/>
        </w:rPr>
        <w:t xml:space="preserve"> </w:t>
      </w:r>
      <w:r>
        <w:rPr>
          <w:sz w:val="28"/>
          <w:szCs w:val="28"/>
          <w:b/>
          <w:bCs/>
          <w:color w:val="231F20"/>
        </w:rPr>
        <w:t>management</w:t>
      </w:r>
      <w:r>
        <w:rPr>
          <w:sz w:val="28"/>
          <w:szCs w:val="28"/>
          <w:b/>
          <w:bCs/>
          <w:color w:val="231F20"/>
          <w:spacing w:val="5"/>
        </w:rPr>
        <w:t xml:space="preserve"> 2023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>
        <w:pict>
          <v:shape id="_x0000_s2" style="position:absolute;margin-left:0.530998pt;margin-top:2.17828pt;mso-position-vertical-relative:text;mso-position-horizontal-relative:text;width:479.1pt;height:0.6pt;z-index:251658240;" filled="false" strokecolor="#231F20" strokeweight="0.60pt" coordsize="9582,12" coordorigin="0,0" path="m0,5l9581,5e">
            <v:stroke joinstyle="miter" miterlimit="10"/>
          </v:shape>
        </w:pict>
      </w:r>
      <w:r/>
    </w:p>
    <w:p>
      <w:pPr>
        <w:pStyle w:val="BodyText"/>
        <w:ind w:left="6" w:right="20" w:firstLine="1"/>
        <w:spacing w:before="57" w:line="237" w:lineRule="auto"/>
        <w:jc w:val="both"/>
        <w:rPr/>
      </w:pPr>
      <w:r>
        <w:rPr>
          <w:color w:val="231F20"/>
        </w:rPr>
        <w:t>R. Garcés-Duran</w:t>
      </w:r>
      <w:r>
        <w:rPr>
          <w:sz w:val="10"/>
          <w:szCs w:val="10"/>
          <w:color w:val="231F20"/>
          <w:position w:val="6"/>
        </w:rPr>
        <w:t>1</w:t>
      </w:r>
      <w:r>
        <w:rPr>
          <w:color w:val="231F20"/>
        </w:rPr>
        <w:t>,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S. Kindt</w:t>
      </w:r>
      <w:r>
        <w:rPr>
          <w:sz w:val="10"/>
          <w:szCs w:val="10"/>
          <w:color w:val="231F20"/>
          <w:position w:val="6"/>
        </w:rPr>
        <w:t>2</w:t>
      </w:r>
      <w:r>
        <w:rPr>
          <w:color w:val="231F20"/>
        </w:rPr>
        <w:t>, K. Kotilea</w:t>
      </w:r>
      <w:r>
        <w:rPr>
          <w:sz w:val="10"/>
          <w:szCs w:val="10"/>
          <w:color w:val="231F20"/>
          <w:position w:val="6"/>
        </w:rPr>
        <w:t>3</w:t>
      </w:r>
      <w:r>
        <w:rPr>
          <w:color w:val="231F20"/>
        </w:rPr>
        <w:t>,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S. François</w:t>
      </w:r>
      <w:r>
        <w:rPr>
          <w:sz w:val="10"/>
          <w:szCs w:val="10"/>
          <w:color w:val="231F20"/>
          <w:position w:val="6"/>
        </w:rPr>
        <w:t>2</w:t>
      </w:r>
      <w:r>
        <w:rPr>
          <w:color w:val="231F20"/>
        </w:rPr>
        <w:t>,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G. Rasschaert</w:t>
      </w:r>
      <w:r>
        <w:rPr>
          <w:sz w:val="10"/>
          <w:szCs w:val="10"/>
          <w:color w:val="231F20"/>
          <w:position w:val="6"/>
        </w:rPr>
        <w:t>2</w:t>
      </w:r>
      <w:r>
        <w:rPr>
          <w:sz w:val="10"/>
          <w:szCs w:val="10"/>
          <w:color w:val="231F20"/>
          <w:spacing w:val="-1"/>
          <w:position w:val="6"/>
        </w:rPr>
        <w:t>,14</w:t>
      </w:r>
      <w:r>
        <w:rPr>
          <w:color w:val="231F20"/>
          <w:spacing w:val="-1"/>
        </w:rPr>
        <w:t>, A.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Smet</w:t>
      </w:r>
      <w:r>
        <w:rPr>
          <w:sz w:val="10"/>
          <w:szCs w:val="10"/>
          <w:color w:val="231F20"/>
          <w:spacing w:val="-1"/>
          <w:position w:val="6"/>
        </w:rPr>
        <w:t>4</w:t>
      </w:r>
      <w:r>
        <w:rPr>
          <w:color w:val="231F20"/>
          <w:spacing w:val="-1"/>
        </w:rPr>
        <w:t>, B.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Hauser</w:t>
      </w:r>
      <w:r>
        <w:rPr>
          <w:sz w:val="10"/>
          <w:szCs w:val="10"/>
          <w:color w:val="231F20"/>
          <w:spacing w:val="-1"/>
          <w:position w:val="6"/>
        </w:rPr>
        <w:t>5</w:t>
      </w:r>
      <w:r>
        <w:rPr>
          <w:color w:val="231F20"/>
          <w:spacing w:val="-1"/>
        </w:rPr>
        <w:t>, A.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Driessen</w:t>
      </w:r>
      <w:r>
        <w:rPr>
          <w:sz w:val="10"/>
          <w:szCs w:val="10"/>
          <w:color w:val="231F20"/>
          <w:spacing w:val="-1"/>
          <w:position w:val="6"/>
        </w:rPr>
        <w:t>6</w:t>
      </w:r>
      <w:r>
        <w:rPr>
          <w:color w:val="231F20"/>
          <w:spacing w:val="-1"/>
        </w:rPr>
        <w:t>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M. Nkuize</w:t>
      </w:r>
      <w:r>
        <w:rPr>
          <w:sz w:val="10"/>
          <w:szCs w:val="10"/>
          <w:color w:val="231F20"/>
          <w:spacing w:val="-1"/>
          <w:position w:val="6"/>
        </w:rPr>
        <w:t>7</w:t>
      </w:r>
      <w:r>
        <w:rPr>
          <w:color w:val="231F20"/>
          <w:spacing w:val="-1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A. Burette</w:t>
      </w:r>
      <w:r>
        <w:rPr>
          <w:sz w:val="10"/>
          <w:szCs w:val="10"/>
          <w:color w:val="231F20"/>
          <w:spacing w:val="-1"/>
          <w:position w:val="6"/>
        </w:rPr>
        <w:t>8</w:t>
      </w:r>
      <w:r>
        <w:rPr>
          <w:color w:val="231F20"/>
          <w:spacing w:val="-1"/>
        </w:rPr>
        <w:t>, V. Lamy</w:t>
      </w:r>
      <w:r>
        <w:rPr>
          <w:sz w:val="10"/>
          <w:szCs w:val="10"/>
          <w:color w:val="231F20"/>
          <w:spacing w:val="-1"/>
          <w:position w:val="6"/>
        </w:rPr>
        <w:t>9</w:t>
      </w:r>
      <w:r>
        <w:rPr>
          <w:color w:val="231F20"/>
          <w:spacing w:val="-1"/>
        </w:rPr>
        <w:t>, P. Bontems</w:t>
      </w:r>
      <w:r>
        <w:rPr>
          <w:sz w:val="10"/>
          <w:szCs w:val="10"/>
          <w:color w:val="231F20"/>
          <w:spacing w:val="-1"/>
          <w:position w:val="6"/>
        </w:rPr>
        <w:t>3</w:t>
      </w:r>
      <w:r>
        <w:rPr>
          <w:color w:val="231F20"/>
          <w:spacing w:val="-1"/>
        </w:rPr>
        <w:t>, H. Louis</w:t>
      </w:r>
      <w:r>
        <w:rPr>
          <w:sz w:val="10"/>
          <w:szCs w:val="10"/>
          <w:color w:val="231F20"/>
          <w:spacing w:val="-1"/>
          <w:position w:val="6"/>
        </w:rPr>
        <w:t>10</w:t>
      </w:r>
      <w:r>
        <w:rPr>
          <w:color w:val="231F20"/>
          <w:spacing w:val="-1"/>
        </w:rPr>
        <w:t>, R. Ntounda</w:t>
      </w:r>
      <w:r>
        <w:rPr>
          <w:sz w:val="10"/>
          <w:szCs w:val="10"/>
          <w:color w:val="231F20"/>
          <w:spacing w:val="-1"/>
          <w:position w:val="6"/>
        </w:rPr>
        <w:t>11</w:t>
      </w:r>
      <w:r>
        <w:rPr>
          <w:color w:val="231F20"/>
          <w:spacing w:val="-1"/>
        </w:rPr>
        <w:t>, V</w:t>
      </w:r>
      <w:r>
        <w:rPr>
          <w:color w:val="231F20"/>
          <w:spacing w:val="-2"/>
        </w:rPr>
        <w:t>.Y. Miendje Deyi</w:t>
      </w:r>
      <w:r>
        <w:rPr>
          <w:sz w:val="10"/>
          <w:szCs w:val="10"/>
          <w:color w:val="231F20"/>
          <w:spacing w:val="-2"/>
          <w:position w:val="6"/>
        </w:rPr>
        <w:t>12</w:t>
      </w:r>
      <w:r>
        <w:rPr>
          <w:color w:val="231F20"/>
          <w:spacing w:val="-2"/>
        </w:rPr>
        <w:t>, F. Mana</w:t>
      </w:r>
      <w:r>
        <w:rPr>
          <w:sz w:val="10"/>
          <w:szCs w:val="10"/>
          <w:color w:val="231F20"/>
          <w:spacing w:val="-2"/>
          <w:position w:val="6"/>
        </w:rPr>
        <w:t>13</w:t>
      </w:r>
      <w:r>
        <w:rPr>
          <w:color w:val="231F20"/>
          <w:spacing w:val="-2"/>
        </w:rPr>
        <w:t>. Belgian</w:t>
      </w:r>
      <w:r>
        <w:rPr>
          <w:color w:val="231F20"/>
          <w:spacing w:val="-10"/>
        </w:rPr>
        <w:t xml:space="preserve"> </w:t>
      </w:r>
      <w:r>
        <w:rPr>
          <w:i/>
          <w:iCs/>
          <w:color w:val="231F20"/>
          <w:spacing w:val="-2"/>
        </w:rPr>
        <w:t>Helicobacter</w:t>
      </w:r>
      <w:r>
        <w:rPr>
          <w:i/>
          <w:iCs/>
          <w:color w:val="231F20"/>
          <w:spacing w:val="-30"/>
        </w:rPr>
        <w:t xml:space="preserve"> </w:t>
      </w:r>
      <w:r>
        <w:rPr>
          <w:i/>
          <w:iCs/>
          <w:color w:val="231F20"/>
          <w:spacing w:val="-2"/>
        </w:rPr>
        <w:t>pylori</w:t>
      </w:r>
      <w:r>
        <w:rPr>
          <w:i/>
          <w:iCs/>
          <w:color w:val="231F20"/>
        </w:rPr>
        <w:t xml:space="preserve"> </w:t>
      </w:r>
      <w:r>
        <w:rPr>
          <w:color w:val="231F20"/>
          <w:spacing w:val="-1"/>
        </w:rPr>
        <w:t>and Microbiota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Study Group (BHMSG)</w:t>
      </w:r>
    </w:p>
    <w:p>
      <w:pPr>
        <w:pStyle w:val="BodyText"/>
        <w:ind w:left="5" w:right="6" w:firstLine="5"/>
        <w:spacing w:before="195" w:line="24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(1) Dept</w:t>
      </w:r>
      <w:r>
        <w:rPr>
          <w:sz w:val="14"/>
          <w:szCs w:val="14"/>
          <w:color w:val="231F20"/>
        </w:rPr>
        <w:t xml:space="preserve"> of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</w:rPr>
        <w:t>Hepatogastroenterology. Cliniques de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l’Europe,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Cliniques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Universitaires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</w:rPr>
        <w:t>Saint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Luc,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H.UNI,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Université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Catholique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de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Lou</w:t>
      </w:r>
      <w:r>
        <w:rPr>
          <w:sz w:val="14"/>
          <w:szCs w:val="14"/>
          <w:color w:val="231F20"/>
          <w:spacing w:val="-1"/>
        </w:rPr>
        <w:t>vain,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1"/>
        </w:rPr>
        <w:t>Brussels,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1"/>
        </w:rPr>
        <w:t>Belgium;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1"/>
        </w:rPr>
        <w:t>(2)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1"/>
        </w:rPr>
        <w:t>Dept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1"/>
        </w:rPr>
        <w:t>o</w:t>
      </w:r>
      <w:r>
        <w:rPr>
          <w:sz w:val="14"/>
          <w:szCs w:val="14"/>
          <w:color w:val="231F20"/>
          <w:spacing w:val="7"/>
        </w:rPr>
        <w:t>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Gastroenterology and Hepatology.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</w:rPr>
        <w:t>Vrije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color w:val="231F20"/>
        </w:rPr>
        <w:t>Universiteit Brussel</w:t>
      </w:r>
      <w:r>
        <w:rPr>
          <w:sz w:val="14"/>
          <w:szCs w:val="14"/>
          <w:color w:val="231F20"/>
          <w:spacing w:val="-1"/>
        </w:rPr>
        <w:t xml:space="preserve"> (VUB),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color w:val="231F20"/>
          <w:spacing w:val="-1"/>
        </w:rPr>
        <w:t>Universitair Ziekenhuis Brussel, Brussels, Belgium; (3) Dept of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1"/>
        </w:rPr>
        <w:t>Paediatric Gastroenterology. Université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Libre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</w:rPr>
        <w:t>de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</w:rPr>
        <w:t>Bruxelles,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Hôpital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</w:rPr>
        <w:t>Universitaire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</w:rPr>
        <w:t>des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</w:rPr>
        <w:t>Enfants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Reine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Fabiola,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Brussels,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</w:rPr>
        <w:t>Belgium;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</w:rPr>
        <w:t>(4)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</w:rPr>
        <w:t>Laboratory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</w:rPr>
        <w:t>of Experimental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Med</w:t>
      </w:r>
      <w:r>
        <w:rPr>
          <w:sz w:val="14"/>
          <w:szCs w:val="14"/>
          <w:color w:val="231F20"/>
          <w:spacing w:val="-1"/>
        </w:rPr>
        <w:t>icine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and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1"/>
        </w:rPr>
        <w:t>Paediatrics,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Faculty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of Medicine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and Health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</w:rPr>
        <w:t>Sciences, University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</w:rPr>
        <w:t>Antwerp, Wilrijk, Belgium;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</w:rPr>
        <w:t>(5) Dept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</w:rPr>
        <w:t>Paediatric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Gastroenterology,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Hepatology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Nutrition.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KidZ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Health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</w:rPr>
        <w:t>C</w:t>
      </w:r>
      <w:r>
        <w:rPr>
          <w:sz w:val="14"/>
          <w:szCs w:val="14"/>
          <w:color w:val="231F20"/>
          <w:spacing w:val="-1"/>
        </w:rPr>
        <w:t>astle,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1"/>
        </w:rPr>
        <w:t>Vrije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1"/>
        </w:rPr>
        <w:t>Universiteit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Brussel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1"/>
        </w:rPr>
        <w:t>(V</w:t>
      </w:r>
      <w:r>
        <w:rPr>
          <w:sz w:val="14"/>
          <w:szCs w:val="14"/>
          <w:color w:val="231F20"/>
        </w:rPr>
        <w:t>UB), Universitair Ziekenhuis Brussel, Brussels, Belgium;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</w:rPr>
        <w:t>(6)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Dept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</w:rPr>
        <w:t>Pathological Anatomy.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Universitair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ziekenhuis Antwerp, Antwerp,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B</w:t>
      </w:r>
      <w:r>
        <w:rPr>
          <w:sz w:val="14"/>
          <w:szCs w:val="14"/>
          <w:color w:val="231F20"/>
          <w:spacing w:val="-1"/>
        </w:rPr>
        <w:t>elgium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;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(7)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1"/>
        </w:rPr>
        <w:t>Dept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o</w:t>
      </w:r>
      <w:r>
        <w:rPr>
          <w:sz w:val="14"/>
          <w:szCs w:val="14"/>
          <w:color w:val="231F20"/>
          <w:spacing w:val="8"/>
        </w:rPr>
        <w:t>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Gastroenterology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Hepatology.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</w:rPr>
        <w:t>CHU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</w:rPr>
        <w:t>Saint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Pierre,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</w:rPr>
        <w:t>Cliniques Universitaires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</w:rPr>
        <w:t>de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Brux</w:t>
      </w:r>
      <w:r>
        <w:rPr>
          <w:sz w:val="14"/>
          <w:szCs w:val="14"/>
          <w:color w:val="231F20"/>
          <w:spacing w:val="-1"/>
        </w:rPr>
        <w:t>elles,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1"/>
        </w:rPr>
        <w:t>Brussels,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1"/>
        </w:rPr>
        <w:t>Belgium;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1"/>
        </w:rPr>
        <w:t>(8)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1"/>
        </w:rPr>
        <w:t>Dept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1"/>
        </w:rPr>
        <w:t>of Gastroenterology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and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Hepatology.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CHIREC,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site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de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la Basilique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et E.Cavell, Brussels, Belgium;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(9)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Dept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of Gastroenterology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and Hepatology.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CHU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de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Ch</w:t>
      </w:r>
      <w:r>
        <w:rPr>
          <w:sz w:val="14"/>
          <w:szCs w:val="14"/>
          <w:color w:val="231F20"/>
          <w:spacing w:val="-1"/>
        </w:rPr>
        <w:t>arleroi,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Charleroi,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1"/>
        </w:rPr>
        <w:t>Belgium;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(10)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1"/>
        </w:rPr>
        <w:t>Dept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1"/>
        </w:rPr>
        <w:t>of Gastroenterology,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Hepatopancreatology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</w:rPr>
        <w:t>Digestive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</w:rPr>
        <w:t>Oncology.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</w:rPr>
        <w:t>Hôpital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</w:rPr>
        <w:t>Universitaire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</w:rPr>
        <w:t>de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</w:rPr>
        <w:t>Bruxelles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</w:rPr>
        <w:t>(H.U.B.),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C.U.B.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Hôpital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Erasme,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Université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Libre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de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Bruxelles,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Brussels,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1"/>
        </w:rPr>
        <w:t>Belgium;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(11) Dept of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color w:val="231F20"/>
        </w:rPr>
        <w:t>Gastroenterology and Hepatology. CHRSM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site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</w:rPr>
        <w:t>Sambre, Auvelais,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Belgium;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(12)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Dept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</w:rPr>
        <w:t>Microbiology,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Laboratoire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Hosp</w:t>
      </w:r>
      <w:r>
        <w:rPr>
          <w:sz w:val="14"/>
          <w:szCs w:val="14"/>
          <w:color w:val="231F20"/>
          <w:spacing w:val="-1"/>
        </w:rPr>
        <w:t>italier Universitaire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1"/>
        </w:rPr>
        <w:t>de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1"/>
        </w:rPr>
        <w:t>Bruxelles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1"/>
        </w:rPr>
        <w:t>–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Universitair Laboratorium Brussel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</w:rPr>
        <w:t>(LHUB-ULB), Université</w:t>
      </w:r>
      <w:r>
        <w:rPr>
          <w:sz w:val="14"/>
          <w:szCs w:val="14"/>
          <w:color w:val="231F20"/>
          <w:spacing w:val="8"/>
          <w:w w:val="102"/>
        </w:rPr>
        <w:t xml:space="preserve"> </w:t>
      </w:r>
      <w:r>
        <w:rPr>
          <w:sz w:val="14"/>
          <w:szCs w:val="14"/>
          <w:color w:val="231F20"/>
        </w:rPr>
        <w:t>Libre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</w:rPr>
        <w:t>de Bruxelles,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Brussels,</w:t>
      </w:r>
      <w:r>
        <w:rPr>
          <w:sz w:val="14"/>
          <w:szCs w:val="14"/>
          <w:color w:val="231F20"/>
          <w:spacing w:val="8"/>
          <w:w w:val="102"/>
        </w:rPr>
        <w:t xml:space="preserve"> </w:t>
      </w:r>
      <w:r>
        <w:rPr>
          <w:sz w:val="14"/>
          <w:szCs w:val="14"/>
          <w:color w:val="231F20"/>
        </w:rPr>
        <w:t>Belgium;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</w:rPr>
        <w:t>(13)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Dept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</w:rPr>
        <w:t>of Gastroenterol</w:t>
      </w:r>
      <w:r>
        <w:rPr>
          <w:sz w:val="14"/>
          <w:szCs w:val="14"/>
          <w:color w:val="231F20"/>
          <w:spacing w:val="-1"/>
        </w:rPr>
        <w:t>ogy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1"/>
        </w:rPr>
        <w:t>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1"/>
        </w:rPr>
        <w:t>Hepatology.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1"/>
        </w:rPr>
        <w:t>Clinique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Saint</w:t>
      </w:r>
      <w:r>
        <w:rPr>
          <w:sz w:val="14"/>
          <w:szCs w:val="14"/>
          <w:color w:val="231F20"/>
          <w:spacing w:val="8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Jean,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H.UNI, Brussels, Belgium; (14) Dept of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</w:rPr>
        <w:t>Gastroenterology and Hepatology. Universitair Ziekenhuis Leuven, Leuven,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Belg</w:t>
      </w:r>
      <w:r>
        <w:rPr>
          <w:sz w:val="14"/>
          <w:szCs w:val="14"/>
          <w:color w:val="231F20"/>
          <w:spacing w:val="-1"/>
        </w:rPr>
        <w:t>ium.</w:t>
      </w:r>
    </w:p>
    <w:p>
      <w:pPr>
        <w:spacing w:before="30"/>
        <w:rPr/>
      </w:pPr>
      <w:r/>
    </w:p>
    <w:p>
      <w:pPr>
        <w:spacing w:before="29"/>
        <w:rPr/>
      </w:pPr>
      <w:r/>
    </w:p>
    <w:p>
      <w:pPr>
        <w:sectPr>
          <w:headerReference w:type="default" r:id="rId1"/>
          <w:pgSz w:w="11906" w:h="16838"/>
          <w:pgMar w:top="1206" w:right="1113" w:bottom="0" w:left="1185" w:header="898" w:footer="0" w:gutter="0"/>
          <w:cols w:equalWidth="0" w:num="1">
            <w:col w:w="9607" w:space="0"/>
          </w:cols>
        </w:sectPr>
        <w:rPr/>
      </w:pPr>
    </w:p>
    <w:p>
      <w:pPr>
        <w:pStyle w:val="BodyText"/>
        <w:ind w:left="8"/>
        <w:spacing w:before="116" w:line="186" w:lineRule="auto"/>
        <w:outlineLvl w:val="0"/>
        <w:rPr/>
      </w:pPr>
      <w:r>
        <w:rPr>
          <w:b/>
          <w:bCs/>
          <w:color w:val="231F20"/>
          <w:spacing w:val="-1"/>
        </w:rPr>
        <w:t>INTRODUCTION</w:t>
      </w:r>
    </w:p>
    <w:p>
      <w:pPr>
        <w:pStyle w:val="BodyText"/>
        <w:ind w:right="409" w:firstLine="226"/>
        <w:spacing w:before="238" w:line="252" w:lineRule="auto"/>
        <w:jc w:val="both"/>
        <w:rPr/>
      </w:pPr>
      <w:r>
        <w:rPr>
          <w:i/>
          <w:iCs/>
          <w:color w:val="231F20"/>
        </w:rPr>
        <w:t>Helicobacter</w:t>
      </w:r>
      <w:r>
        <w:rPr>
          <w:i/>
          <w:iCs/>
          <w:color w:val="231F20"/>
          <w:spacing w:val="2"/>
        </w:rPr>
        <w:t xml:space="preserve"> 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2"/>
        </w:rPr>
        <w:t xml:space="preserve">   </w:t>
      </w:r>
      <w:r>
        <w:rPr>
          <w:color w:val="231F20"/>
          <w:spacing w:val="2"/>
        </w:rPr>
        <w:t>(</w:t>
      </w:r>
      <w:r>
        <w:rPr>
          <w:i/>
          <w:iCs/>
          <w:color w:val="231F20"/>
          <w:spacing w:val="2"/>
        </w:rPr>
        <w:t>H.   </w:t>
      </w:r>
      <w:r>
        <w:rPr>
          <w:i/>
          <w:iCs/>
          <w:color w:val="231F20"/>
        </w:rPr>
        <w:t>pylori</w:t>
      </w:r>
      <w:r>
        <w:rPr>
          <w:color w:val="231F20"/>
          <w:spacing w:val="2"/>
        </w:rPr>
        <w:t>)   </w:t>
      </w:r>
      <w:r>
        <w:rPr>
          <w:color w:val="231F20"/>
        </w:rPr>
        <w:t>infection</w:t>
      </w:r>
      <w:r>
        <w:rPr>
          <w:color w:val="231F20"/>
          <w:spacing w:val="2"/>
        </w:rPr>
        <w:t xml:space="preserve">   </w:t>
      </w:r>
      <w:r>
        <w:rPr>
          <w:color w:val="231F20"/>
        </w:rPr>
        <w:t>causes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chronic   gastritis,   peptic   ulcers   and   gastric   can</w:t>
      </w:r>
      <w:r>
        <w:rPr>
          <w:color w:val="231F20"/>
          <w:spacing w:val="-1"/>
        </w:rPr>
        <w:t>cer.</w:t>
      </w:r>
      <w:r>
        <w:rPr>
          <w:color w:val="231F20"/>
        </w:rPr>
        <w:t xml:space="preserve"> </w:t>
      </w:r>
      <w:r>
        <w:rPr>
          <w:color w:val="231F20"/>
        </w:rPr>
        <w:t>Although</w:t>
      </w:r>
      <w:r>
        <w:rPr>
          <w:color w:val="231F20"/>
          <w:spacing w:val="7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7"/>
        </w:rPr>
        <w:t>.</w:t>
      </w:r>
      <w:r>
        <w:rPr>
          <w:i/>
          <w:iCs/>
          <w:color w:val="231F20"/>
          <w:spacing w:val="-12"/>
        </w:rPr>
        <w:t xml:space="preserve">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7"/>
        </w:rPr>
        <w:t xml:space="preserve"> </w:t>
      </w:r>
      <w:r>
        <w:rPr>
          <w:color w:val="231F20"/>
        </w:rPr>
        <w:t>prevalence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decreasing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worldwide</w:t>
      </w:r>
      <w:r>
        <w:rPr>
          <w:color w:val="231F20"/>
          <w:spacing w:val="7"/>
        </w:rPr>
        <w:t>,</w:t>
      </w:r>
      <w:r>
        <w:rPr>
          <w:color w:val="231F20"/>
        </w:rPr>
        <w:t xml:space="preserve"> </w:t>
      </w:r>
      <w:r>
        <w:rPr>
          <w:color w:val="231F20"/>
        </w:rPr>
        <w:t>regional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variations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exist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Europe</w:t>
      </w:r>
      <w:r>
        <w:rPr>
          <w:color w:val="231F20"/>
          <w:spacing w:val="2"/>
        </w:rPr>
        <w:t>,  </w:t>
      </w:r>
      <w:r>
        <w:rPr>
          <w:color w:val="231F20"/>
        </w:rPr>
        <w:t>with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lowest </w:t>
      </w:r>
      <w:r>
        <w:rPr>
          <w:color w:val="231F20"/>
        </w:rPr>
        <w:t>infection prevalence in Northern Europe, and the hig</w:t>
      </w:r>
      <w:r>
        <w:rPr>
          <w:color w:val="231F20"/>
          <w:spacing w:val="-1"/>
        </w:rPr>
        <w:t>hest</w:t>
      </w:r>
      <w:r>
        <w:rPr>
          <w:color w:val="231F20"/>
        </w:rPr>
        <w:t xml:space="preserve"> </w:t>
      </w:r>
      <w:r>
        <w:rPr>
          <w:color w:val="231F20"/>
        </w:rPr>
        <w:t>in  Eastern  and  Southern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Europ</w:t>
      </w:r>
      <w:r>
        <w:rPr>
          <w:color w:val="231F20"/>
          <w:spacing w:val="-1"/>
        </w:rPr>
        <w:t>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"/>
        </w:rPr>
        <w:t>(1).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"/>
        </w:rPr>
        <w:t>Changes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"/>
        </w:rPr>
        <w:t>in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recommendations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increasing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available </w:t>
      </w:r>
      <w:r>
        <w:rPr>
          <w:color w:val="231F20"/>
        </w:rPr>
        <w:t>evidence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</w:rPr>
        <w:t>have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justified</w:t>
      </w:r>
      <w:r>
        <w:rPr>
          <w:color w:val="231F20"/>
          <w:spacing w:val="4"/>
        </w:rPr>
        <w:t xml:space="preserve">   </w:t>
      </w:r>
      <w:r>
        <w:rPr>
          <w:color w:val="231F20"/>
        </w:rPr>
        <w:t>the</w:t>
      </w:r>
      <w:r>
        <w:rPr>
          <w:color w:val="231F20"/>
          <w:spacing w:val="20"/>
        </w:rPr>
        <w:t xml:space="preserve">  </w:t>
      </w:r>
      <w:r>
        <w:rPr>
          <w:color w:val="231F20"/>
        </w:rPr>
        <w:t>implementation</w:t>
      </w:r>
      <w:r>
        <w:rPr>
          <w:color w:val="231F20"/>
          <w:spacing w:val="20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new </w:t>
      </w:r>
      <w:r>
        <w:rPr>
          <w:color w:val="231F20"/>
          <w:spacing w:val="-1"/>
        </w:rPr>
        <w:t>recommendations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since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last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Belgian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consensus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i</w:t>
      </w:r>
      <w:r>
        <w:rPr>
          <w:color w:val="231F20"/>
          <w:spacing w:val="-2"/>
        </w:rPr>
        <w:t>n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2"/>
        </w:rPr>
        <w:t>1998</w:t>
      </w:r>
      <w:r>
        <w:rPr>
          <w:color w:val="231F20"/>
        </w:rPr>
        <w:t xml:space="preserve"> </w:t>
      </w:r>
      <w:r>
        <w:rPr>
          <w:color w:val="231F20"/>
        </w:rPr>
        <w:t>(2).  Several  non-</w:t>
      </w:r>
      <w:r>
        <w:rPr>
          <w:i/>
          <w:iCs/>
          <w:color w:val="231F20"/>
        </w:rPr>
        <w:t>H</w:t>
      </w:r>
      <w:r>
        <w:rPr>
          <w:color w:val="231F20"/>
        </w:rPr>
        <w:t>.</w:t>
      </w:r>
      <w:r>
        <w:rPr>
          <w:color w:val="231F20"/>
          <w:spacing w:val="40"/>
        </w:rPr>
        <w:t xml:space="preserve"> </w:t>
      </w:r>
      <w:r>
        <w:rPr>
          <w:i/>
          <w:iCs/>
          <w:color w:val="231F20"/>
        </w:rPr>
        <w:t>pylori  Helicobacter  </w:t>
      </w:r>
      <w:r>
        <w:rPr>
          <w:color w:val="231F20"/>
        </w:rPr>
        <w:t>species  (N</w:t>
      </w:r>
      <w:r>
        <w:rPr>
          <w:i/>
          <w:iCs/>
          <w:color w:val="231F20"/>
        </w:rPr>
        <w:t>H. </w:t>
      </w:r>
      <w:r>
        <w:rPr>
          <w:i/>
          <w:iCs/>
          <w:color w:val="231F20"/>
          <w:spacing w:val="-1"/>
        </w:rPr>
        <w:t>PYLORI–H</w:t>
      </w:r>
      <w:r>
        <w:rPr>
          <w:color w:val="231F20"/>
          <w:spacing w:val="-1"/>
        </w:rPr>
        <w:t>), colonizing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the sto</w:t>
      </w:r>
      <w:r>
        <w:rPr>
          <w:color w:val="231F20"/>
          <w:spacing w:val="-2"/>
        </w:rPr>
        <w:t>mach of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"/>
        </w:rPr>
        <w:t>domestic animals,</w:t>
      </w:r>
      <w:r>
        <w:rPr>
          <w:color w:val="231F20"/>
        </w:rPr>
        <w:t xml:space="preserve"> </w:t>
      </w:r>
      <w:r>
        <w:rPr>
          <w:color w:val="231F20"/>
        </w:rPr>
        <w:t>also have 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ability to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cause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gastric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disease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humans, </w:t>
      </w:r>
      <w:r>
        <w:rPr>
          <w:color w:val="231F20"/>
          <w:spacing w:val="-1"/>
        </w:rPr>
        <w:t>although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to 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lesser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extent.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These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zoonotic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N</w:t>
      </w:r>
      <w:r>
        <w:rPr>
          <w:i/>
          <w:iCs/>
          <w:color w:val="231F20"/>
          <w:spacing w:val="-1"/>
        </w:rPr>
        <w:t>H.</w:t>
      </w:r>
      <w:r>
        <w:rPr>
          <w:i/>
          <w:iCs/>
          <w:color w:val="231F20"/>
          <w:spacing w:val="-20"/>
        </w:rPr>
        <w:t xml:space="preserve"> </w:t>
      </w:r>
      <w:r>
        <w:rPr>
          <w:i/>
          <w:iCs/>
          <w:color w:val="231F20"/>
          <w:spacing w:val="-1"/>
        </w:rPr>
        <w:t>PYLORI</w:t>
      </w:r>
      <w:r>
        <w:rPr>
          <w:color w:val="231F20"/>
          <w:spacing w:val="-1"/>
        </w:rPr>
        <w:t>H</w:t>
      </w:r>
      <w:r>
        <w:rPr>
          <w:color w:val="231F20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subject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current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recommendations</w:t>
      </w:r>
      <w:r>
        <w:rPr>
          <w:color w:val="231F20"/>
          <w:spacing w:val="3"/>
        </w:rPr>
        <w:t>.</w:t>
      </w:r>
    </w:p>
    <w:p>
      <w:pPr>
        <w:pStyle w:val="BodyText"/>
        <w:ind w:left="8"/>
        <w:spacing w:before="283" w:line="186" w:lineRule="auto"/>
        <w:outlineLvl w:val="0"/>
        <w:rPr/>
      </w:pPr>
      <w:r>
        <w:rPr>
          <w:b/>
          <w:bCs/>
          <w:color w:val="231F20"/>
          <w:spacing w:val="-1"/>
        </w:rPr>
        <w:t>METHODS</w:t>
      </w:r>
    </w:p>
    <w:p>
      <w:pPr>
        <w:pStyle w:val="BodyText"/>
        <w:ind w:left="4" w:right="389" w:firstLine="232"/>
        <w:spacing w:before="239" w:line="252" w:lineRule="auto"/>
        <w:jc w:val="both"/>
        <w:rPr/>
      </w:pP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Belgian</w:t>
      </w:r>
      <w:r>
        <w:rPr>
          <w:color w:val="231F20"/>
          <w:spacing w:val="-21"/>
        </w:rPr>
        <w:t xml:space="preserve"> </w:t>
      </w:r>
      <w:r>
        <w:rPr>
          <w:i/>
          <w:iCs/>
          <w:color w:val="231F20"/>
        </w:rPr>
        <w:t>Helicobacter</w:t>
      </w:r>
      <w:r>
        <w:rPr>
          <w:i/>
          <w:iCs/>
          <w:color w:val="231F20"/>
          <w:spacing w:val="-40"/>
        </w:rPr>
        <w:t xml:space="preserve"> </w:t>
      </w:r>
      <w:r>
        <w:rPr>
          <w:i/>
          <w:iCs/>
          <w:color w:val="231F20"/>
        </w:rPr>
        <w:t>pylori </w:t>
      </w:r>
      <w:r>
        <w:rPr>
          <w:color w:val="231F20"/>
        </w:rPr>
        <w:t>and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Mi</w:t>
      </w:r>
      <w:r>
        <w:rPr>
          <w:color w:val="231F20"/>
          <w:spacing w:val="-1"/>
        </w:rPr>
        <w:t>crobiota Study</w:t>
      </w:r>
      <w:r>
        <w:rPr>
          <w:color w:val="231F20"/>
        </w:rPr>
        <w:t xml:space="preserve"> </w:t>
      </w:r>
      <w:r>
        <w:rPr>
          <w:color w:val="231F20"/>
        </w:rPr>
        <w:t>Group (BHMSG) commissioned these recomm</w:t>
      </w:r>
      <w:r>
        <w:rPr>
          <w:color w:val="231F20"/>
          <w:spacing w:val="-1"/>
        </w:rPr>
        <w:t>endations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"/>
        </w:rPr>
        <w:t>appointed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coordinator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(RG-D)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who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invited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listed</w:t>
      </w:r>
      <w:r>
        <w:rPr>
          <w:color w:val="231F20"/>
        </w:rPr>
        <w:t xml:space="preserve"> </w:t>
      </w:r>
      <w:r>
        <w:rPr>
          <w:color w:val="231F20"/>
        </w:rPr>
        <w:t>authors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project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"/>
        </w:rPr>
        <w:t>velopment.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key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questions</w:t>
      </w:r>
      <w:r>
        <w:rPr>
          <w:color w:val="231F20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prepared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coordinator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then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approved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by </w:t>
      </w:r>
      <w:r>
        <w:rPr>
          <w:color w:val="231F20"/>
          <w:spacing w:val="-1"/>
        </w:rPr>
        <w:t>the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1"/>
        </w:rPr>
        <w:t>other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members.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coordinator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formed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task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force</w:t>
      </w:r>
      <w:r>
        <w:rPr>
          <w:color w:val="231F20"/>
        </w:rPr>
        <w:t xml:space="preserve"> </w:t>
      </w:r>
      <w:r>
        <w:rPr>
          <w:color w:val="231F20"/>
        </w:rPr>
        <w:t>subgroups, each with its</w:t>
      </w:r>
      <w:r>
        <w:rPr>
          <w:color w:val="231F20"/>
          <w:spacing w:val="-1"/>
        </w:rPr>
        <w:t xml:space="preserve"> own leaders, who were assigned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key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1"/>
        </w:rPr>
        <w:t>questions.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Each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task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force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performed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systematic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review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of 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scientific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evidence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developed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s</w:t>
      </w:r>
      <w:r>
        <w:rPr>
          <w:color w:val="231F20"/>
          <w:spacing w:val="-2"/>
        </w:rPr>
        <w:t>eries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recommendations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subjected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process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of </w:t>
      </w:r>
      <w:r>
        <w:rPr>
          <w:color w:val="231F20"/>
        </w:rPr>
        <w:t>iterative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voting.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All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members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BHMSG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inv</w:t>
      </w:r>
      <w:r>
        <w:rPr>
          <w:color w:val="231F20"/>
          <w:spacing w:val="-1"/>
        </w:rPr>
        <w:t>ited</w:t>
      </w:r>
      <w:r>
        <w:rPr>
          <w:color w:val="231F2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participate</w:t>
      </w:r>
      <w:r>
        <w:rPr>
          <w:color w:val="231F20"/>
          <w:spacing w:val="1"/>
        </w:rPr>
        <w:t>,   </w:t>
      </w:r>
      <w:r>
        <w:rPr>
          <w:color w:val="231F20"/>
        </w:rPr>
        <w:t>including</w:t>
      </w:r>
      <w:r>
        <w:rPr>
          <w:color w:val="231F20"/>
          <w:spacing w:val="7"/>
        </w:rPr>
        <w:t xml:space="preserve">   </w:t>
      </w:r>
      <w:r>
        <w:rPr>
          <w:color w:val="231F20"/>
        </w:rPr>
        <w:t>gastroenterologists</w:t>
      </w:r>
      <w:r>
        <w:rPr>
          <w:color w:val="231F20"/>
          <w:spacing w:val="1"/>
        </w:rPr>
        <w:t>,   </w:t>
      </w:r>
      <w:r>
        <w:rPr>
          <w:color w:val="231F20"/>
        </w:rPr>
        <w:t>micro</w:t>
      </w:r>
      <w:r>
        <w:rPr>
          <w:color w:val="231F20"/>
          <w:spacing w:val="1"/>
        </w:rPr>
        <w:t>-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biologists</w:t>
      </w:r>
      <w:r>
        <w:rPr>
          <w:color w:val="231F20"/>
          <w:spacing w:val="2"/>
        </w:rPr>
        <w:t>,  </w:t>
      </w:r>
      <w:r>
        <w:rPr>
          <w:color w:val="231F20"/>
        </w:rPr>
        <w:t>pathologists</w:t>
      </w:r>
      <w:r>
        <w:rPr>
          <w:color w:val="231F20"/>
          <w:spacing w:val="2"/>
        </w:rPr>
        <w:t>,  </w:t>
      </w:r>
      <w:r>
        <w:rPr>
          <w:color w:val="231F20"/>
        </w:rPr>
        <w:t>and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paediatricians</w:t>
      </w:r>
      <w:r>
        <w:rPr>
          <w:color w:val="231F20"/>
          <w:spacing w:val="2"/>
        </w:rPr>
        <w:t>.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team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members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instructed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scrutinize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literature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relevant articles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pertaining to their fields of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expertise. For</w:t>
      </w:r>
      <w:r>
        <w:rPr>
          <w:color w:val="231F20"/>
        </w:rPr>
        <w:t xml:space="preserve"> </w:t>
      </w:r>
      <w:r>
        <w:rPr>
          <w:color w:val="231F20"/>
        </w:rPr>
        <w:t>bibliographic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research</w:t>
      </w:r>
      <w:r>
        <w:rPr>
          <w:color w:val="231F20"/>
          <w:spacing w:val="4"/>
        </w:rPr>
        <w:t>, </w:t>
      </w:r>
      <w:r>
        <w:rPr>
          <w:color w:val="231F20"/>
        </w:rPr>
        <w:t>priority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given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identifying </w:t>
      </w:r>
      <w:r>
        <w:rPr>
          <w:color w:val="231F20"/>
          <w:spacing w:val="-1"/>
        </w:rPr>
        <w:t>systematic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reviews and other critical sy</w:t>
      </w:r>
      <w:r>
        <w:rPr>
          <w:color w:val="231F20"/>
          <w:spacing w:val="-2"/>
        </w:rPr>
        <w:t>nthesis documents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of the  scientific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literature.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second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phase,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search</w:t>
      </w:r>
      <w:r>
        <w:rPr>
          <w:color w:val="231F20"/>
        </w:rPr>
        <w:t xml:space="preserve"> </w:t>
      </w:r>
      <w:r>
        <w:rPr>
          <w:color w:val="231F20"/>
        </w:rPr>
        <w:t>for  individual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studies,  randomized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clinical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trial</w:t>
      </w:r>
      <w:r>
        <w:rPr>
          <w:color w:val="231F20"/>
          <w:spacing w:val="-1"/>
        </w:rPr>
        <w:t>s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observational studies was c</w:t>
      </w:r>
      <w:r>
        <w:rPr>
          <w:color w:val="231F20"/>
          <w:spacing w:val="-1"/>
        </w:rPr>
        <w:t>arried out, as well as a review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20" w:firstLine="4"/>
        <w:spacing w:before="51" w:line="252" w:lineRule="auto"/>
        <w:rPr/>
      </w:pPr>
      <w:r>
        <w:rPr>
          <w:color w:val="231F20"/>
        </w:rPr>
        <w:t>of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bibliographic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references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included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papers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up </w:t>
      </w:r>
      <w:r>
        <w:rPr>
          <w:color w:val="231F20"/>
          <w:spacing w:val="-1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August 2022.</w:t>
      </w:r>
    </w:p>
    <w:p>
      <w:pPr>
        <w:pStyle w:val="BodyText"/>
        <w:ind w:left="1" w:firstLine="231"/>
        <w:spacing w:before="3" w:line="251" w:lineRule="auto"/>
        <w:jc w:val="both"/>
        <w:rPr/>
      </w:pPr>
      <w:r>
        <w:rPr>
          <w:color w:val="231F20"/>
          <w:spacing w:val="-1"/>
        </w:rPr>
        <w:t>The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-1"/>
        </w:rPr>
        <w:t>team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-1"/>
        </w:rPr>
        <w:t>leaders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-1"/>
        </w:rPr>
        <w:t>initially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-1"/>
        </w:rPr>
        <w:t>developed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1"/>
        </w:rPr>
        <w:t>the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1"/>
        </w:rPr>
        <w:t>recom-</w:t>
      </w:r>
      <w:r>
        <w:rPr>
          <w:color w:val="231F20"/>
        </w:rPr>
        <w:t xml:space="preserve"> </w:t>
      </w:r>
      <w:r>
        <w:rPr>
          <w:color w:val="231F20"/>
        </w:rPr>
        <w:t>mendationsand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various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web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meetings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held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discuss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resolve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issues</w:t>
      </w:r>
      <w:r>
        <w:rPr>
          <w:color w:val="231F20"/>
          <w:spacing w:val="1"/>
        </w:rPr>
        <w:t>.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recommendations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resulting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from </w:t>
      </w:r>
      <w:r>
        <w:rPr>
          <w:color w:val="231F20"/>
          <w:spacing w:val="-1"/>
        </w:rPr>
        <w:t>the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1"/>
        </w:rPr>
        <w:t>online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voting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discussed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approved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during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1"/>
        </w:rPr>
        <w:t>face-to-face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meeting,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which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took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place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Brussels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</w:rPr>
        <w:t>2022.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After</w:t>
      </w:r>
      <w:r>
        <w:rPr>
          <w:color w:val="231F20"/>
          <w:spacing w:val="49"/>
        </w:rPr>
        <w:t xml:space="preserve"> </w:t>
      </w:r>
      <w:r>
        <w:rPr>
          <w:color w:val="231F20"/>
        </w:rPr>
        <w:t>each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vo</w:t>
      </w:r>
      <w:r>
        <w:rPr>
          <w:color w:val="231F20"/>
          <w:spacing w:val="-1"/>
        </w:rPr>
        <w:t>te,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  <w:spacing w:val="-1"/>
        </w:rPr>
        <w:t>coordinator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"/>
        </w:rPr>
        <w:t>reviewed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7"/>
        </w:rPr>
        <w:t xml:space="preserve"> </w:t>
      </w:r>
      <w:r>
        <w:rPr>
          <w:color w:val="231F20"/>
        </w:rPr>
        <w:t>recommendations  accor</w:t>
      </w:r>
      <w:r>
        <w:rPr>
          <w:color w:val="231F20"/>
          <w:spacing w:val="-1"/>
        </w:rPr>
        <w:t>ding  to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1"/>
        </w:rPr>
        <w:t>the  comments  and</w:t>
      </w:r>
      <w:r>
        <w:rPr>
          <w:color w:val="231F20"/>
        </w:rPr>
        <w:t xml:space="preserve"> </w:t>
      </w:r>
      <w:r>
        <w:rPr>
          <w:color w:val="231F20"/>
        </w:rPr>
        <w:t>votes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received,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integratin</w:t>
      </w:r>
      <w:r>
        <w:rPr>
          <w:color w:val="231F20"/>
          <w:spacing w:val="-1"/>
        </w:rPr>
        <w:t>g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suggestions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maximize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agreement.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They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then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subjected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anonymous</w:t>
      </w:r>
      <w:r>
        <w:rPr>
          <w:color w:val="231F20"/>
        </w:rPr>
        <w:t xml:space="preserve"> </w:t>
      </w:r>
      <w:r>
        <w:rPr>
          <w:color w:val="231F20"/>
        </w:rPr>
        <w:t>voting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interaction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process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using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Delphi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3"/>
        </w:rPr>
        <w:t>.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For </w:t>
      </w:r>
      <w:r>
        <w:rPr>
          <w:color w:val="231F20"/>
        </w:rPr>
        <w:t>each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recommendation</w:t>
      </w:r>
      <w:r>
        <w:rPr>
          <w:color w:val="231F20"/>
          <w:spacing w:val="4"/>
        </w:rPr>
        <w:t>,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participants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rated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their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level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of </w:t>
      </w:r>
      <w:r>
        <w:rPr>
          <w:color w:val="231F20"/>
          <w:spacing w:val="-1"/>
        </w:rPr>
        <w:t>agreement on a 6-point Likert scale (1: strongly disagree;</w:t>
      </w:r>
    </w:p>
    <w:p>
      <w:pPr>
        <w:pStyle w:val="BodyText"/>
        <w:ind w:left="4"/>
        <w:spacing w:line="240" w:lineRule="exact"/>
        <w:rPr/>
      </w:pPr>
      <w:r>
        <w:rPr>
          <w:color w:val="231F20"/>
          <w:spacing w:val="-1"/>
          <w:position w:val="2"/>
        </w:rPr>
        <w:t>2:</w:t>
      </w:r>
      <w:r>
        <w:rPr>
          <w:color w:val="231F20"/>
          <w:spacing w:val="30"/>
          <w:position w:val="2"/>
        </w:rPr>
        <w:t xml:space="preserve"> </w:t>
      </w:r>
      <w:r>
        <w:rPr>
          <w:color w:val="231F20"/>
          <w:spacing w:val="-1"/>
          <w:position w:val="2"/>
        </w:rPr>
        <w:t>disagree;</w:t>
      </w:r>
      <w:r>
        <w:rPr>
          <w:color w:val="231F20"/>
          <w:spacing w:val="31"/>
          <w:w w:val="101"/>
          <w:position w:val="2"/>
        </w:rPr>
        <w:t xml:space="preserve"> </w:t>
      </w:r>
      <w:r>
        <w:rPr>
          <w:color w:val="231F20"/>
          <w:spacing w:val="-1"/>
          <w:position w:val="2"/>
        </w:rPr>
        <w:t>3:</w:t>
      </w:r>
      <w:r>
        <w:rPr>
          <w:color w:val="231F20"/>
          <w:spacing w:val="33"/>
          <w:w w:val="101"/>
          <w:position w:val="2"/>
        </w:rPr>
        <w:t xml:space="preserve"> </w:t>
      </w:r>
      <w:r>
        <w:rPr>
          <w:color w:val="231F20"/>
          <w:spacing w:val="-1"/>
          <w:position w:val="2"/>
        </w:rPr>
        <w:t>somewhat</w:t>
      </w:r>
      <w:r>
        <w:rPr>
          <w:color w:val="231F20"/>
          <w:spacing w:val="30"/>
          <w:position w:val="2"/>
        </w:rPr>
        <w:t xml:space="preserve"> </w:t>
      </w:r>
      <w:r>
        <w:rPr>
          <w:color w:val="231F20"/>
          <w:spacing w:val="-1"/>
          <w:position w:val="2"/>
        </w:rPr>
        <w:t>disagree;</w:t>
      </w:r>
      <w:r>
        <w:rPr>
          <w:color w:val="231F20"/>
          <w:spacing w:val="26"/>
          <w:w w:val="101"/>
          <w:position w:val="2"/>
        </w:rPr>
        <w:t xml:space="preserve"> </w:t>
      </w:r>
      <w:r>
        <w:rPr>
          <w:color w:val="231F20"/>
          <w:spacing w:val="-1"/>
          <w:position w:val="2"/>
        </w:rPr>
        <w:t>4:</w:t>
      </w:r>
      <w:r>
        <w:rPr>
          <w:color w:val="231F20"/>
          <w:spacing w:val="33"/>
          <w:position w:val="2"/>
        </w:rPr>
        <w:t xml:space="preserve"> </w:t>
      </w:r>
      <w:r>
        <w:rPr>
          <w:color w:val="231F20"/>
          <w:spacing w:val="-1"/>
          <w:position w:val="2"/>
        </w:rPr>
        <w:t>somew</w:t>
      </w:r>
      <w:r>
        <w:rPr>
          <w:color w:val="231F20"/>
          <w:spacing w:val="-2"/>
          <w:position w:val="2"/>
        </w:rPr>
        <w:t>hat</w:t>
      </w:r>
      <w:r>
        <w:rPr>
          <w:color w:val="231F20"/>
          <w:spacing w:val="30"/>
          <w:w w:val="101"/>
          <w:position w:val="2"/>
        </w:rPr>
        <w:t xml:space="preserve"> </w:t>
      </w:r>
      <w:r>
        <w:rPr>
          <w:color w:val="231F20"/>
          <w:spacing w:val="-2"/>
          <w:position w:val="2"/>
        </w:rPr>
        <w:t>agree;</w:t>
      </w:r>
    </w:p>
    <w:p>
      <w:pPr>
        <w:pStyle w:val="BodyText"/>
        <w:ind w:left="1" w:right="20" w:firstLine="8"/>
        <w:spacing w:before="2" w:line="251" w:lineRule="auto"/>
        <w:jc w:val="both"/>
        <w:rPr/>
      </w:pPr>
      <w:r>
        <w:rPr>
          <w:color w:val="231F20"/>
          <w:spacing w:val="-1"/>
        </w:rPr>
        <w:t>5:  agree;  6:  strongly  agree).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Any  rating  low</w:t>
      </w:r>
      <w:r>
        <w:rPr>
          <w:color w:val="231F20"/>
          <w:spacing w:val="-2"/>
        </w:rPr>
        <w:t>er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2"/>
        </w:rPr>
        <w:t>than  6</w:t>
      </w:r>
      <w:r>
        <w:rPr>
          <w:color w:val="231F20"/>
        </w:rPr>
        <w:t xml:space="preserve"> </w:t>
      </w:r>
      <w:r>
        <w:rPr>
          <w:color w:val="231F20"/>
        </w:rPr>
        <w:t>obliged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coordinators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review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e</w:t>
      </w:r>
      <w:r>
        <w:rPr>
          <w:color w:val="231F20"/>
          <w:spacing w:val="-1"/>
        </w:rPr>
        <w:t>ach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of the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sections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recommendation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2"/>
        </w:rPr>
        <w:t>(</w:t>
      </w:r>
      <w:r>
        <w:rPr>
          <w:color w:val="231F20"/>
        </w:rPr>
        <w:t>wording</w:t>
      </w:r>
      <w:r>
        <w:rPr>
          <w:color w:val="231F20"/>
          <w:spacing w:val="2"/>
        </w:rPr>
        <w:t>,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</w:rPr>
        <w:t>degree</w:t>
      </w:r>
      <w:r>
        <w:rPr>
          <w:color w:val="231F20"/>
          <w:spacing w:val="4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evidence</w:t>
      </w:r>
      <w:r>
        <w:rPr>
          <w:color w:val="231F20"/>
          <w:spacing w:val="2"/>
        </w:rPr>
        <w:t>,</w:t>
      </w:r>
      <w:r>
        <w:rPr>
          <w:color w:val="231F20"/>
        </w:rPr>
        <w:t xml:space="preserve"> </w:t>
      </w:r>
      <w:r>
        <w:rPr>
          <w:color w:val="231F20"/>
        </w:rPr>
        <w:t>strength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</w:rPr>
        <w:t>recommendation</w:t>
      </w:r>
      <w:r>
        <w:rPr>
          <w:color w:val="231F20"/>
          <w:spacing w:val="4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justification)</w:t>
      </w:r>
      <w:r>
        <w:rPr>
          <w:color w:val="231F20"/>
          <w:spacing w:val="48"/>
        </w:rPr>
        <w:t xml:space="preserve"> </w:t>
      </w:r>
      <w:r>
        <w:rPr>
          <w:color w:val="231F20"/>
        </w:rPr>
        <w:t>and </w:t>
      </w:r>
      <w:r>
        <w:rPr>
          <w:color w:val="231F20"/>
        </w:rPr>
        <w:t>make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suggestions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improvement. A recommend</w:t>
      </w:r>
      <w:r>
        <w:rPr>
          <w:color w:val="231F20"/>
          <w:spacing w:val="-1"/>
        </w:rPr>
        <w:t>ation</w:t>
      </w:r>
      <w:r>
        <w:rPr>
          <w:color w:val="231F20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endorsed</w:t>
      </w:r>
      <w:r>
        <w:rPr>
          <w:color w:val="231F20"/>
          <w:spacing w:val="16"/>
        </w:rPr>
        <w:t xml:space="preserve">  </w:t>
      </w:r>
      <w:r>
        <w:rPr>
          <w:color w:val="231F20"/>
        </w:rPr>
        <w:t>if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more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than</w:t>
      </w:r>
      <w:r>
        <w:rPr>
          <w:color w:val="231F20"/>
          <w:spacing w:val="1"/>
        </w:rPr>
        <w:t xml:space="preserve">   80% 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participants </w:t>
      </w:r>
      <w:r>
        <w:rPr>
          <w:color w:val="231F20"/>
        </w:rPr>
        <w:t>agreed  (score  4-6  on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Liker</w:t>
      </w:r>
      <w:r>
        <w:rPr>
          <w:color w:val="231F20"/>
          <w:spacing w:val="-1"/>
        </w:rPr>
        <w:t>t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scale).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"/>
        </w:rPr>
        <w:t>The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"/>
        </w:rPr>
        <w:t>Grading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Recommendations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Assessment</w:t>
      </w:r>
      <w:r>
        <w:rPr>
          <w:color w:val="231F20"/>
          <w:spacing w:val="1"/>
        </w:rPr>
        <w:t>,   </w:t>
      </w:r>
      <w:r>
        <w:rPr>
          <w:color w:val="231F20"/>
        </w:rPr>
        <w:t>Development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</w:rPr>
        <w:t>and </w:t>
      </w:r>
      <w:r>
        <w:rPr>
          <w:color w:val="231F20"/>
          <w:spacing w:val="-1"/>
        </w:rPr>
        <w:t>Evaluation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Working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Group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(GRADE)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system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wa</w:t>
      </w:r>
      <w:r>
        <w:rPr>
          <w:color w:val="231F20"/>
          <w:spacing w:val="-2"/>
        </w:rPr>
        <w:t>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used</w:t>
      </w:r>
      <w:r>
        <w:rPr>
          <w:color w:val="231F2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classify 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scienti</w:t>
      </w:r>
      <w:r>
        <w:rPr>
          <w:color w:val="231F20"/>
          <w:spacing w:val="-1"/>
        </w:rPr>
        <w:t>fic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evidence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and 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strength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recommendations (3).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The GRADE system is a structured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"/>
        </w:rPr>
        <w:t>explicit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grading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process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being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widely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adopted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at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inter</w:t>
      </w:r>
      <w:r>
        <w:rPr>
          <w:color w:val="231F20"/>
          <w:spacing w:val="5"/>
        </w:rPr>
        <w:t>-</w:t>
      </w:r>
      <w:r>
        <w:rPr>
          <w:color w:val="231F20"/>
        </w:rPr>
        <w:t>national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level</w:t>
      </w:r>
      <w:r>
        <w:rPr>
          <w:color w:val="231F20"/>
          <w:spacing w:val="5"/>
        </w:rPr>
        <w:t>,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advantage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3"/>
        </w:rPr>
        <w:t xml:space="preserve"> </w:t>
      </w:r>
      <w:r>
        <w:rPr>
          <w:color w:val="231F20"/>
        </w:rPr>
        <w:t>overcoming </w:t>
      </w:r>
      <w:r>
        <w:rPr>
          <w:color w:val="231F20"/>
        </w:rPr>
        <w:t>the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limitations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previous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</w:rPr>
        <w:t>systems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homogenizing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recommendation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formulation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system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all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institu-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tions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"/>
        </w:rPr>
        <w:t>(4).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Each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recommendation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accompanied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by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grade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recommendation</w:t>
      </w:r>
      <w:r>
        <w:rPr>
          <w:color w:val="231F20"/>
          <w:spacing w:val="1"/>
        </w:rPr>
        <w:t xml:space="preserve">  (</w:t>
      </w:r>
      <w:r>
        <w:rPr>
          <w:color w:val="231F20"/>
        </w:rPr>
        <w:t>GR</w:t>
      </w:r>
      <w:r>
        <w:rPr>
          <w:color w:val="231F20"/>
          <w:spacing w:val="1"/>
        </w:rPr>
        <w:t>;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strong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or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weak</w:t>
      </w:r>
      <w:r>
        <w:rPr>
          <w:color w:val="231F20"/>
          <w:spacing w:val="1"/>
        </w:rPr>
        <w:t>),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quality</w:t>
      </w:r>
      <w:r>
        <w:rPr>
          <w:color w:val="231F20"/>
          <w:spacing w:val="4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evidence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(QE;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hig</w:t>
      </w:r>
      <w:r>
        <w:rPr>
          <w:color w:val="231F20"/>
          <w:spacing w:val="-1"/>
        </w:rPr>
        <w:t>h,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moderate,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"/>
        </w:rPr>
        <w:t>low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"/>
        </w:rPr>
        <w:t>or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very</w:t>
      </w:r>
    </w:p>
    <w:p>
      <w:pPr>
        <w:spacing w:line="465" w:lineRule="auto"/>
        <w:rPr>
          <w:rFonts w:ascii="Arial"/>
          <w:sz w:val="21"/>
        </w:rPr>
      </w:pPr>
      <w:r>
        <w:pict>
          <v:shape id="_x0000_s4" style="position:absolute;margin-left:0.25pt;margin-top:23.7219pt;mso-position-vertical-relative:text;mso-position-horizontal-relative:text;width:56.7pt;height:0.5pt;z-index:251659264;" filled="false" strokecolor="#231F20" strokeweight="0.50pt" coordsize="1134,10" coordorigin="0,0" path="m0,5l1133,5e">
            <v:stroke joinstyle="miter" miterlimit="10"/>
          </v:shape>
        </w:pict>
      </w:r>
      <w:r/>
    </w:p>
    <w:p>
      <w:pPr>
        <w:pStyle w:val="BodyText"/>
        <w:ind w:left="5"/>
        <w:spacing w:before="40" w:line="184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Correspondence to: Rodrigo Garcés-Duran, Clini</w:t>
      </w:r>
      <w:r>
        <w:rPr>
          <w:sz w:val="14"/>
          <w:szCs w:val="14"/>
          <w:color w:val="231F20"/>
          <w:spacing w:val="-1"/>
          <w:position w:val="2"/>
        </w:rPr>
        <w:t>ques de l’Europe, avenue de Fré</w:t>
      </w:r>
    </w:p>
    <w:p>
      <w:pPr>
        <w:pStyle w:val="BodyText"/>
        <w:ind w:left="2"/>
        <w:spacing w:before="20" w:line="176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206,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</w:rPr>
        <w:t>1180, Uccle. Ph</w:t>
      </w:r>
      <w:r>
        <w:rPr>
          <w:sz w:val="14"/>
          <w:szCs w:val="14"/>
          <w:color w:val="231F20"/>
          <w:spacing w:val="-1"/>
        </w:rPr>
        <w:t>one: +326142710</w:t>
      </w:r>
    </w:p>
    <w:p>
      <w:pPr>
        <w:pStyle w:val="BodyText"/>
        <w:ind w:left="2"/>
        <w:spacing w:line="182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Email: r.garces-duran@europe</w:t>
      </w:r>
      <w:r>
        <w:rPr>
          <w:sz w:val="14"/>
          <w:szCs w:val="14"/>
          <w:color w:val="231F20"/>
          <w:spacing w:val="-1"/>
          <w:position w:val="2"/>
        </w:rPr>
        <w:t>hospitals.be</w:t>
      </w:r>
    </w:p>
    <w:p>
      <w:pPr>
        <w:pStyle w:val="BodyText"/>
        <w:ind w:left="8"/>
        <w:spacing w:before="136" w:line="172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Submission date: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20/11/2022</w:t>
      </w:r>
    </w:p>
    <w:p>
      <w:pPr>
        <w:pStyle w:val="BodyText"/>
        <w:ind w:left="1"/>
        <w:spacing w:line="172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Acceptance date: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21/01/20</w:t>
      </w:r>
      <w:r>
        <w:rPr>
          <w:sz w:val="14"/>
          <w:szCs w:val="14"/>
          <w:color w:val="231F20"/>
          <w:spacing w:val="-1"/>
          <w:position w:val="2"/>
        </w:rPr>
        <w:t>23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right="19"/>
        <w:spacing w:before="47" w:line="190" w:lineRule="auto"/>
        <w:jc w:val="right"/>
        <w:rPr>
          <w:sz w:val="16"/>
          <w:szCs w:val="16"/>
        </w:rPr>
      </w:pPr>
      <w:r>
        <w:rPr>
          <w:sz w:val="16"/>
          <w:szCs w:val="16"/>
          <w:i/>
          <w:iCs/>
          <w:color w:val="231F20"/>
          <w:spacing w:val="-1"/>
        </w:rPr>
        <w:t>Acta</w:t>
      </w:r>
      <w:r>
        <w:rPr>
          <w:sz w:val="16"/>
          <w:szCs w:val="16"/>
          <w:i/>
          <w:iCs/>
          <w:color w:val="231F20"/>
          <w:spacing w:val="15"/>
        </w:rPr>
        <w:t xml:space="preserve"> </w:t>
      </w:r>
      <w:r>
        <w:rPr>
          <w:sz w:val="16"/>
          <w:szCs w:val="16"/>
          <w:i/>
          <w:iCs/>
          <w:color w:val="231F20"/>
          <w:spacing w:val="-1"/>
        </w:rPr>
        <w:t>Gastro–Enterologica Belgica,</w:t>
      </w:r>
      <w:r>
        <w:rPr>
          <w:sz w:val="16"/>
          <w:szCs w:val="16"/>
          <w:i/>
          <w:iCs/>
          <w:color w:val="231F20"/>
          <w:spacing w:val="23"/>
          <w:w w:val="102"/>
        </w:rPr>
        <w:t xml:space="preserve"> </w:t>
      </w:r>
      <w:r>
        <w:rPr>
          <w:sz w:val="16"/>
          <w:szCs w:val="16"/>
          <w:i/>
          <w:iCs/>
          <w:color w:val="231F20"/>
          <w:spacing w:val="-1"/>
        </w:rPr>
        <w:t>Vol. 86, January–Marc</w:t>
      </w:r>
      <w:r>
        <w:rPr>
          <w:sz w:val="16"/>
          <w:szCs w:val="16"/>
          <w:i/>
          <w:iCs/>
          <w:color w:val="231F20"/>
          <w:spacing w:val="-2"/>
        </w:rPr>
        <w:t>h 2023</w:t>
      </w:r>
    </w:p>
    <w:p>
      <w:pPr>
        <w:spacing w:line="190" w:lineRule="auto"/>
        <w:sectPr>
          <w:type w:val="continuous"/>
          <w:pgSz w:w="11906" w:h="16838"/>
          <w:pgMar w:top="1206" w:right="1113" w:bottom="0" w:left="1185" w:header="898" w:footer="0" w:gutter="0"/>
          <w:cols w:equalWidth="0" w:num="2">
            <w:col w:w="4951" w:space="100"/>
            <w:col w:w="4556" w:space="0"/>
          </w:cols>
        </w:sectPr>
        <w:rPr>
          <w:sz w:val="16"/>
          <w:szCs w:val="16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63" w:line="190" w:lineRule="auto"/>
        <w:rPr>
          <w:sz w:val="22"/>
          <w:szCs w:val="22"/>
        </w:rPr>
      </w:pPr>
      <w:r>
        <w:rPr>
          <w:sz w:val="22"/>
          <w:szCs w:val="22"/>
          <w:i/>
          <w:iCs/>
          <w:color w:val="231F20"/>
        </w:rPr>
        <w:t>Belgian</w:t>
      </w:r>
      <w:r>
        <w:rPr>
          <w:sz w:val="22"/>
          <w:szCs w:val="22"/>
          <w:i/>
          <w:iCs/>
          <w:color w:val="231F20"/>
          <w:spacing w:val="2"/>
        </w:rPr>
        <w:t xml:space="preserve"> </w:t>
      </w:r>
      <w:r>
        <w:rPr>
          <w:sz w:val="22"/>
          <w:szCs w:val="22"/>
          <w:i/>
          <w:iCs/>
          <w:color w:val="231F20"/>
        </w:rPr>
        <w:t>consensus</w:t>
      </w:r>
      <w:r>
        <w:rPr>
          <w:sz w:val="22"/>
          <w:szCs w:val="22"/>
          <w:i/>
          <w:iCs/>
          <w:color w:val="231F20"/>
          <w:spacing w:val="-22"/>
        </w:rPr>
        <w:t xml:space="preserve"> </w:t>
      </w:r>
      <w:r>
        <w:rPr>
          <w:sz w:val="22"/>
          <w:szCs w:val="22"/>
          <w:i/>
          <w:iCs/>
          <w:color w:val="231F20"/>
        </w:rPr>
        <w:t>for</w:t>
      </w:r>
      <w:r>
        <w:rPr>
          <w:sz w:val="22"/>
          <w:szCs w:val="22"/>
          <w:i/>
          <w:iCs/>
          <w:color w:val="231F20"/>
          <w:spacing w:val="2"/>
        </w:rPr>
        <w:t xml:space="preserve"> </w:t>
      </w:r>
      <w:r>
        <w:rPr>
          <w:sz w:val="22"/>
          <w:szCs w:val="22"/>
          <w:i/>
          <w:iCs/>
          <w:color w:val="231F20"/>
        </w:rPr>
        <w:t>Helicobacter</w:t>
      </w:r>
      <w:r>
        <w:rPr>
          <w:sz w:val="22"/>
          <w:szCs w:val="22"/>
          <w:i/>
          <w:iCs/>
          <w:color w:val="231F20"/>
          <w:spacing w:val="-23"/>
        </w:rPr>
        <w:t xml:space="preserve"> </w:t>
      </w:r>
      <w:r>
        <w:rPr>
          <w:sz w:val="22"/>
          <w:szCs w:val="22"/>
          <w:i/>
          <w:iCs/>
          <w:color w:val="231F20"/>
        </w:rPr>
        <w:t>pylori</w:t>
      </w:r>
      <w:r>
        <w:rPr>
          <w:sz w:val="22"/>
          <w:szCs w:val="22"/>
          <w:i/>
          <w:iCs/>
          <w:color w:val="231F20"/>
          <w:spacing w:val="2"/>
        </w:rPr>
        <w:t xml:space="preserve"> </w:t>
      </w:r>
      <w:r>
        <w:rPr>
          <w:sz w:val="22"/>
          <w:szCs w:val="22"/>
          <w:i/>
          <w:iCs/>
          <w:color w:val="231F20"/>
        </w:rPr>
        <w:t>management</w:t>
      </w:r>
      <w:r>
        <w:rPr>
          <w:sz w:val="22"/>
          <w:szCs w:val="22"/>
          <w:i/>
          <w:iCs/>
          <w:color w:val="231F20"/>
          <w:spacing w:val="2"/>
        </w:rPr>
        <w:t xml:space="preserve"> 2023                                                                      </w:t>
      </w:r>
      <w:r>
        <w:rPr>
          <w:sz w:val="22"/>
          <w:szCs w:val="22"/>
          <w:color w:val="231F20"/>
          <w:spacing w:val="2"/>
        </w:rPr>
        <w:t>75</w:t>
      </w:r>
    </w:p>
    <w:p>
      <w:pPr>
        <w:spacing w:line="239" w:lineRule="exact"/>
        <w:rPr/>
      </w:pPr>
      <w:r/>
    </w:p>
    <w:p>
      <w:pPr>
        <w:spacing w:line="239" w:lineRule="exact"/>
        <w:sectPr>
          <w:headerReference w:type="default" r:id="rId2"/>
          <w:footerReference w:type="default" r:id="rId3"/>
          <w:pgSz w:w="11906" w:h="16838"/>
          <w:pgMar w:top="400" w:right="1186" w:bottom="1190" w:left="1129" w:header="0" w:footer="892" w:gutter="0"/>
          <w:cols w:equalWidth="0" w:num="1">
            <w:col w:w="9591" w:space="0"/>
          </w:cols>
        </w:sectPr>
        <w:rPr/>
      </w:pPr>
    </w:p>
    <w:p>
      <w:pPr>
        <w:pStyle w:val="BodyText"/>
        <w:ind w:left="4" w:right="402" w:firstLine="6"/>
        <w:spacing w:before="52" w:line="252" w:lineRule="auto"/>
        <w:jc w:val="both"/>
        <w:rPr/>
      </w:pPr>
      <w:r>
        <w:rPr>
          <w:color w:val="231F20"/>
          <w:spacing w:val="-1"/>
        </w:rPr>
        <w:t>low)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discussion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corresponding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evidence.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</w:rPr>
        <w:t xml:space="preserve"> </w:t>
      </w:r>
      <w:r>
        <w:rPr>
          <w:color w:val="231F20"/>
        </w:rPr>
        <w:t>August 2022, a final draft </w:t>
      </w:r>
      <w:r>
        <w:rPr>
          <w:color w:val="231F20"/>
          <w:spacing w:val="-1"/>
        </w:rPr>
        <w:t>was sent to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all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group members</w:t>
      </w:r>
      <w:r>
        <w:rPr>
          <w:color w:val="231F20"/>
        </w:rPr>
        <w:t xml:space="preserve"> </w:t>
      </w:r>
      <w:r>
        <w:rPr>
          <w:color w:val="231F20"/>
        </w:rPr>
        <w:t>for  review.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After  agreement  of  the  final  version,  t</w:t>
      </w:r>
      <w:r>
        <w:rPr>
          <w:color w:val="231F20"/>
          <w:spacing w:val="-1"/>
        </w:rPr>
        <w:t>he</w:t>
      </w:r>
      <w:r>
        <w:rPr>
          <w:color w:val="231F20"/>
        </w:rPr>
        <w:t xml:space="preserve"> </w:t>
      </w:r>
      <w:r>
        <w:rPr>
          <w:color w:val="231F20"/>
        </w:rPr>
        <w:t>manuscript was submitted to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"/>
        </w:rPr>
        <w:t>cta Gastroenterologica for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publication.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"/>
        </w:rPr>
        <w:t>This Consensus document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has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been endorsed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by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BHMSG,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which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has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adhered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supports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consensus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recommendations.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funding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provided</w:t>
      </w:r>
      <w:r>
        <w:rPr>
          <w:color w:val="231F20"/>
        </w:rPr>
        <w:t xml:space="preserve"> </w:t>
      </w:r>
      <w:r>
        <w:rPr>
          <w:color w:val="231F20"/>
        </w:rPr>
        <w:t>by any pharmaceutical company.</w:t>
      </w:r>
    </w:p>
    <w:p>
      <w:pPr>
        <w:pStyle w:val="BodyText"/>
        <w:ind w:left="4" w:right="383" w:firstLine="232"/>
        <w:spacing w:before="1" w:line="268" w:lineRule="auto"/>
        <w:rPr/>
      </w:pPr>
      <w:r>
        <w:rPr>
          <w:color w:val="231F20"/>
        </w:rPr>
        <w:t>These recommendations were issued in 2023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and will </w:t>
      </w:r>
      <w:r>
        <w:rPr>
          <w:color w:val="231F20"/>
        </w:rPr>
        <w:t>be considered for review and update in 2028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sooner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if </w:t>
      </w:r>
      <w:r>
        <w:rPr>
          <w:color w:val="231F20"/>
        </w:rPr>
        <w:t>new and relevant evidence becomes available.</w:t>
      </w:r>
    </w:p>
    <w:p>
      <w:pPr>
        <w:pStyle w:val="BodyText"/>
        <w:ind w:left="11" w:right="403" w:hanging="2"/>
        <w:spacing w:before="57" w:line="262" w:lineRule="auto"/>
        <w:rPr/>
      </w:pPr>
      <w:r>
        <w:rPr>
          <w:b/>
          <w:bCs/>
          <w:color w:val="231F20"/>
        </w:rPr>
        <w:t>Keywords</w:t>
      </w:r>
      <w:r>
        <w:rPr>
          <w:color w:val="231F20"/>
          <w:spacing w:val="5"/>
        </w:rPr>
        <w:t>:   </w:t>
      </w:r>
      <w:r>
        <w:rPr>
          <w:i/>
          <w:iCs/>
          <w:color w:val="231F20"/>
        </w:rPr>
        <w:t>Helicobacter</w:t>
      </w:r>
      <w:r>
        <w:rPr>
          <w:i/>
          <w:iCs/>
          <w:color w:val="231F20"/>
          <w:spacing w:val="4"/>
        </w:rPr>
        <w:t xml:space="preserve">   </w:t>
      </w:r>
      <w:r>
        <w:rPr>
          <w:i/>
          <w:iCs/>
          <w:color w:val="231F20"/>
        </w:rPr>
        <w:t>pylori</w:t>
      </w:r>
      <w:r>
        <w:rPr>
          <w:color w:val="231F20"/>
          <w:spacing w:val="5"/>
        </w:rPr>
        <w:t>,    </w:t>
      </w:r>
      <w:r>
        <w:rPr>
          <w:color w:val="231F20"/>
        </w:rPr>
        <w:t>recommendations</w:t>
      </w:r>
      <w:r>
        <w:rPr>
          <w:color w:val="231F20"/>
          <w:spacing w:val="5"/>
        </w:rPr>
        <w:t>,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diagnosis, treatment, </w:t>
      </w:r>
      <w:r>
        <w:rPr>
          <w:color w:val="231F20"/>
          <w:spacing w:val="-1"/>
        </w:rPr>
        <w:t>Belgium.</w:t>
      </w:r>
    </w:p>
    <w:p>
      <w:pPr>
        <w:pStyle w:val="BodyText"/>
        <w:ind w:left="2" w:right="402" w:firstLine="3"/>
        <w:spacing w:before="227" w:line="249" w:lineRule="auto"/>
        <w:jc w:val="both"/>
        <w:rPr>
          <w:sz w:val="18"/>
          <w:szCs w:val="18"/>
        </w:rPr>
      </w:pPr>
      <w:r>
        <w:rPr>
          <w:b/>
          <w:bCs/>
          <w:color w:val="231F20"/>
        </w:rPr>
        <w:t>Abbreviations:    </w:t>
      </w:r>
      <w:r>
        <w:rPr>
          <w:sz w:val="18"/>
          <w:szCs w:val="18"/>
          <w:color w:val="231F20"/>
        </w:rPr>
        <w:t>A:    Amoxicillin;    AST:    Antimicrobial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susceptibility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testing;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C: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Clarit</w:t>
      </w:r>
      <w:r>
        <w:rPr>
          <w:sz w:val="18"/>
          <w:szCs w:val="18"/>
          <w:color w:val="231F20"/>
          <w:spacing w:val="-1"/>
        </w:rPr>
        <w:t>hromycin;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CR: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Clarithromycin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Resistance; CS: Clarithromycin Sensitive; IDA: Iron deficiency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Anaemia</w:t>
      </w:r>
      <w:r>
        <w:rPr>
          <w:sz w:val="18"/>
          <w:szCs w:val="18"/>
          <w:color w:val="231F20"/>
          <w:spacing w:val="1"/>
        </w:rPr>
        <w:t>;  H.  </w:t>
      </w:r>
      <w:r>
        <w:rPr>
          <w:sz w:val="18"/>
          <w:szCs w:val="18"/>
          <w:color w:val="231F20"/>
        </w:rPr>
        <w:t>pylori</w:t>
      </w:r>
      <w:r>
        <w:rPr>
          <w:sz w:val="18"/>
          <w:szCs w:val="18"/>
          <w:color w:val="231F20"/>
          <w:spacing w:val="1"/>
        </w:rPr>
        <w:t>: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Helicobacter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pylori</w:t>
      </w:r>
      <w:r>
        <w:rPr>
          <w:sz w:val="18"/>
          <w:szCs w:val="18"/>
          <w:color w:val="231F20"/>
          <w:spacing w:val="1"/>
        </w:rPr>
        <w:t>;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LS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Levofloxacin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Sensitive;  LR:  Levofloxacin  Resistance;  M:  Metronidazole;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MALToma:  Mucosa-associated  lymphoid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tis</w:t>
      </w:r>
      <w:r>
        <w:rPr>
          <w:sz w:val="18"/>
          <w:szCs w:val="18"/>
          <w:color w:val="231F20"/>
          <w:spacing w:val="-1"/>
        </w:rPr>
        <w:t>sue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-1"/>
        </w:rPr>
        <w:t>lymphoma;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NSAIDS:   Non-Steroidal   Anti-inflammator</w:t>
      </w:r>
      <w:r>
        <w:rPr>
          <w:sz w:val="18"/>
          <w:szCs w:val="18"/>
          <w:color w:val="231F20"/>
          <w:spacing w:val="-1"/>
        </w:rPr>
        <w:t>y</w:t>
      </w:r>
      <w:r>
        <w:rPr>
          <w:sz w:val="18"/>
          <w:szCs w:val="18"/>
          <w:color w:val="231F20"/>
          <w:spacing w:val="6"/>
        </w:rPr>
        <w:t xml:space="preserve">   </w:t>
      </w:r>
      <w:r>
        <w:rPr>
          <w:sz w:val="18"/>
          <w:szCs w:val="18"/>
          <w:color w:val="231F20"/>
          <w:spacing w:val="-1"/>
        </w:rPr>
        <w:t>Drugs;</w:t>
      </w:r>
      <w:r>
        <w:rPr>
          <w:sz w:val="18"/>
          <w:szCs w:val="18"/>
          <w:color w:val="231F20"/>
          <w:spacing w:val="6"/>
        </w:rPr>
        <w:t xml:space="preserve">   </w:t>
      </w:r>
      <w:r>
        <w:rPr>
          <w:sz w:val="18"/>
          <w:szCs w:val="18"/>
          <w:color w:val="231F20"/>
          <w:spacing w:val="-1"/>
        </w:rPr>
        <w:t>PAC: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PPI-Amoxicillin-Clarithromycin;     PAM:     PPI-Amoxicil</w:t>
      </w:r>
      <w:r>
        <w:rPr>
          <w:sz w:val="18"/>
          <w:szCs w:val="18"/>
          <w:color w:val="231F20"/>
          <w:spacing w:val="-1"/>
        </w:rPr>
        <w:t>lin-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Metronidazole;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PAMC: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PPI-Amoxicillin</w:t>
      </w:r>
      <w:r>
        <w:rPr>
          <w:sz w:val="18"/>
          <w:szCs w:val="18"/>
          <w:color w:val="231F20"/>
          <w:spacing w:val="-1"/>
        </w:rPr>
        <w:t>-Metronidazole-Clari-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thromycin;  PBMT:  PPI-Bismuth-Metr</w:t>
      </w:r>
      <w:r>
        <w:rPr>
          <w:sz w:val="18"/>
          <w:szCs w:val="18"/>
          <w:color w:val="231F20"/>
          <w:spacing w:val="-1"/>
        </w:rPr>
        <w:t>onidazole-Tetracycline;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PCR: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Polymerase  chain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reaction;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PMC:  PP</w:t>
      </w:r>
      <w:r>
        <w:rPr>
          <w:sz w:val="18"/>
          <w:szCs w:val="18"/>
          <w:color w:val="231F20"/>
          <w:spacing w:val="-1"/>
        </w:rPr>
        <w:t>I-Metronidazole-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Clarithromycin;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PPI: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Proton</w:t>
      </w:r>
      <w:r>
        <w:rPr>
          <w:sz w:val="18"/>
          <w:szCs w:val="18"/>
          <w:color w:val="231F20"/>
          <w:spacing w:val="30"/>
          <w:w w:val="102"/>
        </w:rPr>
        <w:t xml:space="preserve"> </w:t>
      </w:r>
      <w:r>
        <w:rPr>
          <w:sz w:val="18"/>
          <w:szCs w:val="18"/>
          <w:color w:val="231F20"/>
        </w:rPr>
        <w:t>pump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inhibit</w:t>
      </w:r>
      <w:r>
        <w:rPr>
          <w:sz w:val="18"/>
          <w:szCs w:val="18"/>
          <w:color w:val="231F20"/>
          <w:spacing w:val="-1"/>
        </w:rPr>
        <w:t>ors;</w:t>
      </w:r>
      <w:r>
        <w:rPr>
          <w:sz w:val="18"/>
          <w:szCs w:val="18"/>
          <w:color w:val="231F20"/>
          <w:spacing w:val="33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RAC: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1"/>
        </w:rPr>
        <w:t>Regular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arrangement 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-1"/>
        </w:rPr>
        <w:t>collecting venules; RUT: Rapid Urease Testing;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UBT: Urea Breath Tes</w:t>
      </w:r>
      <w:r>
        <w:rPr>
          <w:sz w:val="18"/>
          <w:szCs w:val="18"/>
          <w:color w:val="231F20"/>
          <w:spacing w:val="-2"/>
        </w:rPr>
        <w:t>t.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9"/>
        <w:spacing w:before="57" w:line="186" w:lineRule="auto"/>
        <w:outlineLvl w:val="0"/>
        <w:rPr/>
      </w:pPr>
      <w:r>
        <w:rPr>
          <w:b/>
          <w:bCs/>
          <w:color w:val="231F20"/>
          <w:spacing w:val="-1"/>
        </w:rPr>
        <w:t>KEY QUESTIONS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58" w:line="186" w:lineRule="auto"/>
        <w:rPr/>
      </w:pPr>
      <w:r>
        <w:rPr>
          <w:b/>
          <w:bCs/>
          <w:color w:val="231F20"/>
          <w:spacing w:val="-1"/>
        </w:rPr>
        <w:t>1: Epidemiology</w:t>
      </w:r>
    </w:p>
    <w:p>
      <w:pPr>
        <w:pStyle w:val="BodyText"/>
        <w:ind w:left="582" w:right="404" w:hanging="561"/>
        <w:spacing w:before="259" w:line="220" w:lineRule="auto"/>
        <w:rPr/>
      </w:pPr>
      <w:r>
        <w:rPr>
          <w:i/>
          <w:iCs/>
          <w:color w:val="231F20"/>
          <w:spacing w:val="-1"/>
        </w:rPr>
        <w:t>•  1.1.</w:t>
      </w:r>
      <w:r>
        <w:rPr>
          <w:i/>
          <w:iCs/>
          <w:color w:val="231F20"/>
          <w:spacing w:val="12"/>
          <w:w w:val="101"/>
        </w:rPr>
        <w:t xml:space="preserve">  </w:t>
      </w:r>
      <w:r>
        <w:rPr>
          <w:i/>
          <w:iCs/>
          <w:color w:val="231F20"/>
          <w:spacing w:val="-1"/>
        </w:rPr>
        <w:t>What  is</w:t>
      </w:r>
      <w:r>
        <w:rPr>
          <w:i/>
          <w:iCs/>
          <w:color w:val="231F20"/>
          <w:spacing w:val="5"/>
        </w:rPr>
        <w:t xml:space="preserve">  </w:t>
      </w:r>
      <w:r>
        <w:rPr>
          <w:i/>
          <w:iCs/>
          <w:color w:val="231F20"/>
          <w:spacing w:val="-1"/>
        </w:rPr>
        <w:t>known</w:t>
      </w:r>
      <w:r>
        <w:rPr>
          <w:i/>
          <w:iCs/>
          <w:color w:val="231F20"/>
          <w:spacing w:val="7"/>
        </w:rPr>
        <w:t xml:space="preserve">  </w:t>
      </w:r>
      <w:r>
        <w:rPr>
          <w:i/>
          <w:iCs/>
          <w:color w:val="231F20"/>
          <w:spacing w:val="-1"/>
        </w:rPr>
        <w:t>about</w:t>
      </w:r>
      <w:r>
        <w:rPr>
          <w:i/>
          <w:iCs/>
          <w:color w:val="231F20"/>
          <w:spacing w:val="6"/>
        </w:rPr>
        <w:t xml:space="preserve">  </w:t>
      </w:r>
      <w:r>
        <w:rPr>
          <w:i/>
          <w:iCs/>
          <w:color w:val="231F20"/>
          <w:spacing w:val="-1"/>
        </w:rPr>
        <w:t>the</w:t>
      </w:r>
      <w:r>
        <w:rPr>
          <w:i/>
          <w:iCs/>
          <w:color w:val="231F20"/>
          <w:spacing w:val="7"/>
        </w:rPr>
        <w:t xml:space="preserve">  </w:t>
      </w:r>
      <w:r>
        <w:rPr>
          <w:i/>
          <w:iCs/>
          <w:color w:val="231F20"/>
          <w:spacing w:val="-1"/>
        </w:rPr>
        <w:t>epidemio</w:t>
      </w:r>
      <w:r>
        <w:rPr>
          <w:i/>
          <w:iCs/>
          <w:color w:val="231F20"/>
          <w:spacing w:val="-2"/>
        </w:rPr>
        <w:t>logy</w:t>
      </w:r>
      <w:r>
        <w:rPr>
          <w:i/>
          <w:iCs/>
          <w:color w:val="231F20"/>
          <w:spacing w:val="7"/>
        </w:rPr>
        <w:t xml:space="preserve">  </w:t>
      </w:r>
      <w:r>
        <w:rPr>
          <w:i/>
          <w:iCs/>
          <w:color w:val="231F20"/>
          <w:spacing w:val="-2"/>
        </w:rPr>
        <w:t>of</w:t>
      </w:r>
      <w:r>
        <w:rPr>
          <w:i/>
          <w:iCs/>
          <w:color w:val="231F20"/>
          <w:spacing w:val="2"/>
        </w:rPr>
        <w:t xml:space="preserve">  </w:t>
      </w:r>
      <w:r>
        <w:rPr>
          <w:i/>
          <w:iCs/>
          <w:color w:val="231F20"/>
          <w:spacing w:val="-2"/>
        </w:rPr>
        <w:t>H.</w:t>
      </w:r>
      <w:r>
        <w:rPr>
          <w:i/>
          <w:iCs/>
          <w:color w:val="231F20"/>
          <w:spacing w:val="1"/>
        </w:rPr>
        <w:t xml:space="preserve">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5"/>
        </w:rPr>
        <w:t xml:space="preserve"> </w:t>
      </w:r>
      <w:r>
        <w:rPr>
          <w:i/>
          <w:iCs/>
          <w:color w:val="231F20"/>
        </w:rPr>
        <w:t>infection</w:t>
      </w:r>
      <w:r>
        <w:rPr>
          <w:i/>
          <w:iCs/>
          <w:color w:val="231F20"/>
          <w:spacing w:val="5"/>
        </w:rPr>
        <w:t xml:space="preserve"> </w:t>
      </w:r>
      <w:r>
        <w:rPr>
          <w:i/>
          <w:iCs/>
          <w:color w:val="231F20"/>
        </w:rPr>
        <w:t>in</w:t>
      </w:r>
      <w:r>
        <w:rPr>
          <w:i/>
          <w:iCs/>
          <w:color w:val="231F20"/>
          <w:spacing w:val="5"/>
        </w:rPr>
        <w:t xml:space="preserve"> </w:t>
      </w:r>
      <w:r>
        <w:rPr>
          <w:i/>
          <w:iCs/>
          <w:color w:val="231F20"/>
        </w:rPr>
        <w:t>Belgium</w:t>
      </w:r>
      <w:r>
        <w:rPr>
          <w:i/>
          <w:iCs/>
          <w:color w:val="231F20"/>
          <w:spacing w:val="5"/>
        </w:rPr>
        <w:t>?</w:t>
      </w:r>
    </w:p>
    <w:p>
      <w:pPr>
        <w:pStyle w:val="BodyText"/>
        <w:ind w:left="21"/>
        <w:spacing w:before="58" w:line="190" w:lineRule="auto"/>
        <w:rPr/>
      </w:pPr>
      <w:r>
        <w:rPr>
          <w:i/>
          <w:iCs/>
          <w:color w:val="231F20"/>
          <w:spacing w:val="-3"/>
        </w:rPr>
        <w:t>•  1.2.</w:t>
      </w:r>
      <w:r>
        <w:rPr>
          <w:i/>
          <w:iCs/>
          <w:color w:val="231F20"/>
          <w:spacing w:val="21"/>
        </w:rPr>
        <w:t xml:space="preserve">  </w:t>
      </w:r>
      <w:r>
        <w:rPr>
          <w:i/>
          <w:iCs/>
          <w:color w:val="231F20"/>
          <w:spacing w:val="-3"/>
        </w:rPr>
        <w:t>Which are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  <w:spacing w:val="-3"/>
        </w:rPr>
        <w:t>the</w:t>
      </w:r>
      <w:r>
        <w:rPr>
          <w:i/>
          <w:iCs/>
          <w:color w:val="231F20"/>
          <w:spacing w:val="4"/>
        </w:rPr>
        <w:t xml:space="preserve"> </w:t>
      </w:r>
      <w:r>
        <w:rPr>
          <w:i/>
          <w:iCs/>
          <w:color w:val="231F20"/>
          <w:spacing w:val="-3"/>
        </w:rPr>
        <w:t>high–risk</w:t>
      </w:r>
      <w:r>
        <w:rPr>
          <w:i/>
          <w:iCs/>
          <w:color w:val="231F20"/>
          <w:spacing w:val="-14"/>
        </w:rPr>
        <w:t xml:space="preserve"> </w:t>
      </w:r>
      <w:r>
        <w:rPr>
          <w:i/>
          <w:iCs/>
          <w:color w:val="231F20"/>
          <w:spacing w:val="-3"/>
        </w:rPr>
        <w:t>groups?</w:t>
      </w:r>
    </w:p>
    <w:p>
      <w:pPr>
        <w:pStyle w:val="BodyText"/>
        <w:ind w:left="562" w:right="399" w:hanging="541"/>
        <w:spacing w:before="58" w:line="220" w:lineRule="auto"/>
        <w:rPr/>
      </w:pPr>
      <w:r>
        <w:rPr>
          <w:i/>
          <w:iCs/>
          <w:color w:val="231F20"/>
          <w:spacing w:val="-1"/>
        </w:rPr>
        <w:t>•  1.3.  Is</w:t>
      </w:r>
      <w:r>
        <w:rPr>
          <w:i/>
          <w:iCs/>
          <w:color w:val="231F20"/>
          <w:spacing w:val="17"/>
        </w:rPr>
        <w:t xml:space="preserve">  </w:t>
      </w:r>
      <w:r>
        <w:rPr>
          <w:i/>
          <w:iCs/>
          <w:color w:val="231F20"/>
          <w:spacing w:val="-1"/>
        </w:rPr>
        <w:t>there</w:t>
      </w:r>
      <w:r>
        <w:rPr>
          <w:i/>
          <w:iCs/>
          <w:color w:val="231F20"/>
          <w:spacing w:val="14"/>
          <w:w w:val="101"/>
        </w:rPr>
        <w:t xml:space="preserve">  </w:t>
      </w:r>
      <w:r>
        <w:rPr>
          <w:i/>
          <w:iCs/>
          <w:color w:val="231F20"/>
          <w:spacing w:val="-1"/>
        </w:rPr>
        <w:t>a</w:t>
      </w:r>
      <w:r>
        <w:rPr>
          <w:i/>
          <w:iCs/>
          <w:color w:val="231F20"/>
          <w:spacing w:val="14"/>
          <w:w w:val="101"/>
        </w:rPr>
        <w:t xml:space="preserve">  </w:t>
      </w:r>
      <w:r>
        <w:rPr>
          <w:i/>
          <w:iCs/>
          <w:color w:val="231F20"/>
          <w:spacing w:val="-1"/>
        </w:rPr>
        <w:t>risk</w:t>
      </w:r>
      <w:r>
        <w:rPr>
          <w:i/>
          <w:iCs/>
          <w:color w:val="231F20"/>
          <w:spacing w:val="11"/>
        </w:rPr>
        <w:t xml:space="preserve">  </w:t>
      </w:r>
      <w:r>
        <w:rPr>
          <w:i/>
          <w:iCs/>
          <w:color w:val="231F20"/>
          <w:spacing w:val="-1"/>
        </w:rPr>
        <w:t>of</w:t>
      </w:r>
      <w:r>
        <w:rPr>
          <w:i/>
          <w:iCs/>
          <w:color w:val="231F20"/>
          <w:spacing w:val="15"/>
        </w:rPr>
        <w:t xml:space="preserve">  </w:t>
      </w:r>
      <w:r>
        <w:rPr>
          <w:i/>
          <w:iCs/>
          <w:color w:val="231F20"/>
          <w:spacing w:val="-2"/>
        </w:rPr>
        <w:t>reinfection</w:t>
      </w:r>
      <w:r>
        <w:rPr>
          <w:i/>
          <w:iCs/>
          <w:color w:val="231F20"/>
          <w:spacing w:val="14"/>
          <w:w w:val="101"/>
        </w:rPr>
        <w:t xml:space="preserve">  </w:t>
      </w:r>
      <w:r>
        <w:rPr>
          <w:i/>
          <w:iCs/>
          <w:color w:val="231F20"/>
          <w:spacing w:val="-2"/>
        </w:rPr>
        <w:t>and</w:t>
      </w:r>
      <w:r>
        <w:rPr>
          <w:i/>
          <w:iCs/>
          <w:color w:val="231F20"/>
          <w:spacing w:val="10"/>
        </w:rPr>
        <w:t xml:space="preserve">  </w:t>
      </w:r>
      <w:r>
        <w:rPr>
          <w:i/>
          <w:iCs/>
          <w:color w:val="231F20"/>
          <w:spacing w:val="-2"/>
        </w:rPr>
        <w:t>how</w:t>
      </w:r>
      <w:r>
        <w:rPr>
          <w:i/>
          <w:iCs/>
          <w:color w:val="231F20"/>
          <w:spacing w:val="17"/>
        </w:rPr>
        <w:t xml:space="preserve">  </w:t>
      </w:r>
      <w:r>
        <w:rPr>
          <w:i/>
          <w:iCs/>
          <w:color w:val="231F20"/>
          <w:spacing w:val="-2"/>
        </w:rPr>
        <w:t>is</w:t>
      </w:r>
      <w:r>
        <w:rPr>
          <w:i/>
          <w:iCs/>
          <w:color w:val="231F20"/>
          <w:spacing w:val="17"/>
        </w:rPr>
        <w:t xml:space="preserve">  </w:t>
      </w:r>
      <w:r>
        <w:rPr>
          <w:i/>
          <w:iCs/>
          <w:color w:val="231F20"/>
          <w:spacing w:val="-2"/>
        </w:rPr>
        <w:t>it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transmitted?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9"/>
        <w:spacing w:before="58" w:line="187" w:lineRule="auto"/>
        <w:rPr/>
      </w:pPr>
      <w:r>
        <w:rPr>
          <w:b/>
          <w:bCs/>
          <w:color w:val="231F20"/>
          <w:spacing w:val="-1"/>
        </w:rPr>
        <w:t>2: Indications</w:t>
      </w:r>
    </w:p>
    <w:p>
      <w:pPr>
        <w:pStyle w:val="BodyText"/>
        <w:ind w:left="582" w:right="404" w:hanging="561"/>
        <w:spacing w:before="219" w:line="220" w:lineRule="auto"/>
        <w:rPr/>
      </w:pPr>
      <w:r>
        <w:rPr>
          <w:i/>
          <w:iCs/>
          <w:color w:val="231F20"/>
          <w:spacing w:val="-1"/>
        </w:rPr>
        <w:t>•  2.1.</w:t>
      </w:r>
      <w:r>
        <w:rPr>
          <w:i/>
          <w:iCs/>
          <w:color w:val="231F20"/>
          <w:spacing w:val="12"/>
          <w:w w:val="101"/>
        </w:rPr>
        <w:t xml:space="preserve">  </w:t>
      </w:r>
      <w:r>
        <w:rPr>
          <w:i/>
          <w:iCs/>
          <w:color w:val="231F20"/>
          <w:spacing w:val="-1"/>
        </w:rPr>
        <w:t>What are the main indications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  <w:spacing w:val="-1"/>
        </w:rPr>
        <w:t>to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  <w:spacing w:val="-2"/>
        </w:rPr>
        <w:t>test and treat H.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11"/>
        </w:rPr>
        <w:t xml:space="preserve"> </w:t>
      </w:r>
      <w:r>
        <w:rPr>
          <w:i/>
          <w:iCs/>
          <w:color w:val="231F20"/>
        </w:rPr>
        <w:t>infection</w:t>
      </w:r>
      <w:r>
        <w:rPr>
          <w:i/>
          <w:iCs/>
          <w:color w:val="231F20"/>
          <w:spacing w:val="11"/>
        </w:rPr>
        <w:t>?</w:t>
      </w:r>
    </w:p>
    <w:p>
      <w:pPr>
        <w:pStyle w:val="BodyText"/>
        <w:ind w:left="21"/>
        <w:spacing w:before="58" w:line="190" w:lineRule="auto"/>
        <w:rPr/>
      </w:pPr>
      <w:r>
        <w:rPr>
          <w:i/>
          <w:iCs/>
          <w:color w:val="231F20"/>
        </w:rPr>
        <w:t>•  2.2.  When H.</w:t>
      </w:r>
      <w:r>
        <w:rPr>
          <w:i/>
          <w:iCs/>
          <w:color w:val="231F20"/>
          <w:spacing w:val="-22"/>
        </w:rPr>
        <w:t xml:space="preserve"> </w:t>
      </w:r>
      <w:r>
        <w:rPr>
          <w:i/>
          <w:iCs/>
          <w:color w:val="231F20"/>
        </w:rPr>
        <w:t>pylori eradication</w:t>
      </w:r>
      <w:r>
        <w:rPr>
          <w:i/>
          <w:iCs/>
          <w:color w:val="231F20"/>
          <w:spacing w:val="6"/>
        </w:rPr>
        <w:t xml:space="preserve"> </w:t>
      </w:r>
      <w:r>
        <w:rPr>
          <w:i/>
          <w:iCs/>
          <w:color w:val="231F20"/>
        </w:rPr>
        <w:t>can be</w:t>
      </w:r>
      <w:r>
        <w:rPr>
          <w:i/>
          <w:iCs/>
          <w:color w:val="231F20"/>
          <w:spacing w:val="5"/>
        </w:rPr>
        <w:t xml:space="preserve"> </w:t>
      </w:r>
      <w:r>
        <w:rPr>
          <w:i/>
          <w:iCs/>
          <w:color w:val="231F20"/>
          <w:spacing w:val="-1"/>
        </w:rPr>
        <w:t>considered?</w:t>
      </w:r>
    </w:p>
    <w:p>
      <w:pPr>
        <w:pStyle w:val="BodyText"/>
        <w:ind w:left="609" w:right="404" w:hanging="588"/>
        <w:spacing w:before="58" w:line="220" w:lineRule="auto"/>
        <w:rPr/>
      </w:pPr>
      <w:r>
        <w:rPr>
          <w:i/>
          <w:iCs/>
          <w:color w:val="231F20"/>
          <w:spacing w:val="2"/>
        </w:rPr>
        <w:t>•  2.3.</w:t>
      </w:r>
      <w:r>
        <w:rPr>
          <w:i/>
          <w:iCs/>
          <w:color w:val="231F20"/>
          <w:spacing w:val="56"/>
        </w:rPr>
        <w:t xml:space="preserve"> </w:t>
      </w:r>
      <w:r>
        <w:rPr>
          <w:i/>
          <w:iCs/>
          <w:color w:val="231F20"/>
        </w:rPr>
        <w:t>Does</w:t>
      </w:r>
      <w:r>
        <w:rPr>
          <w:i/>
          <w:iCs/>
          <w:color w:val="231F20"/>
          <w:spacing w:val="2"/>
        </w:rPr>
        <w:t xml:space="preserve">  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2"/>
        </w:rPr>
        <w:t>.</w:t>
      </w:r>
      <w:r>
        <w:rPr>
          <w:i/>
          <w:iCs/>
          <w:color w:val="231F20"/>
          <w:spacing w:val="20"/>
          <w:w w:val="101"/>
        </w:rPr>
        <w:t xml:space="preserve"> 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2"/>
        </w:rPr>
        <w:t xml:space="preserve">   </w:t>
      </w:r>
      <w:r>
        <w:rPr>
          <w:i/>
          <w:iCs/>
          <w:color w:val="231F20"/>
        </w:rPr>
        <w:t>eradication</w:t>
      </w:r>
      <w:r>
        <w:rPr>
          <w:i/>
          <w:iCs/>
          <w:color w:val="231F20"/>
          <w:spacing w:val="2"/>
        </w:rPr>
        <w:t xml:space="preserve">   </w:t>
      </w:r>
      <w:r>
        <w:rPr>
          <w:i/>
          <w:iCs/>
          <w:color w:val="231F20"/>
        </w:rPr>
        <w:t>prevent</w:t>
      </w:r>
      <w:r>
        <w:rPr>
          <w:i/>
          <w:iCs/>
          <w:color w:val="231F20"/>
          <w:spacing w:val="2"/>
        </w:rPr>
        <w:t xml:space="preserve">   </w:t>
      </w:r>
      <w:r>
        <w:rPr>
          <w:i/>
          <w:iCs/>
          <w:color w:val="231F20"/>
        </w:rPr>
        <w:t>gastric </w:t>
      </w:r>
      <w:r>
        <w:rPr>
          <w:i/>
          <w:iCs/>
          <w:color w:val="231F20"/>
          <w:spacing w:val="-1"/>
        </w:rPr>
        <w:t>cancer?</w:t>
      </w:r>
    </w:p>
    <w:p>
      <w:pPr>
        <w:pStyle w:val="BodyText"/>
        <w:ind w:left="21"/>
        <w:spacing w:before="58" w:line="190" w:lineRule="auto"/>
        <w:rPr/>
      </w:pPr>
      <w:r>
        <w:rPr>
          <w:i/>
          <w:iCs/>
          <w:color w:val="231F20"/>
          <w:spacing w:val="-1"/>
        </w:rPr>
        <w:t>•  2.4.  Screening and treating everyone?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8"/>
        <w:spacing w:before="58" w:line="186" w:lineRule="auto"/>
        <w:rPr/>
      </w:pPr>
      <w:r>
        <w:rPr>
          <w:b/>
          <w:bCs/>
          <w:color w:val="231F20"/>
          <w:spacing w:val="-1"/>
        </w:rPr>
        <w:t>3: Diagnosis</w:t>
      </w:r>
    </w:p>
    <w:p>
      <w:pPr>
        <w:pStyle w:val="BodyText"/>
        <w:ind w:left="21"/>
        <w:spacing w:before="218" w:line="190" w:lineRule="auto"/>
        <w:rPr/>
      </w:pPr>
      <w:r>
        <w:rPr>
          <w:i/>
          <w:iCs/>
          <w:color w:val="231F20"/>
          <w:spacing w:val="-2"/>
        </w:rPr>
        <w:t>•  3.1.</w:t>
      </w:r>
      <w:r>
        <w:rPr>
          <w:i/>
          <w:iCs/>
          <w:color w:val="231F20"/>
          <w:spacing w:val="16"/>
        </w:rPr>
        <w:t xml:space="preserve">  </w:t>
      </w:r>
      <w:r>
        <w:rPr>
          <w:i/>
          <w:iCs/>
          <w:color w:val="231F20"/>
          <w:spacing w:val="-2"/>
        </w:rPr>
        <w:t>When to use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  <w:spacing w:val="-2"/>
        </w:rPr>
        <w:t>invasive and non–invasive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  <w:spacing w:val="-2"/>
        </w:rPr>
        <w:t>tests?</w:t>
      </w:r>
    </w:p>
    <w:p>
      <w:pPr>
        <w:pStyle w:val="BodyText"/>
        <w:ind w:left="21"/>
        <w:spacing w:before="58" w:line="190" w:lineRule="auto"/>
        <w:rPr/>
      </w:pPr>
      <w:r>
        <w:rPr>
          <w:i/>
          <w:iCs/>
          <w:color w:val="231F20"/>
          <w:spacing w:val="-1"/>
        </w:rPr>
        <w:t>•  3.2.  Do</w:t>
      </w:r>
      <w:r>
        <w:rPr>
          <w:i/>
          <w:iCs/>
          <w:color w:val="231F20"/>
          <w:spacing w:val="-18"/>
        </w:rPr>
        <w:t xml:space="preserve"> </w:t>
      </w:r>
      <w:r>
        <w:rPr>
          <w:i/>
          <w:iCs/>
          <w:color w:val="231F20"/>
          <w:spacing w:val="-1"/>
        </w:rPr>
        <w:t>we</w:t>
      </w:r>
      <w:r>
        <w:rPr>
          <w:i/>
          <w:iCs/>
          <w:color w:val="231F20"/>
          <w:spacing w:val="-19"/>
        </w:rPr>
        <w:t xml:space="preserve"> </w:t>
      </w:r>
      <w:r>
        <w:rPr>
          <w:i/>
          <w:iCs/>
          <w:color w:val="231F20"/>
          <w:spacing w:val="-1"/>
        </w:rPr>
        <w:t>need</w:t>
      </w:r>
      <w:r>
        <w:rPr>
          <w:i/>
          <w:iCs/>
          <w:color w:val="231F20"/>
          <w:spacing w:val="-22"/>
        </w:rPr>
        <w:t xml:space="preserve"> </w:t>
      </w:r>
      <w:r>
        <w:rPr>
          <w:i/>
          <w:iCs/>
          <w:color w:val="231F20"/>
          <w:spacing w:val="-1"/>
        </w:rPr>
        <w:t>to</w:t>
      </w:r>
      <w:r>
        <w:rPr>
          <w:i/>
          <w:iCs/>
          <w:color w:val="231F20"/>
          <w:spacing w:val="-24"/>
        </w:rPr>
        <w:t xml:space="preserve"> </w:t>
      </w:r>
      <w:r>
        <w:rPr>
          <w:i/>
          <w:iCs/>
          <w:color w:val="231F20"/>
          <w:spacing w:val="-1"/>
        </w:rPr>
        <w:t>stop</w:t>
      </w:r>
      <w:r>
        <w:rPr>
          <w:i/>
          <w:iCs/>
          <w:color w:val="231F20"/>
          <w:spacing w:val="-44"/>
        </w:rPr>
        <w:t xml:space="preserve"> </w:t>
      </w:r>
      <w:r>
        <w:rPr>
          <w:i/>
          <w:iCs/>
          <w:color w:val="231F20"/>
          <w:spacing w:val="-1"/>
        </w:rPr>
        <w:t>proton–p</w:t>
      </w:r>
      <w:r>
        <w:rPr>
          <w:i/>
          <w:iCs/>
          <w:color w:val="231F20"/>
          <w:spacing w:val="-2"/>
        </w:rPr>
        <w:t>ump</w:t>
      </w:r>
      <w:r>
        <w:rPr>
          <w:i/>
          <w:iCs/>
          <w:color w:val="231F20"/>
          <w:spacing w:val="-13"/>
        </w:rPr>
        <w:t xml:space="preserve"> </w:t>
      </w:r>
      <w:r>
        <w:rPr>
          <w:i/>
          <w:iCs/>
          <w:color w:val="231F20"/>
          <w:spacing w:val="-2"/>
        </w:rPr>
        <w:t>inhibitors (PPIs)?</w:t>
      </w:r>
    </w:p>
    <w:p>
      <w:pPr>
        <w:pStyle w:val="BodyText"/>
        <w:ind w:left="21"/>
        <w:spacing w:before="58" w:line="186" w:lineRule="auto"/>
        <w:rPr/>
      </w:pPr>
      <w:r>
        <w:rPr>
          <w:i/>
          <w:iCs/>
          <w:color w:val="231F20"/>
          <w:spacing w:val="-1"/>
        </w:rPr>
        <w:t>•  3.3</w:t>
      </w:r>
      <w:r>
        <w:rPr>
          <w:i/>
          <w:iCs/>
          <w:color w:val="231F20"/>
          <w:spacing w:val="12"/>
        </w:rPr>
        <w:t xml:space="preserve">  </w:t>
      </w:r>
      <w:r>
        <w:rPr>
          <w:i/>
          <w:iCs/>
          <w:color w:val="231F20"/>
          <w:spacing w:val="-1"/>
        </w:rPr>
        <w:t>When to use</w:t>
      </w:r>
      <w:r>
        <w:rPr>
          <w:i/>
          <w:iCs/>
          <w:color w:val="231F20"/>
          <w:spacing w:val="20"/>
          <w:w w:val="101"/>
        </w:rPr>
        <w:t xml:space="preserve"> </w:t>
      </w:r>
      <w:r>
        <w:rPr>
          <w:i/>
          <w:iCs/>
          <w:color w:val="231F20"/>
          <w:spacing w:val="-1"/>
        </w:rPr>
        <w:t>immunohistoc</w:t>
      </w:r>
      <w:r>
        <w:rPr>
          <w:i/>
          <w:iCs/>
          <w:color w:val="231F20"/>
          <w:spacing w:val="-2"/>
        </w:rPr>
        <w:t>hemical testing?</w:t>
      </w:r>
    </w:p>
    <w:p>
      <w:pPr>
        <w:pStyle w:val="BodyText"/>
        <w:ind w:left="558" w:right="404" w:hanging="537"/>
        <w:spacing w:before="1" w:line="252" w:lineRule="auto"/>
        <w:rPr/>
      </w:pPr>
      <w:r>
        <w:rPr>
          <w:i/>
          <w:iCs/>
          <w:color w:val="231F20"/>
          <w:spacing w:val="4"/>
        </w:rPr>
        <w:t>•  3.4.</w:t>
      </w:r>
      <w:r>
        <w:rPr>
          <w:i/>
          <w:iCs/>
          <w:color w:val="231F20"/>
          <w:spacing w:val="37"/>
          <w:w w:val="101"/>
        </w:rPr>
        <w:t xml:space="preserve"> </w:t>
      </w:r>
      <w:r>
        <w:rPr>
          <w:i/>
          <w:iCs/>
          <w:color w:val="231F20"/>
        </w:rPr>
        <w:t>Are</w:t>
      </w:r>
      <w:r>
        <w:rPr>
          <w:i/>
          <w:iCs/>
          <w:color w:val="231F20"/>
          <w:spacing w:val="-10"/>
        </w:rPr>
        <w:t xml:space="preserve"> </w:t>
      </w:r>
      <w:r>
        <w:rPr>
          <w:i/>
          <w:iCs/>
          <w:color w:val="231F20"/>
        </w:rPr>
        <w:t>there</w:t>
      </w:r>
      <w:r>
        <w:rPr>
          <w:i/>
          <w:iCs/>
          <w:color w:val="231F20"/>
          <w:spacing w:val="-12"/>
        </w:rPr>
        <w:t xml:space="preserve"> </w:t>
      </w:r>
      <w:r>
        <w:rPr>
          <w:i/>
          <w:iCs/>
          <w:color w:val="231F20"/>
        </w:rPr>
        <w:t>endoscopicfindings</w:t>
      </w:r>
      <w:r>
        <w:rPr>
          <w:i/>
          <w:iCs/>
          <w:color w:val="231F20"/>
          <w:spacing w:val="-12"/>
        </w:rPr>
        <w:t xml:space="preserve"> </w:t>
      </w:r>
      <w:r>
        <w:rPr>
          <w:i/>
          <w:iCs/>
          <w:color w:val="231F20"/>
        </w:rPr>
        <w:t>ofH</w:t>
      </w:r>
      <w:r>
        <w:rPr>
          <w:i/>
          <w:iCs/>
          <w:color w:val="231F20"/>
          <w:spacing w:val="4"/>
        </w:rPr>
        <w:t>.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-10"/>
        </w:rPr>
        <w:t xml:space="preserve"> </w:t>
      </w:r>
      <w:r>
        <w:rPr>
          <w:i/>
          <w:iCs/>
          <w:color w:val="231F20"/>
        </w:rPr>
        <w:t>infection </w:t>
      </w:r>
      <w:r>
        <w:rPr>
          <w:i/>
          <w:iCs/>
          <w:color w:val="231F20"/>
          <w:spacing w:val="-1"/>
        </w:rPr>
        <w:t>and how to biopsy?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9"/>
        <w:spacing w:before="58" w:line="187" w:lineRule="auto"/>
        <w:rPr/>
      </w:pPr>
      <w:r>
        <w:rPr>
          <w:b/>
          <w:bCs/>
          <w:color w:val="231F20"/>
          <w:spacing w:val="-1"/>
        </w:rPr>
        <w:t>4: Resistance</w:t>
      </w:r>
    </w:p>
    <w:p>
      <w:pPr>
        <w:pStyle w:val="BodyText"/>
        <w:ind w:left="558" w:right="400" w:hanging="537"/>
        <w:spacing w:before="218" w:line="220" w:lineRule="auto"/>
        <w:rPr/>
      </w:pPr>
      <w:r>
        <w:rPr>
          <w:i/>
          <w:iCs/>
          <w:color w:val="231F20"/>
        </w:rPr>
        <w:t>•  4.1.  What</w:t>
      </w:r>
      <w:r>
        <w:rPr>
          <w:i/>
          <w:iCs/>
          <w:color w:val="231F20"/>
          <w:spacing w:val="19"/>
          <w:w w:val="101"/>
        </w:rPr>
        <w:t xml:space="preserve"> </w:t>
      </w:r>
      <w:r>
        <w:rPr>
          <w:i/>
          <w:iCs/>
          <w:color w:val="231F20"/>
        </w:rPr>
        <w:t>do</w:t>
      </w:r>
      <w:r>
        <w:rPr>
          <w:i/>
          <w:iCs/>
          <w:color w:val="231F20"/>
          <w:spacing w:val="23"/>
          <w:w w:val="101"/>
        </w:rPr>
        <w:t xml:space="preserve"> </w:t>
      </w:r>
      <w:r>
        <w:rPr>
          <w:i/>
          <w:iCs/>
          <w:color w:val="231F20"/>
        </w:rPr>
        <w:t>we</w:t>
      </w:r>
      <w:r>
        <w:rPr>
          <w:i/>
          <w:iCs/>
          <w:color w:val="231F20"/>
          <w:spacing w:val="22"/>
        </w:rPr>
        <w:t xml:space="preserve"> </w:t>
      </w:r>
      <w:r>
        <w:rPr>
          <w:i/>
          <w:iCs/>
          <w:color w:val="231F20"/>
        </w:rPr>
        <w:t>know</w:t>
      </w:r>
      <w:r>
        <w:rPr>
          <w:i/>
          <w:iCs/>
          <w:color w:val="231F20"/>
          <w:spacing w:val="24"/>
          <w:w w:val="101"/>
        </w:rPr>
        <w:t xml:space="preserve"> </w:t>
      </w:r>
      <w:r>
        <w:rPr>
          <w:i/>
          <w:iCs/>
          <w:color w:val="231F20"/>
        </w:rPr>
        <w:t>about</w:t>
      </w:r>
      <w:r>
        <w:rPr>
          <w:i/>
          <w:iCs/>
          <w:color w:val="231F20"/>
          <w:spacing w:val="11"/>
        </w:rPr>
        <w:t xml:space="preserve"> </w:t>
      </w:r>
      <w:r>
        <w:rPr>
          <w:i/>
          <w:iCs/>
          <w:color w:val="231F20"/>
        </w:rPr>
        <w:t>H. pylori</w:t>
      </w:r>
      <w:r>
        <w:rPr>
          <w:i/>
          <w:iCs/>
          <w:color w:val="231F20"/>
          <w:spacing w:val="25"/>
        </w:rPr>
        <w:t xml:space="preserve"> </w:t>
      </w:r>
      <w:r>
        <w:rPr>
          <w:i/>
          <w:iCs/>
          <w:color w:val="231F20"/>
        </w:rPr>
        <w:t>antimi</w:t>
      </w:r>
      <w:r>
        <w:rPr>
          <w:i/>
          <w:iCs/>
          <w:color w:val="231F20"/>
          <w:spacing w:val="-1"/>
        </w:rPr>
        <w:t>crobial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resistance in Belgium?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2"/>
        <w:spacing w:before="133" w:line="190" w:lineRule="auto"/>
        <w:rPr/>
      </w:pPr>
      <w:r>
        <w:rPr>
          <w:i/>
          <w:iCs/>
          <w:color w:val="231F20"/>
          <w:spacing w:val="-1"/>
        </w:rPr>
        <w:t>•  4.2.  How to manage metronidazole resistance?</w:t>
      </w:r>
    </w:p>
    <w:p>
      <w:pPr>
        <w:pStyle w:val="BodyText"/>
        <w:ind w:left="612" w:right="3" w:hanging="590"/>
        <w:spacing w:before="56" w:line="251" w:lineRule="auto"/>
        <w:rPr/>
      </w:pPr>
      <w:r>
        <w:rPr>
          <w:i/>
          <w:iCs/>
          <w:color w:val="231F20"/>
        </w:rPr>
        <w:t>•  4.3.  What</w:t>
      </w:r>
      <w:r>
        <w:rPr>
          <w:i/>
          <w:iCs/>
          <w:color w:val="231F20"/>
          <w:spacing w:val="15"/>
          <w:w w:val="101"/>
        </w:rPr>
        <w:t xml:space="preserve"> </w:t>
      </w:r>
      <w:r>
        <w:rPr>
          <w:i/>
          <w:iCs/>
          <w:color w:val="231F20"/>
        </w:rPr>
        <w:t>methods</w:t>
      </w:r>
      <w:r>
        <w:rPr>
          <w:i/>
          <w:iCs/>
          <w:color w:val="231F20"/>
          <w:spacing w:val="21"/>
          <w:w w:val="101"/>
        </w:rPr>
        <w:t xml:space="preserve"> </w:t>
      </w:r>
      <w:r>
        <w:rPr>
          <w:i/>
          <w:iCs/>
          <w:color w:val="231F20"/>
        </w:rPr>
        <w:t>can</w:t>
      </w:r>
      <w:r>
        <w:rPr>
          <w:i/>
          <w:iCs/>
          <w:color w:val="231F20"/>
          <w:spacing w:val="21"/>
        </w:rPr>
        <w:t xml:space="preserve"> </w:t>
      </w:r>
      <w:r>
        <w:rPr>
          <w:i/>
          <w:iCs/>
          <w:color w:val="231F20"/>
        </w:rPr>
        <w:t>be</w:t>
      </w:r>
      <w:r>
        <w:rPr>
          <w:i/>
          <w:iCs/>
          <w:color w:val="231F20"/>
          <w:spacing w:val="21"/>
          <w:w w:val="101"/>
        </w:rPr>
        <w:t xml:space="preserve"> </w:t>
      </w:r>
      <w:r>
        <w:rPr>
          <w:i/>
          <w:iCs/>
          <w:color w:val="231F20"/>
        </w:rPr>
        <w:t>used</w:t>
      </w:r>
      <w:r>
        <w:rPr>
          <w:i/>
          <w:iCs/>
          <w:color w:val="231F20"/>
          <w:spacing w:val="16"/>
        </w:rPr>
        <w:t xml:space="preserve"> </w:t>
      </w:r>
      <w:r>
        <w:rPr>
          <w:i/>
          <w:iCs/>
          <w:color w:val="231F20"/>
          <w:spacing w:val="-1"/>
        </w:rPr>
        <w:t>to</w:t>
      </w:r>
      <w:r>
        <w:rPr>
          <w:i/>
          <w:iCs/>
          <w:color w:val="231F20"/>
          <w:spacing w:val="22"/>
          <w:w w:val="101"/>
        </w:rPr>
        <w:t xml:space="preserve"> </w:t>
      </w:r>
      <w:r>
        <w:rPr>
          <w:i/>
          <w:iCs/>
          <w:color w:val="231F20"/>
          <w:spacing w:val="-1"/>
        </w:rPr>
        <w:t>evaluate</w:t>
      </w:r>
      <w:r>
        <w:rPr>
          <w:i/>
          <w:iCs/>
          <w:color w:val="231F20"/>
          <w:spacing w:val="10"/>
        </w:rPr>
        <w:t xml:space="preserve"> </w:t>
      </w:r>
      <w:r>
        <w:rPr>
          <w:i/>
          <w:iCs/>
          <w:color w:val="231F20"/>
          <w:spacing w:val="-1"/>
        </w:rPr>
        <w:t>H. pylori</w:t>
      </w:r>
      <w:r>
        <w:rPr>
          <w:i/>
          <w:iCs/>
          <w:color w:val="231F20"/>
        </w:rPr>
        <w:t xml:space="preserve"> </w:t>
      </w:r>
      <w:r>
        <w:rPr>
          <w:color w:val="231F20"/>
        </w:rPr>
        <w:t>antibiotic   resistance   and   when   should</w:t>
      </w:r>
      <w:r>
        <w:rPr>
          <w:color w:val="231F20"/>
          <w:spacing w:val="3"/>
        </w:rPr>
        <w:t xml:space="preserve">   </w:t>
      </w:r>
      <w:r>
        <w:rPr>
          <w:color w:val="231F20"/>
        </w:rPr>
        <w:t>anti-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microbial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susceptibility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testing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2"/>
        </w:rPr>
        <w:t>(</w:t>
      </w:r>
      <w:r>
        <w:rPr>
          <w:color w:val="231F20"/>
        </w:rPr>
        <w:t>AST</w:t>
      </w:r>
      <w:r>
        <w:rPr>
          <w:color w:val="231F20"/>
          <w:spacing w:val="2"/>
        </w:rPr>
        <w:t>)  </w:t>
      </w:r>
      <w:r>
        <w:rPr>
          <w:color w:val="231F20"/>
        </w:rPr>
        <w:t>be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per</w:t>
      </w:r>
      <w:r>
        <w:rPr>
          <w:color w:val="231F20"/>
          <w:spacing w:val="2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formed?</w:t>
      </w:r>
    </w:p>
    <w:p>
      <w:pPr>
        <w:pStyle w:val="BodyText"/>
        <w:ind w:left="12"/>
        <w:spacing w:before="242" w:line="187" w:lineRule="auto"/>
        <w:rPr/>
      </w:pPr>
      <w:r>
        <w:rPr>
          <w:b/>
          <w:bCs/>
          <w:color w:val="231F20"/>
          <w:spacing w:val="-1"/>
        </w:rPr>
        <w:t>5. First line treatment</w:t>
      </w:r>
    </w:p>
    <w:p>
      <w:pPr>
        <w:pStyle w:val="BodyText"/>
        <w:ind w:left="601" w:right="3" w:hanging="584"/>
        <w:spacing w:before="193" w:line="254" w:lineRule="auto"/>
        <w:rPr/>
      </w:pPr>
      <w:r>
        <w:rPr>
          <w:color w:val="231F20"/>
          <w:spacing w:val="-1"/>
        </w:rPr>
        <w:t>•  </w:t>
      </w:r>
      <w:r>
        <w:rPr>
          <w:i/>
          <w:iCs/>
          <w:color w:val="231F20"/>
          <w:spacing w:val="-1"/>
        </w:rPr>
        <w:t>5.1.</w:t>
      </w:r>
      <w:r>
        <w:rPr>
          <w:i/>
          <w:iCs/>
          <w:color w:val="231F20"/>
          <w:spacing w:val="12"/>
        </w:rPr>
        <w:t xml:space="preserve">  </w:t>
      </w:r>
      <w:r>
        <w:rPr>
          <w:i/>
          <w:iCs/>
          <w:color w:val="231F20"/>
          <w:spacing w:val="-1"/>
        </w:rPr>
        <w:t>What  are</w:t>
      </w:r>
      <w:r>
        <w:rPr>
          <w:i/>
          <w:iCs/>
          <w:color w:val="231F20"/>
          <w:spacing w:val="10"/>
        </w:rPr>
        <w:t xml:space="preserve">  </w:t>
      </w:r>
      <w:r>
        <w:rPr>
          <w:i/>
          <w:iCs/>
          <w:color w:val="231F20"/>
          <w:spacing w:val="-1"/>
        </w:rPr>
        <w:t>the</w:t>
      </w:r>
      <w:r>
        <w:rPr>
          <w:i/>
          <w:iCs/>
          <w:color w:val="231F20"/>
          <w:spacing w:val="24"/>
        </w:rPr>
        <w:t xml:space="preserve"> </w:t>
      </w:r>
      <w:r>
        <w:rPr>
          <w:i/>
          <w:iCs/>
          <w:color w:val="231F20"/>
          <w:spacing w:val="-1"/>
        </w:rPr>
        <w:t>first–line</w:t>
      </w:r>
      <w:r>
        <w:rPr>
          <w:i/>
          <w:iCs/>
          <w:color w:val="231F20"/>
          <w:spacing w:val="10"/>
        </w:rPr>
        <w:t xml:space="preserve">  </w:t>
      </w:r>
      <w:r>
        <w:rPr>
          <w:i/>
          <w:iCs/>
          <w:color w:val="231F20"/>
          <w:spacing w:val="-1"/>
        </w:rPr>
        <w:t>treatment  stra</w:t>
      </w:r>
      <w:r>
        <w:rPr>
          <w:i/>
          <w:iCs/>
          <w:color w:val="231F20"/>
          <w:spacing w:val="-2"/>
        </w:rPr>
        <w:t>tegies</w:t>
      </w:r>
      <w:r>
        <w:rPr>
          <w:i/>
          <w:iCs/>
          <w:color w:val="231F20"/>
          <w:spacing w:val="10"/>
        </w:rPr>
        <w:t xml:space="preserve">  </w:t>
      </w:r>
      <w:r>
        <w:rPr>
          <w:i/>
          <w:iCs/>
          <w:color w:val="231F20"/>
          <w:spacing w:val="-2"/>
        </w:rPr>
        <w:t>in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Belgium</w:t>
      </w:r>
      <w:r>
        <w:rPr>
          <w:i/>
          <w:iCs/>
          <w:color w:val="231F20"/>
          <w:spacing w:val="4"/>
        </w:rPr>
        <w:t>?</w:t>
      </w:r>
    </w:p>
    <w:p>
      <w:pPr>
        <w:pStyle w:val="BodyText"/>
        <w:ind w:left="17"/>
        <w:spacing w:before="58" w:line="190" w:lineRule="auto"/>
        <w:rPr/>
      </w:pPr>
      <w:r>
        <w:rPr>
          <w:color w:val="231F20"/>
          <w:spacing w:val="-1"/>
        </w:rPr>
        <w:t>•  </w:t>
      </w:r>
      <w:r>
        <w:rPr>
          <w:i/>
          <w:iCs/>
          <w:color w:val="231F20"/>
          <w:spacing w:val="-1"/>
        </w:rPr>
        <w:t>5.2.</w:t>
      </w:r>
      <w:r>
        <w:rPr>
          <w:i/>
          <w:iCs/>
          <w:color w:val="231F20"/>
          <w:spacing w:val="17"/>
        </w:rPr>
        <w:t xml:space="preserve">  </w:t>
      </w:r>
      <w:r>
        <w:rPr>
          <w:i/>
          <w:iCs/>
          <w:color w:val="231F20"/>
          <w:spacing w:val="-1"/>
        </w:rPr>
        <w:t>What to do in</w:t>
      </w:r>
      <w:r>
        <w:rPr>
          <w:i/>
          <w:iCs/>
          <w:color w:val="231F20"/>
          <w:spacing w:val="5"/>
        </w:rPr>
        <w:t xml:space="preserve"> </w:t>
      </w:r>
      <w:r>
        <w:rPr>
          <w:i/>
          <w:iCs/>
          <w:color w:val="231F20"/>
          <w:spacing w:val="-1"/>
        </w:rPr>
        <w:t>case</w:t>
      </w:r>
      <w:r>
        <w:rPr>
          <w:i/>
          <w:iCs/>
          <w:color w:val="231F20"/>
          <w:spacing w:val="6"/>
        </w:rPr>
        <w:t xml:space="preserve"> </w:t>
      </w:r>
      <w:r>
        <w:rPr>
          <w:i/>
          <w:iCs/>
          <w:color w:val="231F20"/>
          <w:spacing w:val="-1"/>
        </w:rPr>
        <w:t>of</w:t>
      </w:r>
      <w:r>
        <w:rPr>
          <w:i/>
          <w:iCs/>
          <w:color w:val="231F20"/>
          <w:spacing w:val="-22"/>
        </w:rPr>
        <w:t xml:space="preserve"> </w:t>
      </w:r>
      <w:r>
        <w:rPr>
          <w:i/>
          <w:iCs/>
          <w:color w:val="231F20"/>
          <w:spacing w:val="-1"/>
        </w:rPr>
        <w:t>penicillin</w:t>
      </w:r>
      <w:r>
        <w:rPr>
          <w:i/>
          <w:iCs/>
          <w:color w:val="231F20"/>
          <w:spacing w:val="5"/>
        </w:rPr>
        <w:t xml:space="preserve"> </w:t>
      </w:r>
      <w:r>
        <w:rPr>
          <w:i/>
          <w:iCs/>
          <w:color w:val="231F20"/>
          <w:spacing w:val="-1"/>
        </w:rPr>
        <w:t>allergy?</w:t>
      </w:r>
    </w:p>
    <w:p>
      <w:pPr>
        <w:pStyle w:val="BodyText"/>
        <w:ind w:left="17"/>
        <w:spacing w:before="58" w:line="190" w:lineRule="auto"/>
        <w:rPr/>
      </w:pPr>
      <w:r>
        <w:rPr>
          <w:color w:val="231F20"/>
          <w:spacing w:val="-2"/>
        </w:rPr>
        <w:t>•  </w:t>
      </w:r>
      <w:r>
        <w:rPr>
          <w:i/>
          <w:iCs/>
          <w:color w:val="231F20"/>
          <w:spacing w:val="-2"/>
        </w:rPr>
        <w:t>5.3.</w:t>
      </w:r>
      <w:r>
        <w:rPr>
          <w:i/>
          <w:iCs/>
          <w:color w:val="231F20"/>
          <w:spacing w:val="20"/>
        </w:rPr>
        <w:t xml:space="preserve">  </w:t>
      </w:r>
      <w:r>
        <w:rPr>
          <w:i/>
          <w:iCs/>
          <w:color w:val="231F20"/>
          <w:spacing w:val="-2"/>
        </w:rPr>
        <w:t>What PPI to choose?</w:t>
      </w:r>
    </w:p>
    <w:p>
      <w:pPr>
        <w:pStyle w:val="BodyText"/>
        <w:ind w:left="534" w:right="4" w:hanging="517"/>
        <w:spacing w:before="58" w:line="220" w:lineRule="auto"/>
        <w:rPr/>
      </w:pPr>
      <w:r>
        <w:rPr>
          <w:color w:val="231F20"/>
          <w:spacing w:val="2"/>
        </w:rPr>
        <w:t>•  </w:t>
      </w:r>
      <w:r>
        <w:rPr>
          <w:i/>
          <w:iCs/>
          <w:color w:val="231F20"/>
          <w:spacing w:val="2"/>
        </w:rPr>
        <w:t>5.4.  </w:t>
      </w:r>
      <w:r>
        <w:rPr>
          <w:i/>
          <w:iCs/>
          <w:color w:val="231F20"/>
        </w:rPr>
        <w:t>Should</w:t>
      </w:r>
      <w:r>
        <w:rPr>
          <w:i/>
          <w:iCs/>
          <w:color w:val="231F20"/>
          <w:spacing w:val="2"/>
        </w:rPr>
        <w:t xml:space="preserve">  </w:t>
      </w:r>
      <w:r>
        <w:rPr>
          <w:i/>
          <w:iCs/>
          <w:color w:val="231F20"/>
        </w:rPr>
        <w:t>we</w:t>
      </w:r>
      <w:r>
        <w:rPr>
          <w:i/>
          <w:iCs/>
          <w:color w:val="231F20"/>
          <w:spacing w:val="2"/>
        </w:rPr>
        <w:t xml:space="preserve">  </w:t>
      </w:r>
      <w:r>
        <w:rPr>
          <w:i/>
          <w:iCs/>
          <w:color w:val="231F20"/>
        </w:rPr>
        <w:t>test</w:t>
      </w:r>
      <w:r>
        <w:rPr>
          <w:i/>
          <w:iCs/>
          <w:color w:val="231F20"/>
          <w:spacing w:val="24"/>
          <w:w w:val="101"/>
        </w:rPr>
        <w:t xml:space="preserve"> </w:t>
      </w:r>
      <w:r>
        <w:rPr>
          <w:i/>
          <w:iCs/>
          <w:color w:val="231F20"/>
        </w:rPr>
        <w:t>for</w:t>
      </w:r>
      <w:r>
        <w:rPr>
          <w:i/>
          <w:iCs/>
          <w:color w:val="231F20"/>
          <w:spacing w:val="2"/>
        </w:rPr>
        <w:t xml:space="preserve">  </w:t>
      </w:r>
      <w:r>
        <w:rPr>
          <w:i/>
          <w:iCs/>
          <w:color w:val="231F20"/>
        </w:rPr>
        <w:t>treatment</w:t>
      </w:r>
      <w:r>
        <w:rPr>
          <w:i/>
          <w:iCs/>
          <w:color w:val="231F20"/>
          <w:spacing w:val="2"/>
        </w:rPr>
        <w:t xml:space="preserve">  </w:t>
      </w:r>
      <w:r>
        <w:rPr>
          <w:i/>
          <w:iCs/>
          <w:color w:val="231F20"/>
        </w:rPr>
        <w:t>success</w:t>
      </w:r>
      <w:r>
        <w:rPr>
          <w:i/>
          <w:iCs/>
          <w:color w:val="231F20"/>
          <w:spacing w:val="5"/>
        </w:rPr>
        <w:t xml:space="preserve">  </w:t>
      </w:r>
      <w:r>
        <w:rPr>
          <w:i/>
          <w:iCs/>
          <w:color w:val="231F20"/>
        </w:rPr>
        <w:t>after</w:t>
      </w:r>
      <w:r>
        <w:rPr>
          <w:i/>
          <w:iCs/>
          <w:color w:val="231F20"/>
          <w:spacing w:val="2"/>
        </w:rPr>
        <w:t xml:space="preserve"> 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2"/>
        </w:rPr>
        <w:t>.</w:t>
      </w:r>
      <w:r>
        <w:rPr>
          <w:i/>
          <w:iCs/>
          <w:color w:val="231F20"/>
          <w:spacing w:val="1"/>
        </w:rPr>
        <w:t xml:space="preserve">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</w:rPr>
        <w:t>eradication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</w:rPr>
        <w:t>therapy</w:t>
      </w:r>
      <w:r>
        <w:rPr>
          <w:i/>
          <w:iCs/>
          <w:color w:val="231F20"/>
          <w:spacing w:val="7"/>
        </w:rPr>
        <w:t>?</w:t>
      </w:r>
    </w:p>
    <w:p>
      <w:pPr>
        <w:pStyle w:val="BodyText"/>
        <w:ind w:left="13"/>
        <w:spacing w:before="62" w:line="186" w:lineRule="auto"/>
        <w:rPr/>
      </w:pPr>
      <w:r>
        <w:rPr>
          <w:b/>
          <w:bCs/>
          <w:color w:val="231F20"/>
          <w:spacing w:val="-1"/>
        </w:rPr>
        <w:t>6. Refractory management</w:t>
      </w:r>
    </w:p>
    <w:p>
      <w:pPr>
        <w:pStyle w:val="BodyText"/>
        <w:ind w:left="17"/>
        <w:spacing w:before="298" w:line="190" w:lineRule="auto"/>
        <w:rPr/>
      </w:pPr>
      <w:r>
        <w:rPr>
          <w:color w:val="231F20"/>
          <w:spacing w:val="-1"/>
        </w:rPr>
        <w:t>•  </w:t>
      </w:r>
      <w:r>
        <w:rPr>
          <w:i/>
          <w:iCs/>
          <w:color w:val="231F20"/>
          <w:spacing w:val="-1"/>
        </w:rPr>
        <w:t>6.1.</w:t>
      </w:r>
      <w:r>
        <w:rPr>
          <w:i/>
          <w:iCs/>
          <w:color w:val="231F20"/>
          <w:spacing w:val="21"/>
        </w:rPr>
        <w:t xml:space="preserve">  </w:t>
      </w:r>
      <w:r>
        <w:rPr>
          <w:i/>
          <w:iCs/>
          <w:color w:val="231F20"/>
          <w:spacing w:val="-1"/>
        </w:rPr>
        <w:t>When is H.</w:t>
      </w:r>
      <w:r>
        <w:rPr>
          <w:i/>
          <w:iCs/>
          <w:color w:val="231F20"/>
          <w:spacing w:val="-22"/>
        </w:rPr>
        <w:t xml:space="preserve"> </w:t>
      </w:r>
      <w:r>
        <w:rPr>
          <w:i/>
          <w:iCs/>
          <w:color w:val="231F20"/>
          <w:spacing w:val="-1"/>
        </w:rPr>
        <w:t>pylori considered refractory?</w:t>
      </w:r>
    </w:p>
    <w:p>
      <w:pPr>
        <w:pStyle w:val="BodyText"/>
        <w:ind w:left="571" w:right="4" w:hanging="554"/>
        <w:spacing w:before="58" w:line="220" w:lineRule="auto"/>
        <w:rPr/>
      </w:pPr>
      <w:r>
        <w:rPr>
          <w:color w:val="231F20"/>
        </w:rPr>
        <w:t>•  </w:t>
      </w:r>
      <w:r>
        <w:rPr>
          <w:i/>
          <w:iCs/>
          <w:color w:val="231F20"/>
        </w:rPr>
        <w:t>6.2.</w:t>
      </w:r>
      <w:r>
        <w:rPr>
          <w:i/>
          <w:iCs/>
          <w:color w:val="231F20"/>
          <w:spacing w:val="15"/>
        </w:rPr>
        <w:t xml:space="preserve">  </w:t>
      </w:r>
      <w:r>
        <w:rPr>
          <w:i/>
          <w:iCs/>
          <w:color w:val="231F20"/>
        </w:rPr>
        <w:t>When</w:t>
      </w:r>
      <w:r>
        <w:rPr>
          <w:i/>
          <w:iCs/>
          <w:color w:val="231F20"/>
          <w:spacing w:val="-17"/>
        </w:rPr>
        <w:t xml:space="preserve"> </w:t>
      </w:r>
      <w:r>
        <w:rPr>
          <w:i/>
          <w:iCs/>
          <w:color w:val="231F20"/>
        </w:rPr>
        <w:t>primary therapy</w:t>
      </w:r>
      <w:r>
        <w:rPr>
          <w:i/>
          <w:iCs/>
          <w:color w:val="231F20"/>
          <w:spacing w:val="-31"/>
        </w:rPr>
        <w:t xml:space="preserve"> </w:t>
      </w:r>
      <w:r>
        <w:rPr>
          <w:i/>
          <w:iCs/>
          <w:color w:val="231F20"/>
        </w:rPr>
        <w:t>fails, what</w:t>
      </w:r>
      <w:r>
        <w:rPr>
          <w:i/>
          <w:iCs/>
          <w:color w:val="231F20"/>
          <w:spacing w:val="5"/>
        </w:rPr>
        <w:t xml:space="preserve"> </w:t>
      </w:r>
      <w:r>
        <w:rPr>
          <w:i/>
          <w:iCs/>
          <w:color w:val="231F20"/>
        </w:rPr>
        <w:t>are</w:t>
      </w:r>
      <w:r>
        <w:rPr>
          <w:i/>
          <w:iCs/>
          <w:color w:val="231F20"/>
          <w:spacing w:val="12"/>
          <w:w w:val="101"/>
        </w:rPr>
        <w:t xml:space="preserve"> </w:t>
      </w:r>
      <w:r>
        <w:rPr>
          <w:i/>
          <w:iCs/>
          <w:color w:val="231F20"/>
        </w:rPr>
        <w:t>the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</w:rPr>
        <w:t>options </w:t>
      </w:r>
      <w:r>
        <w:rPr>
          <w:i/>
          <w:iCs/>
          <w:color w:val="231F20"/>
        </w:rPr>
        <w:t>for</w:t>
      </w:r>
      <w:r>
        <w:rPr>
          <w:i/>
          <w:iCs/>
          <w:color w:val="231F20"/>
          <w:spacing w:val="1"/>
        </w:rPr>
        <w:t xml:space="preserve"> </w:t>
      </w:r>
      <w:r>
        <w:rPr>
          <w:i/>
          <w:iCs/>
          <w:color w:val="231F20"/>
        </w:rPr>
        <w:t>salvage</w:t>
      </w:r>
      <w:r>
        <w:rPr>
          <w:i/>
          <w:iCs/>
          <w:color w:val="231F20"/>
          <w:spacing w:val="1"/>
        </w:rPr>
        <w:t xml:space="preserve"> </w:t>
      </w:r>
      <w:r>
        <w:rPr>
          <w:i/>
          <w:iCs/>
          <w:color w:val="231F20"/>
        </w:rPr>
        <w:t>therapy</w:t>
      </w:r>
      <w:r>
        <w:rPr>
          <w:i/>
          <w:iCs/>
          <w:color w:val="231F20"/>
          <w:spacing w:val="1"/>
        </w:rPr>
        <w:t>?</w:t>
      </w:r>
      <w:r>
        <w:rPr>
          <w:i/>
          <w:iCs/>
          <w:color w:val="231F20"/>
          <w:spacing w:val="26"/>
          <w:w w:val="101"/>
        </w:rPr>
        <w:t xml:space="preserve"> </w:t>
      </w:r>
      <w:r>
        <w:rPr>
          <w:i/>
          <w:iCs/>
          <w:color w:val="231F20"/>
        </w:rPr>
        <w:t>When</w:t>
      </w:r>
      <w:r>
        <w:rPr>
          <w:i/>
          <w:iCs/>
          <w:color w:val="231F20"/>
          <w:spacing w:val="1"/>
        </w:rPr>
        <w:t xml:space="preserve"> </w:t>
      </w:r>
      <w:r>
        <w:rPr>
          <w:i/>
          <w:iCs/>
          <w:color w:val="231F20"/>
        </w:rPr>
        <w:t>to</w:t>
      </w:r>
      <w:r>
        <w:rPr>
          <w:i/>
          <w:iCs/>
          <w:color w:val="231F20"/>
          <w:spacing w:val="1"/>
        </w:rPr>
        <w:t xml:space="preserve"> </w:t>
      </w:r>
      <w:r>
        <w:rPr>
          <w:i/>
          <w:iCs/>
          <w:color w:val="231F20"/>
        </w:rPr>
        <w:t>use</w:t>
      </w:r>
      <w:r>
        <w:rPr>
          <w:i/>
          <w:iCs/>
          <w:color w:val="231F20"/>
          <w:spacing w:val="1"/>
        </w:rPr>
        <w:t xml:space="preserve"> </w:t>
      </w:r>
      <w:r>
        <w:rPr>
          <w:i/>
          <w:iCs/>
          <w:color w:val="231F20"/>
        </w:rPr>
        <w:t>rifampicin</w:t>
      </w:r>
      <w:r>
        <w:rPr>
          <w:i/>
          <w:iCs/>
          <w:color w:val="231F20"/>
          <w:spacing w:val="1"/>
        </w:rPr>
        <w:t>?</w:t>
      </w:r>
    </w:p>
    <w:p>
      <w:pPr>
        <w:pStyle w:val="BodyText"/>
        <w:ind w:left="17"/>
        <w:spacing w:before="58" w:line="190" w:lineRule="auto"/>
        <w:rPr/>
      </w:pPr>
      <w:r>
        <w:rPr>
          <w:color w:val="231F20"/>
          <w:spacing w:val="-1"/>
        </w:rPr>
        <w:t>•  </w:t>
      </w:r>
      <w:r>
        <w:rPr>
          <w:i/>
          <w:iCs/>
          <w:color w:val="231F20"/>
          <w:spacing w:val="-1"/>
        </w:rPr>
        <w:t>6.3.</w:t>
      </w:r>
      <w:r>
        <w:rPr>
          <w:i/>
          <w:iCs/>
          <w:color w:val="231F20"/>
          <w:spacing w:val="13"/>
        </w:rPr>
        <w:t xml:space="preserve">  </w:t>
      </w:r>
      <w:r>
        <w:rPr>
          <w:i/>
          <w:iCs/>
          <w:color w:val="231F20"/>
          <w:spacing w:val="-1"/>
        </w:rPr>
        <w:t>What about adjuvant therapies?</w:t>
      </w:r>
    </w:p>
    <w:p>
      <w:pPr>
        <w:pStyle w:val="BodyText"/>
        <w:ind w:left="612" w:hanging="595"/>
        <w:spacing w:before="59" w:line="220" w:lineRule="auto"/>
        <w:rPr/>
      </w:pPr>
      <w:r>
        <w:rPr>
          <w:color w:val="231F20"/>
          <w:spacing w:val="-2"/>
        </w:rPr>
        <w:t>•  </w:t>
      </w:r>
      <w:r>
        <w:rPr>
          <w:i/>
          <w:iCs/>
          <w:color w:val="231F20"/>
          <w:spacing w:val="-1"/>
        </w:rPr>
        <w:t>6.4.</w:t>
      </w:r>
      <w:r>
        <w:rPr>
          <w:i/>
          <w:iCs/>
          <w:color w:val="231F20"/>
          <w:spacing w:val="20"/>
        </w:rPr>
        <w:t xml:space="preserve">  </w:t>
      </w:r>
      <w:r>
        <w:rPr>
          <w:i/>
          <w:iCs/>
          <w:color w:val="231F20"/>
          <w:spacing w:val="-1"/>
        </w:rPr>
        <w:t>Which</w:t>
      </w:r>
      <w:r>
        <w:rPr>
          <w:i/>
          <w:iCs/>
          <w:color w:val="231F20"/>
          <w:spacing w:val="30"/>
        </w:rPr>
        <w:t xml:space="preserve"> </w:t>
      </w:r>
      <w:r>
        <w:rPr>
          <w:i/>
          <w:iCs/>
          <w:color w:val="231F20"/>
          <w:spacing w:val="-1"/>
        </w:rPr>
        <w:t>patients  need  long–term</w:t>
      </w:r>
      <w:r>
        <w:rPr>
          <w:i/>
          <w:iCs/>
          <w:color w:val="231F20"/>
          <w:spacing w:val="17"/>
          <w:w w:val="101"/>
        </w:rPr>
        <w:t xml:space="preserve"> </w:t>
      </w:r>
      <w:r>
        <w:rPr>
          <w:i/>
          <w:iCs/>
          <w:color w:val="231F20"/>
          <w:spacing w:val="-1"/>
        </w:rPr>
        <w:t>follow–up  afte</w:t>
      </w:r>
      <w:r>
        <w:rPr>
          <w:i/>
          <w:iCs/>
          <w:color w:val="231F20"/>
          <w:spacing w:val="2"/>
        </w:rPr>
        <w:t>r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eradication?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58" w:line="186" w:lineRule="auto"/>
        <w:rPr/>
      </w:pPr>
      <w:r>
        <w:rPr>
          <w:b/>
          <w:bCs/>
          <w:color w:val="231F20"/>
          <w:spacing w:val="-1"/>
        </w:rPr>
        <w:t>7. Special populations</w:t>
      </w:r>
    </w:p>
    <w:p>
      <w:pPr>
        <w:pStyle w:val="BodyText"/>
        <w:ind w:left="17"/>
        <w:spacing w:before="298" w:line="190" w:lineRule="auto"/>
        <w:rPr/>
      </w:pPr>
      <w:r>
        <w:rPr>
          <w:color w:val="231F20"/>
          <w:spacing w:val="-1"/>
        </w:rPr>
        <w:t>•</w:t>
      </w:r>
      <w:r>
        <w:rPr>
          <w:color w:val="231F20"/>
          <w:spacing w:val="13"/>
        </w:rPr>
        <w:t xml:space="preserve">  </w:t>
      </w:r>
      <w:r>
        <w:rPr>
          <w:i/>
          <w:iCs/>
          <w:color w:val="231F20"/>
          <w:spacing w:val="-1"/>
        </w:rPr>
        <w:t>7.</w:t>
      </w:r>
      <w:r>
        <w:rPr>
          <w:i/>
          <w:iCs/>
          <w:color w:val="231F20"/>
          <w:spacing w:val="12"/>
          <w:w w:val="101"/>
        </w:rPr>
        <w:t xml:space="preserve"> </w:t>
      </w:r>
      <w:r>
        <w:rPr>
          <w:i/>
          <w:iCs/>
          <w:color w:val="231F20"/>
          <w:spacing w:val="-1"/>
        </w:rPr>
        <w:t>1.</w:t>
      </w:r>
      <w:r>
        <w:rPr>
          <w:i/>
          <w:iCs/>
          <w:color w:val="231F20"/>
          <w:spacing w:val="12"/>
        </w:rPr>
        <w:t xml:space="preserve">  </w:t>
      </w:r>
      <w:r>
        <w:rPr>
          <w:i/>
          <w:iCs/>
          <w:color w:val="231F20"/>
          <w:spacing w:val="-1"/>
        </w:rPr>
        <w:t>What to do in HIV</w:t>
      </w:r>
      <w:r>
        <w:rPr>
          <w:i/>
          <w:iCs/>
          <w:color w:val="231F20"/>
          <w:spacing w:val="-48"/>
        </w:rPr>
        <w:t xml:space="preserve"> </w:t>
      </w:r>
      <w:r>
        <w:rPr>
          <w:i/>
          <w:iCs/>
          <w:color w:val="231F20"/>
          <w:spacing w:val="-1"/>
        </w:rPr>
        <w:t>patients?</w:t>
      </w:r>
    </w:p>
    <w:p>
      <w:pPr>
        <w:pStyle w:val="BodyText"/>
        <w:ind w:left="17"/>
        <w:spacing w:before="58" w:line="190" w:lineRule="auto"/>
        <w:rPr/>
      </w:pPr>
      <w:r>
        <w:rPr>
          <w:color w:val="231F20"/>
          <w:spacing w:val="-2"/>
        </w:rPr>
        <w:t>•</w:t>
      </w:r>
      <w:r>
        <w:rPr>
          <w:color w:val="231F20"/>
          <w:spacing w:val="17"/>
        </w:rPr>
        <w:t xml:space="preserve">  </w:t>
      </w:r>
      <w:r>
        <w:rPr>
          <w:i/>
          <w:iCs/>
          <w:color w:val="231F20"/>
          <w:spacing w:val="-2"/>
        </w:rPr>
        <w:t>7.2.</w:t>
      </w:r>
      <w:r>
        <w:rPr>
          <w:i/>
          <w:iCs/>
          <w:color w:val="231F20"/>
          <w:spacing w:val="12"/>
          <w:w w:val="101"/>
        </w:rPr>
        <w:t xml:space="preserve">  </w:t>
      </w:r>
      <w:r>
        <w:rPr>
          <w:i/>
          <w:iCs/>
          <w:color w:val="231F20"/>
          <w:spacing w:val="-2"/>
        </w:rPr>
        <w:t>What to do in children</w:t>
      </w:r>
      <w:r>
        <w:rPr>
          <w:i/>
          <w:iCs/>
          <w:color w:val="231F20"/>
          <w:spacing w:val="4"/>
        </w:rPr>
        <w:t xml:space="preserve"> </w:t>
      </w:r>
      <w:r>
        <w:rPr>
          <w:i/>
          <w:iCs/>
          <w:color w:val="231F20"/>
          <w:spacing w:val="-2"/>
        </w:rPr>
        <w:t>and teenagers?</w:t>
      </w:r>
    </w:p>
    <w:p>
      <w:pPr>
        <w:pStyle w:val="BodyText"/>
        <w:ind w:left="10"/>
        <w:spacing w:before="282" w:line="186" w:lineRule="auto"/>
        <w:outlineLvl w:val="0"/>
        <w:rPr/>
      </w:pPr>
      <w:r>
        <w:rPr>
          <w:b/>
          <w:bCs/>
          <w:color w:val="231F20"/>
          <w:spacing w:val="-2"/>
        </w:rPr>
        <w:t>RECOMMENDATIONS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4" w:right="4" w:firstLine="232"/>
        <w:spacing w:before="57" w:line="235" w:lineRule="auto"/>
        <w:rPr/>
      </w:pPr>
      <w:r>
        <w:rPr>
          <w:b/>
          <w:bCs/>
          <w:color w:val="231F20"/>
          <w:spacing w:val="1"/>
        </w:rPr>
        <w:t>1.1.  </w:t>
      </w:r>
      <w:r>
        <w:rPr>
          <w:b/>
          <w:bCs/>
          <w:color w:val="231F20"/>
        </w:rPr>
        <w:t>The</w:t>
      </w:r>
      <w:r>
        <w:rPr>
          <w:b/>
          <w:bCs/>
          <w:color w:val="231F20"/>
          <w:spacing w:val="1"/>
        </w:rPr>
        <w:t xml:space="preserve">   </w:t>
      </w:r>
      <w:r>
        <w:rPr>
          <w:b/>
          <w:bCs/>
          <w:color w:val="231F20"/>
        </w:rPr>
        <w:t>prevalence</w:t>
      </w:r>
      <w:r>
        <w:rPr>
          <w:b/>
          <w:bCs/>
          <w:color w:val="231F20"/>
          <w:spacing w:val="1"/>
        </w:rPr>
        <w:t xml:space="preserve">   </w:t>
      </w:r>
      <w:r>
        <w:rPr>
          <w:b/>
          <w:bCs/>
          <w:color w:val="231F20"/>
        </w:rPr>
        <w:t>of</w:t>
      </w:r>
      <w:r>
        <w:rPr>
          <w:b/>
          <w:bCs/>
          <w:color w:val="231F20"/>
          <w:spacing w:val="1"/>
        </w:rPr>
        <w:t xml:space="preserve">   </w:t>
      </w:r>
      <w:r>
        <w:rPr>
          <w:b/>
          <w:bCs/>
          <w:i/>
          <w:iCs/>
          <w:color w:val="231F20"/>
        </w:rPr>
        <w:t>H</w:t>
      </w:r>
      <w:r>
        <w:rPr>
          <w:b/>
          <w:bCs/>
          <w:i/>
          <w:iCs/>
          <w:color w:val="231F20"/>
          <w:spacing w:val="1"/>
        </w:rPr>
        <w:t>.</w:t>
      </w:r>
      <w:r>
        <w:rPr>
          <w:b/>
          <w:bCs/>
          <w:i/>
          <w:iCs/>
          <w:color w:val="231F20"/>
          <w:spacing w:val="19"/>
          <w:w w:val="101"/>
        </w:rPr>
        <w:t xml:space="preserve">  </w:t>
      </w:r>
      <w:r>
        <w:rPr>
          <w:b/>
          <w:bCs/>
          <w:i/>
          <w:iCs/>
          <w:color w:val="231F20"/>
        </w:rPr>
        <w:t>pylori</w:t>
      </w:r>
      <w:r>
        <w:rPr>
          <w:b/>
          <w:bCs/>
          <w:i/>
          <w:iCs/>
          <w:color w:val="231F20"/>
          <w:spacing w:val="1"/>
        </w:rPr>
        <w:t xml:space="preserve">   </w:t>
      </w:r>
      <w:r>
        <w:rPr>
          <w:b/>
          <w:bCs/>
          <w:color w:val="231F20"/>
        </w:rPr>
        <w:t>infection</w:t>
      </w:r>
      <w:r>
        <w:rPr>
          <w:b/>
          <w:bCs/>
          <w:color w:val="231F20"/>
          <w:spacing w:val="1"/>
        </w:rPr>
        <w:t xml:space="preserve">   </w:t>
      </w:r>
      <w:r>
        <w:rPr>
          <w:b/>
          <w:bCs/>
          <w:color w:val="231F20"/>
        </w:rPr>
        <w:t>is </w:t>
      </w:r>
      <w:r>
        <w:rPr>
          <w:b/>
          <w:bCs/>
          <w:color w:val="231F20"/>
          <w:spacing w:val="-1"/>
        </w:rPr>
        <w:t>decreasing, especially in children.</w:t>
      </w:r>
    </w:p>
    <w:p>
      <w:pPr>
        <w:pStyle w:val="BodyText"/>
        <w:ind w:left="7"/>
        <w:spacing w:before="27" w:line="190" w:lineRule="auto"/>
        <w:rPr/>
      </w:pPr>
      <w:r>
        <w:rPr>
          <w:i/>
          <w:iCs/>
          <w:color w:val="231F20"/>
        </w:rPr>
        <w:t>Strong recommendation, high </w:t>
      </w:r>
      <w:r>
        <w:rPr>
          <w:i/>
          <w:iCs/>
          <w:color w:val="231F20"/>
          <w:spacing w:val="-1"/>
        </w:rPr>
        <w:t>quality evidence.</w:t>
      </w:r>
    </w:p>
    <w:p>
      <w:pPr>
        <w:pStyle w:val="BodyText"/>
        <w:ind w:right="3"/>
        <w:spacing w:before="59" w:line="189" w:lineRule="auto"/>
        <w:jc w:val="right"/>
        <w:rPr/>
      </w:pPr>
      <w:r>
        <w:rPr>
          <w:b/>
          <w:bCs/>
          <w:color w:val="231F20"/>
        </w:rPr>
        <w:t>1.2.  Factors influen</w:t>
      </w:r>
      <w:r>
        <w:rPr>
          <w:b/>
          <w:bCs/>
          <w:color w:val="231F20"/>
          <w:spacing w:val="-1"/>
        </w:rPr>
        <w:t>cing the</w:t>
      </w:r>
      <w:r>
        <w:rPr>
          <w:b/>
          <w:bCs/>
          <w:color w:val="231F20"/>
          <w:spacing w:val="15"/>
          <w:w w:val="101"/>
        </w:rPr>
        <w:t xml:space="preserve"> </w:t>
      </w:r>
      <w:r>
        <w:rPr>
          <w:b/>
          <w:bCs/>
          <w:color w:val="231F20"/>
          <w:spacing w:val="-1"/>
        </w:rPr>
        <w:t>risk</w:t>
      </w:r>
      <w:r>
        <w:rPr>
          <w:b/>
          <w:bCs/>
          <w:color w:val="231F20"/>
          <w:spacing w:val="12"/>
          <w:w w:val="101"/>
        </w:rPr>
        <w:t xml:space="preserve"> </w:t>
      </w:r>
      <w:r>
        <w:rPr>
          <w:b/>
          <w:bCs/>
          <w:color w:val="231F20"/>
          <w:spacing w:val="-1"/>
        </w:rPr>
        <w:t>for</w:t>
      </w:r>
      <w:r>
        <w:rPr>
          <w:b/>
          <w:bCs/>
          <w:color w:val="231F20"/>
          <w:spacing w:val="8"/>
        </w:rPr>
        <w:t xml:space="preserve"> </w:t>
      </w:r>
      <w:r>
        <w:rPr>
          <w:b/>
          <w:bCs/>
          <w:color w:val="231F20"/>
          <w:spacing w:val="-1"/>
        </w:rPr>
        <w:t>infection</w:t>
      </w:r>
      <w:r>
        <w:rPr>
          <w:b/>
          <w:bCs/>
          <w:color w:val="231F20"/>
          <w:spacing w:val="9"/>
        </w:rPr>
        <w:t xml:space="preserve"> </w:t>
      </w:r>
      <w:r>
        <w:rPr>
          <w:b/>
          <w:bCs/>
          <w:color w:val="231F20"/>
          <w:spacing w:val="-1"/>
        </w:rPr>
        <w:t>with</w:t>
      </w:r>
    </w:p>
    <w:p>
      <w:pPr>
        <w:pStyle w:val="BodyText"/>
        <w:ind w:left="12" w:right="3" w:hanging="12"/>
        <w:spacing w:before="59" w:line="241" w:lineRule="auto"/>
        <w:jc w:val="both"/>
        <w:rPr/>
      </w:pPr>
      <w:r>
        <w:rPr>
          <w:b/>
          <w:bCs/>
          <w:i/>
          <w:iCs/>
          <w:color w:val="231F20"/>
        </w:rPr>
        <w:t>H. pylori  </w:t>
      </w:r>
      <w:r>
        <w:rPr>
          <w:b/>
          <w:bCs/>
          <w:color w:val="231F20"/>
        </w:rPr>
        <w:t>are</w:t>
      </w:r>
      <w:r>
        <w:rPr>
          <w:b/>
          <w:bCs/>
          <w:color w:val="231F20"/>
          <w:spacing w:val="43"/>
          <w:w w:val="101"/>
        </w:rPr>
        <w:t xml:space="preserve"> </w:t>
      </w:r>
      <w:r>
        <w:rPr>
          <w:b/>
          <w:bCs/>
          <w:color w:val="231F20"/>
        </w:rPr>
        <w:t>ethnicity,</w:t>
      </w:r>
      <w:r>
        <w:rPr>
          <w:b/>
          <w:bCs/>
          <w:color w:val="231F20"/>
          <w:spacing w:val="43"/>
        </w:rPr>
        <w:t xml:space="preserve"> </w:t>
      </w:r>
      <w:r>
        <w:rPr>
          <w:b/>
          <w:bCs/>
          <w:color w:val="231F20"/>
        </w:rPr>
        <w:t>socio-econom</w:t>
      </w:r>
      <w:r>
        <w:rPr>
          <w:b/>
          <w:bCs/>
          <w:color w:val="231F20"/>
          <w:spacing w:val="-1"/>
        </w:rPr>
        <w:t>ic</w:t>
      </w:r>
      <w:r>
        <w:rPr>
          <w:b/>
          <w:bCs/>
          <w:color w:val="231F20"/>
          <w:spacing w:val="39"/>
          <w:w w:val="101"/>
        </w:rPr>
        <w:t xml:space="preserve"> </w:t>
      </w:r>
      <w:r>
        <w:rPr>
          <w:b/>
          <w:bCs/>
          <w:color w:val="231F20"/>
          <w:spacing w:val="-1"/>
        </w:rPr>
        <w:t>background,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2"/>
        </w:rPr>
        <w:t>education</w:t>
      </w:r>
      <w:r>
        <w:rPr>
          <w:b/>
          <w:bCs/>
          <w:color w:val="231F20"/>
          <w:spacing w:val="33"/>
        </w:rPr>
        <w:t xml:space="preserve"> </w:t>
      </w:r>
      <w:r>
        <w:rPr>
          <w:b/>
          <w:bCs/>
          <w:color w:val="231F20"/>
          <w:spacing w:val="-2"/>
        </w:rPr>
        <w:t>level,</w:t>
      </w:r>
      <w:r>
        <w:rPr>
          <w:b/>
          <w:bCs/>
          <w:color w:val="231F20"/>
          <w:spacing w:val="16"/>
        </w:rPr>
        <w:t xml:space="preserve"> </w:t>
      </w:r>
      <w:r>
        <w:rPr>
          <w:b/>
          <w:bCs/>
          <w:color w:val="231F20"/>
          <w:spacing w:val="-2"/>
        </w:rPr>
        <w:t>living</w:t>
      </w:r>
      <w:r>
        <w:rPr>
          <w:b/>
          <w:bCs/>
          <w:color w:val="231F20"/>
          <w:spacing w:val="16"/>
          <w:w w:val="101"/>
        </w:rPr>
        <w:t xml:space="preserve"> </w:t>
      </w:r>
      <w:r>
        <w:rPr>
          <w:b/>
          <w:bCs/>
          <w:color w:val="231F20"/>
          <w:spacing w:val="-2"/>
        </w:rPr>
        <w:t>in</w:t>
      </w:r>
      <w:r>
        <w:rPr>
          <w:b/>
          <w:bCs/>
          <w:color w:val="231F20"/>
          <w:spacing w:val="21"/>
        </w:rPr>
        <w:t xml:space="preserve"> </w:t>
      </w:r>
      <w:r>
        <w:rPr>
          <w:b/>
          <w:bCs/>
          <w:color w:val="231F20"/>
          <w:spacing w:val="-2"/>
        </w:rPr>
        <w:t>an</w:t>
      </w:r>
      <w:r>
        <w:rPr>
          <w:b/>
          <w:bCs/>
          <w:color w:val="231F20"/>
          <w:spacing w:val="18"/>
          <w:w w:val="101"/>
        </w:rPr>
        <w:t xml:space="preserve"> </w:t>
      </w:r>
      <w:r>
        <w:rPr>
          <w:b/>
          <w:bCs/>
          <w:color w:val="231F20"/>
          <w:spacing w:val="-2"/>
        </w:rPr>
        <w:t>urban</w:t>
      </w:r>
      <w:r>
        <w:rPr>
          <w:b/>
          <w:bCs/>
          <w:color w:val="231F20"/>
          <w:spacing w:val="19"/>
          <w:w w:val="101"/>
        </w:rPr>
        <w:t xml:space="preserve"> </w:t>
      </w:r>
      <w:r>
        <w:rPr>
          <w:b/>
          <w:bCs/>
          <w:color w:val="231F20"/>
          <w:spacing w:val="-2"/>
        </w:rPr>
        <w:t>or</w:t>
      </w:r>
      <w:r>
        <w:rPr>
          <w:b/>
          <w:bCs/>
          <w:color w:val="231F20"/>
          <w:spacing w:val="16"/>
        </w:rPr>
        <w:t xml:space="preserve"> </w:t>
      </w:r>
      <w:r>
        <w:rPr>
          <w:b/>
          <w:bCs/>
          <w:color w:val="231F20"/>
          <w:spacing w:val="-2"/>
        </w:rPr>
        <w:t>rural</w:t>
      </w:r>
      <w:r>
        <w:rPr>
          <w:b/>
          <w:bCs/>
          <w:color w:val="231F20"/>
          <w:spacing w:val="21"/>
        </w:rPr>
        <w:t xml:space="preserve"> </w:t>
      </w:r>
      <w:r>
        <w:rPr>
          <w:b/>
          <w:bCs/>
          <w:color w:val="231F20"/>
          <w:spacing w:val="-2"/>
        </w:rPr>
        <w:t>area</w:t>
      </w:r>
      <w:r>
        <w:rPr>
          <w:b/>
          <w:bCs/>
          <w:color w:val="231F20"/>
          <w:spacing w:val="21"/>
        </w:rPr>
        <w:t xml:space="preserve"> </w:t>
      </w:r>
      <w:r>
        <w:rPr>
          <w:b/>
          <w:bCs/>
          <w:color w:val="231F20"/>
          <w:spacing w:val="-2"/>
        </w:rPr>
        <w:t>and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family</w:t>
      </w:r>
      <w:r>
        <w:rPr>
          <w:b/>
          <w:bCs/>
          <w:color w:val="231F20"/>
          <w:spacing w:val="4"/>
        </w:rPr>
        <w:t xml:space="preserve"> </w:t>
      </w:r>
      <w:r>
        <w:rPr>
          <w:b/>
          <w:bCs/>
          <w:color w:val="231F20"/>
        </w:rPr>
        <w:t>history</w:t>
      </w:r>
      <w:r>
        <w:rPr>
          <w:b/>
          <w:bCs/>
          <w:color w:val="231F20"/>
          <w:spacing w:val="4"/>
        </w:rPr>
        <w:t xml:space="preserve"> </w:t>
      </w:r>
      <w:r>
        <w:rPr>
          <w:b/>
          <w:bCs/>
          <w:color w:val="231F20"/>
        </w:rPr>
        <w:t>of</w:t>
      </w:r>
      <w:r>
        <w:rPr>
          <w:b/>
          <w:bCs/>
          <w:color w:val="231F20"/>
          <w:spacing w:val="-11"/>
        </w:rPr>
        <w:t xml:space="preserve"> </w:t>
      </w:r>
      <w:r>
        <w:rPr>
          <w:b/>
          <w:bCs/>
          <w:color w:val="231F20"/>
        </w:rPr>
        <w:t>previous</w:t>
      </w:r>
      <w:r>
        <w:rPr>
          <w:b/>
          <w:bCs/>
          <w:color w:val="231F20"/>
          <w:spacing w:val="4"/>
        </w:rPr>
        <w:t xml:space="preserve"> </w:t>
      </w:r>
      <w:r>
        <w:rPr>
          <w:b/>
          <w:bCs/>
          <w:i/>
          <w:iCs/>
          <w:color w:val="231F20"/>
        </w:rPr>
        <w:t>H</w:t>
      </w:r>
      <w:r>
        <w:rPr>
          <w:b/>
          <w:bCs/>
          <w:i/>
          <w:iCs/>
          <w:color w:val="231F20"/>
          <w:spacing w:val="4"/>
        </w:rPr>
        <w:t>.</w:t>
      </w:r>
      <w:r>
        <w:rPr>
          <w:b/>
          <w:bCs/>
          <w:i/>
          <w:iCs/>
          <w:color w:val="231F20"/>
          <w:spacing w:val="-24"/>
        </w:rPr>
        <w:t xml:space="preserve"> </w:t>
      </w:r>
      <w:r>
        <w:rPr>
          <w:b/>
          <w:bCs/>
          <w:i/>
          <w:iCs/>
          <w:color w:val="231F20"/>
        </w:rPr>
        <w:t>pylori</w:t>
      </w:r>
      <w:r>
        <w:rPr>
          <w:b/>
          <w:bCs/>
          <w:i/>
          <w:iCs/>
          <w:color w:val="231F20"/>
          <w:spacing w:val="4"/>
        </w:rPr>
        <w:t xml:space="preserve"> </w:t>
      </w:r>
      <w:r>
        <w:rPr>
          <w:b/>
          <w:bCs/>
          <w:color w:val="231F20"/>
        </w:rPr>
        <w:t>infection</w:t>
      </w:r>
      <w:r>
        <w:rPr>
          <w:b/>
          <w:bCs/>
          <w:color w:val="231F20"/>
          <w:spacing w:val="4"/>
        </w:rPr>
        <w:t>.</w:t>
      </w:r>
    </w:p>
    <w:p>
      <w:pPr>
        <w:pStyle w:val="BodyText"/>
        <w:ind w:left="7"/>
        <w:spacing w:before="26" w:line="190" w:lineRule="auto"/>
        <w:rPr/>
      </w:pPr>
      <w:r>
        <w:rPr>
          <w:i/>
          <w:iCs/>
          <w:color w:val="231F20"/>
        </w:rPr>
        <w:t>Strong recommendation, high </w:t>
      </w:r>
      <w:r>
        <w:rPr>
          <w:i/>
          <w:iCs/>
          <w:color w:val="231F20"/>
          <w:spacing w:val="-1"/>
        </w:rPr>
        <w:t>quality evidence.</w:t>
      </w:r>
    </w:p>
    <w:p>
      <w:pPr>
        <w:pStyle w:val="BodyText"/>
        <w:ind w:left="10" w:firstLine="236"/>
        <w:spacing w:before="62"/>
        <w:jc w:val="both"/>
        <w:rPr/>
      </w:pPr>
      <w:r>
        <w:rPr>
          <w:b/>
          <w:bCs/>
          <w:color w:val="231F20"/>
          <w:spacing w:val="-2"/>
        </w:rPr>
        <w:t>1.3.  Transmission</w:t>
      </w:r>
      <w:r>
        <w:rPr>
          <w:b/>
          <w:bCs/>
          <w:color w:val="231F20"/>
          <w:spacing w:val="40"/>
          <w:w w:val="101"/>
        </w:rPr>
        <w:t xml:space="preserve"> </w:t>
      </w:r>
      <w:r>
        <w:rPr>
          <w:b/>
          <w:bCs/>
          <w:color w:val="231F20"/>
          <w:spacing w:val="-2"/>
        </w:rPr>
        <w:t>occurs</w:t>
      </w:r>
      <w:r>
        <w:rPr>
          <w:b/>
          <w:bCs/>
          <w:color w:val="231F20"/>
          <w:spacing w:val="22"/>
          <w:w w:val="101"/>
        </w:rPr>
        <w:t xml:space="preserve"> </w:t>
      </w:r>
      <w:r>
        <w:rPr>
          <w:b/>
          <w:bCs/>
          <w:color w:val="231F20"/>
          <w:spacing w:val="-2"/>
        </w:rPr>
        <w:t>mainly</w:t>
      </w:r>
      <w:r>
        <w:rPr>
          <w:b/>
          <w:bCs/>
          <w:color w:val="231F20"/>
          <w:spacing w:val="18"/>
          <w:w w:val="101"/>
        </w:rPr>
        <w:t xml:space="preserve"> </w:t>
      </w:r>
      <w:r>
        <w:rPr>
          <w:b/>
          <w:bCs/>
          <w:color w:val="231F20"/>
          <w:spacing w:val="-2"/>
        </w:rPr>
        <w:t>through</w:t>
      </w:r>
      <w:r>
        <w:rPr>
          <w:b/>
          <w:bCs/>
          <w:color w:val="231F20"/>
          <w:spacing w:val="23"/>
        </w:rPr>
        <w:t xml:space="preserve"> </w:t>
      </w:r>
      <w:r>
        <w:rPr>
          <w:b/>
          <w:bCs/>
          <w:color w:val="231F20"/>
          <w:spacing w:val="-2"/>
        </w:rPr>
        <w:t>mother-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to</w:t>
      </w:r>
      <w:r>
        <w:rPr>
          <w:b/>
          <w:bCs/>
          <w:color w:val="231F20"/>
          <w:spacing w:val="6"/>
        </w:rPr>
        <w:t>-</w:t>
      </w:r>
      <w:r>
        <w:rPr>
          <w:b/>
          <w:bCs/>
          <w:color w:val="231F20"/>
        </w:rPr>
        <w:t>child</w:t>
      </w:r>
      <w:r>
        <w:rPr>
          <w:b/>
          <w:bCs/>
          <w:color w:val="231F20"/>
          <w:spacing w:val="23"/>
        </w:rPr>
        <w:t xml:space="preserve">  </w:t>
      </w:r>
      <w:r>
        <w:rPr>
          <w:b/>
          <w:bCs/>
          <w:color w:val="231F20"/>
        </w:rPr>
        <w:t>contact</w:t>
      </w:r>
      <w:r>
        <w:rPr>
          <w:b/>
          <w:bCs/>
          <w:color w:val="231F20"/>
          <w:spacing w:val="20"/>
          <w:w w:val="101"/>
        </w:rPr>
        <w:t xml:space="preserve">  </w:t>
      </w:r>
      <w:r>
        <w:rPr>
          <w:b/>
          <w:bCs/>
          <w:color w:val="231F20"/>
        </w:rPr>
        <w:t>in</w:t>
      </w:r>
      <w:r>
        <w:rPr>
          <w:b/>
          <w:bCs/>
          <w:color w:val="231F20"/>
          <w:spacing w:val="22"/>
        </w:rPr>
        <w:t xml:space="preserve">  </w:t>
      </w:r>
      <w:r>
        <w:rPr>
          <w:b/>
          <w:bCs/>
          <w:color w:val="231F20"/>
        </w:rPr>
        <w:t>childhood</w:t>
      </w:r>
      <w:r>
        <w:rPr>
          <w:b/>
          <w:bCs/>
          <w:color w:val="231F20"/>
          <w:spacing w:val="6"/>
        </w:rPr>
        <w:t>.</w:t>
      </w:r>
      <w:r>
        <w:rPr>
          <w:b/>
          <w:bCs/>
          <w:color w:val="231F20"/>
          <w:spacing w:val="20"/>
          <w:w w:val="101"/>
        </w:rPr>
        <w:t xml:space="preserve">  </w:t>
      </w:r>
      <w:r>
        <w:rPr>
          <w:b/>
          <w:bCs/>
          <w:color w:val="231F20"/>
        </w:rPr>
        <w:t>Risk</w:t>
      </w:r>
      <w:r>
        <w:rPr>
          <w:b/>
          <w:bCs/>
          <w:color w:val="231F20"/>
          <w:spacing w:val="21"/>
        </w:rPr>
        <w:t xml:space="preserve">  </w:t>
      </w:r>
      <w:r>
        <w:rPr>
          <w:b/>
          <w:bCs/>
          <w:color w:val="231F20"/>
        </w:rPr>
        <w:t>of</w:t>
      </w:r>
      <w:r>
        <w:rPr>
          <w:b/>
          <w:bCs/>
          <w:color w:val="231F20"/>
          <w:spacing w:val="6"/>
        </w:rPr>
        <w:t xml:space="preserve">  </w:t>
      </w:r>
      <w:r>
        <w:rPr>
          <w:b/>
          <w:bCs/>
          <w:i/>
          <w:iCs/>
          <w:color w:val="231F20"/>
        </w:rPr>
        <w:t>H</w:t>
      </w:r>
      <w:r>
        <w:rPr>
          <w:b/>
          <w:bCs/>
          <w:i/>
          <w:iCs/>
          <w:color w:val="231F20"/>
          <w:spacing w:val="6"/>
        </w:rPr>
        <w:t>.  </w:t>
      </w:r>
      <w:r>
        <w:rPr>
          <w:b/>
          <w:bCs/>
          <w:i/>
          <w:iCs/>
          <w:color w:val="231F20"/>
        </w:rPr>
        <w:t>pylori </w:t>
      </w:r>
      <w:r>
        <w:rPr>
          <w:b/>
          <w:bCs/>
          <w:color w:val="231F20"/>
          <w:spacing w:val="-1"/>
        </w:rPr>
        <w:t>reinfection remains low.</w:t>
      </w:r>
    </w:p>
    <w:p>
      <w:pPr>
        <w:pStyle w:val="BodyText"/>
        <w:ind w:left="7"/>
        <w:spacing w:before="26" w:line="190" w:lineRule="auto"/>
        <w:rPr/>
      </w:pPr>
      <w:r>
        <w:rPr>
          <w:i/>
          <w:iCs/>
          <w:color w:val="231F20"/>
        </w:rPr>
        <w:t>Strong recommendation, moderate </w:t>
      </w:r>
      <w:r>
        <w:rPr>
          <w:i/>
          <w:iCs/>
          <w:color w:val="231F20"/>
          <w:spacing w:val="-1"/>
        </w:rPr>
        <w:t>quality evidence.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0" w:firstLine="227"/>
        <w:spacing w:before="58" w:line="244" w:lineRule="auto"/>
        <w:jc w:val="both"/>
        <w:rPr/>
      </w:pPr>
      <w:r>
        <w:rPr>
          <w:b/>
          <w:bCs/>
          <w:color w:val="231F20"/>
        </w:rPr>
        <w:t>2.1  Testing</w:t>
      </w:r>
      <w:r>
        <w:rPr>
          <w:b/>
          <w:bCs/>
          <w:color w:val="231F20"/>
          <w:spacing w:val="19"/>
          <w:w w:val="101"/>
        </w:rPr>
        <w:t xml:space="preserve"> </w:t>
      </w:r>
      <w:r>
        <w:rPr>
          <w:b/>
          <w:bCs/>
          <w:color w:val="231F20"/>
        </w:rPr>
        <w:t>for </w:t>
      </w:r>
      <w:r>
        <w:rPr>
          <w:b/>
          <w:bCs/>
          <w:i/>
          <w:iCs/>
          <w:color w:val="231F20"/>
        </w:rPr>
        <w:t>H.</w:t>
      </w:r>
      <w:r>
        <w:rPr>
          <w:b/>
          <w:bCs/>
          <w:i/>
          <w:iCs/>
          <w:color w:val="231F20"/>
          <w:spacing w:val="-12"/>
        </w:rPr>
        <w:t xml:space="preserve"> </w:t>
      </w:r>
      <w:r>
        <w:rPr>
          <w:b/>
          <w:bCs/>
          <w:i/>
          <w:iCs/>
          <w:color w:val="231F20"/>
        </w:rPr>
        <w:t>py</w:t>
      </w:r>
      <w:r>
        <w:rPr>
          <w:b/>
          <w:bCs/>
          <w:i/>
          <w:iCs/>
          <w:color w:val="231F20"/>
          <w:spacing w:val="-1"/>
        </w:rPr>
        <w:t>lori</w:t>
      </w:r>
      <w:r>
        <w:rPr>
          <w:b/>
          <w:bCs/>
          <w:i/>
          <w:iCs/>
          <w:color w:val="231F20"/>
          <w:spacing w:val="13"/>
          <w:w w:val="101"/>
        </w:rPr>
        <w:t xml:space="preserve"> </w:t>
      </w:r>
      <w:r>
        <w:rPr>
          <w:b/>
          <w:bCs/>
          <w:color w:val="231F20"/>
          <w:spacing w:val="-1"/>
        </w:rPr>
        <w:t>is</w:t>
      </w:r>
      <w:r>
        <w:rPr>
          <w:b/>
          <w:bCs/>
          <w:color w:val="231F20"/>
          <w:spacing w:val="20"/>
          <w:w w:val="101"/>
        </w:rPr>
        <w:t xml:space="preserve"> </w:t>
      </w:r>
      <w:r>
        <w:rPr>
          <w:b/>
          <w:bCs/>
          <w:color w:val="231F20"/>
          <w:spacing w:val="-1"/>
        </w:rPr>
        <w:t>strongly</w:t>
      </w:r>
      <w:r>
        <w:rPr>
          <w:b/>
          <w:bCs/>
          <w:color w:val="231F20"/>
          <w:spacing w:val="20"/>
        </w:rPr>
        <w:t xml:space="preserve"> </w:t>
      </w:r>
      <w:r>
        <w:rPr>
          <w:b/>
          <w:bCs/>
          <w:color w:val="231F20"/>
          <w:spacing w:val="-1"/>
        </w:rPr>
        <w:t>recommended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in  patients</w:t>
      </w:r>
      <w:r>
        <w:rPr>
          <w:b/>
          <w:bCs/>
          <w:color w:val="231F20"/>
          <w:spacing w:val="7"/>
        </w:rPr>
        <w:t xml:space="preserve">  </w:t>
      </w:r>
      <w:r>
        <w:rPr>
          <w:b/>
          <w:bCs/>
          <w:color w:val="231F20"/>
        </w:rPr>
        <w:t>with</w:t>
      </w:r>
      <w:r>
        <w:rPr>
          <w:b/>
          <w:bCs/>
          <w:color w:val="231F20"/>
          <w:spacing w:val="12"/>
        </w:rPr>
        <w:t xml:space="preserve">  </w:t>
      </w:r>
      <w:r>
        <w:rPr>
          <w:b/>
          <w:bCs/>
          <w:color w:val="231F20"/>
        </w:rPr>
        <w:t>active</w:t>
      </w:r>
      <w:r>
        <w:rPr>
          <w:b/>
          <w:bCs/>
          <w:color w:val="231F20"/>
          <w:spacing w:val="10"/>
        </w:rPr>
        <w:t xml:space="preserve">  </w:t>
      </w:r>
      <w:r>
        <w:rPr>
          <w:b/>
          <w:bCs/>
          <w:color w:val="231F20"/>
        </w:rPr>
        <w:t>or</w:t>
      </w:r>
      <w:r>
        <w:rPr>
          <w:b/>
          <w:bCs/>
          <w:color w:val="231F20"/>
          <w:spacing w:val="9"/>
        </w:rPr>
        <w:t xml:space="preserve">  </w:t>
      </w:r>
      <w:r>
        <w:rPr>
          <w:b/>
          <w:bCs/>
          <w:color w:val="231F20"/>
        </w:rPr>
        <w:t>histor</w:t>
      </w:r>
      <w:r>
        <w:rPr>
          <w:b/>
          <w:bCs/>
          <w:color w:val="231F20"/>
          <w:spacing w:val="-1"/>
        </w:rPr>
        <w:t>y</w:t>
      </w:r>
      <w:r>
        <w:rPr>
          <w:b/>
          <w:bCs/>
          <w:color w:val="231F20"/>
          <w:spacing w:val="10"/>
        </w:rPr>
        <w:t xml:space="preserve">  </w:t>
      </w:r>
      <w:r>
        <w:rPr>
          <w:b/>
          <w:bCs/>
          <w:color w:val="231F20"/>
          <w:spacing w:val="-1"/>
        </w:rPr>
        <w:t>of  peptic</w:t>
      </w:r>
      <w:r>
        <w:rPr>
          <w:b/>
          <w:bCs/>
          <w:color w:val="231F20"/>
          <w:spacing w:val="10"/>
        </w:rPr>
        <w:t xml:space="preserve">  </w:t>
      </w:r>
      <w:r>
        <w:rPr>
          <w:b/>
          <w:bCs/>
          <w:color w:val="231F20"/>
          <w:spacing w:val="-1"/>
        </w:rPr>
        <w:t>ulcer</w:t>
      </w:r>
      <w:r>
        <w:rPr>
          <w:b/>
          <w:bCs/>
          <w:color w:val="231F20"/>
          <w:spacing w:val="1"/>
        </w:rPr>
        <w:t xml:space="preserve"> </w:t>
      </w:r>
      <w:r>
        <w:rPr>
          <w:b/>
          <w:bCs/>
          <w:color w:val="231F20"/>
        </w:rPr>
        <w:t>disease,  active  or</w:t>
      </w:r>
      <w:r>
        <w:rPr>
          <w:b/>
          <w:bCs/>
          <w:color w:val="231F20"/>
          <w:spacing w:val="5"/>
        </w:rPr>
        <w:t xml:space="preserve">  </w:t>
      </w:r>
      <w:r>
        <w:rPr>
          <w:b/>
          <w:bCs/>
          <w:color w:val="231F20"/>
        </w:rPr>
        <w:t>family</w:t>
      </w:r>
      <w:r>
        <w:rPr>
          <w:b/>
          <w:bCs/>
          <w:color w:val="231F20"/>
          <w:spacing w:val="6"/>
        </w:rPr>
        <w:t xml:space="preserve">  </w:t>
      </w:r>
      <w:r>
        <w:rPr>
          <w:b/>
          <w:bCs/>
          <w:color w:val="231F20"/>
        </w:rPr>
        <w:t>history</w:t>
      </w:r>
      <w:r>
        <w:rPr>
          <w:b/>
          <w:bCs/>
          <w:color w:val="231F20"/>
          <w:spacing w:val="7"/>
        </w:rPr>
        <w:t xml:space="preserve">  </w:t>
      </w:r>
      <w:r>
        <w:rPr>
          <w:b/>
          <w:bCs/>
          <w:color w:val="231F20"/>
        </w:rPr>
        <w:t>of  </w:t>
      </w:r>
      <w:r>
        <w:rPr>
          <w:b/>
          <w:bCs/>
          <w:color w:val="231F20"/>
          <w:spacing w:val="-1"/>
        </w:rPr>
        <w:t>(early)</w:t>
      </w:r>
      <w:r>
        <w:rPr>
          <w:b/>
          <w:bCs/>
          <w:color w:val="231F20"/>
          <w:spacing w:val="7"/>
        </w:rPr>
        <w:t xml:space="preserve">  </w:t>
      </w:r>
      <w:r>
        <w:rPr>
          <w:b/>
          <w:bCs/>
          <w:color w:val="231F20"/>
          <w:spacing w:val="-1"/>
        </w:rPr>
        <w:t>gastric</w:t>
      </w:r>
      <w:r>
        <w:rPr>
          <w:b/>
          <w:bCs/>
          <w:color w:val="231F20"/>
          <w:spacing w:val="1"/>
        </w:rPr>
        <w:t xml:space="preserve"> </w:t>
      </w:r>
      <w:r>
        <w:rPr>
          <w:b/>
          <w:bCs/>
          <w:color w:val="231F20"/>
          <w:spacing w:val="-1"/>
        </w:rPr>
        <w:t>cancer and gastric mucosa-associated lymphoid tissue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3"/>
        </w:rPr>
        <w:t>lymphoma (MALToma).</w:t>
      </w:r>
    </w:p>
    <w:p>
      <w:pPr>
        <w:pStyle w:val="BodyText"/>
        <w:ind w:left="7"/>
        <w:spacing w:before="27" w:line="190" w:lineRule="auto"/>
        <w:rPr/>
      </w:pPr>
      <w:r>
        <w:rPr>
          <w:i/>
          <w:iCs/>
          <w:color w:val="231F20"/>
        </w:rPr>
        <w:t>Strong recommendation, high </w:t>
      </w:r>
      <w:r>
        <w:rPr>
          <w:i/>
          <w:iCs/>
          <w:color w:val="231F20"/>
          <w:spacing w:val="-1"/>
        </w:rPr>
        <w:t>quality evidence.</w:t>
      </w:r>
    </w:p>
    <w:p>
      <w:pPr>
        <w:pStyle w:val="BodyText"/>
        <w:ind w:left="10" w:firstLine="227"/>
        <w:spacing w:before="57" w:line="246" w:lineRule="auto"/>
        <w:jc w:val="both"/>
        <w:rPr/>
      </w:pPr>
      <w:r>
        <w:rPr>
          <w:b/>
          <w:bCs/>
          <w:color w:val="231F20"/>
          <w:spacing w:val="-1"/>
        </w:rPr>
        <w:t>2.2  Testing  is  recommended  in  adults  with  dys-</w:t>
      </w:r>
      <w:r>
        <w:rPr>
          <w:b/>
          <w:bCs/>
          <w:color w:val="231F20"/>
          <w:spacing w:val="5"/>
        </w:rPr>
        <w:t xml:space="preserve"> </w:t>
      </w:r>
      <w:r>
        <w:rPr>
          <w:b/>
          <w:bCs/>
          <w:color w:val="231F20"/>
        </w:rPr>
        <w:t>pepsia,  before  chronic  use  of  proton-pump</w:t>
      </w:r>
      <w:r>
        <w:rPr>
          <w:b/>
          <w:bCs/>
          <w:color w:val="231F20"/>
          <w:spacing w:val="-1"/>
        </w:rPr>
        <w:t xml:space="preserve">  inhibi-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tors  (PPIs)</w:t>
      </w:r>
      <w:r>
        <w:rPr>
          <w:b/>
          <w:bCs/>
          <w:color w:val="231F20"/>
          <w:spacing w:val="48"/>
          <w:w w:val="101"/>
        </w:rPr>
        <w:t xml:space="preserve"> </w:t>
      </w:r>
      <w:r>
        <w:rPr>
          <w:b/>
          <w:bCs/>
          <w:color w:val="231F20"/>
          <w:spacing w:val="-1"/>
        </w:rPr>
        <w:t>or</w:t>
      </w:r>
      <w:r>
        <w:rPr>
          <w:b/>
          <w:bCs/>
          <w:color w:val="231F20"/>
          <w:spacing w:val="44"/>
        </w:rPr>
        <w:t xml:space="preserve"> </w:t>
      </w:r>
      <w:r>
        <w:rPr>
          <w:b/>
          <w:bCs/>
          <w:color w:val="231F20"/>
          <w:spacing w:val="-1"/>
        </w:rPr>
        <w:t>non-steroid  anti-inflamma</w:t>
      </w:r>
      <w:r>
        <w:rPr>
          <w:b/>
          <w:bCs/>
          <w:color w:val="231F20"/>
          <w:spacing w:val="-2"/>
        </w:rPr>
        <w:t>tory  drugs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(NSAIDs), immune thrombocytopenicpurpura (ITP),</w:t>
      </w:r>
      <w:r>
        <w:rPr>
          <w:b/>
          <w:bCs/>
          <w:color w:val="231F20"/>
          <w:spacing w:val="2"/>
        </w:rPr>
        <w:t xml:space="preserve"> </w:t>
      </w:r>
      <w:r>
        <w:rPr>
          <w:b/>
          <w:bCs/>
          <w:color w:val="231F20"/>
          <w:spacing w:val="-1"/>
        </w:rPr>
        <w:t>unexplained</w:t>
      </w:r>
      <w:r>
        <w:rPr>
          <w:b/>
          <w:bCs/>
          <w:color w:val="231F20"/>
          <w:spacing w:val="23"/>
        </w:rPr>
        <w:t xml:space="preserve"> </w:t>
      </w:r>
      <w:r>
        <w:rPr>
          <w:b/>
          <w:bCs/>
          <w:color w:val="231F20"/>
          <w:spacing w:val="-1"/>
        </w:rPr>
        <w:t>iron</w:t>
      </w:r>
      <w:r>
        <w:rPr>
          <w:b/>
          <w:bCs/>
          <w:color w:val="231F20"/>
          <w:spacing w:val="26"/>
        </w:rPr>
        <w:t xml:space="preserve"> </w:t>
      </w:r>
      <w:r>
        <w:rPr>
          <w:b/>
          <w:bCs/>
          <w:color w:val="231F20"/>
          <w:spacing w:val="-1"/>
        </w:rPr>
        <w:t>deficiency</w:t>
      </w:r>
      <w:r>
        <w:rPr>
          <w:b/>
          <w:bCs/>
          <w:color w:val="231F20"/>
          <w:spacing w:val="27"/>
        </w:rPr>
        <w:t xml:space="preserve"> </w:t>
      </w:r>
      <w:r>
        <w:rPr>
          <w:b/>
          <w:bCs/>
          <w:color w:val="231F20"/>
          <w:spacing w:val="-1"/>
        </w:rPr>
        <w:t>a</w:t>
      </w:r>
      <w:r>
        <w:rPr>
          <w:b/>
          <w:bCs/>
          <w:color w:val="231F20"/>
          <w:spacing w:val="-2"/>
        </w:rPr>
        <w:t>nemia</w:t>
      </w:r>
      <w:r>
        <w:rPr>
          <w:b/>
          <w:bCs/>
          <w:color w:val="231F20"/>
          <w:spacing w:val="26"/>
          <w:w w:val="101"/>
        </w:rPr>
        <w:t xml:space="preserve"> </w:t>
      </w:r>
      <w:r>
        <w:rPr>
          <w:b/>
          <w:bCs/>
          <w:color w:val="231F20"/>
          <w:spacing w:val="-2"/>
        </w:rPr>
        <w:t>(IDA)</w:t>
      </w:r>
      <w:r>
        <w:rPr>
          <w:b/>
          <w:bCs/>
          <w:color w:val="231F20"/>
          <w:spacing w:val="27"/>
        </w:rPr>
        <w:t xml:space="preserve"> </w:t>
      </w:r>
      <w:r>
        <w:rPr>
          <w:b/>
          <w:bCs/>
          <w:color w:val="231F20"/>
          <w:spacing w:val="-2"/>
        </w:rPr>
        <w:t>and</w:t>
      </w:r>
      <w:r>
        <w:rPr>
          <w:b/>
          <w:bCs/>
          <w:color w:val="231F20"/>
          <w:spacing w:val="22"/>
        </w:rPr>
        <w:t xml:space="preserve"> </w:t>
      </w:r>
      <w:r>
        <w:rPr>
          <w:b/>
          <w:bCs/>
          <w:color w:val="231F20"/>
          <w:spacing w:val="-2"/>
        </w:rPr>
        <w:t>prior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to bariatric surgery.</w:t>
      </w:r>
    </w:p>
    <w:p>
      <w:pPr>
        <w:pStyle w:val="BodyText"/>
        <w:ind w:left="7"/>
        <w:spacing w:before="27" w:line="190" w:lineRule="auto"/>
        <w:rPr/>
      </w:pPr>
      <w:r>
        <w:rPr>
          <w:i/>
          <w:iCs/>
          <w:color w:val="231F20"/>
        </w:rPr>
        <w:t>Strong recommendation, moderate </w:t>
      </w:r>
      <w:r>
        <w:rPr>
          <w:i/>
          <w:iCs/>
          <w:color w:val="231F20"/>
          <w:spacing w:val="-1"/>
        </w:rPr>
        <w:t>quality evidence.</w:t>
      </w:r>
    </w:p>
    <w:p>
      <w:pPr>
        <w:pStyle w:val="BodyText"/>
        <w:ind w:left="13" w:right="4" w:firstLine="223"/>
        <w:spacing w:before="60" w:line="234" w:lineRule="auto"/>
        <w:rPr/>
      </w:pPr>
      <w:r>
        <w:rPr>
          <w:b/>
          <w:bCs/>
          <w:color w:val="231F20"/>
          <w:spacing w:val="3"/>
        </w:rPr>
        <w:t>2.3.  </w:t>
      </w:r>
      <w:r>
        <w:rPr>
          <w:b/>
          <w:bCs/>
          <w:color w:val="231F20"/>
        </w:rPr>
        <w:t>Eradication</w:t>
      </w:r>
      <w:r>
        <w:rPr>
          <w:b/>
          <w:bCs/>
          <w:color w:val="231F20"/>
          <w:spacing w:val="3"/>
        </w:rPr>
        <w:t xml:space="preserve">   </w:t>
      </w:r>
      <w:r>
        <w:rPr>
          <w:b/>
          <w:bCs/>
          <w:color w:val="231F20"/>
        </w:rPr>
        <w:t>of</w:t>
      </w:r>
      <w:r>
        <w:rPr>
          <w:b/>
          <w:bCs/>
          <w:color w:val="231F20"/>
          <w:spacing w:val="13"/>
          <w:w w:val="101"/>
        </w:rPr>
        <w:t xml:space="preserve">  </w:t>
      </w:r>
      <w:r>
        <w:rPr>
          <w:b/>
          <w:bCs/>
          <w:i/>
          <w:iCs/>
          <w:color w:val="231F20"/>
        </w:rPr>
        <w:t>H</w:t>
      </w:r>
      <w:r>
        <w:rPr>
          <w:b/>
          <w:bCs/>
          <w:i/>
          <w:iCs/>
          <w:color w:val="231F20"/>
          <w:spacing w:val="3"/>
        </w:rPr>
        <w:t>.  </w:t>
      </w:r>
      <w:r>
        <w:rPr>
          <w:b/>
          <w:bCs/>
          <w:i/>
          <w:iCs/>
          <w:color w:val="231F20"/>
        </w:rPr>
        <w:t>pylori</w:t>
      </w:r>
      <w:r>
        <w:rPr>
          <w:b/>
          <w:bCs/>
          <w:i/>
          <w:iCs/>
          <w:color w:val="231F20"/>
          <w:spacing w:val="3"/>
        </w:rPr>
        <w:t xml:space="preserve">   </w:t>
      </w:r>
      <w:r>
        <w:rPr>
          <w:b/>
          <w:bCs/>
          <w:color w:val="231F20"/>
        </w:rPr>
        <w:t>prevents</w:t>
      </w:r>
      <w:r>
        <w:rPr>
          <w:b/>
          <w:bCs/>
          <w:color w:val="231F20"/>
          <w:spacing w:val="3"/>
        </w:rPr>
        <w:t xml:space="preserve">   </w:t>
      </w:r>
      <w:r>
        <w:rPr>
          <w:b/>
          <w:bCs/>
          <w:color w:val="231F20"/>
        </w:rPr>
        <w:t>gastric </w:t>
      </w:r>
      <w:r>
        <w:rPr>
          <w:b/>
          <w:bCs/>
          <w:color w:val="231F20"/>
          <w:spacing w:val="-2"/>
        </w:rPr>
        <w:t>cancer.</w:t>
      </w:r>
      <w:r>
        <w:rPr>
          <w:b/>
          <w:bCs/>
          <w:color w:val="231F20"/>
          <w:spacing w:val="58"/>
          <w:w w:val="101"/>
        </w:rPr>
        <w:t xml:space="preserve"> </w:t>
      </w:r>
      <w:r>
        <w:rPr>
          <w:b/>
          <w:bCs/>
          <w:color w:val="231F20"/>
          <w:spacing w:val="-2"/>
        </w:rPr>
        <w:t>However,</w:t>
      </w:r>
      <w:r>
        <w:rPr>
          <w:b/>
          <w:bCs/>
          <w:color w:val="231F20"/>
          <w:spacing w:val="39"/>
          <w:w w:val="101"/>
        </w:rPr>
        <w:t xml:space="preserve"> </w:t>
      </w:r>
      <w:r>
        <w:rPr>
          <w:b/>
          <w:bCs/>
          <w:color w:val="231F20"/>
          <w:spacing w:val="-2"/>
        </w:rPr>
        <w:t>the</w:t>
      </w:r>
      <w:r>
        <w:rPr>
          <w:b/>
          <w:bCs/>
          <w:color w:val="231F20"/>
          <w:spacing w:val="40"/>
        </w:rPr>
        <w:t xml:space="preserve"> </w:t>
      </w:r>
      <w:r>
        <w:rPr>
          <w:b/>
          <w:bCs/>
          <w:color w:val="231F20"/>
          <w:spacing w:val="-2"/>
        </w:rPr>
        <w:t>incidence</w:t>
      </w:r>
      <w:r>
        <w:rPr>
          <w:b/>
          <w:bCs/>
          <w:color w:val="231F20"/>
          <w:spacing w:val="42"/>
          <w:w w:val="101"/>
        </w:rPr>
        <w:t xml:space="preserve"> </w:t>
      </w:r>
      <w:r>
        <w:rPr>
          <w:b/>
          <w:bCs/>
          <w:color w:val="231F20"/>
          <w:spacing w:val="-2"/>
        </w:rPr>
        <w:t>of</w:t>
      </w:r>
      <w:r>
        <w:rPr>
          <w:b/>
          <w:bCs/>
          <w:color w:val="231F20"/>
          <w:spacing w:val="28"/>
          <w:w w:val="101"/>
        </w:rPr>
        <w:t xml:space="preserve"> </w:t>
      </w:r>
      <w:r>
        <w:rPr>
          <w:b/>
          <w:bCs/>
          <w:color w:val="231F20"/>
          <w:spacing w:val="-2"/>
        </w:rPr>
        <w:t>gastric</w:t>
      </w:r>
      <w:r>
        <w:rPr>
          <w:b/>
          <w:bCs/>
          <w:color w:val="231F20"/>
          <w:spacing w:val="43"/>
        </w:rPr>
        <w:t xml:space="preserve"> </w:t>
      </w:r>
      <w:r>
        <w:rPr>
          <w:b/>
          <w:bCs/>
          <w:color w:val="231F20"/>
          <w:spacing w:val="-2"/>
        </w:rPr>
        <w:t>cancer</w:t>
      </w:r>
      <w:r>
        <w:rPr>
          <w:b/>
          <w:bCs/>
          <w:color w:val="231F20"/>
          <w:spacing w:val="36"/>
        </w:rPr>
        <w:t xml:space="preserve"> </w:t>
      </w:r>
      <w:r>
        <w:rPr>
          <w:b/>
          <w:bCs/>
          <w:color w:val="231F20"/>
          <w:spacing w:val="-2"/>
        </w:rPr>
        <w:t>in</w:t>
      </w:r>
    </w:p>
    <w:p>
      <w:pPr>
        <w:spacing w:line="234" w:lineRule="auto"/>
        <w:sectPr>
          <w:type w:val="continuous"/>
          <w:pgSz w:w="11906" w:h="16838"/>
          <w:pgMar w:top="400" w:right="1186" w:bottom="1190" w:left="1129" w:header="0" w:footer="892" w:gutter="0"/>
          <w:cols w:equalWidth="0" w:num="2">
            <w:col w:w="4945" w:space="100"/>
            <w:col w:w="4546" w:space="0"/>
          </w:cols>
        </w:sectPr>
        <w:rPr/>
      </w:pP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63" w:line="188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-3"/>
        </w:rPr>
        <w:t>76</w:t>
      </w:r>
      <w:r>
        <w:rPr>
          <w:sz w:val="22"/>
          <w:szCs w:val="22"/>
          <w:color w:val="231F20"/>
          <w:spacing w:val="1"/>
        </w:rPr>
        <w:t xml:space="preserve">                        </w:t>
      </w:r>
      <w:r>
        <w:rPr>
          <w:sz w:val="22"/>
          <w:szCs w:val="22"/>
          <w:color w:val="231F20"/>
        </w:rPr>
        <w:t xml:space="preserve">                                                                                                             </w:t>
      </w:r>
      <w:r>
        <w:rPr>
          <w:sz w:val="22"/>
          <w:szCs w:val="22"/>
          <w:i/>
          <w:iCs/>
          <w:color w:val="231F20"/>
          <w:spacing w:val="-3"/>
        </w:rPr>
        <w:t>R.</w:t>
      </w:r>
      <w:r>
        <w:rPr>
          <w:sz w:val="22"/>
          <w:szCs w:val="22"/>
          <w:i/>
          <w:iCs/>
          <w:color w:val="231F20"/>
          <w:spacing w:val="22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3"/>
        </w:rPr>
        <w:t>Garcés–Duran </w:t>
      </w:r>
      <w:r>
        <w:rPr>
          <w:sz w:val="22"/>
          <w:szCs w:val="22"/>
          <w:color w:val="231F20"/>
          <w:spacing w:val="-3"/>
        </w:rPr>
        <w:t>et</w:t>
      </w:r>
      <w:r>
        <w:rPr>
          <w:sz w:val="22"/>
          <w:szCs w:val="22"/>
          <w:color w:val="231F20"/>
          <w:spacing w:val="13"/>
        </w:rPr>
        <w:t xml:space="preserve"> </w:t>
      </w:r>
      <w:r>
        <w:rPr>
          <w:sz w:val="22"/>
          <w:szCs w:val="22"/>
          <w:color w:val="231F20"/>
          <w:spacing w:val="-3"/>
        </w:rPr>
        <w:t>al.</w:t>
      </w:r>
    </w:p>
    <w:p>
      <w:pPr>
        <w:spacing w:before="74"/>
        <w:rPr/>
      </w:pPr>
      <w:r/>
    </w:p>
    <w:p>
      <w:pPr>
        <w:sectPr>
          <w:footerReference w:type="default" r:id="rId4"/>
          <w:pgSz w:w="11906" w:h="16838"/>
          <w:pgMar w:top="400" w:right="1122" w:bottom="400" w:left="1182" w:header="0" w:footer="0" w:gutter="0"/>
          <w:cols w:equalWidth="0" w:num="1">
            <w:col w:w="9601" w:space="0"/>
          </w:cols>
        </w:sectPr>
        <w:rPr/>
      </w:pPr>
    </w:p>
    <w:p>
      <w:pPr>
        <w:pStyle w:val="BodyText"/>
        <w:ind w:left="11" w:right="411"/>
        <w:spacing w:before="36" w:line="236" w:lineRule="auto"/>
        <w:rPr/>
      </w:pPr>
      <w:r>
        <w:rPr>
          <w:b/>
          <w:bCs/>
          <w:color w:val="231F20"/>
          <w:spacing w:val="-1"/>
        </w:rPr>
        <w:t>patients with premalignant lesions at baseline will not</w:t>
      </w:r>
      <w:r>
        <w:rPr>
          <w:b/>
          <w:bCs/>
          <w:color w:val="231F20"/>
          <w:spacing w:val="13"/>
        </w:rPr>
        <w:t xml:space="preserve"> </w:t>
      </w:r>
      <w:r>
        <w:rPr>
          <w:b/>
          <w:bCs/>
          <w:color w:val="231F20"/>
          <w:spacing w:val="-1"/>
        </w:rPr>
        <w:t>be affected by</w:t>
      </w:r>
      <w:r>
        <w:rPr>
          <w:b/>
          <w:bCs/>
          <w:color w:val="231F20"/>
          <w:spacing w:val="20"/>
          <w:w w:val="101"/>
        </w:rPr>
        <w:t xml:space="preserve"> </w:t>
      </w:r>
      <w:r>
        <w:rPr>
          <w:b/>
          <w:bCs/>
          <w:color w:val="231F20"/>
          <w:spacing w:val="-1"/>
        </w:rPr>
        <w:t>eradication.</w:t>
      </w:r>
    </w:p>
    <w:p>
      <w:pPr>
        <w:pStyle w:val="BodyText"/>
        <w:ind w:left="9"/>
        <w:spacing w:before="26" w:line="190" w:lineRule="auto"/>
        <w:rPr/>
      </w:pPr>
      <w:r>
        <w:rPr>
          <w:i/>
          <w:iCs/>
          <w:color w:val="231F20"/>
        </w:rPr>
        <w:t>Strong recommendation, high </w:t>
      </w:r>
      <w:r>
        <w:rPr>
          <w:i/>
          <w:iCs/>
          <w:color w:val="231F20"/>
          <w:spacing w:val="-1"/>
        </w:rPr>
        <w:t>quality evidence.</w:t>
      </w:r>
    </w:p>
    <w:p>
      <w:pPr>
        <w:pStyle w:val="BodyText"/>
        <w:ind w:left="9" w:right="411" w:firstLine="62"/>
        <w:spacing w:before="59" w:line="238" w:lineRule="auto"/>
        <w:rPr/>
      </w:pPr>
      <w:r>
        <w:rPr>
          <w:b/>
          <w:bCs/>
          <w:color w:val="231F20"/>
        </w:rPr>
        <w:t>2.4.</w:t>
      </w:r>
      <w:r>
        <w:rPr>
          <w:b/>
          <w:bCs/>
          <w:color w:val="231F20"/>
          <w:spacing w:val="13"/>
          <w:w w:val="101"/>
        </w:rPr>
        <w:t xml:space="preserve"> </w:t>
      </w:r>
      <w:r>
        <w:rPr>
          <w:b/>
          <w:bCs/>
          <w:color w:val="231F20"/>
        </w:rPr>
        <w:t>Every</w:t>
      </w:r>
      <w:r>
        <w:rPr>
          <w:b/>
          <w:bCs/>
          <w:color w:val="231F20"/>
          <w:spacing w:val="12"/>
        </w:rPr>
        <w:t xml:space="preserve"> </w:t>
      </w:r>
      <w:r>
        <w:rPr>
          <w:b/>
          <w:bCs/>
          <w:color w:val="231F20"/>
        </w:rPr>
        <w:t>person with</w:t>
      </w:r>
      <w:r>
        <w:rPr>
          <w:b/>
          <w:bCs/>
          <w:color w:val="231F20"/>
          <w:spacing w:val="18"/>
        </w:rPr>
        <w:t xml:space="preserve"> </w:t>
      </w:r>
      <w:r>
        <w:rPr>
          <w:b/>
          <w:bCs/>
          <w:color w:val="231F20"/>
        </w:rPr>
        <w:t>an</w:t>
      </w:r>
      <w:r>
        <w:rPr>
          <w:b/>
          <w:bCs/>
          <w:color w:val="231F20"/>
          <w:spacing w:val="12"/>
          <w:w w:val="101"/>
        </w:rPr>
        <w:t xml:space="preserve"> </w:t>
      </w:r>
      <w:r>
        <w:rPr>
          <w:b/>
          <w:bCs/>
          <w:color w:val="231F20"/>
        </w:rPr>
        <w:t>indication</w:t>
      </w:r>
      <w:r>
        <w:rPr>
          <w:b/>
          <w:bCs/>
          <w:color w:val="231F20"/>
          <w:spacing w:val="15"/>
        </w:rPr>
        <w:t xml:space="preserve"> </w:t>
      </w:r>
      <w:r>
        <w:rPr>
          <w:b/>
          <w:bCs/>
          <w:color w:val="231F20"/>
        </w:rPr>
        <w:t>for</w:t>
      </w:r>
      <w:r>
        <w:rPr>
          <w:b/>
          <w:bCs/>
          <w:color w:val="231F20"/>
          <w:spacing w:val="-1"/>
        </w:rPr>
        <w:t xml:space="preserve"> testing who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has</w:t>
      </w:r>
      <w:r>
        <w:rPr>
          <w:b/>
          <w:bCs/>
          <w:color w:val="231F20"/>
          <w:spacing w:val="30"/>
          <w:w w:val="101"/>
        </w:rPr>
        <w:t xml:space="preserve"> </w:t>
      </w:r>
      <w:r>
        <w:rPr>
          <w:b/>
          <w:bCs/>
          <w:color w:val="231F20"/>
          <w:spacing w:val="-1"/>
        </w:rPr>
        <w:t>a</w:t>
      </w:r>
      <w:r>
        <w:rPr>
          <w:b/>
          <w:bCs/>
          <w:color w:val="231F20"/>
          <w:spacing w:val="25"/>
          <w:w w:val="101"/>
        </w:rPr>
        <w:t xml:space="preserve"> </w:t>
      </w:r>
      <w:r>
        <w:rPr>
          <w:b/>
          <w:bCs/>
          <w:color w:val="231F20"/>
          <w:spacing w:val="-1"/>
        </w:rPr>
        <w:t>positive</w:t>
      </w:r>
      <w:r>
        <w:rPr>
          <w:b/>
          <w:bCs/>
          <w:color w:val="231F20"/>
          <w:spacing w:val="25"/>
          <w:w w:val="101"/>
        </w:rPr>
        <w:t xml:space="preserve"> </w:t>
      </w:r>
      <w:r>
        <w:rPr>
          <w:b/>
          <w:bCs/>
          <w:color w:val="231F20"/>
          <w:spacing w:val="-1"/>
        </w:rPr>
        <w:t>test</w:t>
      </w:r>
      <w:r>
        <w:rPr>
          <w:b/>
          <w:bCs/>
          <w:color w:val="231F20"/>
          <w:spacing w:val="29"/>
        </w:rPr>
        <w:t xml:space="preserve"> </w:t>
      </w:r>
      <w:r>
        <w:rPr>
          <w:b/>
          <w:bCs/>
          <w:color w:val="231F20"/>
          <w:spacing w:val="-1"/>
        </w:rPr>
        <w:t>result</w:t>
      </w:r>
      <w:r>
        <w:rPr>
          <w:b/>
          <w:bCs/>
          <w:color w:val="231F20"/>
          <w:spacing w:val="29"/>
          <w:w w:val="101"/>
        </w:rPr>
        <w:t xml:space="preserve"> </w:t>
      </w:r>
      <w:r>
        <w:rPr>
          <w:b/>
          <w:bCs/>
          <w:color w:val="231F20"/>
          <w:spacing w:val="-1"/>
        </w:rPr>
        <w:t>sho</w:t>
      </w:r>
      <w:r>
        <w:rPr>
          <w:b/>
          <w:bCs/>
          <w:color w:val="231F20"/>
          <w:spacing w:val="-2"/>
        </w:rPr>
        <w:t>uld</w:t>
      </w:r>
      <w:r>
        <w:rPr>
          <w:b/>
          <w:bCs/>
          <w:color w:val="231F20"/>
          <w:spacing w:val="26"/>
        </w:rPr>
        <w:t xml:space="preserve"> </w:t>
      </w:r>
      <w:r>
        <w:rPr>
          <w:b/>
          <w:bCs/>
          <w:color w:val="231F20"/>
          <w:spacing w:val="-2"/>
        </w:rPr>
        <w:t>be</w:t>
      </w:r>
      <w:r>
        <w:rPr>
          <w:b/>
          <w:bCs/>
          <w:color w:val="231F20"/>
          <w:spacing w:val="25"/>
          <w:w w:val="101"/>
        </w:rPr>
        <w:t xml:space="preserve"> </w:t>
      </w:r>
      <w:r>
        <w:rPr>
          <w:b/>
          <w:bCs/>
          <w:color w:val="231F20"/>
          <w:spacing w:val="-2"/>
        </w:rPr>
        <w:t>treated.</w:t>
      </w:r>
      <w:r>
        <w:rPr>
          <w:b/>
          <w:bCs/>
          <w:color w:val="231F20"/>
          <w:spacing w:val="25"/>
        </w:rPr>
        <w:t xml:space="preserve"> </w:t>
      </w:r>
      <w:r>
        <w:rPr>
          <w:b/>
          <w:bCs/>
          <w:color w:val="231F20"/>
          <w:spacing w:val="-2"/>
        </w:rPr>
        <w:t>There</w:t>
      </w:r>
      <w:r>
        <w:rPr>
          <w:b/>
          <w:bCs/>
          <w:color w:val="231F20"/>
          <w:spacing w:val="25"/>
          <w:w w:val="101"/>
        </w:rPr>
        <w:t xml:space="preserve"> </w:t>
      </w:r>
      <w:r>
        <w:rPr>
          <w:b/>
          <w:bCs/>
          <w:color w:val="231F20"/>
          <w:spacing w:val="-2"/>
        </w:rPr>
        <w:t>is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currently</w:t>
      </w:r>
      <w:r>
        <w:rPr>
          <w:b/>
          <w:bCs/>
          <w:color w:val="231F20"/>
          <w:spacing w:val="35"/>
        </w:rPr>
        <w:t xml:space="preserve"> </w:t>
      </w:r>
      <w:r>
        <w:rPr>
          <w:b/>
          <w:bCs/>
          <w:color w:val="231F20"/>
          <w:spacing w:val="-1"/>
        </w:rPr>
        <w:t>no</w:t>
      </w:r>
      <w:r>
        <w:rPr>
          <w:b/>
          <w:bCs/>
          <w:color w:val="231F20"/>
          <w:spacing w:val="31"/>
        </w:rPr>
        <w:t xml:space="preserve"> </w:t>
      </w:r>
      <w:r>
        <w:rPr>
          <w:b/>
          <w:bCs/>
          <w:color w:val="231F20"/>
          <w:spacing w:val="-1"/>
        </w:rPr>
        <w:t>evidence</w:t>
      </w:r>
      <w:r>
        <w:rPr>
          <w:b/>
          <w:bCs/>
          <w:color w:val="231F20"/>
          <w:spacing w:val="27"/>
          <w:w w:val="101"/>
        </w:rPr>
        <w:t xml:space="preserve"> </w:t>
      </w:r>
      <w:r>
        <w:rPr>
          <w:b/>
          <w:bCs/>
          <w:color w:val="231F20"/>
          <w:spacing w:val="-1"/>
        </w:rPr>
        <w:t>in</w:t>
      </w:r>
      <w:r>
        <w:rPr>
          <w:b/>
          <w:bCs/>
          <w:color w:val="231F20"/>
          <w:spacing w:val="30"/>
        </w:rPr>
        <w:t xml:space="preserve"> </w:t>
      </w:r>
      <w:r>
        <w:rPr>
          <w:b/>
          <w:bCs/>
          <w:color w:val="231F20"/>
          <w:spacing w:val="-1"/>
        </w:rPr>
        <w:t>favor</w:t>
      </w:r>
      <w:r>
        <w:rPr>
          <w:b/>
          <w:bCs/>
          <w:color w:val="231F20"/>
          <w:spacing w:val="27"/>
        </w:rPr>
        <w:t xml:space="preserve"> </w:t>
      </w:r>
      <w:r>
        <w:rPr>
          <w:b/>
          <w:bCs/>
          <w:color w:val="231F20"/>
          <w:spacing w:val="-1"/>
        </w:rPr>
        <w:t>of</w:t>
      </w:r>
      <w:r>
        <w:rPr>
          <w:b/>
          <w:bCs/>
          <w:color w:val="231F20"/>
          <w:spacing w:val="17"/>
          <w:w w:val="101"/>
        </w:rPr>
        <w:t xml:space="preserve"> </w:t>
      </w:r>
      <w:r>
        <w:rPr>
          <w:b/>
          <w:bCs/>
          <w:color w:val="231F20"/>
          <w:spacing w:val="-1"/>
        </w:rPr>
        <w:t>a</w:t>
      </w:r>
      <w:r>
        <w:rPr>
          <w:b/>
          <w:bCs/>
          <w:color w:val="231F20"/>
          <w:spacing w:val="27"/>
          <w:w w:val="101"/>
        </w:rPr>
        <w:t xml:space="preserve"> </w:t>
      </w:r>
      <w:r>
        <w:rPr>
          <w:b/>
          <w:bCs/>
          <w:color w:val="231F20"/>
          <w:spacing w:val="-1"/>
        </w:rPr>
        <w:t>population</w:t>
      </w:r>
      <w:r>
        <w:rPr>
          <w:b/>
          <w:bCs/>
          <w:color w:val="231F20"/>
          <w:spacing w:val="25"/>
        </w:rPr>
        <w:t xml:space="preserve"> </w:t>
      </w:r>
      <w:r>
        <w:rPr>
          <w:b/>
          <w:bCs/>
          <w:color w:val="231F20"/>
          <w:spacing w:val="-1"/>
        </w:rPr>
        <w:t>wide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screening strategy in </w:t>
      </w:r>
      <w:r>
        <w:rPr>
          <w:b/>
          <w:bCs/>
          <w:color w:val="231F20"/>
          <w:spacing w:val="-1"/>
        </w:rPr>
        <w:t>the prevention of gastric cancer.</w:t>
      </w:r>
      <w:r>
        <w:rPr>
          <w:b/>
          <w:bCs/>
          <w:color w:val="231F20"/>
        </w:rPr>
        <w:t xml:space="preserve"> </w:t>
      </w:r>
      <w:r>
        <w:rPr>
          <w:i/>
          <w:iCs/>
          <w:color w:val="231F20"/>
        </w:rPr>
        <w:t>Strong recommendation, moderate </w:t>
      </w:r>
      <w:r>
        <w:rPr>
          <w:i/>
          <w:iCs/>
          <w:color w:val="231F20"/>
          <w:spacing w:val="-1"/>
        </w:rPr>
        <w:t>quality evidence.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11" w:right="407" w:firstLine="226"/>
        <w:spacing w:before="58" w:line="241" w:lineRule="auto"/>
        <w:rPr/>
      </w:pPr>
      <w:r>
        <w:rPr>
          <w:b/>
          <w:bCs/>
          <w:color w:val="231F20"/>
          <w:spacing w:val="3"/>
        </w:rPr>
        <w:t>3.1.</w:t>
      </w:r>
      <w:r>
        <w:rPr>
          <w:b/>
          <w:bCs/>
          <w:color w:val="231F20"/>
          <w:spacing w:val="44"/>
          <w:w w:val="101"/>
        </w:rPr>
        <w:t xml:space="preserve"> </w:t>
      </w:r>
      <w:r>
        <w:rPr>
          <w:b/>
          <w:bCs/>
          <w:i/>
          <w:iCs/>
          <w:color w:val="231F20"/>
          <w:spacing w:val="3"/>
        </w:rPr>
        <w:t>H.</w:t>
      </w:r>
      <w:r>
        <w:rPr>
          <w:b/>
          <w:bCs/>
          <w:i/>
          <w:iCs/>
          <w:color w:val="231F20"/>
          <w:spacing w:val="37"/>
          <w:w w:val="101"/>
        </w:rPr>
        <w:t xml:space="preserve"> </w:t>
      </w:r>
      <w:r>
        <w:rPr>
          <w:b/>
          <w:bCs/>
          <w:i/>
          <w:iCs/>
          <w:color w:val="231F20"/>
        </w:rPr>
        <w:t>pylori</w:t>
      </w:r>
      <w:r>
        <w:rPr>
          <w:b/>
          <w:bCs/>
          <w:i/>
          <w:iCs/>
          <w:color w:val="231F20"/>
          <w:spacing w:val="3"/>
        </w:rPr>
        <w:t xml:space="preserve">  </w:t>
      </w:r>
      <w:r>
        <w:rPr>
          <w:b/>
          <w:bCs/>
          <w:color w:val="231F20"/>
        </w:rPr>
        <w:t>infection</w:t>
      </w:r>
      <w:r>
        <w:rPr>
          <w:b/>
          <w:bCs/>
          <w:color w:val="231F20"/>
          <w:spacing w:val="3"/>
        </w:rPr>
        <w:t xml:space="preserve">  </w:t>
      </w:r>
      <w:r>
        <w:rPr>
          <w:b/>
          <w:bCs/>
          <w:color w:val="231F20"/>
        </w:rPr>
        <w:t>can</w:t>
      </w:r>
      <w:r>
        <w:rPr>
          <w:b/>
          <w:bCs/>
          <w:color w:val="231F20"/>
          <w:spacing w:val="7"/>
        </w:rPr>
        <w:t xml:space="preserve">  </w:t>
      </w:r>
      <w:r>
        <w:rPr>
          <w:b/>
          <w:bCs/>
          <w:color w:val="231F20"/>
        </w:rPr>
        <w:t>be</w:t>
      </w:r>
      <w:r>
        <w:rPr>
          <w:b/>
          <w:bCs/>
          <w:color w:val="231F20"/>
          <w:spacing w:val="10"/>
        </w:rPr>
        <w:t xml:space="preserve">  </w:t>
      </w:r>
      <w:r>
        <w:rPr>
          <w:b/>
          <w:bCs/>
          <w:color w:val="231F20"/>
        </w:rPr>
        <w:t>diagnosed</w:t>
      </w:r>
      <w:r>
        <w:rPr>
          <w:b/>
          <w:bCs/>
          <w:color w:val="231F20"/>
          <w:spacing w:val="9"/>
        </w:rPr>
        <w:t xml:space="preserve">  </w:t>
      </w:r>
      <w:r>
        <w:rPr>
          <w:b/>
          <w:bCs/>
          <w:color w:val="231F20"/>
        </w:rPr>
        <w:t>using</w:t>
      </w:r>
      <w:r>
        <w:rPr>
          <w:b/>
          <w:bCs/>
          <w:color w:val="231F20"/>
          <w:spacing w:val="1"/>
        </w:rPr>
        <w:t xml:space="preserve"> </w:t>
      </w:r>
      <w:r>
        <w:rPr>
          <w:b/>
          <w:bCs/>
          <w:color w:val="231F20"/>
          <w:spacing w:val="-1"/>
        </w:rPr>
        <w:t>invasive  (endoscopy</w:t>
      </w:r>
      <w:r>
        <w:rPr>
          <w:b/>
          <w:bCs/>
          <w:color w:val="231F20"/>
          <w:spacing w:val="56"/>
          <w:w w:val="101"/>
        </w:rPr>
        <w:t xml:space="preserve"> </w:t>
      </w:r>
      <w:r>
        <w:rPr>
          <w:b/>
          <w:bCs/>
          <w:color w:val="231F20"/>
          <w:spacing w:val="-1"/>
        </w:rPr>
        <w:t>with  biopsies  for  rapid  urease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testing</w:t>
      </w:r>
      <w:r>
        <w:rPr>
          <w:b/>
          <w:bCs/>
          <w:color w:val="231F20"/>
          <w:spacing w:val="13"/>
          <w:w w:val="101"/>
        </w:rPr>
        <w:t xml:space="preserve">   </w:t>
      </w:r>
      <w:r>
        <w:rPr>
          <w:b/>
          <w:bCs/>
          <w:color w:val="231F20"/>
          <w:spacing w:val="-1"/>
        </w:rPr>
        <w:t>(RUT),</w:t>
      </w:r>
      <w:r>
        <w:rPr>
          <w:b/>
          <w:bCs/>
          <w:color w:val="231F20"/>
          <w:spacing w:val="13"/>
        </w:rPr>
        <w:t xml:space="preserve">   </w:t>
      </w:r>
      <w:r>
        <w:rPr>
          <w:b/>
          <w:bCs/>
          <w:color w:val="231F20"/>
          <w:spacing w:val="-1"/>
        </w:rPr>
        <w:t>histology,</w:t>
      </w:r>
      <w:r>
        <w:rPr>
          <w:b/>
          <w:bCs/>
          <w:color w:val="231F20"/>
          <w:spacing w:val="13"/>
          <w:w w:val="101"/>
        </w:rPr>
        <w:t xml:space="preserve">   </w:t>
      </w:r>
      <w:r>
        <w:rPr>
          <w:b/>
          <w:bCs/>
          <w:color w:val="231F20"/>
          <w:spacing w:val="-1"/>
        </w:rPr>
        <w:t>cu</w:t>
      </w:r>
      <w:r>
        <w:rPr>
          <w:b/>
          <w:bCs/>
          <w:color w:val="231F20"/>
          <w:spacing w:val="-2"/>
        </w:rPr>
        <w:t>lture</w:t>
      </w:r>
      <w:r>
        <w:rPr>
          <w:b/>
          <w:bCs/>
          <w:color w:val="231F20"/>
          <w:spacing w:val="13"/>
          <w:w w:val="101"/>
        </w:rPr>
        <w:t xml:space="preserve">   </w:t>
      </w:r>
      <w:r>
        <w:rPr>
          <w:b/>
          <w:bCs/>
          <w:color w:val="231F20"/>
          <w:spacing w:val="-2"/>
        </w:rPr>
        <w:t>or</w:t>
      </w:r>
      <w:r>
        <w:rPr>
          <w:b/>
          <w:bCs/>
          <w:color w:val="231F20"/>
          <w:spacing w:val="12"/>
        </w:rPr>
        <w:t xml:space="preserve">   </w:t>
      </w:r>
      <w:r>
        <w:rPr>
          <w:b/>
          <w:bCs/>
          <w:color w:val="231F20"/>
          <w:spacing w:val="-2"/>
        </w:rPr>
        <w:t>molecular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diagnosis)</w:t>
      </w:r>
      <w:r>
        <w:rPr>
          <w:b/>
          <w:bCs/>
          <w:color w:val="231F20"/>
          <w:spacing w:val="31"/>
        </w:rPr>
        <w:t xml:space="preserve"> </w:t>
      </w:r>
      <w:r>
        <w:rPr>
          <w:b/>
          <w:bCs/>
          <w:color w:val="231F20"/>
          <w:spacing w:val="-1"/>
        </w:rPr>
        <w:t>and</w:t>
      </w:r>
      <w:r>
        <w:rPr>
          <w:b/>
          <w:bCs/>
          <w:color w:val="231F20"/>
          <w:spacing w:val="28"/>
          <w:w w:val="101"/>
        </w:rPr>
        <w:t xml:space="preserve"> </w:t>
      </w:r>
      <w:r>
        <w:rPr>
          <w:b/>
          <w:bCs/>
          <w:color w:val="231F20"/>
          <w:spacing w:val="-1"/>
        </w:rPr>
        <w:t>non-invasive</w:t>
      </w:r>
      <w:r>
        <w:rPr>
          <w:b/>
          <w:bCs/>
          <w:color w:val="231F20"/>
          <w:spacing w:val="29"/>
        </w:rPr>
        <w:t xml:space="preserve"> </w:t>
      </w:r>
      <w:r>
        <w:rPr>
          <w:b/>
          <w:bCs/>
          <w:color w:val="231F20"/>
          <w:spacing w:val="-1"/>
        </w:rPr>
        <w:t>method</w:t>
      </w:r>
      <w:r>
        <w:rPr>
          <w:b/>
          <w:bCs/>
          <w:color w:val="231F20"/>
          <w:spacing w:val="-2"/>
        </w:rPr>
        <w:t>s</w:t>
      </w:r>
      <w:r>
        <w:rPr>
          <w:b/>
          <w:bCs/>
          <w:color w:val="231F20"/>
          <w:spacing w:val="30"/>
        </w:rPr>
        <w:t xml:space="preserve"> </w:t>
      </w:r>
      <w:r>
        <w:rPr>
          <w:b/>
          <w:bCs/>
          <w:color w:val="231F20"/>
          <w:spacing w:val="-2"/>
        </w:rPr>
        <w:t>(serology,</w:t>
      </w:r>
      <w:r>
        <w:rPr>
          <w:b/>
          <w:bCs/>
          <w:color w:val="231F20"/>
          <w:spacing w:val="28"/>
        </w:rPr>
        <w:t xml:space="preserve"> </w:t>
      </w:r>
      <w:r>
        <w:rPr>
          <w:b/>
          <w:bCs/>
          <w:color w:val="231F20"/>
          <w:spacing w:val="-2"/>
        </w:rPr>
        <w:t>urea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breath  test  (UBT)  and </w:t>
      </w:r>
      <w:r>
        <w:rPr>
          <w:b/>
          <w:bCs/>
          <w:color w:val="231F20"/>
          <w:spacing w:val="-1"/>
        </w:rPr>
        <w:t xml:space="preserve"> stool  antigen</w:t>
      </w:r>
      <w:r>
        <w:rPr>
          <w:b/>
          <w:bCs/>
          <w:color w:val="231F20"/>
          <w:spacing w:val="1"/>
        </w:rPr>
        <w:t xml:space="preserve">  </w:t>
      </w:r>
      <w:r>
        <w:rPr>
          <w:b/>
          <w:bCs/>
          <w:color w:val="231F20"/>
          <w:spacing w:val="-1"/>
        </w:rPr>
        <w:t>test).</w:t>
      </w:r>
      <w:r>
        <w:rPr>
          <w:b/>
          <w:bCs/>
          <w:color w:val="231F20"/>
          <w:spacing w:val="3"/>
        </w:rPr>
        <w:t xml:space="preserve">  </w:t>
      </w:r>
      <w:r>
        <w:rPr>
          <w:b/>
          <w:bCs/>
          <w:color w:val="231F20"/>
          <w:spacing w:val="-1"/>
        </w:rPr>
        <w:t>Clinical</w:t>
      </w:r>
      <w:r>
        <w:rPr>
          <w:b/>
          <w:bCs/>
          <w:color w:val="231F20"/>
          <w:spacing w:val="1"/>
        </w:rPr>
        <w:t xml:space="preserve"> </w:t>
      </w:r>
      <w:r>
        <w:rPr>
          <w:b/>
          <w:bCs/>
          <w:color w:val="231F20"/>
        </w:rPr>
        <w:t>factors</w:t>
      </w:r>
      <w:r>
        <w:rPr>
          <w:b/>
          <w:bCs/>
          <w:color w:val="231F20"/>
          <w:spacing w:val="26"/>
          <w:w w:val="101"/>
        </w:rPr>
        <w:t xml:space="preserve"> </w:t>
      </w:r>
      <w:r>
        <w:rPr>
          <w:b/>
          <w:bCs/>
          <w:color w:val="231F20"/>
        </w:rPr>
        <w:t>and</w:t>
      </w:r>
      <w:r>
        <w:rPr>
          <w:b/>
          <w:bCs/>
          <w:color w:val="231F20"/>
          <w:spacing w:val="21"/>
        </w:rPr>
        <w:t xml:space="preserve"> </w:t>
      </w:r>
      <w:r>
        <w:rPr>
          <w:b/>
          <w:bCs/>
          <w:color w:val="231F20"/>
        </w:rPr>
        <w:t>performances</w:t>
      </w:r>
      <w:r>
        <w:rPr>
          <w:b/>
          <w:bCs/>
          <w:color w:val="231F20"/>
          <w:spacing w:val="24"/>
        </w:rPr>
        <w:t xml:space="preserve"> </w:t>
      </w:r>
      <w:r>
        <w:rPr>
          <w:b/>
          <w:bCs/>
          <w:color w:val="231F20"/>
        </w:rPr>
        <w:t>o</w:t>
      </w:r>
      <w:r>
        <w:rPr>
          <w:b/>
          <w:bCs/>
          <w:color w:val="231F20"/>
          <w:spacing w:val="-1"/>
        </w:rPr>
        <w:t>f diagnostic</w:t>
      </w:r>
      <w:r>
        <w:rPr>
          <w:b/>
          <w:bCs/>
          <w:color w:val="231F20"/>
          <w:spacing w:val="21"/>
        </w:rPr>
        <w:t xml:space="preserve"> </w:t>
      </w:r>
      <w:r>
        <w:rPr>
          <w:b/>
          <w:bCs/>
          <w:color w:val="231F20"/>
          <w:spacing w:val="-1"/>
        </w:rPr>
        <w:t>tests</w:t>
      </w:r>
      <w:r>
        <w:rPr>
          <w:b/>
          <w:bCs/>
          <w:color w:val="231F20"/>
          <w:spacing w:val="23"/>
          <w:w w:val="101"/>
        </w:rPr>
        <w:t xml:space="preserve"> </w:t>
      </w:r>
      <w:r>
        <w:rPr>
          <w:b/>
          <w:bCs/>
          <w:color w:val="231F20"/>
          <w:spacing w:val="-1"/>
        </w:rPr>
        <w:t>need</w:t>
      </w:r>
      <w:r>
        <w:rPr>
          <w:b/>
          <w:bCs/>
          <w:color w:val="231F20"/>
          <w:spacing w:val="21"/>
        </w:rPr>
        <w:t xml:space="preserve"> </w:t>
      </w:r>
      <w:r>
        <w:rPr>
          <w:b/>
          <w:bCs/>
          <w:color w:val="231F20"/>
          <w:spacing w:val="-1"/>
        </w:rPr>
        <w:t>to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be considered when choosing the appro</w:t>
      </w:r>
      <w:r>
        <w:rPr>
          <w:b/>
          <w:bCs/>
          <w:color w:val="231F20"/>
          <w:spacing w:val="-1"/>
        </w:rPr>
        <w:t>priate test.</w:t>
      </w:r>
    </w:p>
    <w:p>
      <w:pPr>
        <w:pStyle w:val="BodyText"/>
        <w:ind w:left="9"/>
        <w:spacing w:before="58" w:line="190" w:lineRule="auto"/>
        <w:rPr/>
      </w:pPr>
      <w:r>
        <w:rPr>
          <w:i/>
          <w:iCs/>
          <w:color w:val="231F20"/>
        </w:rPr>
        <w:t>Strong recommendation, high </w:t>
      </w:r>
      <w:r>
        <w:rPr>
          <w:i/>
          <w:iCs/>
          <w:color w:val="231F20"/>
          <w:spacing w:val="-1"/>
        </w:rPr>
        <w:t>quality evidence.</w:t>
      </w:r>
    </w:p>
    <w:p>
      <w:pPr>
        <w:pStyle w:val="BodyText"/>
        <w:ind w:left="11" w:right="411" w:firstLine="226"/>
        <w:spacing w:before="59" w:line="235" w:lineRule="auto"/>
        <w:rPr/>
      </w:pPr>
      <w:r>
        <w:rPr>
          <w:b/>
          <w:bCs/>
          <w:color w:val="231F20"/>
          <w:spacing w:val="-1"/>
        </w:rPr>
        <w:t>3.2.  PPIs</w:t>
      </w:r>
      <w:r>
        <w:rPr>
          <w:b/>
          <w:bCs/>
          <w:color w:val="231F20"/>
          <w:spacing w:val="27"/>
        </w:rPr>
        <w:t xml:space="preserve"> </w:t>
      </w:r>
      <w:r>
        <w:rPr>
          <w:b/>
          <w:bCs/>
          <w:color w:val="231F20"/>
          <w:spacing w:val="-1"/>
        </w:rPr>
        <w:t>should</w:t>
      </w:r>
      <w:r>
        <w:rPr>
          <w:b/>
          <w:bCs/>
          <w:color w:val="231F20"/>
          <w:spacing w:val="23"/>
          <w:w w:val="101"/>
        </w:rPr>
        <w:t xml:space="preserve"> </w:t>
      </w:r>
      <w:r>
        <w:rPr>
          <w:b/>
          <w:bCs/>
          <w:color w:val="231F20"/>
          <w:spacing w:val="-1"/>
        </w:rPr>
        <w:t>be</w:t>
      </w:r>
      <w:r>
        <w:rPr>
          <w:b/>
          <w:bCs/>
          <w:color w:val="231F20"/>
          <w:spacing w:val="27"/>
        </w:rPr>
        <w:t xml:space="preserve"> </w:t>
      </w:r>
      <w:r>
        <w:rPr>
          <w:b/>
          <w:bCs/>
          <w:color w:val="231F20"/>
          <w:spacing w:val="-1"/>
        </w:rPr>
        <w:t>discontinued</w:t>
      </w:r>
      <w:r>
        <w:rPr>
          <w:b/>
          <w:bCs/>
          <w:color w:val="231F20"/>
          <w:spacing w:val="28"/>
        </w:rPr>
        <w:t xml:space="preserve"> </w:t>
      </w:r>
      <w:r>
        <w:rPr>
          <w:b/>
          <w:bCs/>
          <w:color w:val="231F20"/>
          <w:spacing w:val="-1"/>
        </w:rPr>
        <w:t>at</w:t>
      </w:r>
      <w:r>
        <w:rPr>
          <w:b/>
          <w:bCs/>
          <w:color w:val="231F20"/>
          <w:spacing w:val="23"/>
          <w:w w:val="101"/>
        </w:rPr>
        <w:t xml:space="preserve"> </w:t>
      </w:r>
      <w:r>
        <w:rPr>
          <w:b/>
          <w:bCs/>
          <w:color w:val="231F20"/>
          <w:spacing w:val="-1"/>
        </w:rPr>
        <w:t>least</w:t>
      </w:r>
      <w:r>
        <w:rPr>
          <w:b/>
          <w:bCs/>
          <w:color w:val="231F20"/>
          <w:spacing w:val="24"/>
          <w:w w:val="101"/>
        </w:rPr>
        <w:t xml:space="preserve"> </w:t>
      </w:r>
      <w:r>
        <w:rPr>
          <w:b/>
          <w:bCs/>
          <w:color w:val="231F20"/>
          <w:spacing w:val="-1"/>
        </w:rPr>
        <w:t>2</w:t>
      </w:r>
      <w:r>
        <w:rPr>
          <w:b/>
          <w:bCs/>
          <w:color w:val="231F20"/>
          <w:spacing w:val="21"/>
        </w:rPr>
        <w:t xml:space="preserve"> </w:t>
      </w:r>
      <w:r>
        <w:rPr>
          <w:b/>
          <w:bCs/>
          <w:color w:val="231F20"/>
          <w:spacing w:val="-1"/>
        </w:rPr>
        <w:t>weeks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before</w:t>
      </w:r>
      <w:r>
        <w:rPr>
          <w:b/>
          <w:bCs/>
          <w:color w:val="231F20"/>
          <w:spacing w:val="18"/>
          <w:w w:val="101"/>
        </w:rPr>
        <w:t xml:space="preserve"> </w:t>
      </w:r>
      <w:r>
        <w:rPr>
          <w:b/>
          <w:bCs/>
          <w:color w:val="231F20"/>
        </w:rPr>
        <w:t>testing</w:t>
      </w:r>
      <w:r>
        <w:rPr>
          <w:b/>
          <w:bCs/>
          <w:color w:val="231F20"/>
          <w:spacing w:val="21"/>
        </w:rPr>
        <w:t xml:space="preserve"> </w:t>
      </w:r>
      <w:r>
        <w:rPr>
          <w:b/>
          <w:bCs/>
          <w:color w:val="231F20"/>
        </w:rPr>
        <w:t>for</w:t>
      </w:r>
      <w:r>
        <w:rPr>
          <w:b/>
          <w:bCs/>
          <w:color w:val="231F20"/>
          <w:spacing w:val="3"/>
        </w:rPr>
        <w:t xml:space="preserve"> </w:t>
      </w:r>
      <w:r>
        <w:rPr>
          <w:b/>
          <w:bCs/>
          <w:i/>
          <w:iCs/>
          <w:color w:val="231F20"/>
        </w:rPr>
        <w:t>H</w:t>
      </w:r>
      <w:r>
        <w:rPr>
          <w:b/>
          <w:bCs/>
          <w:i/>
          <w:iCs/>
          <w:color w:val="231F20"/>
          <w:spacing w:val="3"/>
        </w:rPr>
        <w:t>.</w:t>
      </w:r>
      <w:r>
        <w:rPr>
          <w:b/>
          <w:bCs/>
          <w:i/>
          <w:iCs/>
          <w:color w:val="231F20"/>
          <w:spacing w:val="-10"/>
        </w:rPr>
        <w:t xml:space="preserve"> </w:t>
      </w:r>
      <w:r>
        <w:rPr>
          <w:b/>
          <w:bCs/>
          <w:i/>
          <w:iCs/>
          <w:color w:val="231F20"/>
        </w:rPr>
        <w:t>pylori</w:t>
      </w:r>
      <w:r>
        <w:rPr>
          <w:b/>
          <w:bCs/>
          <w:i/>
          <w:iCs/>
          <w:color w:val="231F20"/>
          <w:spacing w:val="15"/>
          <w:w w:val="101"/>
        </w:rPr>
        <w:t xml:space="preserve"> </w:t>
      </w:r>
      <w:r>
        <w:rPr>
          <w:b/>
          <w:bCs/>
          <w:color w:val="231F20"/>
        </w:rPr>
        <w:t>infection</w:t>
      </w:r>
      <w:r>
        <w:rPr>
          <w:b/>
          <w:bCs/>
          <w:color w:val="231F20"/>
          <w:spacing w:val="3"/>
        </w:rPr>
        <w:t>. </w:t>
      </w:r>
      <w:r>
        <w:rPr>
          <w:b/>
          <w:bCs/>
          <w:color w:val="231F20"/>
        </w:rPr>
        <w:t>Antibiotics</w:t>
      </w:r>
      <w:r>
        <w:rPr>
          <w:b/>
          <w:bCs/>
          <w:color w:val="231F20"/>
          <w:spacing w:val="23"/>
          <w:w w:val="101"/>
        </w:rPr>
        <w:t xml:space="preserve"> </w:t>
      </w:r>
      <w:r>
        <w:rPr>
          <w:b/>
          <w:bCs/>
          <w:color w:val="231F20"/>
        </w:rPr>
        <w:t>and </w:t>
      </w:r>
      <w:r>
        <w:rPr>
          <w:b/>
          <w:bCs/>
          <w:color w:val="231F20"/>
        </w:rPr>
        <w:t>bismuth compounds should be dis</w:t>
      </w:r>
      <w:r>
        <w:rPr>
          <w:b/>
          <w:bCs/>
          <w:color w:val="231F20"/>
          <w:spacing w:val="-1"/>
        </w:rPr>
        <w:t>continued at</w:t>
      </w:r>
      <w:r>
        <w:rPr>
          <w:b/>
          <w:bCs/>
          <w:color w:val="231F20"/>
          <w:spacing w:val="4"/>
        </w:rPr>
        <w:t xml:space="preserve"> </w:t>
      </w:r>
      <w:r>
        <w:rPr>
          <w:b/>
          <w:bCs/>
          <w:color w:val="231F20"/>
          <w:spacing w:val="-1"/>
        </w:rPr>
        <w:t>least</w:t>
      </w:r>
      <w:r>
        <w:rPr>
          <w:b/>
          <w:bCs/>
          <w:color w:val="231F20"/>
          <w:spacing w:val="4"/>
        </w:rPr>
        <w:t xml:space="preserve"> </w:t>
      </w:r>
      <w:r>
        <w:rPr>
          <w:b/>
          <w:bCs/>
          <w:color w:val="231F20"/>
          <w:spacing w:val="-1"/>
        </w:rPr>
        <w:t>4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to 6 weeks before</w:t>
      </w:r>
      <w:r>
        <w:rPr>
          <w:b/>
          <w:bCs/>
          <w:color w:val="231F20"/>
          <w:spacing w:val="12"/>
          <w:w w:val="101"/>
        </w:rPr>
        <w:t xml:space="preserve"> </w:t>
      </w:r>
      <w:r>
        <w:rPr>
          <w:b/>
          <w:bCs/>
          <w:color w:val="231F20"/>
          <w:spacing w:val="-1"/>
        </w:rPr>
        <w:t>the</w:t>
      </w:r>
      <w:r>
        <w:rPr>
          <w:b/>
          <w:bCs/>
          <w:color w:val="231F20"/>
          <w:spacing w:val="4"/>
        </w:rPr>
        <w:t xml:space="preserve"> </w:t>
      </w:r>
      <w:r>
        <w:rPr>
          <w:b/>
          <w:bCs/>
          <w:color w:val="231F20"/>
          <w:spacing w:val="-1"/>
        </w:rPr>
        <w:t>test.</w:t>
      </w:r>
    </w:p>
    <w:p>
      <w:pPr>
        <w:pStyle w:val="BodyText"/>
        <w:ind w:left="9"/>
        <w:spacing w:before="58" w:line="190" w:lineRule="auto"/>
        <w:rPr/>
      </w:pPr>
      <w:r>
        <w:rPr>
          <w:i/>
          <w:iCs/>
          <w:color w:val="231F20"/>
        </w:rPr>
        <w:t>Strong recommendation, high </w:t>
      </w:r>
      <w:r>
        <w:rPr>
          <w:i/>
          <w:iCs/>
          <w:color w:val="231F20"/>
          <w:spacing w:val="-1"/>
        </w:rPr>
        <w:t>quality evidence.</w:t>
      </w:r>
    </w:p>
    <w:p>
      <w:pPr>
        <w:pStyle w:val="BodyText"/>
        <w:ind w:left="15" w:right="411" w:firstLine="221"/>
        <w:spacing w:before="61" w:line="235" w:lineRule="auto"/>
        <w:rPr/>
      </w:pPr>
      <w:r>
        <w:rPr>
          <w:b/>
          <w:bCs/>
          <w:color w:val="231F20"/>
          <w:spacing w:val="3"/>
        </w:rPr>
        <w:t>3.3</w:t>
      </w:r>
      <w:r>
        <w:rPr>
          <w:b/>
          <w:bCs/>
          <w:color w:val="231F20"/>
          <w:spacing w:val="45"/>
        </w:rPr>
        <w:t xml:space="preserve"> </w:t>
      </w:r>
      <w:r>
        <w:rPr>
          <w:b/>
          <w:bCs/>
          <w:i/>
          <w:iCs/>
          <w:color w:val="231F20"/>
          <w:spacing w:val="3"/>
        </w:rPr>
        <w:t>H. </w:t>
      </w:r>
      <w:r>
        <w:rPr>
          <w:b/>
          <w:bCs/>
          <w:i/>
          <w:iCs/>
          <w:color w:val="231F20"/>
        </w:rPr>
        <w:t>pylori</w:t>
      </w:r>
      <w:r>
        <w:rPr>
          <w:b/>
          <w:bCs/>
          <w:i/>
          <w:iCs/>
          <w:color w:val="231F20"/>
          <w:spacing w:val="34"/>
        </w:rPr>
        <w:t xml:space="preserve"> </w:t>
      </w:r>
      <w:r>
        <w:rPr>
          <w:b/>
          <w:bCs/>
          <w:color w:val="231F20"/>
        </w:rPr>
        <w:t>detection</w:t>
      </w:r>
      <w:r>
        <w:rPr>
          <w:b/>
          <w:bCs/>
          <w:color w:val="231F20"/>
          <w:spacing w:val="34"/>
          <w:w w:val="101"/>
        </w:rPr>
        <w:t xml:space="preserve"> </w:t>
      </w:r>
      <w:r>
        <w:rPr>
          <w:b/>
          <w:bCs/>
          <w:color w:val="231F20"/>
        </w:rPr>
        <w:t>by</w:t>
      </w:r>
      <w:r>
        <w:rPr>
          <w:b/>
          <w:bCs/>
          <w:color w:val="231F20"/>
          <w:spacing w:val="34"/>
        </w:rPr>
        <w:t xml:space="preserve"> </w:t>
      </w:r>
      <w:r>
        <w:rPr>
          <w:b/>
          <w:bCs/>
          <w:color w:val="231F20"/>
        </w:rPr>
        <w:t>immunohistochemistry </w:t>
      </w:r>
      <w:r>
        <w:rPr>
          <w:b/>
          <w:bCs/>
          <w:color w:val="231F20"/>
          <w:spacing w:val="-1"/>
        </w:rPr>
        <w:t>(IHC) should be used</w:t>
      </w:r>
      <w:r>
        <w:rPr>
          <w:b/>
          <w:bCs/>
          <w:color w:val="231F20"/>
          <w:spacing w:val="17"/>
        </w:rPr>
        <w:t xml:space="preserve"> </w:t>
      </w:r>
      <w:r>
        <w:rPr>
          <w:b/>
          <w:bCs/>
          <w:color w:val="231F20"/>
          <w:spacing w:val="-1"/>
        </w:rPr>
        <w:t>routinely.</w:t>
      </w:r>
    </w:p>
    <w:p>
      <w:pPr>
        <w:pStyle w:val="BodyText"/>
        <w:ind w:left="9"/>
        <w:spacing w:before="27" w:line="190" w:lineRule="auto"/>
        <w:rPr/>
      </w:pPr>
      <w:r>
        <w:rPr>
          <w:i/>
          <w:iCs/>
          <w:color w:val="231F20"/>
        </w:rPr>
        <w:t>Strong recommendation, moderate </w:t>
      </w:r>
      <w:r>
        <w:rPr>
          <w:i/>
          <w:iCs/>
          <w:color w:val="231F20"/>
          <w:spacing w:val="-1"/>
        </w:rPr>
        <w:t>quality evidence.</w:t>
      </w:r>
    </w:p>
    <w:p>
      <w:pPr>
        <w:pStyle w:val="BodyText"/>
        <w:ind w:left="11" w:right="411" w:firstLine="226"/>
        <w:spacing w:before="61" w:line="247" w:lineRule="auto"/>
        <w:jc w:val="both"/>
        <w:rPr/>
      </w:pPr>
      <w:r>
        <w:rPr>
          <w:b/>
          <w:bCs/>
          <w:color w:val="231F20"/>
          <w:spacing w:val="-1"/>
        </w:rPr>
        <w:t>3.4</w:t>
      </w:r>
      <w:r>
        <w:rPr>
          <w:b/>
          <w:bCs/>
          <w:color w:val="231F20"/>
          <w:spacing w:val="41"/>
        </w:rPr>
        <w:t xml:space="preserve"> </w:t>
      </w:r>
      <w:r>
        <w:rPr>
          <w:b/>
          <w:bCs/>
          <w:color w:val="231F20"/>
          <w:spacing w:val="-1"/>
        </w:rPr>
        <w:t>A</w:t>
      </w:r>
      <w:r>
        <w:rPr>
          <w:b/>
          <w:bCs/>
          <w:color w:val="231F20"/>
          <w:spacing w:val="26"/>
        </w:rPr>
        <w:t xml:space="preserve"> </w:t>
      </w:r>
      <w:r>
        <w:rPr>
          <w:b/>
          <w:bCs/>
          <w:color w:val="231F20"/>
          <w:spacing w:val="-1"/>
        </w:rPr>
        <w:t>minimum</w:t>
      </w:r>
      <w:r>
        <w:rPr>
          <w:b/>
          <w:bCs/>
          <w:color w:val="231F20"/>
          <w:spacing w:val="37"/>
        </w:rPr>
        <w:t xml:space="preserve"> </w:t>
      </w:r>
      <w:r>
        <w:rPr>
          <w:b/>
          <w:bCs/>
          <w:color w:val="231F20"/>
          <w:spacing w:val="-1"/>
        </w:rPr>
        <w:t>of</w:t>
      </w:r>
      <w:r>
        <w:rPr>
          <w:b/>
          <w:bCs/>
          <w:color w:val="231F20"/>
          <w:spacing w:val="19"/>
          <w:w w:val="101"/>
        </w:rPr>
        <w:t xml:space="preserve"> </w:t>
      </w:r>
      <w:r>
        <w:rPr>
          <w:b/>
          <w:bCs/>
          <w:color w:val="231F20"/>
          <w:spacing w:val="-1"/>
        </w:rPr>
        <w:t>4</w:t>
      </w:r>
      <w:r>
        <w:rPr>
          <w:b/>
          <w:bCs/>
          <w:color w:val="231F20"/>
          <w:spacing w:val="37"/>
          <w:w w:val="101"/>
        </w:rPr>
        <w:t xml:space="preserve"> </w:t>
      </w:r>
      <w:r>
        <w:rPr>
          <w:b/>
          <w:bCs/>
          <w:color w:val="231F20"/>
          <w:spacing w:val="-1"/>
        </w:rPr>
        <w:t>gastric</w:t>
      </w:r>
      <w:r>
        <w:rPr>
          <w:b/>
          <w:bCs/>
          <w:color w:val="231F20"/>
          <w:spacing w:val="33"/>
          <w:w w:val="101"/>
        </w:rPr>
        <w:t xml:space="preserve"> </w:t>
      </w:r>
      <w:r>
        <w:rPr>
          <w:b/>
          <w:bCs/>
          <w:color w:val="231F20"/>
          <w:spacing w:val="-1"/>
        </w:rPr>
        <w:t>biopsies</w:t>
      </w:r>
      <w:r>
        <w:rPr>
          <w:b/>
          <w:bCs/>
          <w:color w:val="231F20"/>
          <w:spacing w:val="36"/>
          <w:w w:val="101"/>
        </w:rPr>
        <w:t xml:space="preserve"> </w:t>
      </w:r>
      <w:r>
        <w:rPr>
          <w:b/>
          <w:bCs/>
          <w:color w:val="231F20"/>
          <w:spacing w:val="-1"/>
        </w:rPr>
        <w:t>needs</w:t>
      </w:r>
      <w:r>
        <w:rPr>
          <w:b/>
          <w:bCs/>
          <w:color w:val="231F20"/>
          <w:spacing w:val="33"/>
          <w:w w:val="101"/>
        </w:rPr>
        <w:t xml:space="preserve"> </w:t>
      </w:r>
      <w:r>
        <w:rPr>
          <w:b/>
          <w:bCs/>
          <w:color w:val="231F20"/>
          <w:spacing w:val="-1"/>
        </w:rPr>
        <w:t>to</w:t>
      </w:r>
      <w:r>
        <w:rPr>
          <w:b/>
          <w:bCs/>
          <w:color w:val="231F20"/>
          <w:spacing w:val="33"/>
          <w:w w:val="101"/>
        </w:rPr>
        <w:t xml:space="preserve"> </w:t>
      </w:r>
      <w:r>
        <w:rPr>
          <w:b/>
          <w:bCs/>
          <w:color w:val="231F20"/>
          <w:spacing w:val="-1"/>
        </w:rPr>
        <w:t>be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taken</w:t>
      </w:r>
      <w:r>
        <w:rPr>
          <w:b/>
          <w:bCs/>
          <w:color w:val="231F20"/>
          <w:spacing w:val="20"/>
          <w:w w:val="101"/>
        </w:rPr>
        <w:t xml:space="preserve"> </w:t>
      </w:r>
      <w:r>
        <w:rPr>
          <w:b/>
          <w:bCs/>
          <w:color w:val="231F20"/>
          <w:spacing w:val="-1"/>
        </w:rPr>
        <w:t>from</w:t>
      </w:r>
      <w:r>
        <w:rPr>
          <w:b/>
          <w:bCs/>
          <w:color w:val="231F20"/>
          <w:spacing w:val="17"/>
        </w:rPr>
        <w:t xml:space="preserve"> </w:t>
      </w:r>
      <w:r>
        <w:rPr>
          <w:b/>
          <w:bCs/>
          <w:color w:val="231F20"/>
          <w:spacing w:val="-1"/>
        </w:rPr>
        <w:t>the</w:t>
      </w:r>
      <w:r>
        <w:rPr>
          <w:b/>
          <w:bCs/>
          <w:color w:val="231F20"/>
          <w:spacing w:val="23"/>
        </w:rPr>
        <w:t xml:space="preserve"> </w:t>
      </w:r>
      <w:r>
        <w:rPr>
          <w:b/>
          <w:bCs/>
          <w:color w:val="231F20"/>
          <w:spacing w:val="-1"/>
        </w:rPr>
        <w:t>antrum</w:t>
      </w:r>
      <w:r>
        <w:rPr>
          <w:b/>
          <w:bCs/>
          <w:color w:val="231F20"/>
          <w:spacing w:val="22"/>
          <w:w w:val="101"/>
        </w:rPr>
        <w:t xml:space="preserve"> </w:t>
      </w:r>
      <w:r>
        <w:rPr>
          <w:b/>
          <w:bCs/>
          <w:color w:val="231F20"/>
          <w:spacing w:val="-1"/>
        </w:rPr>
        <w:t>and</w:t>
      </w:r>
      <w:r>
        <w:rPr>
          <w:b/>
          <w:bCs/>
          <w:color w:val="231F20"/>
          <w:spacing w:val="17"/>
          <w:w w:val="101"/>
        </w:rPr>
        <w:t xml:space="preserve"> </w:t>
      </w:r>
      <w:r>
        <w:rPr>
          <w:b/>
          <w:bCs/>
          <w:color w:val="231F20"/>
          <w:spacing w:val="-1"/>
        </w:rPr>
        <w:t>the</w:t>
      </w:r>
      <w:r>
        <w:rPr>
          <w:b/>
          <w:bCs/>
          <w:color w:val="231F20"/>
          <w:spacing w:val="17"/>
          <w:w w:val="101"/>
        </w:rPr>
        <w:t xml:space="preserve"> </w:t>
      </w:r>
      <w:r>
        <w:rPr>
          <w:b/>
          <w:bCs/>
          <w:color w:val="231F20"/>
          <w:spacing w:val="-1"/>
        </w:rPr>
        <w:t>body</w:t>
      </w:r>
      <w:r>
        <w:rPr>
          <w:b/>
          <w:bCs/>
          <w:color w:val="231F20"/>
          <w:spacing w:val="21"/>
        </w:rPr>
        <w:t xml:space="preserve"> </w:t>
      </w:r>
      <w:r>
        <w:rPr>
          <w:b/>
          <w:bCs/>
          <w:color w:val="231F20"/>
          <w:spacing w:val="-1"/>
        </w:rPr>
        <w:t>of the</w:t>
      </w:r>
      <w:r>
        <w:rPr>
          <w:b/>
          <w:bCs/>
          <w:color w:val="231F20"/>
          <w:spacing w:val="21"/>
          <w:w w:val="101"/>
        </w:rPr>
        <w:t xml:space="preserve"> </w:t>
      </w:r>
      <w:r>
        <w:rPr>
          <w:b/>
          <w:bCs/>
          <w:color w:val="231F20"/>
          <w:spacing w:val="-1"/>
        </w:rPr>
        <w:t>s</w:t>
      </w:r>
      <w:r>
        <w:rPr>
          <w:b/>
          <w:bCs/>
          <w:color w:val="231F20"/>
          <w:spacing w:val="-2"/>
        </w:rPr>
        <w:t>tomach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for</w:t>
      </w:r>
      <w:r>
        <w:rPr>
          <w:b/>
          <w:bCs/>
          <w:color w:val="231F20"/>
          <w:spacing w:val="2"/>
        </w:rPr>
        <w:t xml:space="preserve">  </w:t>
      </w:r>
      <w:r>
        <w:rPr>
          <w:b/>
          <w:bCs/>
          <w:color w:val="231F20"/>
        </w:rPr>
        <w:t>the</w:t>
      </w:r>
      <w:r>
        <w:rPr>
          <w:b/>
          <w:bCs/>
          <w:color w:val="231F20"/>
          <w:spacing w:val="2"/>
        </w:rPr>
        <w:t xml:space="preserve">   </w:t>
      </w:r>
      <w:r>
        <w:rPr>
          <w:b/>
          <w:bCs/>
          <w:color w:val="231F20"/>
        </w:rPr>
        <w:t>assessment</w:t>
      </w:r>
      <w:r>
        <w:rPr>
          <w:b/>
          <w:bCs/>
          <w:color w:val="231F20"/>
          <w:spacing w:val="17"/>
          <w:w w:val="101"/>
        </w:rPr>
        <w:t xml:space="preserve">  </w:t>
      </w:r>
      <w:r>
        <w:rPr>
          <w:b/>
          <w:bCs/>
          <w:color w:val="231F20"/>
        </w:rPr>
        <w:t>of</w:t>
      </w:r>
      <w:r>
        <w:rPr>
          <w:b/>
          <w:bCs/>
          <w:color w:val="231F20"/>
          <w:spacing w:val="2"/>
        </w:rPr>
        <w:t xml:space="preserve">  </w:t>
      </w:r>
      <w:r>
        <w:rPr>
          <w:b/>
          <w:bCs/>
          <w:i/>
          <w:iCs/>
          <w:color w:val="231F20"/>
        </w:rPr>
        <w:t>H</w:t>
      </w:r>
      <w:r>
        <w:rPr>
          <w:b/>
          <w:bCs/>
          <w:i/>
          <w:iCs/>
          <w:color w:val="231F20"/>
          <w:spacing w:val="2"/>
        </w:rPr>
        <w:t>.  </w:t>
      </w:r>
      <w:r>
        <w:rPr>
          <w:b/>
          <w:bCs/>
          <w:i/>
          <w:iCs/>
          <w:color w:val="231F20"/>
        </w:rPr>
        <w:t>pylori</w:t>
      </w:r>
      <w:r>
        <w:rPr>
          <w:b/>
          <w:bCs/>
          <w:color w:val="231F20"/>
          <w:spacing w:val="2"/>
        </w:rPr>
        <w:t>-</w:t>
      </w:r>
      <w:r>
        <w:rPr>
          <w:b/>
          <w:bCs/>
          <w:color w:val="231F20"/>
        </w:rPr>
        <w:t>induced</w:t>
      </w:r>
      <w:r>
        <w:rPr>
          <w:b/>
          <w:bCs/>
          <w:color w:val="231F20"/>
          <w:spacing w:val="16"/>
        </w:rPr>
        <w:t xml:space="preserve">  </w:t>
      </w:r>
      <w:r>
        <w:rPr>
          <w:b/>
          <w:bCs/>
          <w:color w:val="231F20"/>
        </w:rPr>
        <w:t>gastritis</w:t>
      </w:r>
      <w:r>
        <w:rPr>
          <w:b/>
          <w:bCs/>
          <w:color w:val="231F20"/>
          <w:spacing w:val="2"/>
        </w:rPr>
        <w:t>.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Consider</w:t>
      </w:r>
      <w:r>
        <w:rPr>
          <w:b/>
          <w:bCs/>
          <w:color w:val="231F20"/>
          <w:spacing w:val="23"/>
          <w:w w:val="101"/>
        </w:rPr>
        <w:t xml:space="preserve">  </w:t>
      </w:r>
      <w:r>
        <w:rPr>
          <w:b/>
          <w:bCs/>
          <w:color w:val="231F20"/>
          <w:spacing w:val="-1"/>
        </w:rPr>
        <w:t>additional</w:t>
      </w:r>
      <w:r>
        <w:rPr>
          <w:b/>
          <w:bCs/>
          <w:color w:val="231F20"/>
          <w:spacing w:val="23"/>
        </w:rPr>
        <w:t xml:space="preserve">  </w:t>
      </w:r>
      <w:r>
        <w:rPr>
          <w:b/>
          <w:bCs/>
          <w:color w:val="231F20"/>
          <w:spacing w:val="-1"/>
        </w:rPr>
        <w:t>biopsies</w:t>
      </w:r>
      <w:r>
        <w:rPr>
          <w:b/>
          <w:bCs/>
          <w:color w:val="231F20"/>
          <w:spacing w:val="24"/>
        </w:rPr>
        <w:t xml:space="preserve">  </w:t>
      </w:r>
      <w:r>
        <w:rPr>
          <w:b/>
          <w:bCs/>
          <w:color w:val="231F20"/>
          <w:spacing w:val="-1"/>
        </w:rPr>
        <w:t>for</w:t>
      </w:r>
      <w:r>
        <w:rPr>
          <w:b/>
          <w:bCs/>
          <w:color w:val="231F20"/>
          <w:spacing w:val="14"/>
          <w:w w:val="101"/>
        </w:rPr>
        <w:t xml:space="preserve">  </w:t>
      </w:r>
      <w:r>
        <w:rPr>
          <w:b/>
          <w:bCs/>
          <w:color w:val="231F20"/>
          <w:spacing w:val="-1"/>
        </w:rPr>
        <w:t>AST</w:t>
      </w:r>
      <w:r>
        <w:rPr>
          <w:b/>
          <w:bCs/>
          <w:color w:val="231F20"/>
          <w:spacing w:val="23"/>
          <w:w w:val="101"/>
        </w:rPr>
        <w:t xml:space="preserve">  </w:t>
      </w:r>
      <w:r>
        <w:rPr>
          <w:b/>
          <w:bCs/>
          <w:color w:val="231F20"/>
          <w:spacing w:val="-2"/>
        </w:rPr>
        <w:t>and</w:t>
      </w:r>
      <w:r>
        <w:rPr>
          <w:b/>
          <w:bCs/>
          <w:color w:val="231F20"/>
          <w:spacing w:val="24"/>
        </w:rPr>
        <w:t xml:space="preserve">  </w:t>
      </w:r>
      <w:r>
        <w:rPr>
          <w:b/>
          <w:bCs/>
          <w:color w:val="231F20"/>
          <w:spacing w:val="-2"/>
        </w:rPr>
        <w:t>from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incisura  for  the  detection</w:t>
      </w:r>
      <w:r>
        <w:rPr>
          <w:b/>
          <w:bCs/>
          <w:color w:val="231F20"/>
          <w:spacing w:val="7"/>
        </w:rPr>
        <w:t xml:space="preserve">  </w:t>
      </w:r>
      <w:r>
        <w:rPr>
          <w:b/>
          <w:bCs/>
          <w:color w:val="231F20"/>
        </w:rPr>
        <w:t>of  precancerous  lesions. </w:t>
      </w:r>
      <w:r>
        <w:rPr>
          <w:b/>
          <w:bCs/>
          <w:color w:val="231F20"/>
        </w:rPr>
        <w:t>Regular  arrangement</w:t>
      </w:r>
      <w:r>
        <w:rPr>
          <w:b/>
          <w:bCs/>
          <w:color w:val="231F20"/>
          <w:spacing w:val="9"/>
        </w:rPr>
        <w:t xml:space="preserve">  </w:t>
      </w:r>
      <w:r>
        <w:rPr>
          <w:b/>
          <w:bCs/>
          <w:color w:val="231F20"/>
        </w:rPr>
        <w:t>of  collecting</w:t>
      </w:r>
      <w:r>
        <w:rPr>
          <w:b/>
          <w:bCs/>
          <w:color w:val="231F20"/>
          <w:spacing w:val="7"/>
        </w:rPr>
        <w:t xml:space="preserve">  </w:t>
      </w:r>
      <w:r>
        <w:rPr>
          <w:b/>
          <w:bCs/>
          <w:color w:val="231F20"/>
        </w:rPr>
        <w:t>venules</w:t>
      </w:r>
      <w:r>
        <w:rPr>
          <w:b/>
          <w:bCs/>
          <w:color w:val="231F20"/>
          <w:spacing w:val="10"/>
        </w:rPr>
        <w:t xml:space="preserve">  </w:t>
      </w:r>
      <w:r>
        <w:rPr>
          <w:b/>
          <w:bCs/>
          <w:color w:val="231F20"/>
        </w:rPr>
        <w:t>(RAC)</w:t>
      </w:r>
      <w:r>
        <w:rPr>
          <w:b/>
          <w:bCs/>
          <w:color w:val="231F20"/>
          <w:spacing w:val="1"/>
        </w:rPr>
        <w:t xml:space="preserve"> </w:t>
      </w:r>
      <w:r>
        <w:rPr>
          <w:b/>
          <w:bCs/>
          <w:color w:val="231F20"/>
        </w:rPr>
        <w:t>has</w:t>
      </w:r>
      <w:r>
        <w:rPr>
          <w:b/>
          <w:bCs/>
          <w:color w:val="231F20"/>
          <w:spacing w:val="27"/>
        </w:rPr>
        <w:t xml:space="preserve"> </w:t>
      </w:r>
      <w:r>
        <w:rPr>
          <w:b/>
          <w:bCs/>
          <w:color w:val="231F20"/>
        </w:rPr>
        <w:t>a</w:t>
      </w:r>
      <w:r>
        <w:rPr>
          <w:b/>
          <w:bCs/>
          <w:color w:val="231F20"/>
          <w:spacing w:val="24"/>
        </w:rPr>
        <w:t xml:space="preserve"> </w:t>
      </w:r>
      <w:r>
        <w:rPr>
          <w:b/>
          <w:bCs/>
          <w:color w:val="231F20"/>
        </w:rPr>
        <w:t>high</w:t>
      </w:r>
      <w:r>
        <w:rPr>
          <w:b/>
          <w:bCs/>
          <w:color w:val="231F20"/>
          <w:spacing w:val="25"/>
          <w:w w:val="101"/>
        </w:rPr>
        <w:t xml:space="preserve"> </w:t>
      </w:r>
      <w:r>
        <w:rPr>
          <w:b/>
          <w:bCs/>
          <w:color w:val="231F20"/>
        </w:rPr>
        <w:t>sensitivity</w:t>
      </w:r>
      <w:r>
        <w:rPr>
          <w:b/>
          <w:bCs/>
          <w:color w:val="231F20"/>
          <w:spacing w:val="24"/>
        </w:rPr>
        <w:t xml:space="preserve"> </w:t>
      </w:r>
      <w:r>
        <w:rPr>
          <w:b/>
          <w:bCs/>
          <w:color w:val="231F20"/>
        </w:rPr>
        <w:t>for </w:t>
      </w:r>
      <w:r>
        <w:rPr>
          <w:b/>
          <w:bCs/>
          <w:i/>
          <w:iCs/>
          <w:color w:val="231F20"/>
        </w:rPr>
        <w:t>H. pylori</w:t>
      </w:r>
      <w:r>
        <w:rPr>
          <w:b/>
          <w:bCs/>
          <w:color w:val="231F20"/>
        </w:rPr>
        <w:t>-negative</w:t>
      </w:r>
      <w:r>
        <w:rPr>
          <w:b/>
          <w:bCs/>
          <w:color w:val="231F20"/>
          <w:spacing w:val="21"/>
        </w:rPr>
        <w:t xml:space="preserve"> </w:t>
      </w:r>
      <w:r>
        <w:rPr>
          <w:b/>
          <w:bCs/>
          <w:color w:val="231F20"/>
        </w:rPr>
        <w:t>p</w:t>
      </w:r>
      <w:r>
        <w:rPr>
          <w:b/>
          <w:bCs/>
          <w:color w:val="231F20"/>
          <w:spacing w:val="-1"/>
        </w:rPr>
        <w:t>atients,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avoiding  supplementary  biopsies  for  AST  in  t</w:t>
      </w:r>
      <w:r>
        <w:rPr>
          <w:b/>
          <w:bCs/>
          <w:color w:val="231F20"/>
          <w:spacing w:val="-1"/>
        </w:rPr>
        <w:t>hese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patients.</w:t>
      </w:r>
    </w:p>
    <w:p>
      <w:pPr>
        <w:pStyle w:val="BodyText"/>
        <w:ind w:left="9"/>
        <w:spacing w:before="26" w:line="190" w:lineRule="auto"/>
        <w:rPr/>
      </w:pPr>
      <w:r>
        <w:rPr>
          <w:i/>
          <w:iCs/>
          <w:color w:val="231F20"/>
        </w:rPr>
        <w:t>Strong recommendation, moderate </w:t>
      </w:r>
      <w:r>
        <w:rPr>
          <w:i/>
          <w:iCs/>
          <w:color w:val="231F20"/>
          <w:spacing w:val="-1"/>
        </w:rPr>
        <w:t>quality evidence.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9" w:right="411" w:firstLine="203"/>
        <w:spacing w:before="58"/>
        <w:rPr/>
      </w:pPr>
      <w:r>
        <w:rPr>
          <w:b/>
          <w:bCs/>
          <w:color w:val="231F20"/>
          <w:spacing w:val="-1"/>
        </w:rPr>
        <w:t>4.1.  Resistance</w:t>
      </w:r>
      <w:r>
        <w:rPr>
          <w:b/>
          <w:bCs/>
          <w:color w:val="231F20"/>
          <w:spacing w:val="14"/>
          <w:w w:val="101"/>
        </w:rPr>
        <w:t xml:space="preserve">   </w:t>
      </w:r>
      <w:r>
        <w:rPr>
          <w:b/>
          <w:bCs/>
          <w:color w:val="231F20"/>
          <w:spacing w:val="-1"/>
        </w:rPr>
        <w:t>to</w:t>
      </w:r>
      <w:r>
        <w:rPr>
          <w:b/>
          <w:bCs/>
          <w:color w:val="231F20"/>
          <w:spacing w:val="12"/>
          <w:w w:val="101"/>
        </w:rPr>
        <w:t xml:space="preserve">   </w:t>
      </w:r>
      <w:r>
        <w:rPr>
          <w:b/>
          <w:bCs/>
          <w:color w:val="231F20"/>
          <w:spacing w:val="-1"/>
        </w:rPr>
        <w:t>clarithromycin</w:t>
      </w:r>
      <w:r>
        <w:rPr>
          <w:b/>
          <w:bCs/>
          <w:color w:val="231F20"/>
          <w:spacing w:val="11"/>
        </w:rPr>
        <w:t xml:space="preserve">   </w:t>
      </w:r>
      <w:r>
        <w:rPr>
          <w:b/>
          <w:bCs/>
          <w:color w:val="231F20"/>
          <w:spacing w:val="-1"/>
        </w:rPr>
        <w:t>in</w:t>
      </w:r>
      <w:r>
        <w:rPr>
          <w:b/>
          <w:bCs/>
          <w:color w:val="231F20"/>
          <w:spacing w:val="11"/>
        </w:rPr>
        <w:t xml:space="preserve">   </w:t>
      </w:r>
      <w:r>
        <w:rPr>
          <w:b/>
          <w:bCs/>
          <w:color w:val="231F20"/>
          <w:spacing w:val="-1"/>
        </w:rPr>
        <w:t>Belgium</w:t>
      </w:r>
      <w:r>
        <w:rPr>
          <w:b/>
          <w:bCs/>
          <w:color w:val="231F20"/>
          <w:spacing w:val="1"/>
        </w:rPr>
        <w:t xml:space="preserve"> </w:t>
      </w:r>
      <w:r>
        <w:rPr>
          <w:b/>
          <w:bCs/>
          <w:color w:val="231F20"/>
          <w:spacing w:val="-1"/>
        </w:rPr>
        <w:t>demonstrates</w:t>
      </w:r>
      <w:r>
        <w:rPr>
          <w:b/>
          <w:bCs/>
          <w:color w:val="231F20"/>
          <w:spacing w:val="26"/>
          <w:w w:val="101"/>
        </w:rPr>
        <w:t xml:space="preserve">  </w:t>
      </w:r>
      <w:r>
        <w:rPr>
          <w:b/>
          <w:bCs/>
          <w:color w:val="231F20"/>
          <w:spacing w:val="-1"/>
        </w:rPr>
        <w:t>regional</w:t>
      </w:r>
      <w:r>
        <w:rPr>
          <w:b/>
          <w:bCs/>
          <w:color w:val="231F20"/>
          <w:spacing w:val="19"/>
        </w:rPr>
        <w:t xml:space="preserve">  </w:t>
      </w:r>
      <w:r>
        <w:rPr>
          <w:b/>
          <w:bCs/>
          <w:color w:val="231F20"/>
          <w:spacing w:val="-1"/>
        </w:rPr>
        <w:t>variations</w:t>
      </w:r>
      <w:r>
        <w:rPr>
          <w:b/>
          <w:bCs/>
          <w:color w:val="231F20"/>
          <w:spacing w:val="23"/>
        </w:rPr>
        <w:t xml:space="preserve">  </w:t>
      </w:r>
      <w:r>
        <w:rPr>
          <w:b/>
          <w:bCs/>
          <w:color w:val="231F20"/>
          <w:spacing w:val="-1"/>
        </w:rPr>
        <w:t>and</w:t>
      </w:r>
      <w:r>
        <w:rPr>
          <w:b/>
          <w:bCs/>
          <w:color w:val="231F20"/>
          <w:spacing w:val="20"/>
          <w:w w:val="101"/>
        </w:rPr>
        <w:t xml:space="preserve">  </w:t>
      </w:r>
      <w:r>
        <w:rPr>
          <w:b/>
          <w:bCs/>
          <w:color w:val="231F20"/>
          <w:spacing w:val="-1"/>
        </w:rPr>
        <w:t>is</w:t>
      </w:r>
      <w:r>
        <w:rPr>
          <w:b/>
          <w:bCs/>
          <w:color w:val="231F20"/>
          <w:spacing w:val="20"/>
          <w:w w:val="101"/>
        </w:rPr>
        <w:t xml:space="preserve">  </w:t>
      </w:r>
      <w:r>
        <w:rPr>
          <w:b/>
          <w:bCs/>
          <w:color w:val="231F20"/>
          <w:spacing w:val="-1"/>
        </w:rPr>
        <w:t>between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13.5%  and  19.8</w:t>
      </w:r>
      <w:r>
        <w:rPr>
          <w:b/>
          <w:bCs/>
          <w:color w:val="231F20"/>
          <w:spacing w:val="7"/>
        </w:rPr>
        <w:t xml:space="preserve">  </w:t>
      </w:r>
      <w:r>
        <w:rPr>
          <w:b/>
          <w:bCs/>
          <w:color w:val="231F20"/>
        </w:rPr>
        <w:t>%.  Res</w:t>
      </w:r>
      <w:r>
        <w:rPr>
          <w:b/>
          <w:bCs/>
          <w:color w:val="231F20"/>
          <w:spacing w:val="-1"/>
        </w:rPr>
        <w:t>istance</w:t>
      </w:r>
      <w:r>
        <w:rPr>
          <w:b/>
          <w:bCs/>
          <w:color w:val="231F20"/>
          <w:spacing w:val="3"/>
        </w:rPr>
        <w:t xml:space="preserve">  </w:t>
      </w:r>
      <w:r>
        <w:rPr>
          <w:b/>
          <w:bCs/>
          <w:color w:val="231F20"/>
          <w:spacing w:val="-1"/>
        </w:rPr>
        <w:t>to</w:t>
      </w:r>
      <w:r>
        <w:rPr>
          <w:b/>
          <w:bCs/>
          <w:color w:val="231F20"/>
          <w:spacing w:val="5"/>
        </w:rPr>
        <w:t xml:space="preserve">  </w:t>
      </w:r>
      <w:r>
        <w:rPr>
          <w:b/>
          <w:bCs/>
          <w:color w:val="231F20"/>
          <w:spacing w:val="-1"/>
        </w:rPr>
        <w:t>nitro-imidazoles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varies</w:t>
      </w:r>
      <w:r>
        <w:rPr>
          <w:b/>
          <w:bCs/>
          <w:color w:val="231F20"/>
          <w:spacing w:val="21"/>
        </w:rPr>
        <w:t xml:space="preserve"> </w:t>
      </w:r>
      <w:r>
        <w:rPr>
          <w:b/>
          <w:bCs/>
          <w:color w:val="231F20"/>
          <w:spacing w:val="-1"/>
        </w:rPr>
        <w:t>from</w:t>
      </w:r>
      <w:r>
        <w:rPr>
          <w:b/>
          <w:bCs/>
          <w:color w:val="231F20"/>
          <w:spacing w:val="19"/>
          <w:w w:val="101"/>
        </w:rPr>
        <w:t xml:space="preserve"> </w:t>
      </w:r>
      <w:r>
        <w:rPr>
          <w:b/>
          <w:bCs/>
          <w:color w:val="231F20"/>
          <w:spacing w:val="-1"/>
        </w:rPr>
        <w:t>29.7%</w:t>
      </w:r>
      <w:r>
        <w:rPr>
          <w:b/>
          <w:bCs/>
          <w:color w:val="231F20"/>
          <w:spacing w:val="19"/>
        </w:rPr>
        <w:t xml:space="preserve"> </w:t>
      </w:r>
      <w:r>
        <w:rPr>
          <w:b/>
          <w:bCs/>
          <w:color w:val="231F20"/>
          <w:spacing w:val="-1"/>
        </w:rPr>
        <w:t>to</w:t>
      </w:r>
      <w:r>
        <w:rPr>
          <w:b/>
          <w:bCs/>
          <w:color w:val="231F20"/>
          <w:spacing w:val="21"/>
          <w:w w:val="101"/>
        </w:rPr>
        <w:t xml:space="preserve"> </w:t>
      </w:r>
      <w:r>
        <w:rPr>
          <w:b/>
          <w:bCs/>
          <w:color w:val="231F20"/>
          <w:spacing w:val="-1"/>
        </w:rPr>
        <w:t>51.6%,</w:t>
      </w:r>
      <w:r>
        <w:rPr>
          <w:b/>
          <w:bCs/>
          <w:color w:val="231F20"/>
          <w:spacing w:val="23"/>
          <w:w w:val="101"/>
        </w:rPr>
        <w:t xml:space="preserve"> </w:t>
      </w:r>
      <w:r>
        <w:rPr>
          <w:b/>
          <w:bCs/>
          <w:color w:val="231F20"/>
          <w:spacing w:val="-2"/>
        </w:rPr>
        <w:t>as</w:t>
      </w:r>
      <w:r>
        <w:rPr>
          <w:b/>
          <w:bCs/>
          <w:color w:val="231F20"/>
          <w:spacing w:val="16"/>
          <w:w w:val="101"/>
        </w:rPr>
        <w:t xml:space="preserve"> </w:t>
      </w:r>
      <w:r>
        <w:rPr>
          <w:b/>
          <w:bCs/>
          <w:color w:val="231F20"/>
          <w:spacing w:val="-2"/>
        </w:rPr>
        <w:t>well</w:t>
      </w:r>
      <w:r>
        <w:rPr>
          <w:b/>
          <w:bCs/>
          <w:color w:val="231F20"/>
          <w:spacing w:val="23"/>
          <w:w w:val="101"/>
        </w:rPr>
        <w:t xml:space="preserve"> </w:t>
      </w:r>
      <w:r>
        <w:rPr>
          <w:b/>
          <w:bCs/>
          <w:color w:val="231F20"/>
          <w:spacing w:val="-2"/>
        </w:rPr>
        <w:t>as</w:t>
      </w:r>
      <w:r>
        <w:rPr>
          <w:b/>
          <w:bCs/>
          <w:color w:val="231F20"/>
          <w:spacing w:val="22"/>
          <w:w w:val="101"/>
        </w:rPr>
        <w:t xml:space="preserve"> </w:t>
      </w:r>
      <w:r>
        <w:rPr>
          <w:b/>
          <w:bCs/>
          <w:color w:val="231F20"/>
          <w:spacing w:val="-2"/>
        </w:rPr>
        <w:t>resistance</w:t>
      </w:r>
      <w:r>
        <w:rPr>
          <w:b/>
          <w:bCs/>
          <w:color w:val="231F20"/>
          <w:spacing w:val="18"/>
          <w:w w:val="101"/>
        </w:rPr>
        <w:t xml:space="preserve"> </w:t>
      </w:r>
      <w:r>
        <w:rPr>
          <w:b/>
          <w:bCs/>
          <w:color w:val="231F20"/>
          <w:spacing w:val="-2"/>
        </w:rPr>
        <w:t>to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fluoroquinolones from 22.2% to 31</w:t>
      </w:r>
      <w:r>
        <w:rPr>
          <w:b/>
          <w:bCs/>
          <w:color w:val="231F20"/>
          <w:spacing w:val="-1"/>
        </w:rPr>
        <w:t>.7%. Resistance to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amoxicillin and tetracycline remains ve</w:t>
      </w:r>
      <w:r>
        <w:rPr>
          <w:b/>
          <w:bCs/>
          <w:color w:val="231F20"/>
          <w:spacing w:val="-1"/>
        </w:rPr>
        <w:t>ry low.</w:t>
      </w:r>
    </w:p>
    <w:p>
      <w:pPr>
        <w:pStyle w:val="BodyText"/>
        <w:ind w:left="9"/>
        <w:spacing w:before="58" w:line="190" w:lineRule="auto"/>
        <w:rPr/>
      </w:pPr>
      <w:r>
        <w:rPr>
          <w:i/>
          <w:iCs/>
          <w:color w:val="231F20"/>
        </w:rPr>
        <w:t>Strong recommendation, high </w:t>
      </w:r>
      <w:r>
        <w:rPr>
          <w:i/>
          <w:iCs/>
          <w:color w:val="231F20"/>
          <w:spacing w:val="-1"/>
        </w:rPr>
        <w:t>quality evidence.</w:t>
      </w:r>
    </w:p>
    <w:p>
      <w:pPr>
        <w:pStyle w:val="BodyText"/>
        <w:ind w:left="15" w:right="407" w:firstLine="197"/>
        <w:spacing w:before="62" w:line="229" w:lineRule="auto"/>
        <w:rPr/>
      </w:pPr>
      <w:r>
        <w:rPr>
          <w:b/>
          <w:bCs/>
          <w:color w:val="231F20"/>
          <w:spacing w:val="-1"/>
        </w:rPr>
        <w:t>4.2.  Resistance</w:t>
      </w:r>
      <w:r>
        <w:rPr>
          <w:b/>
          <w:bCs/>
          <w:color w:val="231F20"/>
          <w:spacing w:val="34"/>
        </w:rPr>
        <w:t xml:space="preserve"> </w:t>
      </w:r>
      <w:r>
        <w:rPr>
          <w:b/>
          <w:bCs/>
          <w:color w:val="231F20"/>
          <w:spacing w:val="-1"/>
        </w:rPr>
        <w:t>to</w:t>
      </w:r>
      <w:r>
        <w:rPr>
          <w:b/>
          <w:bCs/>
          <w:color w:val="231F20"/>
          <w:spacing w:val="34"/>
          <w:w w:val="101"/>
        </w:rPr>
        <w:t xml:space="preserve"> </w:t>
      </w:r>
      <w:r>
        <w:rPr>
          <w:b/>
          <w:bCs/>
          <w:color w:val="231F20"/>
          <w:spacing w:val="-1"/>
        </w:rPr>
        <w:t>nitro-imidazoles</w:t>
      </w:r>
      <w:r>
        <w:rPr>
          <w:b/>
          <w:bCs/>
          <w:color w:val="231F20"/>
          <w:spacing w:val="31"/>
          <w:w w:val="101"/>
        </w:rPr>
        <w:t xml:space="preserve"> </w:t>
      </w:r>
      <w:r>
        <w:rPr>
          <w:b/>
          <w:bCs/>
          <w:color w:val="231F20"/>
          <w:spacing w:val="-1"/>
        </w:rPr>
        <w:t>is</w:t>
      </w:r>
      <w:r>
        <w:rPr>
          <w:b/>
          <w:bCs/>
          <w:color w:val="231F20"/>
          <w:spacing w:val="35"/>
        </w:rPr>
        <w:t xml:space="preserve"> </w:t>
      </w:r>
      <w:r>
        <w:rPr>
          <w:b/>
          <w:bCs/>
          <w:color w:val="231F20"/>
          <w:spacing w:val="-1"/>
        </w:rPr>
        <w:t>relative</w:t>
      </w:r>
      <w:r>
        <w:rPr>
          <w:b/>
          <w:bCs/>
          <w:color w:val="231F20"/>
          <w:spacing w:val="36"/>
          <w:w w:val="101"/>
        </w:rPr>
        <w:t xml:space="preserve"> </w:t>
      </w:r>
      <w:r>
        <w:rPr>
          <w:b/>
          <w:bCs/>
          <w:color w:val="231F20"/>
          <w:spacing w:val="-1"/>
        </w:rPr>
        <w:t>and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2"/>
        </w:rPr>
        <w:t>can be overcome by increasing the frequency, doses or</w:t>
      </w:r>
      <w:r>
        <w:rPr>
          <w:b/>
          <w:bCs/>
          <w:color w:val="231F20"/>
          <w:spacing w:val="9"/>
        </w:rPr>
        <w:t xml:space="preserve"> </w:t>
      </w:r>
      <w:r>
        <w:rPr>
          <w:b/>
          <w:bCs/>
          <w:color w:val="231F20"/>
        </w:rPr>
        <w:t>duration</w:t>
      </w:r>
      <w:r>
        <w:rPr>
          <w:b/>
          <w:bCs/>
          <w:color w:val="231F20"/>
          <w:spacing w:val="1"/>
        </w:rPr>
        <w:t xml:space="preserve"> </w:t>
      </w:r>
      <w:r>
        <w:rPr>
          <w:b/>
          <w:bCs/>
          <w:color w:val="231F20"/>
        </w:rPr>
        <w:t>of</w:t>
      </w:r>
      <w:r>
        <w:rPr>
          <w:b/>
          <w:bCs/>
          <w:color w:val="231F20"/>
          <w:spacing w:val="-11"/>
        </w:rPr>
        <w:t xml:space="preserve"> </w:t>
      </w:r>
      <w:r>
        <w:rPr>
          <w:b/>
          <w:bCs/>
          <w:color w:val="231F20"/>
        </w:rPr>
        <w:t>therapy</w:t>
      </w:r>
      <w:r>
        <w:rPr>
          <w:b/>
          <w:bCs/>
          <w:color w:val="231F20"/>
          <w:spacing w:val="1"/>
        </w:rPr>
        <w:t>.</w:t>
      </w:r>
    </w:p>
    <w:p>
      <w:pPr>
        <w:pStyle w:val="BodyText"/>
        <w:ind w:left="9"/>
        <w:spacing w:before="58" w:line="190" w:lineRule="auto"/>
        <w:rPr/>
      </w:pPr>
      <w:r>
        <w:rPr>
          <w:i/>
          <w:iCs/>
          <w:color w:val="231F20"/>
        </w:rPr>
        <w:t>Strong recommendation, moderate </w:t>
      </w:r>
      <w:r>
        <w:rPr>
          <w:i/>
          <w:iCs/>
          <w:color w:val="231F20"/>
          <w:spacing w:val="-1"/>
        </w:rPr>
        <w:t>quality evidence.</w:t>
      </w:r>
    </w:p>
    <w:p>
      <w:pPr>
        <w:pStyle w:val="BodyText"/>
        <w:ind w:left="15" w:right="411" w:firstLine="197"/>
        <w:spacing w:before="61"/>
        <w:jc w:val="both"/>
        <w:rPr/>
      </w:pPr>
      <w:r>
        <w:rPr>
          <w:b/>
          <w:bCs/>
          <w:color w:val="231F20"/>
          <w:spacing w:val="-1"/>
        </w:rPr>
        <w:t>4.3.</w:t>
      </w:r>
      <w:r>
        <w:rPr>
          <w:b/>
          <w:bCs/>
          <w:color w:val="231F20"/>
          <w:spacing w:val="41"/>
        </w:rPr>
        <w:t xml:space="preserve"> </w:t>
      </w:r>
      <w:r>
        <w:rPr>
          <w:b/>
          <w:bCs/>
          <w:color w:val="231F20"/>
          <w:spacing w:val="-1"/>
        </w:rPr>
        <w:t>AST</w:t>
      </w:r>
      <w:r>
        <w:rPr>
          <w:b/>
          <w:bCs/>
          <w:color w:val="231F20"/>
          <w:spacing w:val="36"/>
          <w:w w:val="101"/>
        </w:rPr>
        <w:t xml:space="preserve"> </w:t>
      </w:r>
      <w:r>
        <w:rPr>
          <w:b/>
          <w:bCs/>
          <w:color w:val="231F20"/>
          <w:spacing w:val="-1"/>
        </w:rPr>
        <w:t>can</w:t>
      </w:r>
      <w:r>
        <w:rPr>
          <w:b/>
          <w:bCs/>
          <w:color w:val="231F20"/>
          <w:spacing w:val="36"/>
          <w:w w:val="101"/>
        </w:rPr>
        <w:t xml:space="preserve"> </w:t>
      </w:r>
      <w:r>
        <w:rPr>
          <w:b/>
          <w:bCs/>
          <w:color w:val="231F20"/>
          <w:spacing w:val="-1"/>
        </w:rPr>
        <w:t>be</w:t>
      </w:r>
      <w:r>
        <w:rPr>
          <w:b/>
          <w:bCs/>
          <w:color w:val="231F20"/>
          <w:spacing w:val="36"/>
        </w:rPr>
        <w:t xml:space="preserve"> </w:t>
      </w:r>
      <w:r>
        <w:rPr>
          <w:b/>
          <w:bCs/>
          <w:color w:val="231F20"/>
          <w:spacing w:val="-1"/>
        </w:rPr>
        <w:t>performed</w:t>
      </w:r>
      <w:r>
        <w:rPr>
          <w:b/>
          <w:bCs/>
          <w:color w:val="231F20"/>
          <w:spacing w:val="40"/>
        </w:rPr>
        <w:t xml:space="preserve"> </w:t>
      </w:r>
      <w:r>
        <w:rPr>
          <w:b/>
          <w:bCs/>
          <w:color w:val="231F20"/>
          <w:spacing w:val="-1"/>
        </w:rPr>
        <w:t>ei</w:t>
      </w:r>
      <w:r>
        <w:rPr>
          <w:b/>
          <w:bCs/>
          <w:color w:val="231F20"/>
          <w:spacing w:val="-2"/>
        </w:rPr>
        <w:t>ther</w:t>
      </w:r>
      <w:r>
        <w:rPr>
          <w:b/>
          <w:bCs/>
          <w:color w:val="231F20"/>
          <w:spacing w:val="33"/>
        </w:rPr>
        <w:t xml:space="preserve"> </w:t>
      </w:r>
      <w:r>
        <w:rPr>
          <w:b/>
          <w:bCs/>
          <w:color w:val="231F20"/>
          <w:spacing w:val="-2"/>
        </w:rPr>
        <w:t>by</w:t>
      </w:r>
      <w:r>
        <w:rPr>
          <w:b/>
          <w:bCs/>
          <w:color w:val="231F20"/>
          <w:spacing w:val="41"/>
          <w:w w:val="101"/>
        </w:rPr>
        <w:t xml:space="preserve"> </w:t>
      </w:r>
      <w:r>
        <w:rPr>
          <w:b/>
          <w:bCs/>
          <w:color w:val="231F20"/>
          <w:spacing w:val="-2"/>
        </w:rPr>
        <w:t>a</w:t>
      </w:r>
      <w:r>
        <w:rPr>
          <w:b/>
          <w:bCs/>
          <w:color w:val="231F20"/>
          <w:spacing w:val="40"/>
        </w:rPr>
        <w:t xml:space="preserve"> </w:t>
      </w:r>
      <w:r>
        <w:rPr>
          <w:b/>
          <w:bCs/>
          <w:color w:val="231F20"/>
          <w:spacing w:val="-2"/>
        </w:rPr>
        <w:t>standard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2"/>
        </w:rPr>
        <w:t>method</w:t>
      </w:r>
      <w:r>
        <w:rPr>
          <w:b/>
          <w:bCs/>
          <w:color w:val="231F20"/>
          <w:spacing w:val="53"/>
        </w:rPr>
        <w:t xml:space="preserve"> </w:t>
      </w:r>
      <w:r>
        <w:rPr>
          <w:b/>
          <w:bCs/>
          <w:color w:val="231F20"/>
          <w:spacing w:val="-2"/>
        </w:rPr>
        <w:t>after</w:t>
      </w:r>
      <w:r>
        <w:rPr>
          <w:b/>
          <w:bCs/>
          <w:color w:val="231F20"/>
          <w:spacing w:val="37"/>
          <w:w w:val="101"/>
        </w:rPr>
        <w:t xml:space="preserve"> </w:t>
      </w:r>
      <w:r>
        <w:rPr>
          <w:b/>
          <w:bCs/>
          <w:color w:val="231F20"/>
          <w:spacing w:val="-2"/>
        </w:rPr>
        <w:t>culture</w:t>
      </w:r>
      <w:r>
        <w:rPr>
          <w:b/>
          <w:bCs/>
          <w:color w:val="231F20"/>
          <w:spacing w:val="40"/>
          <w:w w:val="101"/>
        </w:rPr>
        <w:t xml:space="preserve"> </w:t>
      </w:r>
      <w:r>
        <w:rPr>
          <w:b/>
          <w:bCs/>
          <w:color w:val="231F20"/>
          <w:spacing w:val="-2"/>
        </w:rPr>
        <w:t>or</w:t>
      </w:r>
      <w:r>
        <w:rPr>
          <w:b/>
          <w:bCs/>
          <w:color w:val="231F20"/>
          <w:spacing w:val="34"/>
        </w:rPr>
        <w:t xml:space="preserve"> </w:t>
      </w:r>
      <w:r>
        <w:rPr>
          <w:b/>
          <w:bCs/>
          <w:color w:val="231F20"/>
          <w:spacing w:val="-2"/>
        </w:rPr>
        <w:t>by</w:t>
      </w:r>
      <w:r>
        <w:rPr>
          <w:b/>
          <w:bCs/>
          <w:color w:val="231F20"/>
          <w:spacing w:val="42"/>
          <w:w w:val="101"/>
        </w:rPr>
        <w:t xml:space="preserve"> </w:t>
      </w:r>
      <w:r>
        <w:rPr>
          <w:b/>
          <w:bCs/>
          <w:color w:val="231F20"/>
          <w:spacing w:val="-2"/>
        </w:rPr>
        <w:t>a</w:t>
      </w:r>
      <w:r>
        <w:rPr>
          <w:b/>
          <w:bCs/>
          <w:color w:val="231F20"/>
          <w:spacing w:val="40"/>
          <w:w w:val="101"/>
        </w:rPr>
        <w:t xml:space="preserve"> </w:t>
      </w:r>
      <w:r>
        <w:rPr>
          <w:b/>
          <w:bCs/>
          <w:color w:val="231F20"/>
          <w:spacing w:val="-2"/>
        </w:rPr>
        <w:t>molecular</w:t>
      </w:r>
      <w:r>
        <w:rPr>
          <w:b/>
          <w:bCs/>
          <w:color w:val="231F20"/>
          <w:spacing w:val="33"/>
          <w:w w:val="101"/>
        </w:rPr>
        <w:t xml:space="preserve"> </w:t>
      </w:r>
      <w:r>
        <w:rPr>
          <w:b/>
          <w:bCs/>
          <w:color w:val="231F20"/>
          <w:spacing w:val="-2"/>
        </w:rPr>
        <w:t>test</w:t>
      </w:r>
      <w:r>
        <w:rPr>
          <w:b/>
          <w:bCs/>
          <w:color w:val="231F20"/>
          <w:spacing w:val="40"/>
          <w:w w:val="101"/>
        </w:rPr>
        <w:t xml:space="preserve"> </w:t>
      </w:r>
      <w:r>
        <w:rPr>
          <w:b/>
          <w:bCs/>
          <w:color w:val="231F20"/>
          <w:spacing w:val="-2"/>
        </w:rPr>
        <w:t>on</w:t>
      </w:r>
      <w:r>
        <w:rPr>
          <w:b/>
          <w:bCs/>
          <w:color w:val="231F20"/>
          <w:spacing w:val="37"/>
          <w:w w:val="101"/>
        </w:rPr>
        <w:t xml:space="preserve"> </w:t>
      </w:r>
      <w:r>
        <w:rPr>
          <w:b/>
          <w:bCs/>
          <w:color w:val="231F20"/>
          <w:spacing w:val="-2"/>
        </w:rPr>
        <w:t>the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gastric</w:t>
      </w:r>
      <w:r>
        <w:rPr>
          <w:b/>
          <w:bCs/>
          <w:color w:val="231F20"/>
          <w:spacing w:val="64"/>
        </w:rPr>
        <w:t xml:space="preserve"> </w:t>
      </w:r>
      <w:r>
        <w:rPr>
          <w:b/>
          <w:bCs/>
          <w:color w:val="231F20"/>
          <w:spacing w:val="-1"/>
        </w:rPr>
        <w:t>biopsy  specimen.  In  case  of</w:t>
      </w:r>
      <w:r>
        <w:rPr>
          <w:b/>
          <w:bCs/>
          <w:color w:val="231F20"/>
          <w:spacing w:val="33"/>
        </w:rPr>
        <w:t xml:space="preserve"> </w:t>
      </w:r>
      <w:r>
        <w:rPr>
          <w:b/>
          <w:bCs/>
          <w:color w:val="231F20"/>
          <w:spacing w:val="-1"/>
        </w:rPr>
        <w:t>both  empirical</w:t>
      </w:r>
    </w:p>
    <w:p>
      <w:pPr>
        <w:pStyle w:val="BodyText"/>
        <w:ind w:left="8" w:right="411" w:hanging="7"/>
        <w:spacing w:before="32" w:line="245" w:lineRule="auto"/>
        <w:jc w:val="both"/>
        <w:rPr/>
      </w:pPr>
      <w:r>
        <w:rPr>
          <w:b/>
          <w:bCs/>
          <w:i/>
          <w:iCs/>
          <w:color w:val="231F20"/>
        </w:rPr>
        <w:t>H.</w:t>
      </w:r>
      <w:r>
        <w:rPr>
          <w:b/>
          <w:bCs/>
          <w:i/>
          <w:iCs/>
          <w:color w:val="231F20"/>
          <w:spacing w:val="35"/>
          <w:w w:val="101"/>
        </w:rPr>
        <w:t xml:space="preserve"> </w:t>
      </w:r>
      <w:r>
        <w:rPr>
          <w:b/>
          <w:bCs/>
          <w:i/>
          <w:iCs/>
          <w:color w:val="231F20"/>
        </w:rPr>
        <w:t>pylori  </w:t>
      </w:r>
      <w:r>
        <w:rPr>
          <w:b/>
          <w:bCs/>
          <w:color w:val="231F20"/>
        </w:rPr>
        <w:t>treatment  failures,  AST  is  recommended </w:t>
      </w:r>
      <w:r>
        <w:rPr>
          <w:b/>
          <w:bCs/>
          <w:color w:val="231F20"/>
        </w:rPr>
        <w:t>to  guide  the  rescue</w:t>
      </w:r>
      <w:r>
        <w:rPr>
          <w:b/>
          <w:bCs/>
          <w:color w:val="231F20"/>
          <w:spacing w:val="3"/>
        </w:rPr>
        <w:t xml:space="preserve">  </w:t>
      </w:r>
      <w:r>
        <w:rPr>
          <w:b/>
          <w:bCs/>
          <w:color w:val="231F20"/>
        </w:rPr>
        <w:t>treatment.</w:t>
      </w:r>
      <w:r>
        <w:rPr>
          <w:b/>
          <w:bCs/>
          <w:color w:val="231F20"/>
          <w:spacing w:val="4"/>
        </w:rPr>
        <w:t xml:space="preserve">  </w:t>
      </w:r>
      <w:r>
        <w:rPr>
          <w:b/>
          <w:bCs/>
          <w:color w:val="231F20"/>
          <w:spacing w:val="-1"/>
        </w:rPr>
        <w:t>If  an</w:t>
      </w:r>
      <w:r>
        <w:rPr>
          <w:b/>
          <w:bCs/>
          <w:color w:val="231F20"/>
          <w:spacing w:val="6"/>
        </w:rPr>
        <w:t xml:space="preserve">  </w:t>
      </w:r>
      <w:r>
        <w:rPr>
          <w:b/>
          <w:bCs/>
          <w:color w:val="231F20"/>
          <w:spacing w:val="-1"/>
        </w:rPr>
        <w:t>endoscopy</w:t>
      </w:r>
      <w:r>
        <w:rPr>
          <w:b/>
          <w:bCs/>
          <w:color w:val="231F20"/>
          <w:spacing w:val="3"/>
        </w:rPr>
        <w:t xml:space="preserve">  </w:t>
      </w:r>
      <w:r>
        <w:rPr>
          <w:b/>
          <w:bCs/>
          <w:color w:val="231F20"/>
          <w:spacing w:val="-1"/>
        </w:rPr>
        <w:t>is</w:t>
      </w:r>
      <w:r>
        <w:rPr>
          <w:b/>
          <w:bCs/>
          <w:color w:val="231F20"/>
          <w:spacing w:val="1"/>
        </w:rPr>
        <w:t xml:space="preserve"> </w:t>
      </w:r>
      <w:r>
        <w:rPr>
          <w:b/>
          <w:bCs/>
          <w:color w:val="231F20"/>
          <w:spacing w:val="-1"/>
        </w:rPr>
        <w:t>carried</w:t>
      </w:r>
      <w:r>
        <w:rPr>
          <w:b/>
          <w:bCs/>
          <w:color w:val="231F20"/>
          <w:spacing w:val="45"/>
          <w:w w:val="101"/>
        </w:rPr>
        <w:t xml:space="preserve"> </w:t>
      </w:r>
      <w:r>
        <w:rPr>
          <w:b/>
          <w:bCs/>
          <w:color w:val="231F20"/>
          <w:spacing w:val="-1"/>
        </w:rPr>
        <w:t>out,</w:t>
      </w:r>
      <w:r>
        <w:rPr>
          <w:b/>
          <w:bCs/>
          <w:color w:val="231F20"/>
          <w:spacing w:val="42"/>
        </w:rPr>
        <w:t xml:space="preserve"> </w:t>
      </w:r>
      <w:r>
        <w:rPr>
          <w:b/>
          <w:bCs/>
          <w:color w:val="231F20"/>
          <w:spacing w:val="-1"/>
        </w:rPr>
        <w:t>it</w:t>
      </w:r>
      <w:r>
        <w:rPr>
          <w:b/>
          <w:bCs/>
          <w:color w:val="231F20"/>
          <w:spacing w:val="42"/>
          <w:w w:val="101"/>
        </w:rPr>
        <w:t xml:space="preserve"> </w:t>
      </w:r>
      <w:r>
        <w:rPr>
          <w:b/>
          <w:bCs/>
          <w:color w:val="231F20"/>
          <w:spacing w:val="-1"/>
        </w:rPr>
        <w:t>is</w:t>
      </w:r>
      <w:r>
        <w:rPr>
          <w:b/>
          <w:bCs/>
          <w:color w:val="231F20"/>
          <w:spacing w:val="45"/>
          <w:w w:val="101"/>
        </w:rPr>
        <w:t xml:space="preserve"> </w:t>
      </w:r>
      <w:r>
        <w:rPr>
          <w:b/>
          <w:bCs/>
          <w:color w:val="231F20"/>
          <w:spacing w:val="-1"/>
        </w:rPr>
        <w:t>recommended</w:t>
      </w:r>
      <w:r>
        <w:rPr>
          <w:b/>
          <w:bCs/>
          <w:color w:val="231F20"/>
          <w:spacing w:val="41"/>
          <w:w w:val="101"/>
        </w:rPr>
        <w:t xml:space="preserve"> </w:t>
      </w:r>
      <w:r>
        <w:rPr>
          <w:b/>
          <w:bCs/>
          <w:color w:val="231F20"/>
          <w:spacing w:val="-1"/>
        </w:rPr>
        <w:t>to</w:t>
      </w:r>
      <w:r>
        <w:rPr>
          <w:b/>
          <w:bCs/>
          <w:color w:val="231F20"/>
          <w:spacing w:val="42"/>
        </w:rPr>
        <w:t xml:space="preserve"> </w:t>
      </w:r>
      <w:r>
        <w:rPr>
          <w:b/>
          <w:bCs/>
          <w:color w:val="231F20"/>
          <w:spacing w:val="-1"/>
        </w:rPr>
        <w:t>perform</w:t>
      </w:r>
      <w:r>
        <w:rPr>
          <w:b/>
          <w:bCs/>
          <w:color w:val="231F20"/>
          <w:spacing w:val="28"/>
          <w:w w:val="101"/>
        </w:rPr>
        <w:t xml:space="preserve"> </w:t>
      </w:r>
      <w:r>
        <w:rPr>
          <w:b/>
          <w:bCs/>
          <w:color w:val="231F20"/>
          <w:spacing w:val="-1"/>
        </w:rPr>
        <w:t>AS</w:t>
      </w:r>
      <w:r>
        <w:rPr>
          <w:b/>
          <w:bCs/>
          <w:color w:val="231F20"/>
          <w:spacing w:val="-2"/>
        </w:rPr>
        <w:t>T</w:t>
      </w:r>
      <w:r>
        <w:rPr>
          <w:b/>
          <w:bCs/>
          <w:color w:val="231F20"/>
          <w:spacing w:val="38"/>
          <w:w w:val="101"/>
        </w:rPr>
        <w:t xml:space="preserve"> </w:t>
      </w:r>
      <w:r>
        <w:rPr>
          <w:b/>
          <w:bCs/>
          <w:color w:val="231F20"/>
          <w:spacing w:val="-2"/>
        </w:rPr>
        <w:t>in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RAC</w:t>
      </w:r>
      <w:r>
        <w:rPr>
          <w:b/>
          <w:bCs/>
          <w:color w:val="231F20"/>
          <w:spacing w:val="39"/>
        </w:rPr>
        <w:t xml:space="preserve"> </w:t>
      </w:r>
      <w:r>
        <w:rPr>
          <w:b/>
          <w:bCs/>
          <w:color w:val="231F20"/>
          <w:spacing w:val="-1"/>
        </w:rPr>
        <w:t>negative</w:t>
      </w:r>
      <w:r>
        <w:rPr>
          <w:b/>
          <w:bCs/>
          <w:color w:val="231F20"/>
          <w:spacing w:val="35"/>
          <w:w w:val="101"/>
        </w:rPr>
        <w:t xml:space="preserve"> </w:t>
      </w:r>
      <w:r>
        <w:rPr>
          <w:b/>
          <w:bCs/>
          <w:color w:val="231F20"/>
          <w:spacing w:val="-1"/>
        </w:rPr>
        <w:t>patients</w:t>
      </w:r>
      <w:r>
        <w:rPr>
          <w:b/>
          <w:bCs/>
          <w:color w:val="231F20"/>
          <w:spacing w:val="38"/>
          <w:w w:val="101"/>
        </w:rPr>
        <w:t xml:space="preserve"> </w:t>
      </w:r>
      <w:r>
        <w:rPr>
          <w:b/>
          <w:bCs/>
          <w:color w:val="231F20"/>
          <w:spacing w:val="-1"/>
        </w:rPr>
        <w:t>from</w:t>
      </w:r>
      <w:r>
        <w:rPr>
          <w:b/>
          <w:bCs/>
          <w:color w:val="231F20"/>
          <w:spacing w:val="35"/>
          <w:w w:val="101"/>
        </w:rPr>
        <w:t xml:space="preserve"> </w:t>
      </w:r>
      <w:r>
        <w:rPr>
          <w:b/>
          <w:bCs/>
          <w:color w:val="231F20"/>
          <w:spacing w:val="-1"/>
        </w:rPr>
        <w:t>populations</w:t>
      </w:r>
      <w:r>
        <w:rPr>
          <w:b/>
          <w:bCs/>
          <w:color w:val="231F20"/>
          <w:spacing w:val="39"/>
        </w:rPr>
        <w:t xml:space="preserve"> </w:t>
      </w:r>
      <w:r>
        <w:rPr>
          <w:b/>
          <w:bCs/>
          <w:color w:val="231F20"/>
          <w:spacing w:val="-1"/>
        </w:rPr>
        <w:t>or</w:t>
      </w:r>
      <w:r>
        <w:rPr>
          <w:b/>
          <w:bCs/>
          <w:color w:val="231F20"/>
          <w:spacing w:val="35"/>
          <w:w w:val="101"/>
        </w:rPr>
        <w:t xml:space="preserve"> </w:t>
      </w:r>
      <w:r>
        <w:rPr>
          <w:b/>
          <w:bCs/>
          <w:color w:val="231F20"/>
          <w:spacing w:val="-1"/>
        </w:rPr>
        <w:t>regi</w:t>
      </w:r>
      <w:r>
        <w:rPr>
          <w:b/>
          <w:bCs/>
          <w:color w:val="231F20"/>
          <w:spacing w:val="-2"/>
        </w:rPr>
        <w:t>ons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with well-documented high clarithromycin resistance </w:t>
      </w:r>
      <w:r>
        <w:rPr>
          <w:b/>
          <w:bCs/>
          <w:color w:val="231F20"/>
          <w:spacing w:val="-3"/>
        </w:rPr>
        <w:t>&gt;</w:t>
      </w:r>
      <w:r>
        <w:rPr>
          <w:b/>
          <w:bCs/>
          <w:color w:val="231F20"/>
          <w:spacing w:val="13"/>
        </w:rPr>
        <w:t xml:space="preserve"> </w:t>
      </w:r>
      <w:r>
        <w:rPr>
          <w:b/>
          <w:bCs/>
          <w:color w:val="231F20"/>
          <w:spacing w:val="-3"/>
        </w:rPr>
        <w:t>15%.</w:t>
      </w:r>
    </w:p>
    <w:p>
      <w:pPr>
        <w:pStyle w:val="BodyText"/>
        <w:ind w:left="9"/>
        <w:spacing w:before="26" w:line="190" w:lineRule="auto"/>
        <w:rPr/>
      </w:pPr>
      <w:r>
        <w:rPr>
          <w:i/>
          <w:iCs/>
          <w:color w:val="231F20"/>
        </w:rPr>
        <w:t>Strong recommendation, moderate </w:t>
      </w:r>
      <w:r>
        <w:rPr>
          <w:i/>
          <w:iCs/>
          <w:color w:val="231F20"/>
          <w:spacing w:val="-1"/>
        </w:rPr>
        <w:t>quality evidence.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47" w:line="190" w:lineRule="auto"/>
        <w:rPr>
          <w:sz w:val="16"/>
          <w:szCs w:val="16"/>
        </w:rPr>
      </w:pPr>
      <w:r>
        <w:rPr>
          <w:sz w:val="16"/>
          <w:szCs w:val="16"/>
          <w:i/>
          <w:iCs/>
          <w:color w:val="231F20"/>
        </w:rPr>
        <w:t>Acta</w:t>
      </w:r>
      <w:r>
        <w:rPr>
          <w:sz w:val="16"/>
          <w:szCs w:val="16"/>
          <w:i/>
          <w:iCs/>
          <w:color w:val="231F20"/>
          <w:spacing w:val="15"/>
          <w:w w:val="101"/>
        </w:rPr>
        <w:t xml:space="preserve"> </w:t>
      </w:r>
      <w:r>
        <w:rPr>
          <w:sz w:val="16"/>
          <w:szCs w:val="16"/>
          <w:i/>
          <w:iCs/>
          <w:color w:val="231F20"/>
        </w:rPr>
        <w:t>Gastro-Enterologica Belgica,</w:t>
      </w:r>
      <w:r>
        <w:rPr>
          <w:sz w:val="16"/>
          <w:szCs w:val="16"/>
          <w:i/>
          <w:iCs/>
          <w:color w:val="231F20"/>
          <w:spacing w:val="23"/>
          <w:w w:val="102"/>
        </w:rPr>
        <w:t xml:space="preserve"> </w:t>
      </w:r>
      <w:r>
        <w:rPr>
          <w:sz w:val="16"/>
          <w:szCs w:val="16"/>
          <w:i/>
          <w:iCs/>
          <w:color w:val="231F20"/>
        </w:rPr>
        <w:t>Vol. 86, Januar</w:t>
      </w:r>
      <w:r>
        <w:rPr>
          <w:sz w:val="16"/>
          <w:szCs w:val="16"/>
          <w:i/>
          <w:iCs/>
          <w:color w:val="231F20"/>
          <w:spacing w:val="-1"/>
        </w:rPr>
        <w:t>y-March 2023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0" w:firstLine="205"/>
        <w:spacing w:before="37" w:line="245" w:lineRule="auto"/>
        <w:jc w:val="both"/>
        <w:rPr/>
      </w:pPr>
      <w:r>
        <w:rPr>
          <w:b/>
          <w:bCs/>
          <w:color w:val="231F20"/>
          <w:spacing w:val="-1"/>
        </w:rPr>
        <w:t>5.1.  The  empirical</w:t>
      </w:r>
      <w:r>
        <w:rPr>
          <w:b/>
          <w:bCs/>
          <w:color w:val="231F20"/>
          <w:spacing w:val="10"/>
        </w:rPr>
        <w:t xml:space="preserve">  </w:t>
      </w:r>
      <w:r>
        <w:rPr>
          <w:b/>
          <w:bCs/>
          <w:color w:val="231F20"/>
          <w:spacing w:val="-1"/>
        </w:rPr>
        <w:t>first-line</w:t>
      </w:r>
      <w:r>
        <w:rPr>
          <w:b/>
          <w:bCs/>
          <w:color w:val="231F20"/>
          <w:spacing w:val="6"/>
        </w:rPr>
        <w:t xml:space="preserve">  </w:t>
      </w:r>
      <w:r>
        <w:rPr>
          <w:b/>
          <w:bCs/>
          <w:color w:val="231F20"/>
          <w:spacing w:val="-1"/>
        </w:rPr>
        <w:t>treatment</w:t>
      </w:r>
      <w:r>
        <w:rPr>
          <w:b/>
          <w:bCs/>
          <w:color w:val="231F20"/>
          <w:spacing w:val="7"/>
        </w:rPr>
        <w:t xml:space="preserve">  </w:t>
      </w:r>
      <w:r>
        <w:rPr>
          <w:b/>
          <w:bCs/>
          <w:color w:val="231F20"/>
          <w:spacing w:val="-1"/>
        </w:rPr>
        <w:t>in</w:t>
      </w:r>
      <w:r>
        <w:rPr>
          <w:b/>
          <w:bCs/>
          <w:color w:val="231F20"/>
          <w:spacing w:val="9"/>
        </w:rPr>
        <w:t xml:space="preserve">  </w:t>
      </w:r>
      <w:r>
        <w:rPr>
          <w:b/>
          <w:bCs/>
          <w:color w:val="231F20"/>
          <w:spacing w:val="-1"/>
        </w:rPr>
        <w:t>adults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would  be</w:t>
      </w:r>
      <w:r>
        <w:rPr>
          <w:b/>
          <w:bCs/>
          <w:color w:val="231F20"/>
          <w:spacing w:val="18"/>
        </w:rPr>
        <w:t xml:space="preserve">  </w:t>
      </w:r>
      <w:r>
        <w:rPr>
          <w:b/>
          <w:bCs/>
          <w:color w:val="231F20"/>
          <w:spacing w:val="-1"/>
        </w:rPr>
        <w:t>either</w:t>
      </w:r>
      <w:r>
        <w:rPr>
          <w:b/>
          <w:bCs/>
          <w:color w:val="231F20"/>
          <w:spacing w:val="9"/>
        </w:rPr>
        <w:t xml:space="preserve">  </w:t>
      </w:r>
      <w:r>
        <w:rPr>
          <w:b/>
          <w:bCs/>
          <w:color w:val="231F20"/>
          <w:spacing w:val="-1"/>
        </w:rPr>
        <w:t>a</w:t>
      </w:r>
      <w:r>
        <w:rPr>
          <w:b/>
          <w:bCs/>
          <w:color w:val="231F20"/>
          <w:spacing w:val="11"/>
        </w:rPr>
        <w:t xml:space="preserve">  </w:t>
      </w:r>
      <w:r>
        <w:rPr>
          <w:b/>
          <w:bCs/>
          <w:color w:val="231F20"/>
          <w:spacing w:val="-1"/>
        </w:rPr>
        <w:t>concomitant</w:t>
      </w:r>
      <w:r>
        <w:rPr>
          <w:b/>
          <w:bCs/>
          <w:color w:val="231F20"/>
          <w:spacing w:val="10"/>
        </w:rPr>
        <w:t xml:space="preserve">  </w:t>
      </w:r>
      <w:r>
        <w:rPr>
          <w:b/>
          <w:bCs/>
          <w:color w:val="231F20"/>
          <w:spacing w:val="-1"/>
        </w:rPr>
        <w:t>non-bismuth</w:t>
      </w:r>
      <w:r>
        <w:rPr>
          <w:b/>
          <w:bCs/>
          <w:color w:val="231F20"/>
          <w:spacing w:val="11"/>
        </w:rPr>
        <w:t xml:space="preserve">  </w:t>
      </w:r>
      <w:r>
        <w:rPr>
          <w:b/>
          <w:bCs/>
          <w:color w:val="231F20"/>
          <w:spacing w:val="-1"/>
        </w:rPr>
        <w:t>qua-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druple   therapy   (PPI,   clarithromycin,   </w:t>
      </w:r>
      <w:r>
        <w:rPr>
          <w:b/>
          <w:bCs/>
          <w:color w:val="231F20"/>
          <w:spacing w:val="-1"/>
        </w:rPr>
        <w:t>amoxicillin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2"/>
        </w:rPr>
        <w:t>and</w:t>
      </w:r>
      <w:r>
        <w:rPr>
          <w:b/>
          <w:bCs/>
          <w:color w:val="231F20"/>
          <w:spacing w:val="24"/>
        </w:rPr>
        <w:t xml:space="preserve">  </w:t>
      </w:r>
      <w:r>
        <w:rPr>
          <w:b/>
          <w:bCs/>
          <w:color w:val="231F20"/>
          <w:spacing w:val="-2"/>
        </w:rPr>
        <w:t>metronidazole)</w:t>
      </w:r>
      <w:r>
        <w:rPr>
          <w:b/>
          <w:bCs/>
          <w:color w:val="231F20"/>
          <w:spacing w:val="18"/>
          <w:w w:val="101"/>
        </w:rPr>
        <w:t xml:space="preserve">  </w:t>
      </w:r>
      <w:r>
        <w:rPr>
          <w:b/>
          <w:bCs/>
          <w:color w:val="231F20"/>
          <w:spacing w:val="-2"/>
        </w:rPr>
        <w:t>for</w:t>
      </w:r>
      <w:r>
        <w:rPr>
          <w:b/>
          <w:bCs/>
          <w:color w:val="231F20"/>
          <w:spacing w:val="20"/>
        </w:rPr>
        <w:t xml:space="preserve">  </w:t>
      </w:r>
      <w:r>
        <w:rPr>
          <w:b/>
          <w:bCs/>
          <w:color w:val="231F20"/>
          <w:spacing w:val="-2"/>
        </w:rPr>
        <w:t>14</w:t>
      </w:r>
      <w:r>
        <w:rPr>
          <w:b/>
          <w:bCs/>
          <w:color w:val="231F20"/>
          <w:spacing w:val="19"/>
        </w:rPr>
        <w:t xml:space="preserve">  </w:t>
      </w:r>
      <w:r>
        <w:rPr>
          <w:b/>
          <w:bCs/>
          <w:color w:val="231F20"/>
          <w:spacing w:val="-2"/>
        </w:rPr>
        <w:t>days</w:t>
      </w:r>
      <w:r>
        <w:rPr>
          <w:b/>
          <w:bCs/>
          <w:color w:val="231F20"/>
          <w:spacing w:val="19"/>
        </w:rPr>
        <w:t xml:space="preserve">  </w:t>
      </w:r>
      <w:r>
        <w:rPr>
          <w:b/>
          <w:bCs/>
          <w:color w:val="231F20"/>
          <w:spacing w:val="-2"/>
        </w:rPr>
        <w:t>or</w:t>
      </w:r>
      <w:r>
        <w:rPr>
          <w:b/>
          <w:bCs/>
          <w:color w:val="231F20"/>
          <w:spacing w:val="18"/>
        </w:rPr>
        <w:t xml:space="preserve">  </w:t>
      </w:r>
      <w:r>
        <w:rPr>
          <w:b/>
          <w:bCs/>
          <w:color w:val="231F20"/>
          <w:spacing w:val="-2"/>
        </w:rPr>
        <w:t>a</w:t>
      </w:r>
      <w:r>
        <w:rPr>
          <w:b/>
          <w:bCs/>
          <w:color w:val="231F20"/>
          <w:spacing w:val="19"/>
        </w:rPr>
        <w:t xml:space="preserve">  </w:t>
      </w:r>
      <w:r>
        <w:rPr>
          <w:b/>
          <w:bCs/>
          <w:color w:val="231F20"/>
          <w:spacing w:val="-2"/>
        </w:rPr>
        <w:t>quadruple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combination with bismuth (PPI, bismuth, tetracycline</w:t>
      </w:r>
      <w:r>
        <w:rPr>
          <w:b/>
          <w:bCs/>
          <w:color w:val="231F20"/>
          <w:spacing w:val="1"/>
        </w:rPr>
        <w:t xml:space="preserve"> </w:t>
      </w:r>
      <w:r>
        <w:rPr>
          <w:b/>
          <w:bCs/>
          <w:color w:val="231F20"/>
          <w:spacing w:val="-1"/>
        </w:rPr>
        <w:t>and metronidazole) for</w:t>
      </w:r>
      <w:r>
        <w:rPr>
          <w:b/>
          <w:bCs/>
          <w:color w:val="231F20"/>
          <w:spacing w:val="11"/>
        </w:rPr>
        <w:t xml:space="preserve"> </w:t>
      </w:r>
      <w:r>
        <w:rPr>
          <w:b/>
          <w:bCs/>
          <w:color w:val="231F20"/>
          <w:spacing w:val="-1"/>
        </w:rPr>
        <w:t>10</w:t>
      </w:r>
      <w:r>
        <w:rPr>
          <w:b/>
          <w:bCs/>
          <w:color w:val="231F20"/>
          <w:spacing w:val="8"/>
        </w:rPr>
        <w:t xml:space="preserve"> </w:t>
      </w:r>
      <w:r>
        <w:rPr>
          <w:b/>
          <w:bCs/>
          <w:color w:val="231F20"/>
          <w:spacing w:val="-1"/>
        </w:rPr>
        <w:t>days.</w:t>
      </w:r>
    </w:p>
    <w:p>
      <w:pPr>
        <w:pStyle w:val="BodyText"/>
        <w:ind w:right="11" w:firstLine="2"/>
        <w:spacing w:before="31"/>
        <w:jc w:val="both"/>
        <w:rPr/>
      </w:pPr>
      <w:r>
        <w:rPr>
          <w:b/>
          <w:bCs/>
          <w:color w:val="231F20"/>
        </w:rPr>
        <w:t>If</w:t>
      </w:r>
      <w:r>
        <w:rPr>
          <w:b/>
          <w:bCs/>
          <w:color w:val="231F20"/>
          <w:spacing w:val="46"/>
          <w:w w:val="101"/>
        </w:rPr>
        <w:t xml:space="preserve"> </w:t>
      </w:r>
      <w:r>
        <w:rPr>
          <w:b/>
          <w:bCs/>
          <w:color w:val="231F20"/>
        </w:rPr>
        <w:t>clarithromycin  resistance  has  been</w:t>
      </w:r>
      <w:r>
        <w:rPr>
          <w:b/>
          <w:bCs/>
          <w:color w:val="231F20"/>
          <w:spacing w:val="5"/>
        </w:rPr>
        <w:t xml:space="preserve">  </w:t>
      </w:r>
      <w:r>
        <w:rPr>
          <w:b/>
          <w:bCs/>
          <w:color w:val="231F20"/>
        </w:rPr>
        <w:t>exc</w:t>
      </w:r>
      <w:r>
        <w:rPr>
          <w:b/>
          <w:bCs/>
          <w:color w:val="231F20"/>
          <w:spacing w:val="-1"/>
        </w:rPr>
        <w:t>luded</w:t>
      </w:r>
      <w:r>
        <w:rPr>
          <w:b/>
          <w:bCs/>
          <w:color w:val="231F20"/>
          <w:spacing w:val="4"/>
        </w:rPr>
        <w:t xml:space="preserve">  </w:t>
      </w:r>
      <w:r>
        <w:rPr>
          <w:b/>
          <w:bCs/>
          <w:color w:val="231F20"/>
          <w:spacing w:val="-1"/>
        </w:rPr>
        <w:t>by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AST,</w:t>
      </w:r>
      <w:r>
        <w:rPr>
          <w:b/>
          <w:bCs/>
          <w:color w:val="231F20"/>
          <w:spacing w:val="28"/>
        </w:rPr>
        <w:t xml:space="preserve"> </w:t>
      </w:r>
      <w:r>
        <w:rPr>
          <w:b/>
          <w:bCs/>
          <w:color w:val="231F20"/>
          <w:spacing w:val="-1"/>
        </w:rPr>
        <w:t>a</w:t>
      </w:r>
      <w:r>
        <w:rPr>
          <w:b/>
          <w:bCs/>
          <w:color w:val="231F20"/>
          <w:spacing w:val="27"/>
        </w:rPr>
        <w:t xml:space="preserve"> </w:t>
      </w:r>
      <w:r>
        <w:rPr>
          <w:b/>
          <w:bCs/>
          <w:color w:val="231F20"/>
          <w:spacing w:val="-1"/>
        </w:rPr>
        <w:t>classical</w:t>
      </w:r>
      <w:r>
        <w:rPr>
          <w:b/>
          <w:bCs/>
          <w:color w:val="231F20"/>
          <w:spacing w:val="26"/>
          <w:w w:val="101"/>
        </w:rPr>
        <w:t xml:space="preserve"> </w:t>
      </w:r>
      <w:r>
        <w:rPr>
          <w:b/>
          <w:bCs/>
          <w:color w:val="231F20"/>
          <w:spacing w:val="-1"/>
        </w:rPr>
        <w:t>clarithromycin</w:t>
      </w:r>
      <w:r>
        <w:rPr>
          <w:b/>
          <w:bCs/>
          <w:color w:val="231F20"/>
          <w:spacing w:val="23"/>
          <w:w w:val="101"/>
        </w:rPr>
        <w:t xml:space="preserve"> </w:t>
      </w:r>
      <w:r>
        <w:rPr>
          <w:b/>
          <w:bCs/>
          <w:color w:val="231F20"/>
          <w:spacing w:val="-1"/>
        </w:rPr>
        <w:t>based</w:t>
      </w:r>
      <w:r>
        <w:rPr>
          <w:b/>
          <w:bCs/>
          <w:color w:val="231F20"/>
          <w:spacing w:val="23"/>
        </w:rPr>
        <w:t xml:space="preserve"> </w:t>
      </w:r>
      <w:r>
        <w:rPr>
          <w:b/>
          <w:bCs/>
          <w:color w:val="231F20"/>
          <w:spacing w:val="-1"/>
        </w:rPr>
        <w:t>tr</w:t>
      </w:r>
      <w:r>
        <w:rPr>
          <w:b/>
          <w:bCs/>
          <w:color w:val="231F20"/>
          <w:spacing w:val="-2"/>
        </w:rPr>
        <w:t>iple</w:t>
      </w:r>
      <w:r>
        <w:rPr>
          <w:b/>
          <w:bCs/>
          <w:color w:val="231F20"/>
          <w:spacing w:val="23"/>
        </w:rPr>
        <w:t xml:space="preserve"> </w:t>
      </w:r>
      <w:r>
        <w:rPr>
          <w:b/>
          <w:bCs/>
          <w:color w:val="231F20"/>
          <w:spacing w:val="-2"/>
        </w:rPr>
        <w:t>therapy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2"/>
        </w:rPr>
        <w:t>can still be</w:t>
      </w:r>
      <w:r>
        <w:rPr>
          <w:b/>
          <w:bCs/>
          <w:color w:val="231F20"/>
          <w:spacing w:val="21"/>
          <w:w w:val="101"/>
        </w:rPr>
        <w:t xml:space="preserve"> </w:t>
      </w:r>
      <w:r>
        <w:rPr>
          <w:b/>
          <w:bCs/>
          <w:color w:val="231F20"/>
          <w:spacing w:val="-2"/>
        </w:rPr>
        <w:t>used</w:t>
      </w:r>
      <w:r>
        <w:rPr>
          <w:b/>
          <w:bCs/>
          <w:color w:val="231F20"/>
          <w:spacing w:val="6"/>
        </w:rPr>
        <w:t xml:space="preserve"> </w:t>
      </w:r>
      <w:r>
        <w:rPr>
          <w:b/>
          <w:bCs/>
          <w:color w:val="231F20"/>
          <w:spacing w:val="-2"/>
        </w:rPr>
        <w:t>for</w:t>
      </w:r>
      <w:r>
        <w:rPr>
          <w:b/>
          <w:bCs/>
          <w:color w:val="231F20"/>
          <w:spacing w:val="10"/>
        </w:rPr>
        <w:t xml:space="preserve"> </w:t>
      </w:r>
      <w:r>
        <w:rPr>
          <w:b/>
          <w:bCs/>
          <w:color w:val="231F20"/>
          <w:spacing w:val="-2"/>
        </w:rPr>
        <w:t>14</w:t>
      </w:r>
      <w:r>
        <w:rPr>
          <w:b/>
          <w:bCs/>
          <w:color w:val="231F20"/>
          <w:spacing w:val="8"/>
        </w:rPr>
        <w:t xml:space="preserve"> </w:t>
      </w:r>
      <w:r>
        <w:rPr>
          <w:b/>
          <w:bCs/>
          <w:color w:val="231F20"/>
          <w:spacing w:val="-2"/>
        </w:rPr>
        <w:t>days.</w:t>
      </w:r>
    </w:p>
    <w:p>
      <w:pPr>
        <w:pStyle w:val="BodyText"/>
        <w:ind w:left="2" w:right="11"/>
        <w:spacing w:before="28" w:line="236" w:lineRule="auto"/>
        <w:rPr/>
      </w:pPr>
      <w:r>
        <w:rPr>
          <w:b/>
          <w:bCs/>
          <w:color w:val="231F20"/>
        </w:rPr>
        <w:t>Fluoroquinolones   are   not</w:t>
      </w:r>
      <w:r>
        <w:rPr>
          <w:b/>
          <w:bCs/>
          <w:color w:val="231F20"/>
          <w:spacing w:val="4"/>
        </w:rPr>
        <w:t xml:space="preserve">   </w:t>
      </w:r>
      <w:r>
        <w:rPr>
          <w:b/>
          <w:bCs/>
          <w:color w:val="231F20"/>
        </w:rPr>
        <w:t>reco</w:t>
      </w:r>
      <w:r>
        <w:rPr>
          <w:b/>
          <w:bCs/>
          <w:color w:val="231F20"/>
          <w:spacing w:val="-1"/>
        </w:rPr>
        <w:t>mmended</w:t>
      </w:r>
      <w:r>
        <w:rPr>
          <w:b/>
          <w:bCs/>
          <w:color w:val="231F20"/>
          <w:spacing w:val="3"/>
        </w:rPr>
        <w:t xml:space="preserve">   </w:t>
      </w:r>
      <w:r>
        <w:rPr>
          <w:b/>
          <w:bCs/>
          <w:color w:val="231F20"/>
          <w:spacing w:val="-1"/>
        </w:rPr>
        <w:t>without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prior</w:t>
      </w:r>
      <w:r>
        <w:rPr>
          <w:b/>
          <w:bCs/>
          <w:color w:val="231F20"/>
          <w:spacing w:val="-11"/>
        </w:rPr>
        <w:t xml:space="preserve"> </w:t>
      </w:r>
      <w:r>
        <w:rPr>
          <w:b/>
          <w:bCs/>
          <w:color w:val="231F20"/>
          <w:spacing w:val="-1"/>
        </w:rPr>
        <w:t>AST.</w:t>
      </w:r>
    </w:p>
    <w:p>
      <w:pPr>
        <w:pStyle w:val="BodyText"/>
        <w:spacing w:before="26" w:line="190" w:lineRule="auto"/>
        <w:rPr/>
      </w:pPr>
      <w:r>
        <w:rPr>
          <w:i/>
          <w:iCs/>
          <w:color w:val="231F20"/>
        </w:rPr>
        <w:t>Strong recommendation, moderate </w:t>
      </w:r>
      <w:r>
        <w:rPr>
          <w:i/>
          <w:iCs/>
          <w:color w:val="231F20"/>
          <w:spacing w:val="-1"/>
        </w:rPr>
        <w:t>quality evidence.</w:t>
      </w:r>
    </w:p>
    <w:p>
      <w:pPr>
        <w:pStyle w:val="BodyText"/>
        <w:ind w:left="2" w:right="11" w:firstLine="229"/>
        <w:spacing w:before="60"/>
        <w:jc w:val="both"/>
        <w:rPr/>
      </w:pPr>
      <w:r>
        <w:rPr>
          <w:b/>
          <w:bCs/>
          <w:color w:val="231F20"/>
        </w:rPr>
        <w:t>5.2.  Classic</w:t>
      </w:r>
      <w:r>
        <w:rPr>
          <w:b/>
          <w:bCs/>
          <w:color w:val="231F20"/>
          <w:spacing w:val="4"/>
        </w:rPr>
        <w:t xml:space="preserve">       </w:t>
      </w:r>
      <w:r>
        <w:rPr>
          <w:b/>
          <w:bCs/>
          <w:color w:val="231F20"/>
        </w:rPr>
        <w:t>bismuth</w:t>
      </w:r>
      <w:r>
        <w:rPr>
          <w:b/>
          <w:bCs/>
          <w:color w:val="231F20"/>
          <w:spacing w:val="-1"/>
        </w:rPr>
        <w:t>-containing</w:t>
      </w:r>
      <w:r>
        <w:rPr>
          <w:b/>
          <w:bCs/>
          <w:color w:val="231F20"/>
          <w:spacing w:val="5"/>
        </w:rPr>
        <w:t xml:space="preserve">       </w:t>
      </w:r>
      <w:r>
        <w:rPr>
          <w:b/>
          <w:bCs/>
          <w:color w:val="231F20"/>
          <w:spacing w:val="-1"/>
        </w:rPr>
        <w:t>quadruple</w:t>
      </w:r>
      <w:r>
        <w:rPr>
          <w:b/>
          <w:bCs/>
          <w:color w:val="231F20"/>
          <w:spacing w:val="1"/>
        </w:rPr>
        <w:t xml:space="preserve"> </w:t>
      </w:r>
      <w:r>
        <w:rPr>
          <w:b/>
          <w:bCs/>
          <w:color w:val="231F20"/>
          <w:spacing w:val="-1"/>
        </w:rPr>
        <w:t>therapy</w:t>
      </w:r>
      <w:r>
        <w:rPr>
          <w:b/>
          <w:bCs/>
          <w:color w:val="231F20"/>
          <w:spacing w:val="42"/>
        </w:rPr>
        <w:t xml:space="preserve"> </w:t>
      </w:r>
      <w:r>
        <w:rPr>
          <w:b/>
          <w:bCs/>
          <w:color w:val="231F20"/>
          <w:spacing w:val="-1"/>
        </w:rPr>
        <w:t>is</w:t>
      </w:r>
      <w:r>
        <w:rPr>
          <w:b/>
          <w:bCs/>
          <w:color w:val="231F20"/>
          <w:spacing w:val="40"/>
          <w:w w:val="101"/>
        </w:rPr>
        <w:t xml:space="preserve"> </w:t>
      </w:r>
      <w:r>
        <w:rPr>
          <w:b/>
          <w:bCs/>
          <w:color w:val="231F20"/>
          <w:spacing w:val="-1"/>
        </w:rPr>
        <w:t>the</w:t>
      </w:r>
      <w:r>
        <w:rPr>
          <w:b/>
          <w:bCs/>
          <w:color w:val="231F20"/>
          <w:spacing w:val="41"/>
        </w:rPr>
        <w:t xml:space="preserve"> </w:t>
      </w:r>
      <w:r>
        <w:rPr>
          <w:b/>
          <w:bCs/>
          <w:color w:val="231F20"/>
          <w:spacing w:val="-1"/>
        </w:rPr>
        <w:t>best</w:t>
      </w:r>
      <w:r>
        <w:rPr>
          <w:b/>
          <w:bCs/>
          <w:color w:val="231F20"/>
          <w:spacing w:val="45"/>
        </w:rPr>
        <w:t xml:space="preserve"> </w:t>
      </w:r>
      <w:r>
        <w:rPr>
          <w:b/>
          <w:bCs/>
          <w:color w:val="231F20"/>
          <w:spacing w:val="-1"/>
        </w:rPr>
        <w:t>choice</w:t>
      </w:r>
      <w:r>
        <w:rPr>
          <w:b/>
          <w:bCs/>
          <w:color w:val="231F20"/>
          <w:spacing w:val="41"/>
        </w:rPr>
        <w:t xml:space="preserve"> </w:t>
      </w:r>
      <w:r>
        <w:rPr>
          <w:b/>
          <w:bCs/>
          <w:color w:val="231F20"/>
          <w:spacing w:val="-1"/>
        </w:rPr>
        <w:t>in</w:t>
      </w:r>
      <w:r>
        <w:rPr>
          <w:b/>
          <w:bCs/>
          <w:color w:val="231F20"/>
          <w:spacing w:val="42"/>
          <w:w w:val="101"/>
        </w:rPr>
        <w:t xml:space="preserve"> </w:t>
      </w:r>
      <w:r>
        <w:rPr>
          <w:b/>
          <w:bCs/>
          <w:color w:val="231F20"/>
          <w:spacing w:val="-1"/>
        </w:rPr>
        <w:t>first-li</w:t>
      </w:r>
      <w:r>
        <w:rPr>
          <w:b/>
          <w:bCs/>
          <w:color w:val="231F20"/>
          <w:spacing w:val="-2"/>
        </w:rPr>
        <w:t>ne</w:t>
      </w:r>
      <w:r>
        <w:rPr>
          <w:b/>
          <w:bCs/>
          <w:color w:val="231F20"/>
          <w:spacing w:val="40"/>
          <w:w w:val="101"/>
        </w:rPr>
        <w:t xml:space="preserve"> </w:t>
      </w:r>
      <w:r>
        <w:rPr>
          <w:b/>
          <w:bCs/>
          <w:color w:val="231F20"/>
          <w:spacing w:val="-2"/>
        </w:rPr>
        <w:t>treatment</w:t>
      </w:r>
      <w:r>
        <w:rPr>
          <w:b/>
          <w:bCs/>
          <w:color w:val="231F20"/>
          <w:spacing w:val="41"/>
        </w:rPr>
        <w:t xml:space="preserve"> </w:t>
      </w:r>
      <w:r>
        <w:rPr>
          <w:b/>
          <w:bCs/>
          <w:color w:val="231F20"/>
          <w:spacing w:val="-2"/>
        </w:rPr>
        <w:t>in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case of</w:t>
      </w:r>
      <w:r>
        <w:rPr>
          <w:b/>
          <w:bCs/>
          <w:color w:val="231F20"/>
          <w:spacing w:val="-11"/>
        </w:rPr>
        <w:t xml:space="preserve"> </w:t>
      </w:r>
      <w:r>
        <w:rPr>
          <w:b/>
          <w:bCs/>
          <w:color w:val="231F20"/>
        </w:rPr>
        <w:t>penicillin allergy in</w:t>
      </w:r>
      <w:r>
        <w:rPr>
          <w:b/>
          <w:bCs/>
          <w:color w:val="231F20"/>
          <w:spacing w:val="9"/>
        </w:rPr>
        <w:t xml:space="preserve"> </w:t>
      </w:r>
      <w:r>
        <w:rPr>
          <w:b/>
          <w:bCs/>
          <w:color w:val="231F20"/>
        </w:rPr>
        <w:t>adul</w:t>
      </w:r>
      <w:r>
        <w:rPr>
          <w:b/>
          <w:bCs/>
          <w:color w:val="231F20"/>
          <w:spacing w:val="-1"/>
        </w:rPr>
        <w:t>ts.</w:t>
      </w:r>
    </w:p>
    <w:p>
      <w:pPr>
        <w:pStyle w:val="BodyText"/>
        <w:spacing w:before="28" w:line="190" w:lineRule="auto"/>
        <w:rPr/>
      </w:pPr>
      <w:r>
        <w:rPr>
          <w:i/>
          <w:iCs/>
          <w:color w:val="231F20"/>
        </w:rPr>
        <w:t>Strong recommendation, high </w:t>
      </w:r>
      <w:r>
        <w:rPr>
          <w:i/>
          <w:iCs/>
          <w:color w:val="231F20"/>
          <w:spacing w:val="-1"/>
        </w:rPr>
        <w:t>quality evidence.</w:t>
      </w:r>
    </w:p>
    <w:p>
      <w:pPr>
        <w:pStyle w:val="BodyText"/>
        <w:ind w:left="3" w:right="11" w:firstLine="228"/>
        <w:spacing w:before="63" w:line="242" w:lineRule="auto"/>
        <w:jc w:val="both"/>
        <w:rPr/>
      </w:pPr>
      <w:r>
        <w:rPr>
          <w:b/>
          <w:bCs/>
          <w:color w:val="231F20"/>
          <w:spacing w:val="-1"/>
        </w:rPr>
        <w:t>5.3.  Esomeprazole</w:t>
      </w:r>
      <w:r>
        <w:rPr>
          <w:b/>
          <w:bCs/>
          <w:color w:val="231F20"/>
          <w:spacing w:val="40"/>
          <w:w w:val="101"/>
        </w:rPr>
        <w:t xml:space="preserve"> </w:t>
      </w:r>
      <w:r>
        <w:rPr>
          <w:b/>
          <w:bCs/>
          <w:color w:val="231F20"/>
          <w:spacing w:val="-1"/>
        </w:rPr>
        <w:t>2</w:t>
      </w:r>
      <w:r>
        <w:rPr>
          <w:b/>
          <w:bCs/>
          <w:color w:val="231F20"/>
          <w:spacing w:val="40"/>
        </w:rPr>
        <w:t xml:space="preserve"> </w:t>
      </w:r>
      <w:r>
        <w:rPr>
          <w:b/>
          <w:bCs/>
          <w:color w:val="231F20"/>
          <w:spacing w:val="-1"/>
        </w:rPr>
        <w:t>x</w:t>
      </w:r>
      <w:r>
        <w:rPr>
          <w:b/>
          <w:bCs/>
          <w:color w:val="231F20"/>
          <w:spacing w:val="40"/>
          <w:w w:val="101"/>
        </w:rPr>
        <w:t xml:space="preserve"> </w:t>
      </w:r>
      <w:r>
        <w:rPr>
          <w:b/>
          <w:bCs/>
          <w:color w:val="231F20"/>
          <w:spacing w:val="-1"/>
        </w:rPr>
        <w:t>40</w:t>
      </w:r>
      <w:r>
        <w:rPr>
          <w:b/>
          <w:bCs/>
          <w:color w:val="231F20"/>
          <w:spacing w:val="43"/>
        </w:rPr>
        <w:t xml:space="preserve"> </w:t>
      </w:r>
      <w:r>
        <w:rPr>
          <w:b/>
          <w:bCs/>
          <w:color w:val="231F20"/>
          <w:spacing w:val="-1"/>
        </w:rPr>
        <w:t>mg </w:t>
      </w:r>
      <w:r>
        <w:rPr>
          <w:b/>
          <w:bCs/>
          <w:color w:val="231F20"/>
          <w:spacing w:val="-2"/>
        </w:rPr>
        <w:t xml:space="preserve"> and</w:t>
      </w:r>
      <w:r>
        <w:rPr>
          <w:b/>
          <w:bCs/>
          <w:color w:val="231F20"/>
          <w:spacing w:val="42"/>
          <w:w w:val="101"/>
        </w:rPr>
        <w:t xml:space="preserve"> </w:t>
      </w:r>
      <w:r>
        <w:rPr>
          <w:b/>
          <w:bCs/>
          <w:color w:val="231F20"/>
          <w:spacing w:val="-2"/>
        </w:rPr>
        <w:t>rabeprazole</w:t>
      </w:r>
      <w:r>
        <w:rPr>
          <w:b/>
          <w:bCs/>
          <w:color w:val="231F20"/>
          <w:spacing w:val="40"/>
          <w:w w:val="101"/>
        </w:rPr>
        <w:t xml:space="preserve"> </w:t>
      </w:r>
      <w:r>
        <w:rPr>
          <w:b/>
          <w:bCs/>
          <w:color w:val="231F20"/>
          <w:spacing w:val="-2"/>
        </w:rPr>
        <w:t>2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2"/>
        </w:rPr>
        <w:t>x</w:t>
      </w:r>
      <w:r>
        <w:rPr>
          <w:b/>
          <w:bCs/>
          <w:color w:val="231F20"/>
          <w:spacing w:val="22"/>
          <w:w w:val="101"/>
        </w:rPr>
        <w:t xml:space="preserve"> </w:t>
      </w:r>
      <w:r>
        <w:rPr>
          <w:b/>
          <w:bCs/>
          <w:color w:val="231F20"/>
          <w:spacing w:val="-2"/>
        </w:rPr>
        <w:t>20</w:t>
      </w:r>
      <w:r>
        <w:rPr>
          <w:b/>
          <w:bCs/>
          <w:color w:val="231F20"/>
          <w:spacing w:val="20"/>
        </w:rPr>
        <w:t xml:space="preserve"> </w:t>
      </w:r>
      <w:r>
        <w:rPr>
          <w:b/>
          <w:bCs/>
          <w:color w:val="231F20"/>
          <w:spacing w:val="-2"/>
        </w:rPr>
        <w:t>mg</w:t>
      </w:r>
      <w:r>
        <w:rPr>
          <w:b/>
          <w:bCs/>
          <w:color w:val="231F20"/>
          <w:spacing w:val="21"/>
        </w:rPr>
        <w:t xml:space="preserve"> </w:t>
      </w:r>
      <w:r>
        <w:rPr>
          <w:b/>
          <w:bCs/>
          <w:color w:val="231F20"/>
          <w:spacing w:val="-2"/>
        </w:rPr>
        <w:t>are</w:t>
      </w:r>
      <w:r>
        <w:rPr>
          <w:b/>
          <w:bCs/>
          <w:color w:val="231F20"/>
          <w:spacing w:val="20"/>
        </w:rPr>
        <w:t xml:space="preserve"> </w:t>
      </w:r>
      <w:r>
        <w:rPr>
          <w:b/>
          <w:bCs/>
          <w:color w:val="231F20"/>
          <w:spacing w:val="-2"/>
        </w:rPr>
        <w:t>more</w:t>
      </w:r>
      <w:r>
        <w:rPr>
          <w:b/>
          <w:bCs/>
          <w:color w:val="231F20"/>
          <w:spacing w:val="16"/>
          <w:w w:val="101"/>
        </w:rPr>
        <w:t xml:space="preserve"> </w:t>
      </w:r>
      <w:r>
        <w:rPr>
          <w:b/>
          <w:bCs/>
          <w:color w:val="231F20"/>
          <w:spacing w:val="-2"/>
        </w:rPr>
        <w:t>powerful</w:t>
      </w:r>
      <w:r>
        <w:rPr>
          <w:b/>
          <w:bCs/>
          <w:color w:val="231F20"/>
          <w:spacing w:val="16"/>
        </w:rPr>
        <w:t xml:space="preserve"> </w:t>
      </w:r>
      <w:r>
        <w:rPr>
          <w:b/>
          <w:bCs/>
          <w:color w:val="231F20"/>
          <w:spacing w:val="-2"/>
        </w:rPr>
        <w:t>than</w:t>
      </w:r>
      <w:r>
        <w:rPr>
          <w:b/>
          <w:bCs/>
          <w:color w:val="231F20"/>
          <w:spacing w:val="20"/>
        </w:rPr>
        <w:t xml:space="preserve"> </w:t>
      </w:r>
      <w:r>
        <w:rPr>
          <w:b/>
          <w:bCs/>
          <w:color w:val="231F20"/>
          <w:spacing w:val="-2"/>
        </w:rPr>
        <w:t>other</w:t>
      </w:r>
      <w:r>
        <w:rPr>
          <w:b/>
          <w:bCs/>
          <w:color w:val="231F20"/>
          <w:spacing w:val="13"/>
          <w:w w:val="101"/>
        </w:rPr>
        <w:t xml:space="preserve"> </w:t>
      </w:r>
      <w:r>
        <w:rPr>
          <w:b/>
          <w:bCs/>
          <w:color w:val="231F20"/>
          <w:spacing w:val="-2"/>
        </w:rPr>
        <w:t>PPIs</w:t>
      </w:r>
      <w:r>
        <w:rPr>
          <w:b/>
          <w:bCs/>
          <w:color w:val="231F20"/>
          <w:spacing w:val="21"/>
          <w:w w:val="101"/>
        </w:rPr>
        <w:t xml:space="preserve"> </w:t>
      </w:r>
      <w:r>
        <w:rPr>
          <w:b/>
          <w:bCs/>
          <w:color w:val="231F20"/>
          <w:spacing w:val="-2"/>
        </w:rPr>
        <w:t>and</w:t>
      </w:r>
      <w:r>
        <w:rPr>
          <w:b/>
          <w:bCs/>
          <w:color w:val="231F20"/>
          <w:spacing w:val="17"/>
        </w:rPr>
        <w:t xml:space="preserve"> </w:t>
      </w:r>
      <w:r>
        <w:rPr>
          <w:b/>
          <w:bCs/>
          <w:color w:val="231F20"/>
          <w:spacing w:val="-2"/>
        </w:rPr>
        <w:t>less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sensitive</w:t>
      </w:r>
      <w:r>
        <w:rPr>
          <w:b/>
          <w:bCs/>
          <w:color w:val="231F20"/>
          <w:spacing w:val="44"/>
          <w:w w:val="101"/>
        </w:rPr>
        <w:t xml:space="preserve"> </w:t>
      </w:r>
      <w:r>
        <w:rPr>
          <w:b/>
          <w:bCs/>
          <w:color w:val="231F20"/>
          <w:spacing w:val="-1"/>
        </w:rPr>
        <w:t>to</w:t>
      </w:r>
      <w:r>
        <w:rPr>
          <w:b/>
          <w:bCs/>
          <w:color w:val="231F20"/>
          <w:spacing w:val="36"/>
        </w:rPr>
        <w:t xml:space="preserve"> </w:t>
      </w:r>
      <w:r>
        <w:rPr>
          <w:b/>
          <w:bCs/>
          <w:color w:val="231F20"/>
          <w:spacing w:val="-1"/>
        </w:rPr>
        <w:t>variations</w:t>
      </w:r>
      <w:r>
        <w:rPr>
          <w:b/>
          <w:bCs/>
          <w:color w:val="231F20"/>
          <w:spacing w:val="38"/>
        </w:rPr>
        <w:t xml:space="preserve"> </w:t>
      </w:r>
      <w:r>
        <w:rPr>
          <w:b/>
          <w:bCs/>
          <w:color w:val="231F20"/>
          <w:spacing w:val="-1"/>
        </w:rPr>
        <w:t>in</w:t>
      </w:r>
      <w:r>
        <w:rPr>
          <w:b/>
          <w:bCs/>
          <w:color w:val="231F20"/>
          <w:spacing w:val="42"/>
        </w:rPr>
        <w:t xml:space="preserve"> </w:t>
      </w:r>
      <w:r>
        <w:rPr>
          <w:b/>
          <w:bCs/>
          <w:color w:val="231F20"/>
          <w:spacing w:val="-1"/>
        </w:rPr>
        <w:t>CYP2C19;</w:t>
      </w:r>
      <w:r>
        <w:rPr>
          <w:b/>
          <w:bCs/>
          <w:color w:val="231F20"/>
          <w:spacing w:val="38"/>
        </w:rPr>
        <w:t xml:space="preserve"> </w:t>
      </w:r>
      <w:r>
        <w:rPr>
          <w:b/>
          <w:bCs/>
          <w:color w:val="231F20"/>
          <w:spacing w:val="-1"/>
        </w:rPr>
        <w:t>therefore,</w:t>
      </w:r>
      <w:r>
        <w:rPr>
          <w:b/>
          <w:bCs/>
          <w:color w:val="231F20"/>
          <w:spacing w:val="38"/>
        </w:rPr>
        <w:t xml:space="preserve"> </w:t>
      </w:r>
      <w:r>
        <w:rPr>
          <w:b/>
          <w:bCs/>
          <w:color w:val="231F20"/>
          <w:spacing w:val="-1"/>
        </w:rPr>
        <w:t>they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are</w:t>
      </w:r>
      <w:r>
        <w:rPr>
          <w:b/>
          <w:bCs/>
          <w:color w:val="231F20"/>
          <w:spacing w:val="3"/>
        </w:rPr>
        <w:t xml:space="preserve"> </w:t>
      </w:r>
      <w:r>
        <w:rPr>
          <w:b/>
          <w:bCs/>
          <w:color w:val="231F20"/>
        </w:rPr>
        <w:t>the</w:t>
      </w:r>
      <w:r>
        <w:rPr>
          <w:b/>
          <w:bCs/>
          <w:color w:val="231F20"/>
          <w:spacing w:val="3"/>
        </w:rPr>
        <w:t xml:space="preserve"> </w:t>
      </w:r>
      <w:r>
        <w:rPr>
          <w:b/>
          <w:bCs/>
          <w:color w:val="231F20"/>
        </w:rPr>
        <w:t>best</w:t>
      </w:r>
      <w:r>
        <w:rPr>
          <w:b/>
          <w:bCs/>
          <w:color w:val="231F20"/>
          <w:spacing w:val="3"/>
        </w:rPr>
        <w:t xml:space="preserve"> </w:t>
      </w:r>
      <w:r>
        <w:rPr>
          <w:b/>
          <w:bCs/>
          <w:color w:val="231F20"/>
        </w:rPr>
        <w:t>choice</w:t>
      </w:r>
      <w:r>
        <w:rPr>
          <w:b/>
          <w:bCs/>
          <w:color w:val="231F20"/>
          <w:spacing w:val="3"/>
        </w:rPr>
        <w:t xml:space="preserve"> </w:t>
      </w:r>
      <w:r>
        <w:rPr>
          <w:b/>
          <w:bCs/>
          <w:color w:val="231F20"/>
        </w:rPr>
        <w:t>for</w:t>
      </w:r>
      <w:r>
        <w:rPr>
          <w:b/>
          <w:bCs/>
          <w:color w:val="231F20"/>
          <w:spacing w:val="-10"/>
        </w:rPr>
        <w:t xml:space="preserve"> </w:t>
      </w:r>
      <w:r>
        <w:rPr>
          <w:b/>
          <w:bCs/>
          <w:i/>
          <w:iCs/>
          <w:color w:val="231F20"/>
        </w:rPr>
        <w:t>H</w:t>
      </w:r>
      <w:r>
        <w:rPr>
          <w:b/>
          <w:bCs/>
          <w:i/>
          <w:iCs/>
          <w:color w:val="231F20"/>
          <w:spacing w:val="3"/>
        </w:rPr>
        <w:t>.</w:t>
      </w:r>
      <w:r>
        <w:rPr>
          <w:b/>
          <w:bCs/>
          <w:i/>
          <w:iCs/>
          <w:color w:val="231F20"/>
          <w:spacing w:val="-24"/>
        </w:rPr>
        <w:t xml:space="preserve"> </w:t>
      </w:r>
      <w:r>
        <w:rPr>
          <w:b/>
          <w:bCs/>
          <w:i/>
          <w:iCs/>
          <w:color w:val="231F20"/>
        </w:rPr>
        <w:t>pylori</w:t>
      </w:r>
      <w:r>
        <w:rPr>
          <w:b/>
          <w:bCs/>
          <w:i/>
          <w:iCs/>
          <w:color w:val="231F20"/>
          <w:spacing w:val="3"/>
        </w:rPr>
        <w:t xml:space="preserve"> </w:t>
      </w:r>
      <w:r>
        <w:rPr>
          <w:b/>
          <w:bCs/>
          <w:color w:val="231F20"/>
        </w:rPr>
        <w:t>eradication</w:t>
      </w:r>
      <w:r>
        <w:rPr>
          <w:b/>
          <w:bCs/>
          <w:color w:val="231F20"/>
          <w:spacing w:val="3"/>
        </w:rPr>
        <w:t>.</w:t>
      </w:r>
    </w:p>
    <w:p>
      <w:pPr>
        <w:pStyle w:val="BodyText"/>
        <w:spacing w:before="27" w:line="190" w:lineRule="auto"/>
        <w:rPr/>
      </w:pPr>
      <w:r>
        <w:rPr>
          <w:i/>
          <w:iCs/>
          <w:color w:val="231F20"/>
        </w:rPr>
        <w:t>Strong recommendation, moderate </w:t>
      </w:r>
      <w:r>
        <w:rPr>
          <w:i/>
          <w:iCs/>
          <w:color w:val="231F20"/>
          <w:spacing w:val="-1"/>
        </w:rPr>
        <w:t>quality evidence.</w:t>
      </w:r>
    </w:p>
    <w:p>
      <w:pPr>
        <w:pStyle w:val="BodyText"/>
        <w:ind w:left="2" w:right="11" w:firstLine="229"/>
        <w:spacing w:before="59" w:line="249" w:lineRule="auto"/>
        <w:jc w:val="both"/>
        <w:rPr/>
      </w:pPr>
      <w:r>
        <w:rPr>
          <w:b/>
          <w:bCs/>
          <w:color w:val="231F20"/>
          <w:spacing w:val="-1"/>
        </w:rPr>
        <w:t>5.4.</w:t>
      </w:r>
      <w:r>
        <w:rPr>
          <w:b/>
          <w:bCs/>
          <w:color w:val="231F20"/>
          <w:spacing w:val="60"/>
          <w:w w:val="101"/>
        </w:rPr>
        <w:t xml:space="preserve"> </w:t>
      </w:r>
      <w:r>
        <w:rPr>
          <w:b/>
          <w:bCs/>
          <w:color w:val="231F20"/>
          <w:spacing w:val="-1"/>
        </w:rPr>
        <w:t>We</w:t>
      </w:r>
      <w:r>
        <w:rPr>
          <w:b/>
          <w:bCs/>
          <w:color w:val="231F20"/>
          <w:spacing w:val="18"/>
        </w:rPr>
        <w:t xml:space="preserve">  </w:t>
      </w:r>
      <w:r>
        <w:rPr>
          <w:b/>
          <w:bCs/>
          <w:color w:val="231F20"/>
          <w:spacing w:val="-1"/>
        </w:rPr>
        <w:t>recommend</w:t>
      </w:r>
      <w:r>
        <w:rPr>
          <w:b/>
          <w:bCs/>
          <w:color w:val="231F20"/>
          <w:spacing w:val="18"/>
          <w:w w:val="101"/>
        </w:rPr>
        <w:t xml:space="preserve">  </w:t>
      </w:r>
      <w:r>
        <w:rPr>
          <w:b/>
          <w:bCs/>
          <w:color w:val="231F20"/>
          <w:spacing w:val="-1"/>
        </w:rPr>
        <w:t>confirmation</w:t>
      </w:r>
      <w:r>
        <w:rPr>
          <w:b/>
          <w:bCs/>
          <w:color w:val="231F20"/>
          <w:spacing w:val="18"/>
        </w:rPr>
        <w:t xml:space="preserve">  </w:t>
      </w:r>
      <w:r>
        <w:rPr>
          <w:b/>
          <w:bCs/>
          <w:color w:val="231F20"/>
          <w:spacing w:val="-1"/>
        </w:rPr>
        <w:t>of  successful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eradication</w:t>
      </w:r>
      <w:r>
        <w:rPr>
          <w:b/>
          <w:bCs/>
          <w:color w:val="231F20"/>
          <w:spacing w:val="39"/>
          <w:w w:val="101"/>
        </w:rPr>
        <w:t xml:space="preserve"> </w:t>
      </w:r>
      <w:r>
        <w:rPr>
          <w:b/>
          <w:bCs/>
          <w:color w:val="231F20"/>
          <w:spacing w:val="-1"/>
        </w:rPr>
        <w:t>testing,</w:t>
      </w:r>
      <w:r>
        <w:rPr>
          <w:b/>
          <w:bCs/>
          <w:color w:val="231F20"/>
          <w:spacing w:val="28"/>
          <w:w w:val="101"/>
        </w:rPr>
        <w:t xml:space="preserve"> </w:t>
      </w:r>
      <w:r>
        <w:rPr>
          <w:b/>
          <w:bCs/>
          <w:color w:val="231F20"/>
          <w:spacing w:val="-1"/>
        </w:rPr>
        <w:t>especially</w:t>
      </w:r>
      <w:r>
        <w:rPr>
          <w:b/>
          <w:bCs/>
          <w:color w:val="231F20"/>
          <w:spacing w:val="24"/>
        </w:rPr>
        <w:t xml:space="preserve"> </w:t>
      </w:r>
      <w:r>
        <w:rPr>
          <w:b/>
          <w:bCs/>
          <w:color w:val="231F20"/>
          <w:spacing w:val="-1"/>
        </w:rPr>
        <w:t>prior</w:t>
      </w:r>
      <w:r>
        <w:rPr>
          <w:b/>
          <w:bCs/>
          <w:color w:val="231F20"/>
          <w:spacing w:val="20"/>
          <w:w w:val="101"/>
        </w:rPr>
        <w:t xml:space="preserve"> </w:t>
      </w:r>
      <w:r>
        <w:rPr>
          <w:b/>
          <w:bCs/>
          <w:color w:val="231F20"/>
          <w:spacing w:val="-1"/>
        </w:rPr>
        <w:t>to</w:t>
      </w:r>
      <w:r>
        <w:rPr>
          <w:b/>
          <w:bCs/>
          <w:color w:val="231F20"/>
          <w:spacing w:val="25"/>
        </w:rPr>
        <w:t xml:space="preserve"> </w:t>
      </w:r>
      <w:r>
        <w:rPr>
          <w:b/>
          <w:bCs/>
          <w:color w:val="231F20"/>
          <w:spacing w:val="-1"/>
        </w:rPr>
        <w:t>bypass</w:t>
      </w:r>
      <w:r>
        <w:rPr>
          <w:b/>
          <w:bCs/>
          <w:color w:val="231F20"/>
          <w:spacing w:val="24"/>
          <w:w w:val="101"/>
        </w:rPr>
        <w:t xml:space="preserve"> </w:t>
      </w:r>
      <w:r>
        <w:rPr>
          <w:b/>
          <w:bCs/>
          <w:color w:val="231F20"/>
          <w:spacing w:val="-1"/>
        </w:rPr>
        <w:t>baria-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tric surgery.</w:t>
      </w:r>
    </w:p>
    <w:p>
      <w:pPr>
        <w:pStyle w:val="BodyText"/>
        <w:spacing w:before="3" w:line="190" w:lineRule="auto"/>
        <w:rPr/>
      </w:pPr>
      <w:r>
        <w:rPr>
          <w:i/>
          <w:iCs/>
          <w:color w:val="231F20"/>
        </w:rPr>
        <w:t>Strong recommendation, high </w:t>
      </w:r>
      <w:r>
        <w:rPr>
          <w:i/>
          <w:iCs/>
          <w:color w:val="231F20"/>
          <w:spacing w:val="-1"/>
        </w:rPr>
        <w:t>quality evidence.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6" w:right="11" w:firstLine="226"/>
        <w:spacing w:before="58" w:line="242" w:lineRule="auto"/>
        <w:jc w:val="both"/>
        <w:rPr/>
      </w:pPr>
      <w:r>
        <w:rPr>
          <w:b/>
          <w:bCs/>
          <w:color w:val="231F20"/>
        </w:rPr>
        <w:t>6.1.  In  the  clinical  setting,</w:t>
      </w:r>
      <w:r>
        <w:rPr>
          <w:b/>
          <w:bCs/>
          <w:color w:val="231F20"/>
          <w:spacing w:val="39"/>
        </w:rPr>
        <w:t xml:space="preserve"> </w:t>
      </w:r>
      <w:r>
        <w:rPr>
          <w:b/>
          <w:bCs/>
          <w:i/>
          <w:iCs/>
          <w:color w:val="231F20"/>
        </w:rPr>
        <w:t>H.</w:t>
      </w:r>
      <w:r>
        <w:rPr>
          <w:b/>
          <w:bCs/>
          <w:i/>
          <w:iCs/>
          <w:color w:val="231F20"/>
          <w:spacing w:val="20"/>
          <w:w w:val="101"/>
        </w:rPr>
        <w:t xml:space="preserve"> </w:t>
      </w:r>
      <w:r>
        <w:rPr>
          <w:b/>
          <w:bCs/>
          <w:i/>
          <w:iCs/>
          <w:color w:val="231F20"/>
        </w:rPr>
        <w:t>pylori  </w:t>
      </w:r>
      <w:r>
        <w:rPr>
          <w:b/>
          <w:bCs/>
          <w:color w:val="231F20"/>
        </w:rPr>
        <w:t>infection</w:t>
      </w:r>
      <w:r>
        <w:rPr>
          <w:b/>
          <w:bCs/>
          <w:color w:val="231F20"/>
          <w:spacing w:val="-1"/>
        </w:rPr>
        <w:t xml:space="preserve">  is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considered  refractory</w:t>
      </w:r>
      <w:r>
        <w:rPr>
          <w:b/>
          <w:bCs/>
          <w:color w:val="231F20"/>
          <w:spacing w:val="54"/>
        </w:rPr>
        <w:t xml:space="preserve"> </w:t>
      </w:r>
      <w:r>
        <w:rPr>
          <w:b/>
          <w:bCs/>
          <w:color w:val="231F20"/>
          <w:spacing w:val="-1"/>
        </w:rPr>
        <w:t>when  failing</w:t>
      </w:r>
      <w:r>
        <w:rPr>
          <w:b/>
          <w:bCs/>
          <w:color w:val="231F20"/>
          <w:spacing w:val="46"/>
          <w:w w:val="101"/>
        </w:rPr>
        <w:t xml:space="preserve"> </w:t>
      </w:r>
      <w:r>
        <w:rPr>
          <w:b/>
          <w:bCs/>
          <w:color w:val="231F20"/>
          <w:spacing w:val="-1"/>
        </w:rPr>
        <w:t>two  eradication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attempts.</w:t>
      </w:r>
    </w:p>
    <w:p>
      <w:pPr>
        <w:pStyle w:val="BodyText"/>
        <w:spacing w:before="22" w:line="190" w:lineRule="auto"/>
        <w:rPr/>
      </w:pPr>
      <w:r>
        <w:rPr>
          <w:i/>
          <w:iCs/>
          <w:color w:val="231F20"/>
        </w:rPr>
        <w:t>Strong recommendation, low </w:t>
      </w:r>
      <w:r>
        <w:rPr>
          <w:i/>
          <w:iCs/>
          <w:color w:val="231F20"/>
          <w:spacing w:val="-1"/>
        </w:rPr>
        <w:t>quality evidence.</w:t>
      </w:r>
    </w:p>
    <w:p>
      <w:pPr>
        <w:pStyle w:val="BodyText"/>
        <w:ind w:left="2" w:right="7" w:firstLine="229"/>
        <w:spacing w:before="58" w:line="245" w:lineRule="auto"/>
        <w:jc w:val="both"/>
        <w:rPr/>
      </w:pPr>
      <w:r>
        <w:rPr>
          <w:b/>
          <w:bCs/>
          <w:color w:val="231F20"/>
        </w:rPr>
        <w:t>6.2.  In  case</w:t>
      </w:r>
      <w:r>
        <w:rPr>
          <w:b/>
          <w:bCs/>
          <w:color w:val="231F20"/>
          <w:spacing w:val="7"/>
        </w:rPr>
        <w:t xml:space="preserve">  </w:t>
      </w:r>
      <w:r>
        <w:rPr>
          <w:b/>
          <w:bCs/>
          <w:color w:val="231F20"/>
        </w:rPr>
        <w:t>of  failure</w:t>
      </w:r>
      <w:r>
        <w:rPr>
          <w:b/>
          <w:bCs/>
          <w:color w:val="231F20"/>
          <w:spacing w:val="7"/>
        </w:rPr>
        <w:t xml:space="preserve">  </w:t>
      </w:r>
      <w:r>
        <w:rPr>
          <w:b/>
          <w:bCs/>
          <w:color w:val="231F20"/>
        </w:rPr>
        <w:t>of  2  prior</w:t>
      </w:r>
      <w:r>
        <w:rPr>
          <w:b/>
          <w:bCs/>
          <w:color w:val="231F20"/>
          <w:spacing w:val="3"/>
        </w:rPr>
        <w:t xml:space="preserve">  </w:t>
      </w:r>
      <w:r>
        <w:rPr>
          <w:b/>
          <w:bCs/>
          <w:color w:val="231F20"/>
        </w:rPr>
        <w:t>therapie</w:t>
      </w:r>
      <w:r>
        <w:rPr>
          <w:b/>
          <w:bCs/>
          <w:color w:val="231F20"/>
          <w:spacing w:val="-1"/>
        </w:rPr>
        <w:t>s,</w:t>
      </w:r>
      <w:r>
        <w:rPr>
          <w:b/>
          <w:bCs/>
          <w:color w:val="231F20"/>
          <w:spacing w:val="5"/>
        </w:rPr>
        <w:t xml:space="preserve">  </w:t>
      </w:r>
      <w:r>
        <w:rPr>
          <w:b/>
          <w:bCs/>
          <w:color w:val="231F20"/>
          <w:spacing w:val="-1"/>
        </w:rPr>
        <w:t>we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recommend</w:t>
      </w:r>
      <w:r>
        <w:rPr>
          <w:b/>
          <w:bCs/>
          <w:color w:val="231F20"/>
          <w:spacing w:val="30"/>
          <w:w w:val="101"/>
        </w:rPr>
        <w:t xml:space="preserve"> </w:t>
      </w:r>
      <w:r>
        <w:rPr>
          <w:b/>
          <w:bCs/>
          <w:color w:val="231F20"/>
          <w:spacing w:val="-1"/>
        </w:rPr>
        <w:t>a</w:t>
      </w:r>
      <w:r>
        <w:rPr>
          <w:b/>
          <w:bCs/>
          <w:color w:val="231F20"/>
          <w:spacing w:val="35"/>
        </w:rPr>
        <w:t xml:space="preserve"> </w:t>
      </w:r>
      <w:r>
        <w:rPr>
          <w:b/>
          <w:bCs/>
          <w:color w:val="231F20"/>
          <w:spacing w:val="-1"/>
        </w:rPr>
        <w:t>14-days</w:t>
      </w:r>
      <w:r>
        <w:rPr>
          <w:b/>
          <w:bCs/>
          <w:color w:val="231F20"/>
          <w:spacing w:val="12"/>
        </w:rPr>
        <w:t xml:space="preserve"> </w:t>
      </w:r>
      <w:r>
        <w:rPr>
          <w:b/>
          <w:bCs/>
          <w:color w:val="231F20"/>
          <w:spacing w:val="-1"/>
        </w:rPr>
        <w:t>AST</w:t>
      </w:r>
      <w:r>
        <w:rPr>
          <w:b/>
          <w:bCs/>
          <w:color w:val="231F20"/>
          <w:spacing w:val="22"/>
          <w:w w:val="101"/>
        </w:rPr>
        <w:t xml:space="preserve"> </w:t>
      </w:r>
      <w:r>
        <w:rPr>
          <w:b/>
          <w:bCs/>
          <w:color w:val="231F20"/>
          <w:spacing w:val="-1"/>
        </w:rPr>
        <w:t>ba</w:t>
      </w:r>
      <w:r>
        <w:rPr>
          <w:b/>
          <w:bCs/>
          <w:color w:val="231F20"/>
          <w:spacing w:val="-2"/>
        </w:rPr>
        <w:t>sed</w:t>
      </w:r>
      <w:r>
        <w:rPr>
          <w:b/>
          <w:bCs/>
          <w:color w:val="231F20"/>
          <w:spacing w:val="25"/>
        </w:rPr>
        <w:t xml:space="preserve"> </w:t>
      </w:r>
      <w:r>
        <w:rPr>
          <w:b/>
          <w:bCs/>
          <w:color w:val="231F20"/>
          <w:spacing w:val="-2"/>
        </w:rPr>
        <w:t>therapy.</w:t>
      </w:r>
      <w:r>
        <w:rPr>
          <w:b/>
          <w:bCs/>
          <w:color w:val="231F20"/>
          <w:spacing w:val="30"/>
        </w:rPr>
        <w:t xml:space="preserve"> </w:t>
      </w:r>
      <w:r>
        <w:rPr>
          <w:b/>
          <w:bCs/>
          <w:color w:val="231F20"/>
          <w:spacing w:val="-2"/>
        </w:rPr>
        <w:t>Consider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increasing</w:t>
      </w:r>
      <w:r>
        <w:rPr>
          <w:b/>
          <w:bCs/>
          <w:color w:val="231F20"/>
          <w:spacing w:val="22"/>
        </w:rPr>
        <w:t xml:space="preserve">  </w:t>
      </w:r>
      <w:r>
        <w:rPr>
          <w:b/>
          <w:bCs/>
          <w:color w:val="231F20"/>
          <w:spacing w:val="-1"/>
        </w:rPr>
        <w:t>dosage</w:t>
      </w:r>
      <w:r>
        <w:rPr>
          <w:b/>
          <w:bCs/>
          <w:color w:val="231F20"/>
          <w:spacing w:val="17"/>
        </w:rPr>
        <w:t xml:space="preserve">  </w:t>
      </w:r>
      <w:r>
        <w:rPr>
          <w:b/>
          <w:bCs/>
          <w:color w:val="231F20"/>
          <w:spacing w:val="-1"/>
        </w:rPr>
        <w:t>of  PPIs,   amoxicillin</w:t>
      </w:r>
      <w:r>
        <w:rPr>
          <w:b/>
          <w:bCs/>
          <w:color w:val="231F20"/>
          <w:spacing w:val="17"/>
          <w:w w:val="101"/>
        </w:rPr>
        <w:t xml:space="preserve">  </w:t>
      </w:r>
      <w:r>
        <w:rPr>
          <w:b/>
          <w:bCs/>
          <w:color w:val="231F20"/>
          <w:spacing w:val="-1"/>
        </w:rPr>
        <w:t>or</w:t>
      </w:r>
      <w:r>
        <w:rPr>
          <w:b/>
          <w:bCs/>
          <w:color w:val="231F20"/>
          <w:spacing w:val="15"/>
          <w:w w:val="101"/>
        </w:rPr>
        <w:t xml:space="preserve">  </w:t>
      </w:r>
      <w:r>
        <w:rPr>
          <w:b/>
          <w:bCs/>
          <w:color w:val="231F20"/>
          <w:spacing w:val="-1"/>
        </w:rPr>
        <w:t>metro-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nidazole. Consider rifampicin if all op</w:t>
      </w:r>
      <w:r>
        <w:rPr>
          <w:b/>
          <w:bCs/>
          <w:color w:val="231F20"/>
          <w:spacing w:val="-1"/>
        </w:rPr>
        <w:t>tions have been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used and eradication</w:t>
      </w:r>
      <w:r>
        <w:rPr>
          <w:b/>
          <w:bCs/>
          <w:color w:val="231F20"/>
          <w:spacing w:val="-1"/>
        </w:rPr>
        <w:t xml:space="preserve"> is</w:t>
      </w:r>
      <w:r>
        <w:rPr>
          <w:b/>
          <w:bCs/>
          <w:color w:val="231F20"/>
          <w:spacing w:val="7"/>
        </w:rPr>
        <w:t xml:space="preserve"> </w:t>
      </w:r>
      <w:r>
        <w:rPr>
          <w:b/>
          <w:bCs/>
          <w:color w:val="231F20"/>
          <w:spacing w:val="-1"/>
        </w:rPr>
        <w:t>mandatory.</w:t>
      </w:r>
    </w:p>
    <w:p>
      <w:pPr>
        <w:pStyle w:val="BodyText"/>
        <w:spacing w:before="26" w:line="190" w:lineRule="auto"/>
        <w:rPr/>
      </w:pPr>
      <w:r>
        <w:rPr>
          <w:i/>
          <w:iCs/>
          <w:color w:val="231F20"/>
        </w:rPr>
        <w:t>Strong recommendation, moderate qua</w:t>
      </w:r>
      <w:r>
        <w:rPr>
          <w:i/>
          <w:iCs/>
          <w:color w:val="231F20"/>
          <w:spacing w:val="-1"/>
        </w:rPr>
        <w:t>lity of evidence.</w:t>
      </w:r>
    </w:p>
    <w:p>
      <w:pPr>
        <w:pStyle w:val="BodyText"/>
        <w:ind w:right="11" w:firstLine="232"/>
        <w:spacing w:before="61" w:line="229" w:lineRule="auto"/>
        <w:rPr/>
      </w:pPr>
      <w:r>
        <w:rPr>
          <w:b/>
          <w:bCs/>
          <w:color w:val="231F20"/>
          <w:spacing w:val="-1"/>
        </w:rPr>
        <w:t>6.3.  Probiotics and</w:t>
      </w:r>
      <w:r>
        <w:rPr>
          <w:b/>
          <w:bCs/>
          <w:color w:val="231F20"/>
          <w:spacing w:val="-9"/>
        </w:rPr>
        <w:t xml:space="preserve"> </w:t>
      </w:r>
      <w:r>
        <w:rPr>
          <w:b/>
          <w:bCs/>
          <w:color w:val="231F20"/>
          <w:spacing w:val="-1"/>
        </w:rPr>
        <w:t>N-acetylc</w:t>
      </w:r>
      <w:r>
        <w:rPr>
          <w:b/>
          <w:bCs/>
          <w:color w:val="231F20"/>
          <w:spacing w:val="-2"/>
        </w:rPr>
        <w:t>ysteine are not recom-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mended as an adjuvant therapy for</w:t>
      </w:r>
      <w:r>
        <w:rPr>
          <w:b/>
          <w:bCs/>
          <w:color w:val="231F20"/>
          <w:spacing w:val="-22"/>
        </w:rPr>
        <w:t xml:space="preserve"> </w:t>
      </w:r>
      <w:r>
        <w:rPr>
          <w:b/>
          <w:bCs/>
          <w:i/>
          <w:iCs/>
          <w:color w:val="231F20"/>
          <w:spacing w:val="-1"/>
        </w:rPr>
        <w:t>H.pylori</w:t>
      </w:r>
      <w:r>
        <w:rPr>
          <w:b/>
          <w:bCs/>
          <w:i/>
          <w:iCs/>
          <w:color w:val="231F20"/>
          <w:spacing w:val="-11"/>
        </w:rPr>
        <w:t xml:space="preserve"> </w:t>
      </w:r>
      <w:r>
        <w:rPr>
          <w:b/>
          <w:bCs/>
          <w:color w:val="231F20"/>
          <w:spacing w:val="-1"/>
        </w:rPr>
        <w:t>infection.</w:t>
      </w:r>
      <w:r>
        <w:rPr>
          <w:b/>
          <w:bCs/>
          <w:color w:val="231F20"/>
        </w:rPr>
        <w:t xml:space="preserve"> </w:t>
      </w:r>
      <w:r>
        <w:rPr>
          <w:i/>
          <w:iCs/>
          <w:color w:val="231F20"/>
        </w:rPr>
        <w:t>Strong recommendation, moderate qua</w:t>
      </w:r>
      <w:r>
        <w:rPr>
          <w:i/>
          <w:iCs/>
          <w:color w:val="231F20"/>
          <w:spacing w:val="-1"/>
        </w:rPr>
        <w:t>lity of evidence.</w:t>
      </w:r>
    </w:p>
    <w:p>
      <w:pPr>
        <w:pStyle w:val="BodyText"/>
        <w:ind w:left="2" w:right="7" w:firstLine="230"/>
        <w:spacing w:before="60" w:line="238" w:lineRule="auto"/>
        <w:rPr/>
      </w:pPr>
      <w:r>
        <w:rPr>
          <w:b/>
          <w:bCs/>
          <w:color w:val="231F20"/>
        </w:rPr>
        <w:t>6.4.</w:t>
      </w:r>
      <w:r>
        <w:rPr>
          <w:b/>
          <w:bCs/>
          <w:color w:val="231F20"/>
          <w:spacing w:val="48"/>
          <w:w w:val="101"/>
        </w:rPr>
        <w:t xml:space="preserve"> </w:t>
      </w:r>
      <w:r>
        <w:rPr>
          <w:b/>
          <w:bCs/>
          <w:color w:val="231F20"/>
        </w:rPr>
        <w:t>We    recommend  </w:t>
      </w:r>
      <w:r>
        <w:rPr>
          <w:b/>
          <w:bCs/>
          <w:color w:val="231F20"/>
          <w:spacing w:val="-1"/>
        </w:rPr>
        <w:t xml:space="preserve">  long-term    follow-up</w:t>
      </w:r>
      <w:r>
        <w:rPr>
          <w:b/>
          <w:bCs/>
          <w:color w:val="231F20"/>
          <w:spacing w:val="1"/>
        </w:rPr>
        <w:t xml:space="preserve">    </w:t>
      </w:r>
      <w:r>
        <w:rPr>
          <w:b/>
          <w:bCs/>
          <w:color w:val="231F20"/>
          <w:spacing w:val="-1"/>
        </w:rPr>
        <w:t>in</w:t>
      </w:r>
      <w:r>
        <w:rPr>
          <w:b/>
          <w:bCs/>
          <w:color w:val="231F20"/>
          <w:spacing w:val="2"/>
        </w:rPr>
        <w:t xml:space="preserve"> </w:t>
      </w:r>
      <w:r>
        <w:rPr>
          <w:b/>
          <w:bCs/>
          <w:color w:val="231F20"/>
        </w:rPr>
        <w:t>patients with intestinal metaplasia and family hist</w:t>
      </w:r>
      <w:r>
        <w:rPr>
          <w:b/>
          <w:bCs/>
          <w:color w:val="231F20"/>
          <w:spacing w:val="-1"/>
        </w:rPr>
        <w:t>ory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of</w:t>
      </w:r>
      <w:r>
        <w:rPr>
          <w:b/>
          <w:bCs/>
          <w:color w:val="231F20"/>
          <w:spacing w:val="43"/>
        </w:rPr>
        <w:t xml:space="preserve"> </w:t>
      </w:r>
      <w:r>
        <w:rPr>
          <w:b/>
          <w:bCs/>
          <w:color w:val="231F20"/>
        </w:rPr>
        <w:t>gastric  cancer,  incomplete  intest</w:t>
      </w:r>
      <w:r>
        <w:rPr>
          <w:b/>
          <w:bCs/>
          <w:color w:val="231F20"/>
          <w:spacing w:val="-1"/>
        </w:rPr>
        <w:t>inal  metaplasia,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advanced</w:t>
      </w:r>
      <w:r>
        <w:rPr>
          <w:b/>
          <w:bCs/>
          <w:color w:val="231F20"/>
          <w:spacing w:val="2"/>
        </w:rPr>
        <w:t xml:space="preserve">  </w:t>
      </w:r>
      <w:r>
        <w:rPr>
          <w:b/>
          <w:bCs/>
          <w:color w:val="231F20"/>
        </w:rPr>
        <w:t>atrophic</w:t>
      </w:r>
      <w:r>
        <w:rPr>
          <w:b/>
          <w:bCs/>
          <w:color w:val="231F20"/>
          <w:spacing w:val="2"/>
        </w:rPr>
        <w:t xml:space="preserve">  </w:t>
      </w:r>
      <w:r>
        <w:rPr>
          <w:b/>
          <w:bCs/>
          <w:color w:val="231F20"/>
        </w:rPr>
        <w:t>gastritis</w:t>
      </w:r>
      <w:r>
        <w:rPr>
          <w:b/>
          <w:bCs/>
          <w:color w:val="231F20"/>
          <w:spacing w:val="2"/>
        </w:rPr>
        <w:t xml:space="preserve">  </w:t>
      </w:r>
      <w:r>
        <w:rPr>
          <w:b/>
          <w:bCs/>
          <w:color w:val="231F20"/>
        </w:rPr>
        <w:t>or</w:t>
      </w:r>
      <w:r>
        <w:rPr>
          <w:b/>
          <w:bCs/>
          <w:color w:val="231F20"/>
          <w:spacing w:val="2"/>
        </w:rPr>
        <w:t xml:space="preserve">  </w:t>
      </w:r>
      <w:r>
        <w:rPr>
          <w:b/>
          <w:bCs/>
          <w:color w:val="231F20"/>
        </w:rPr>
        <w:t>persistent</w:t>
      </w:r>
      <w:r>
        <w:rPr>
          <w:b/>
          <w:bCs/>
          <w:color w:val="231F20"/>
          <w:spacing w:val="2"/>
        </w:rPr>
        <w:t xml:space="preserve">  </w:t>
      </w:r>
      <w:r>
        <w:rPr>
          <w:b/>
          <w:bCs/>
          <w:i/>
          <w:iCs/>
          <w:color w:val="231F20"/>
        </w:rPr>
        <w:t>H</w:t>
      </w:r>
      <w:r>
        <w:rPr>
          <w:b/>
          <w:bCs/>
          <w:i/>
          <w:iCs/>
          <w:color w:val="231F20"/>
          <w:spacing w:val="2"/>
        </w:rPr>
        <w:t>.</w:t>
      </w:r>
      <w:r>
        <w:rPr>
          <w:b/>
          <w:bCs/>
          <w:i/>
          <w:iCs/>
          <w:color w:val="231F20"/>
          <w:spacing w:val="34"/>
          <w:w w:val="101"/>
        </w:rPr>
        <w:t xml:space="preserve"> </w:t>
      </w:r>
      <w:r>
        <w:rPr>
          <w:b/>
          <w:bCs/>
          <w:i/>
          <w:iCs/>
          <w:color w:val="231F20"/>
        </w:rPr>
        <w:t>pylori </w:t>
      </w:r>
      <w:r>
        <w:rPr>
          <w:b/>
          <w:bCs/>
          <w:color w:val="231F20"/>
          <w:spacing w:val="-1"/>
        </w:rPr>
        <w:t>infection.</w:t>
      </w:r>
    </w:p>
    <w:p>
      <w:pPr>
        <w:pStyle w:val="BodyText"/>
        <w:spacing w:before="58" w:line="190" w:lineRule="auto"/>
        <w:rPr/>
      </w:pPr>
      <w:r>
        <w:rPr>
          <w:i/>
          <w:iCs/>
          <w:color w:val="231F20"/>
        </w:rPr>
        <w:t>Strong recommendation, moderate qua</w:t>
      </w:r>
      <w:r>
        <w:rPr>
          <w:i/>
          <w:iCs/>
          <w:color w:val="231F20"/>
          <w:spacing w:val="-1"/>
        </w:rPr>
        <w:t>lity of evidence.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5" w:right="11" w:firstLine="226"/>
        <w:spacing w:before="58"/>
        <w:jc w:val="both"/>
        <w:rPr/>
      </w:pPr>
      <w:r>
        <w:rPr>
          <w:b/>
          <w:bCs/>
          <w:color w:val="231F20"/>
        </w:rPr>
        <w:t>7.1.</w:t>
      </w:r>
      <w:r>
        <w:rPr>
          <w:b/>
          <w:bCs/>
          <w:color w:val="231F20"/>
          <w:spacing w:val="41"/>
          <w:w w:val="101"/>
        </w:rPr>
        <w:t xml:space="preserve"> </w:t>
      </w:r>
      <w:r>
        <w:rPr>
          <w:b/>
          <w:bCs/>
          <w:color w:val="231F20"/>
        </w:rPr>
        <w:t>AST</w:t>
      </w:r>
      <w:r>
        <w:rPr>
          <w:b/>
          <w:bCs/>
          <w:color w:val="231F20"/>
          <w:spacing w:val="28"/>
          <w:w w:val="101"/>
        </w:rPr>
        <w:t xml:space="preserve"> </w:t>
      </w:r>
      <w:r>
        <w:rPr>
          <w:b/>
          <w:bCs/>
          <w:color w:val="231F20"/>
        </w:rPr>
        <w:t>should</w:t>
      </w:r>
      <w:r>
        <w:rPr>
          <w:b/>
          <w:bCs/>
          <w:color w:val="231F20"/>
          <w:spacing w:val="28"/>
        </w:rPr>
        <w:t xml:space="preserve"> </w:t>
      </w:r>
      <w:r>
        <w:rPr>
          <w:b/>
          <w:bCs/>
          <w:color w:val="231F20"/>
        </w:rPr>
        <w:t>be</w:t>
      </w:r>
      <w:r>
        <w:rPr>
          <w:b/>
          <w:bCs/>
          <w:color w:val="231F20"/>
          <w:spacing w:val="30"/>
        </w:rPr>
        <w:t xml:space="preserve"> </w:t>
      </w:r>
      <w:r>
        <w:rPr>
          <w:b/>
          <w:bCs/>
          <w:color w:val="231F20"/>
        </w:rPr>
        <w:t>used</w:t>
      </w:r>
      <w:r>
        <w:rPr>
          <w:b/>
          <w:bCs/>
          <w:color w:val="231F20"/>
          <w:spacing w:val="28"/>
        </w:rPr>
        <w:t xml:space="preserve"> </w:t>
      </w:r>
      <w:r>
        <w:rPr>
          <w:b/>
          <w:bCs/>
          <w:color w:val="231F20"/>
        </w:rPr>
        <w:t>to</w:t>
      </w:r>
      <w:r>
        <w:rPr>
          <w:b/>
          <w:bCs/>
          <w:color w:val="231F20"/>
          <w:spacing w:val="28"/>
        </w:rPr>
        <w:t xml:space="preserve"> </w:t>
      </w:r>
      <w:r>
        <w:rPr>
          <w:b/>
          <w:bCs/>
          <w:color w:val="231F20"/>
        </w:rPr>
        <w:t>tailor</w:t>
      </w:r>
      <w:r>
        <w:rPr>
          <w:b/>
          <w:bCs/>
          <w:color w:val="231F20"/>
          <w:spacing w:val="13"/>
          <w:w w:val="101"/>
        </w:rPr>
        <w:t xml:space="preserve"> </w:t>
      </w:r>
      <w:r>
        <w:rPr>
          <w:b/>
          <w:bCs/>
          <w:i/>
          <w:iCs/>
          <w:color w:val="231F20"/>
        </w:rPr>
        <w:t>H. py</w:t>
      </w:r>
      <w:r>
        <w:rPr>
          <w:b/>
          <w:bCs/>
          <w:i/>
          <w:iCs/>
          <w:color w:val="231F20"/>
          <w:spacing w:val="-1"/>
        </w:rPr>
        <w:t>lori</w:t>
      </w:r>
      <w:r>
        <w:rPr>
          <w:b/>
          <w:bCs/>
          <w:i/>
          <w:iCs/>
          <w:color w:val="231F20"/>
          <w:spacing w:val="24"/>
        </w:rPr>
        <w:t xml:space="preserve"> </w:t>
      </w:r>
      <w:r>
        <w:rPr>
          <w:b/>
          <w:bCs/>
          <w:color w:val="231F20"/>
          <w:spacing w:val="-1"/>
        </w:rPr>
        <w:t>treat-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ment</w:t>
      </w:r>
      <w:r>
        <w:rPr>
          <w:b/>
          <w:bCs/>
          <w:color w:val="231F20"/>
          <w:spacing w:val="32"/>
        </w:rPr>
        <w:t xml:space="preserve"> </w:t>
      </w:r>
      <w:r>
        <w:rPr>
          <w:b/>
          <w:bCs/>
          <w:color w:val="231F20"/>
          <w:spacing w:val="-1"/>
        </w:rPr>
        <w:t>in</w:t>
      </w:r>
      <w:r>
        <w:rPr>
          <w:b/>
          <w:bCs/>
          <w:color w:val="231F20"/>
          <w:spacing w:val="33"/>
          <w:w w:val="101"/>
        </w:rPr>
        <w:t xml:space="preserve"> </w:t>
      </w:r>
      <w:r>
        <w:rPr>
          <w:b/>
          <w:bCs/>
          <w:color w:val="231F20"/>
          <w:spacing w:val="-1"/>
        </w:rPr>
        <w:t>any</w:t>
      </w:r>
      <w:r>
        <w:rPr>
          <w:b/>
          <w:bCs/>
          <w:color w:val="231F20"/>
          <w:spacing w:val="28"/>
          <w:w w:val="101"/>
        </w:rPr>
        <w:t xml:space="preserve"> </w:t>
      </w:r>
      <w:r>
        <w:rPr>
          <w:b/>
          <w:bCs/>
          <w:color w:val="231F20"/>
          <w:spacing w:val="-1"/>
        </w:rPr>
        <w:t>HIV</w:t>
      </w:r>
      <w:r>
        <w:rPr>
          <w:b/>
          <w:bCs/>
          <w:color w:val="231F20"/>
          <w:spacing w:val="24"/>
          <w:w w:val="101"/>
        </w:rPr>
        <w:t xml:space="preserve"> </w:t>
      </w:r>
      <w:r>
        <w:rPr>
          <w:b/>
          <w:bCs/>
          <w:color w:val="231F20"/>
          <w:spacing w:val="-1"/>
        </w:rPr>
        <w:t>patient.</w:t>
      </w:r>
      <w:r>
        <w:rPr>
          <w:b/>
          <w:bCs/>
          <w:color w:val="231F20"/>
          <w:spacing w:val="28"/>
        </w:rPr>
        <w:t xml:space="preserve"> </w:t>
      </w:r>
      <w:r>
        <w:rPr>
          <w:b/>
          <w:bCs/>
          <w:color w:val="231F20"/>
          <w:spacing w:val="-1"/>
        </w:rPr>
        <w:t>If</w:t>
      </w:r>
      <w:r>
        <w:rPr>
          <w:b/>
          <w:bCs/>
          <w:color w:val="231F20"/>
          <w:spacing w:val="16"/>
        </w:rPr>
        <w:t xml:space="preserve"> </w:t>
      </w:r>
      <w:r>
        <w:rPr>
          <w:b/>
          <w:bCs/>
          <w:color w:val="231F20"/>
          <w:spacing w:val="-1"/>
        </w:rPr>
        <w:t>not</w:t>
      </w:r>
      <w:r>
        <w:rPr>
          <w:b/>
          <w:bCs/>
          <w:color w:val="231F20"/>
          <w:spacing w:val="33"/>
          <w:w w:val="101"/>
        </w:rPr>
        <w:t xml:space="preserve"> </w:t>
      </w:r>
      <w:r>
        <w:rPr>
          <w:b/>
          <w:bCs/>
          <w:color w:val="231F20"/>
          <w:spacing w:val="-1"/>
        </w:rPr>
        <w:t>available,</w:t>
      </w:r>
      <w:r>
        <w:rPr>
          <w:b/>
          <w:bCs/>
          <w:color w:val="231F20"/>
          <w:spacing w:val="28"/>
          <w:w w:val="101"/>
        </w:rPr>
        <w:t xml:space="preserve"> </w:t>
      </w:r>
      <w:r>
        <w:rPr>
          <w:b/>
          <w:bCs/>
          <w:color w:val="231F20"/>
          <w:spacing w:val="-1"/>
        </w:rPr>
        <w:t>bismuth-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containing therapy is the bes</w:t>
      </w:r>
      <w:r>
        <w:rPr>
          <w:b/>
          <w:bCs/>
          <w:color w:val="231F20"/>
          <w:spacing w:val="-1"/>
        </w:rPr>
        <w:t>t option.</w:t>
      </w:r>
    </w:p>
    <w:p>
      <w:pPr>
        <w:pStyle w:val="BodyText"/>
        <w:spacing w:before="27" w:line="190" w:lineRule="auto"/>
        <w:rPr/>
      </w:pPr>
      <w:r>
        <w:rPr>
          <w:i/>
          <w:iCs/>
          <w:color w:val="231F20"/>
        </w:rPr>
        <w:t>Strong recommendation, high qua</w:t>
      </w:r>
      <w:r>
        <w:rPr>
          <w:i/>
          <w:iCs/>
          <w:color w:val="231F20"/>
          <w:spacing w:val="-1"/>
        </w:rPr>
        <w:t>lity of evidence.</w:t>
      </w:r>
    </w:p>
    <w:p>
      <w:pPr>
        <w:pStyle w:val="BodyText"/>
        <w:ind w:left="2" w:firstLine="229"/>
        <w:spacing w:before="59" w:line="248" w:lineRule="auto"/>
        <w:jc w:val="both"/>
        <w:rPr/>
      </w:pPr>
      <w:r>
        <w:rPr>
          <w:b/>
          <w:bCs/>
          <w:color w:val="231F20"/>
          <w:spacing w:val="1"/>
        </w:rPr>
        <w:t>7.2.  </w:t>
      </w:r>
      <w:r>
        <w:rPr>
          <w:b/>
          <w:bCs/>
          <w:color w:val="231F20"/>
        </w:rPr>
        <w:t>Eradication</w:t>
      </w:r>
      <w:r>
        <w:rPr>
          <w:b/>
          <w:bCs/>
          <w:color w:val="231F20"/>
          <w:spacing w:val="1"/>
        </w:rPr>
        <w:t xml:space="preserve"> </w:t>
      </w:r>
      <w:r>
        <w:rPr>
          <w:b/>
          <w:bCs/>
          <w:color w:val="231F20"/>
        </w:rPr>
        <w:t>of</w:t>
      </w:r>
      <w:r>
        <w:rPr>
          <w:b/>
          <w:bCs/>
          <w:color w:val="231F20"/>
          <w:spacing w:val="-36"/>
        </w:rPr>
        <w:t xml:space="preserve"> </w:t>
      </w:r>
      <w:r>
        <w:rPr>
          <w:b/>
          <w:bCs/>
          <w:i/>
          <w:iCs/>
          <w:color w:val="231F20"/>
        </w:rPr>
        <w:t>H</w:t>
      </w:r>
      <w:r>
        <w:rPr>
          <w:b/>
          <w:bCs/>
          <w:i/>
          <w:iCs/>
          <w:color w:val="231F20"/>
          <w:spacing w:val="1"/>
        </w:rPr>
        <w:t>.</w:t>
      </w:r>
      <w:r>
        <w:rPr>
          <w:b/>
          <w:bCs/>
          <w:i/>
          <w:iCs/>
          <w:color w:val="231F20"/>
        </w:rPr>
        <w:t>pylori</w:t>
      </w:r>
      <w:r>
        <w:rPr>
          <w:b/>
          <w:bCs/>
          <w:i/>
          <w:iCs/>
          <w:color w:val="231F20"/>
          <w:spacing w:val="-14"/>
        </w:rPr>
        <w:t xml:space="preserve"> </w:t>
      </w:r>
      <w:r>
        <w:rPr>
          <w:b/>
          <w:bCs/>
          <w:color w:val="231F20"/>
        </w:rPr>
        <w:t>in</w:t>
      </w:r>
      <w:r>
        <w:rPr>
          <w:b/>
          <w:bCs/>
          <w:color w:val="231F20"/>
          <w:spacing w:val="1"/>
        </w:rPr>
        <w:t xml:space="preserve"> </w:t>
      </w:r>
      <w:r>
        <w:rPr>
          <w:b/>
          <w:bCs/>
          <w:color w:val="231F20"/>
        </w:rPr>
        <w:t>children</w:t>
      </w:r>
      <w:r>
        <w:rPr>
          <w:b/>
          <w:bCs/>
          <w:color w:val="231F20"/>
          <w:spacing w:val="-10"/>
        </w:rPr>
        <w:t xml:space="preserve"> </w:t>
      </w:r>
      <w:r>
        <w:rPr>
          <w:b/>
          <w:bCs/>
          <w:color w:val="231F20"/>
        </w:rPr>
        <w:t>is</w:t>
      </w:r>
      <w:r>
        <w:rPr>
          <w:b/>
          <w:bCs/>
          <w:color w:val="231F20"/>
          <w:spacing w:val="-10"/>
        </w:rPr>
        <w:t xml:space="preserve"> </w:t>
      </w:r>
      <w:r>
        <w:rPr>
          <w:b/>
          <w:bCs/>
          <w:color w:val="231F20"/>
        </w:rPr>
        <w:t>indicated </w:t>
      </w:r>
      <w:r>
        <w:rPr>
          <w:b/>
          <w:bCs/>
          <w:color w:val="231F20"/>
          <w:spacing w:val="-1"/>
        </w:rPr>
        <w:t>only</w:t>
      </w:r>
      <w:r>
        <w:rPr>
          <w:b/>
          <w:bCs/>
          <w:color w:val="231F20"/>
          <w:spacing w:val="37"/>
        </w:rPr>
        <w:t xml:space="preserve"> </w:t>
      </w:r>
      <w:r>
        <w:rPr>
          <w:b/>
          <w:bCs/>
          <w:color w:val="231F20"/>
          <w:spacing w:val="-1"/>
        </w:rPr>
        <w:t>in</w:t>
      </w:r>
      <w:r>
        <w:rPr>
          <w:b/>
          <w:bCs/>
          <w:color w:val="231F20"/>
          <w:spacing w:val="39"/>
        </w:rPr>
        <w:t xml:space="preserve"> </w:t>
      </w:r>
      <w:r>
        <w:rPr>
          <w:b/>
          <w:bCs/>
          <w:color w:val="231F20"/>
          <w:spacing w:val="-1"/>
        </w:rPr>
        <w:t>case</w:t>
      </w:r>
      <w:r>
        <w:rPr>
          <w:b/>
          <w:bCs/>
          <w:color w:val="231F20"/>
          <w:spacing w:val="38"/>
          <w:w w:val="101"/>
        </w:rPr>
        <w:t xml:space="preserve"> </w:t>
      </w:r>
      <w:r>
        <w:rPr>
          <w:b/>
          <w:bCs/>
          <w:color w:val="231F20"/>
          <w:spacing w:val="-1"/>
        </w:rPr>
        <w:t>of</w:t>
      </w:r>
      <w:r>
        <w:rPr>
          <w:b/>
          <w:bCs/>
          <w:color w:val="231F20"/>
          <w:spacing w:val="20"/>
        </w:rPr>
        <w:t xml:space="preserve"> </w:t>
      </w:r>
      <w:r>
        <w:rPr>
          <w:b/>
          <w:bCs/>
          <w:color w:val="231F20"/>
          <w:spacing w:val="-1"/>
        </w:rPr>
        <w:t>peptic</w:t>
      </w:r>
      <w:r>
        <w:rPr>
          <w:b/>
          <w:bCs/>
          <w:color w:val="231F20"/>
          <w:spacing w:val="37"/>
          <w:w w:val="101"/>
        </w:rPr>
        <w:t xml:space="preserve"> </w:t>
      </w:r>
      <w:r>
        <w:rPr>
          <w:b/>
          <w:bCs/>
          <w:color w:val="231F20"/>
          <w:spacing w:val="-1"/>
        </w:rPr>
        <w:t>ulcer</w:t>
      </w:r>
      <w:r>
        <w:rPr>
          <w:b/>
          <w:bCs/>
          <w:color w:val="231F20"/>
          <w:spacing w:val="35"/>
        </w:rPr>
        <w:t xml:space="preserve"> </w:t>
      </w:r>
      <w:r>
        <w:rPr>
          <w:b/>
          <w:bCs/>
          <w:color w:val="231F20"/>
          <w:spacing w:val="-1"/>
        </w:rPr>
        <w:t>disease,</w:t>
      </w:r>
      <w:r>
        <w:rPr>
          <w:b/>
          <w:bCs/>
          <w:color w:val="231F20"/>
          <w:spacing w:val="38"/>
          <w:w w:val="101"/>
        </w:rPr>
        <w:t xml:space="preserve"> </w:t>
      </w:r>
      <w:r>
        <w:rPr>
          <w:b/>
          <w:bCs/>
          <w:color w:val="231F20"/>
          <w:spacing w:val="-1"/>
        </w:rPr>
        <w:t>refractory</w:t>
      </w:r>
      <w:r>
        <w:rPr>
          <w:b/>
          <w:bCs/>
          <w:color w:val="231F20"/>
          <w:spacing w:val="35"/>
        </w:rPr>
        <w:t xml:space="preserve"> </w:t>
      </w:r>
      <w:r>
        <w:rPr>
          <w:b/>
          <w:bCs/>
          <w:color w:val="231F20"/>
          <w:spacing w:val="-1"/>
        </w:rPr>
        <w:t>IDA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2"/>
        </w:rPr>
        <w:t>and</w:t>
      </w:r>
      <w:r>
        <w:rPr>
          <w:b/>
          <w:bCs/>
          <w:color w:val="231F20"/>
          <w:spacing w:val="36"/>
        </w:rPr>
        <w:t xml:space="preserve"> </w:t>
      </w:r>
      <w:r>
        <w:rPr>
          <w:b/>
          <w:bCs/>
          <w:color w:val="231F20"/>
          <w:spacing w:val="-2"/>
        </w:rPr>
        <w:t>chronic</w:t>
      </w:r>
      <w:r>
        <w:rPr>
          <w:b/>
          <w:bCs/>
          <w:color w:val="231F20"/>
          <w:spacing w:val="18"/>
          <w:w w:val="101"/>
        </w:rPr>
        <w:t xml:space="preserve"> </w:t>
      </w:r>
      <w:r>
        <w:rPr>
          <w:b/>
          <w:bCs/>
          <w:color w:val="231F20"/>
          <w:spacing w:val="-2"/>
        </w:rPr>
        <w:t>ITP.</w:t>
      </w:r>
      <w:r>
        <w:rPr>
          <w:b/>
          <w:bCs/>
          <w:color w:val="231F20"/>
          <w:spacing w:val="19"/>
        </w:rPr>
        <w:t xml:space="preserve"> </w:t>
      </w:r>
      <w:r>
        <w:rPr>
          <w:b/>
          <w:bCs/>
          <w:color w:val="231F20"/>
          <w:spacing w:val="-2"/>
        </w:rPr>
        <w:t>Biopsies</w:t>
      </w:r>
      <w:r>
        <w:rPr>
          <w:b/>
          <w:bCs/>
          <w:color w:val="231F20"/>
          <w:spacing w:val="21"/>
        </w:rPr>
        <w:t xml:space="preserve"> </w:t>
      </w:r>
      <w:r>
        <w:rPr>
          <w:b/>
          <w:bCs/>
          <w:color w:val="231F20"/>
          <w:spacing w:val="-2"/>
        </w:rPr>
        <w:t>for</w:t>
      </w:r>
      <w:r>
        <w:rPr>
          <w:b/>
          <w:bCs/>
          <w:color w:val="231F20"/>
          <w:spacing w:val="18"/>
        </w:rPr>
        <w:t xml:space="preserve"> </w:t>
      </w:r>
      <w:r>
        <w:rPr>
          <w:b/>
          <w:bCs/>
          <w:color w:val="231F20"/>
          <w:spacing w:val="-2"/>
        </w:rPr>
        <w:t>histology</w:t>
      </w:r>
      <w:r>
        <w:rPr>
          <w:b/>
          <w:bCs/>
          <w:color w:val="231F20"/>
          <w:spacing w:val="24"/>
        </w:rPr>
        <w:t xml:space="preserve"> </w:t>
      </w:r>
      <w:r>
        <w:rPr>
          <w:b/>
          <w:bCs/>
          <w:color w:val="231F20"/>
          <w:spacing w:val="-2"/>
        </w:rPr>
        <w:t>and AST</w:t>
      </w:r>
      <w:r>
        <w:rPr>
          <w:b/>
          <w:bCs/>
          <w:color w:val="231F20"/>
          <w:spacing w:val="20"/>
        </w:rPr>
        <w:t xml:space="preserve"> </w:t>
      </w:r>
      <w:r>
        <w:rPr>
          <w:b/>
          <w:bCs/>
          <w:color w:val="231F20"/>
          <w:spacing w:val="-2"/>
        </w:rPr>
        <w:t>are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mandatory</w:t>
      </w:r>
      <w:r>
        <w:rPr>
          <w:b/>
          <w:bCs/>
          <w:color w:val="231F20"/>
          <w:spacing w:val="33"/>
        </w:rPr>
        <w:t xml:space="preserve"> </w:t>
      </w:r>
      <w:r>
        <w:rPr>
          <w:b/>
          <w:bCs/>
          <w:color w:val="231F20"/>
        </w:rPr>
        <w:t>for</w:t>
      </w:r>
      <w:r>
        <w:rPr>
          <w:b/>
          <w:bCs/>
          <w:color w:val="231F20"/>
          <w:spacing w:val="30"/>
          <w:w w:val="101"/>
        </w:rPr>
        <w:t xml:space="preserve"> </w:t>
      </w:r>
      <w:r>
        <w:rPr>
          <w:b/>
          <w:bCs/>
          <w:color w:val="231F20"/>
        </w:rPr>
        <w:t>diagnosis</w:t>
      </w:r>
      <w:r>
        <w:rPr>
          <w:b/>
          <w:bCs/>
          <w:color w:val="231F20"/>
          <w:spacing w:val="35"/>
          <w:w w:val="101"/>
        </w:rPr>
        <w:t xml:space="preserve"> </w:t>
      </w:r>
      <w:r>
        <w:rPr>
          <w:b/>
          <w:bCs/>
          <w:color w:val="231F20"/>
        </w:rPr>
        <w:t>and</w:t>
      </w:r>
      <w:r>
        <w:rPr>
          <w:b/>
          <w:bCs/>
          <w:color w:val="231F20"/>
          <w:spacing w:val="30"/>
          <w:w w:val="101"/>
        </w:rPr>
        <w:t xml:space="preserve"> </w:t>
      </w:r>
      <w:r>
        <w:rPr>
          <w:b/>
          <w:bCs/>
          <w:color w:val="231F20"/>
        </w:rPr>
        <w:t>treatment</w:t>
      </w:r>
      <w:r>
        <w:rPr>
          <w:b/>
          <w:bCs/>
          <w:color w:val="231F20"/>
          <w:spacing w:val="34"/>
        </w:rPr>
        <w:t xml:space="preserve"> </w:t>
      </w:r>
      <w:r>
        <w:rPr>
          <w:b/>
          <w:bCs/>
          <w:color w:val="231F20"/>
        </w:rPr>
        <w:t>of</w:t>
      </w:r>
      <w:r>
        <w:rPr>
          <w:b/>
          <w:bCs/>
          <w:color w:val="231F20"/>
          <w:spacing w:val="5"/>
        </w:rPr>
        <w:t xml:space="preserve"> </w:t>
      </w:r>
      <w:r>
        <w:rPr>
          <w:b/>
          <w:bCs/>
          <w:i/>
          <w:iCs/>
          <w:color w:val="231F20"/>
        </w:rPr>
        <w:t>H</w:t>
      </w:r>
      <w:r>
        <w:rPr>
          <w:b/>
          <w:bCs/>
          <w:i/>
          <w:iCs/>
          <w:color w:val="231F20"/>
          <w:spacing w:val="5"/>
        </w:rPr>
        <w:t>. </w:t>
      </w:r>
      <w:r>
        <w:rPr>
          <w:b/>
          <w:bCs/>
          <w:i/>
          <w:iCs/>
          <w:color w:val="231F20"/>
        </w:rPr>
        <w:t>pylori </w:t>
      </w:r>
      <w:r>
        <w:rPr>
          <w:b/>
          <w:bCs/>
          <w:color w:val="231F20"/>
          <w:spacing w:val="-1"/>
        </w:rPr>
        <w:t>in</w:t>
      </w:r>
      <w:r>
        <w:rPr>
          <w:b/>
          <w:bCs/>
          <w:color w:val="231F20"/>
          <w:spacing w:val="26"/>
          <w:w w:val="101"/>
        </w:rPr>
        <w:t xml:space="preserve"> </w:t>
      </w:r>
      <w:r>
        <w:rPr>
          <w:b/>
          <w:bCs/>
          <w:color w:val="231F20"/>
          <w:spacing w:val="-1"/>
        </w:rPr>
        <w:t>children. AST-based</w:t>
      </w:r>
      <w:r>
        <w:rPr>
          <w:b/>
          <w:bCs/>
          <w:color w:val="231F20"/>
          <w:spacing w:val="23"/>
        </w:rPr>
        <w:t xml:space="preserve"> </w:t>
      </w:r>
      <w:r>
        <w:rPr>
          <w:b/>
          <w:bCs/>
          <w:color w:val="231F20"/>
          <w:spacing w:val="-1"/>
        </w:rPr>
        <w:t>treatment</w:t>
      </w:r>
      <w:r>
        <w:rPr>
          <w:b/>
          <w:bCs/>
          <w:color w:val="231F20"/>
          <w:spacing w:val="23"/>
        </w:rPr>
        <w:t xml:space="preserve"> </w:t>
      </w:r>
      <w:r>
        <w:rPr>
          <w:b/>
          <w:bCs/>
          <w:color w:val="231F20"/>
          <w:spacing w:val="-1"/>
        </w:rPr>
        <w:t>in</w:t>
      </w:r>
      <w:r>
        <w:rPr>
          <w:b/>
          <w:bCs/>
          <w:color w:val="231F20"/>
          <w:spacing w:val="26"/>
          <w:w w:val="101"/>
        </w:rPr>
        <w:t xml:space="preserve"> </w:t>
      </w:r>
      <w:r>
        <w:rPr>
          <w:b/>
          <w:bCs/>
          <w:color w:val="231F20"/>
          <w:spacing w:val="-1"/>
        </w:rPr>
        <w:t>ch</w:t>
      </w:r>
      <w:r>
        <w:rPr>
          <w:b/>
          <w:bCs/>
          <w:color w:val="231F20"/>
          <w:spacing w:val="-2"/>
        </w:rPr>
        <w:t>ildren</w:t>
      </w:r>
      <w:r>
        <w:rPr>
          <w:b/>
          <w:bCs/>
          <w:color w:val="231F20"/>
          <w:spacing w:val="27"/>
        </w:rPr>
        <w:t xml:space="preserve"> </w:t>
      </w:r>
      <w:r>
        <w:rPr>
          <w:b/>
          <w:bCs/>
          <w:color w:val="231F20"/>
          <w:spacing w:val="-2"/>
        </w:rPr>
        <w:t>should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3"/>
        </w:rPr>
        <w:t>last</w:t>
      </w:r>
      <w:r>
        <w:rPr>
          <w:b/>
          <w:bCs/>
          <w:color w:val="231F20"/>
          <w:spacing w:val="19"/>
          <w:w w:val="101"/>
        </w:rPr>
        <w:t xml:space="preserve"> </w:t>
      </w:r>
      <w:r>
        <w:rPr>
          <w:b/>
          <w:bCs/>
          <w:color w:val="231F20"/>
          <w:spacing w:val="-3"/>
        </w:rPr>
        <w:t>14</w:t>
      </w:r>
      <w:r>
        <w:rPr>
          <w:b/>
          <w:bCs/>
          <w:color w:val="231F20"/>
          <w:spacing w:val="8"/>
        </w:rPr>
        <w:t xml:space="preserve"> </w:t>
      </w:r>
      <w:r>
        <w:rPr>
          <w:b/>
          <w:bCs/>
          <w:color w:val="231F20"/>
          <w:spacing w:val="-3"/>
        </w:rPr>
        <w:t>days.</w:t>
      </w:r>
    </w:p>
    <w:p>
      <w:pPr>
        <w:pStyle w:val="BodyText"/>
        <w:spacing w:before="13" w:line="190" w:lineRule="auto"/>
        <w:rPr/>
      </w:pPr>
      <w:r>
        <w:rPr>
          <w:i/>
          <w:iCs/>
          <w:color w:val="231F20"/>
        </w:rPr>
        <w:t>Strong recommendation, moderate qua</w:t>
      </w:r>
      <w:r>
        <w:rPr>
          <w:i/>
          <w:iCs/>
          <w:color w:val="231F20"/>
          <w:spacing w:val="-1"/>
        </w:rPr>
        <w:t>lity of evidence.</w:t>
      </w:r>
    </w:p>
    <w:p>
      <w:pPr>
        <w:spacing w:line="190" w:lineRule="auto"/>
        <w:sectPr>
          <w:type w:val="continuous"/>
          <w:pgSz w:w="11906" w:h="16838"/>
          <w:pgMar w:top="400" w:right="1122" w:bottom="400" w:left="1182" w:header="0" w:footer="0" w:gutter="0"/>
          <w:cols w:equalWidth="0" w:num="2">
            <w:col w:w="4955" w:space="100"/>
            <w:col w:w="4546" w:space="0"/>
          </w:cols>
        </w:sectPr>
        <w:rPr/>
      </w:pPr>
    </w:p>
    <w:p>
      <w:pPr>
        <w:spacing w:line="263" w:lineRule="auto"/>
        <w:rPr>
          <w:rFonts w:ascii="Arial"/>
          <w:sz w:val="21"/>
        </w:rPr>
      </w:pPr>
      <w:r/>
    </w:p>
    <w:p>
      <w:pPr>
        <w:ind w:firstLine="714"/>
        <w:spacing w:line="5736" w:lineRule="exact"/>
        <w:rPr/>
      </w:pPr>
      <w:r>
        <w:rPr>
          <w:position w:val="-114"/>
        </w:rPr>
        <w:drawing>
          <wp:inline distT="0" distB="0" distL="0" distR="0">
            <wp:extent cx="5147360" cy="364232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7360" cy="364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13"/>
        <w:spacing w:before="75" w:line="21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2"/>
        </w:rPr>
        <w:t>Figure</w:t>
      </w:r>
      <w:r>
        <w:rPr>
          <w:sz w:val="18"/>
          <w:szCs w:val="18"/>
          <w:color w:val="231F20"/>
          <w:spacing w:val="21"/>
          <w:position w:val="2"/>
        </w:rPr>
        <w:t xml:space="preserve"> </w:t>
      </w:r>
      <w:r>
        <w:rPr>
          <w:sz w:val="18"/>
          <w:szCs w:val="18"/>
          <w:color w:val="231F20"/>
          <w:spacing w:val="2"/>
          <w:position w:val="2"/>
        </w:rPr>
        <w:t>1. — </w:t>
      </w:r>
      <w:r>
        <w:rPr>
          <w:sz w:val="18"/>
          <w:szCs w:val="18"/>
          <w:color w:val="231F20"/>
          <w:position w:val="2"/>
        </w:rPr>
        <w:t>Global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prevalence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of</w:t>
      </w:r>
      <w:r>
        <w:rPr>
          <w:sz w:val="18"/>
          <w:szCs w:val="18"/>
          <w:color w:val="231F20"/>
          <w:spacing w:val="-24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position w:val="2"/>
        </w:rPr>
        <w:t>H</w:t>
      </w:r>
      <w:r>
        <w:rPr>
          <w:sz w:val="18"/>
          <w:szCs w:val="18"/>
          <w:i/>
          <w:iCs/>
          <w:color w:val="231F20"/>
          <w:spacing w:val="2"/>
          <w:position w:val="2"/>
        </w:rPr>
        <w:t>.</w:t>
      </w:r>
      <w:r>
        <w:rPr>
          <w:sz w:val="18"/>
          <w:szCs w:val="18"/>
          <w:i/>
          <w:iCs/>
          <w:color w:val="231F20"/>
          <w:spacing w:val="-19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position w:val="2"/>
        </w:rPr>
        <w:t>pylori</w:t>
      </w:r>
      <w:r>
        <w:rPr>
          <w:sz w:val="18"/>
          <w:szCs w:val="18"/>
          <w:i/>
          <w:iCs/>
          <w:color w:val="231F20"/>
          <w:spacing w:val="2"/>
          <w:position w:val="2"/>
        </w:rPr>
        <w:t>.</w:t>
      </w:r>
    </w:p>
    <w:p>
      <w:pPr>
        <w:pStyle w:val="BodyText"/>
        <w:ind w:left="2577"/>
        <w:spacing w:line="230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Western Europe is magnified to better visualiz</w:t>
      </w:r>
      <w:r>
        <w:rPr>
          <w:sz w:val="16"/>
          <w:szCs w:val="16"/>
          <w:color w:val="231F20"/>
          <w:spacing w:val="-1"/>
        </w:rPr>
        <w:t>e the smaller countries.</w:t>
      </w:r>
    </w:p>
    <w:p>
      <w:pPr>
        <w:pStyle w:val="BodyText"/>
        <w:ind w:left="9"/>
        <w:spacing w:line="195" w:lineRule="exact"/>
        <w:rPr>
          <w:sz w:val="16"/>
          <w:szCs w:val="16"/>
        </w:rPr>
      </w:pPr>
      <w:r>
        <w:rPr>
          <w:sz w:val="16"/>
          <w:szCs w:val="16"/>
          <w:color w:val="231F20"/>
          <w:position w:val="2"/>
        </w:rPr>
        <w:t>The online interactive global map showing</w:t>
      </w:r>
      <w:r>
        <w:rPr>
          <w:sz w:val="16"/>
          <w:szCs w:val="16"/>
          <w:color w:val="231F20"/>
          <w:spacing w:val="-10"/>
          <w:position w:val="2"/>
        </w:rPr>
        <w:t xml:space="preserve"> </w:t>
      </w:r>
      <w:r>
        <w:rPr>
          <w:sz w:val="16"/>
          <w:szCs w:val="16"/>
          <w:i/>
          <w:iCs/>
          <w:color w:val="231F20"/>
          <w:position w:val="2"/>
        </w:rPr>
        <w:t>H.</w:t>
      </w:r>
      <w:r>
        <w:rPr>
          <w:sz w:val="16"/>
          <w:szCs w:val="16"/>
          <w:i/>
          <w:iCs/>
          <w:color w:val="231F20"/>
          <w:spacing w:val="-23"/>
          <w:position w:val="2"/>
        </w:rPr>
        <w:t xml:space="preserve"> </w:t>
      </w:r>
      <w:r>
        <w:rPr>
          <w:sz w:val="16"/>
          <w:szCs w:val="16"/>
          <w:i/>
          <w:iCs/>
          <w:color w:val="231F20"/>
          <w:position w:val="2"/>
        </w:rPr>
        <w:t>pylori </w:t>
      </w:r>
      <w:r>
        <w:rPr>
          <w:sz w:val="16"/>
          <w:szCs w:val="16"/>
          <w:color w:val="231F20"/>
          <w:position w:val="2"/>
        </w:rPr>
        <w:t>prevalence can b</w:t>
      </w:r>
      <w:r>
        <w:rPr>
          <w:sz w:val="16"/>
          <w:szCs w:val="16"/>
          <w:color w:val="231F20"/>
          <w:spacing w:val="-1"/>
          <w:position w:val="2"/>
        </w:rPr>
        <w:t>e found at the following URL: </w:t>
      </w:r>
      <w:hyperlink w:history="true" r:id="rId8">
        <w:r>
          <w:rPr>
            <w:sz w:val="16"/>
            <w:szCs w:val="16"/>
            <w:color w:val="231F20"/>
            <w:spacing w:val="-1"/>
            <w:position w:val="2"/>
          </w:rPr>
          <w:t>https://people.ucalgary.ca/</w:t>
        </w:r>
      </w:hyperlink>
      <w:r>
        <w:rPr>
          <w:sz w:val="16"/>
          <w:szCs w:val="16"/>
          <w:color w:val="231F20"/>
          <w:spacing w:val="-1"/>
          <w:position w:val="2"/>
        </w:rPr>
        <w:t>˜ggkaplan/HP2016.html</w:t>
      </w:r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0"/>
        <w:rPr/>
      </w:pPr>
      <w:r/>
    </w:p>
    <w:p>
      <w:pPr>
        <w:sectPr>
          <w:headerReference w:type="default" r:id="rId5"/>
          <w:footerReference w:type="default" r:id="rId6"/>
          <w:pgSz w:w="11906" w:h="16838"/>
          <w:pgMar w:top="1265" w:right="1170" w:bottom="1190" w:left="1129" w:header="926" w:footer="892" w:gutter="0"/>
          <w:cols w:equalWidth="0" w:num="1">
            <w:col w:w="9607" w:space="0"/>
          </w:cols>
        </w:sectPr>
        <w:rPr/>
      </w:pPr>
    </w:p>
    <w:p>
      <w:pPr>
        <w:pStyle w:val="BodyText"/>
        <w:ind w:left="9"/>
        <w:spacing w:before="35" w:line="187" w:lineRule="auto"/>
        <w:outlineLvl w:val="0"/>
        <w:rPr/>
      </w:pPr>
      <w:r>
        <w:rPr>
          <w:b/>
          <w:bCs/>
          <w:color w:val="231F20"/>
          <w:spacing w:val="-1"/>
        </w:rPr>
        <w:t>KEY QUESTION</w:t>
      </w:r>
      <w:r>
        <w:rPr>
          <w:b/>
          <w:bCs/>
          <w:color w:val="231F20"/>
          <w:spacing w:val="14"/>
          <w:w w:val="101"/>
        </w:rPr>
        <w:t xml:space="preserve"> </w:t>
      </w:r>
      <w:r>
        <w:rPr>
          <w:b/>
          <w:bCs/>
          <w:color w:val="231F20"/>
          <w:spacing w:val="-1"/>
        </w:rPr>
        <w:t>1: EPIDEMIOLOGY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8" w:right="399" w:firstLine="20"/>
        <w:spacing w:before="58" w:line="235" w:lineRule="auto"/>
        <w:rPr/>
      </w:pPr>
      <w:r>
        <w:rPr>
          <w:b/>
          <w:bCs/>
          <w:i/>
          <w:iCs/>
          <w:color w:val="231F20"/>
        </w:rPr>
        <w:t>What</w:t>
      </w:r>
      <w:r>
        <w:rPr>
          <w:b/>
          <w:bCs/>
          <w:i/>
          <w:iCs/>
          <w:color w:val="231F20"/>
          <w:spacing w:val="39"/>
          <w:w w:val="101"/>
        </w:rPr>
        <w:t xml:space="preserve"> </w:t>
      </w:r>
      <w:r>
        <w:rPr>
          <w:b/>
          <w:bCs/>
          <w:i/>
          <w:iCs/>
          <w:color w:val="231F20"/>
        </w:rPr>
        <w:t>is</w:t>
      </w:r>
      <w:r>
        <w:rPr>
          <w:b/>
          <w:bCs/>
          <w:i/>
          <w:iCs/>
          <w:color w:val="231F20"/>
          <w:spacing w:val="43"/>
          <w:w w:val="101"/>
        </w:rPr>
        <w:t xml:space="preserve"> </w:t>
      </w:r>
      <w:r>
        <w:rPr>
          <w:b/>
          <w:bCs/>
          <w:i/>
          <w:iCs/>
          <w:color w:val="231F20"/>
        </w:rPr>
        <w:t>known</w:t>
      </w:r>
      <w:r>
        <w:rPr>
          <w:b/>
          <w:bCs/>
          <w:i/>
          <w:iCs/>
          <w:color w:val="231F20"/>
          <w:spacing w:val="46"/>
          <w:w w:val="101"/>
        </w:rPr>
        <w:t xml:space="preserve"> </w:t>
      </w:r>
      <w:r>
        <w:rPr>
          <w:b/>
          <w:bCs/>
          <w:i/>
          <w:iCs/>
          <w:color w:val="231F20"/>
        </w:rPr>
        <w:t>about</w:t>
      </w:r>
      <w:r>
        <w:rPr>
          <w:b/>
          <w:bCs/>
          <w:i/>
          <w:iCs/>
          <w:color w:val="231F20"/>
          <w:spacing w:val="39"/>
          <w:w w:val="101"/>
        </w:rPr>
        <w:t xml:space="preserve"> </w:t>
      </w:r>
      <w:r>
        <w:rPr>
          <w:b/>
          <w:bCs/>
          <w:i/>
          <w:iCs/>
          <w:color w:val="231F20"/>
        </w:rPr>
        <w:t>the</w:t>
      </w:r>
      <w:r>
        <w:rPr>
          <w:b/>
          <w:bCs/>
          <w:i/>
          <w:iCs/>
          <w:color w:val="231F20"/>
          <w:spacing w:val="47"/>
        </w:rPr>
        <w:t xml:space="preserve"> </w:t>
      </w:r>
      <w:r>
        <w:rPr>
          <w:b/>
          <w:bCs/>
          <w:i/>
          <w:iCs/>
          <w:color w:val="231F20"/>
        </w:rPr>
        <w:t>epidemiology</w:t>
      </w:r>
      <w:r>
        <w:rPr>
          <w:b/>
          <w:bCs/>
          <w:i/>
          <w:iCs/>
          <w:color w:val="231F20"/>
          <w:spacing w:val="47"/>
        </w:rPr>
        <w:t xml:space="preserve"> </w:t>
      </w:r>
      <w:r>
        <w:rPr>
          <w:b/>
          <w:bCs/>
          <w:i/>
          <w:iCs/>
          <w:color w:val="231F20"/>
        </w:rPr>
        <w:t>of</w:t>
      </w:r>
      <w:r>
        <w:rPr>
          <w:b/>
          <w:bCs/>
          <w:i/>
          <w:iCs/>
          <w:color w:val="231F20"/>
          <w:spacing w:val="36"/>
        </w:rPr>
        <w:t xml:space="preserve"> </w:t>
      </w:r>
      <w:r>
        <w:rPr>
          <w:b/>
          <w:bCs/>
          <w:i/>
          <w:iCs/>
          <w:color w:val="231F20"/>
        </w:rPr>
        <w:t>H</w:t>
      </w:r>
      <w:r>
        <w:rPr>
          <w:b/>
          <w:bCs/>
          <w:i/>
          <w:iCs/>
          <w:color w:val="231F20"/>
          <w:spacing w:val="1"/>
        </w:rPr>
        <w:t>.</w:t>
      </w:r>
      <w:r>
        <w:rPr>
          <w:b/>
          <w:bCs/>
          <w:i/>
          <w:iCs/>
          <w:color w:val="231F20"/>
          <w:spacing w:val="18"/>
          <w:w w:val="101"/>
        </w:rPr>
        <w:t xml:space="preserve"> </w:t>
      </w:r>
      <w:r>
        <w:rPr>
          <w:b/>
          <w:bCs/>
          <w:i/>
          <w:iCs/>
          <w:color w:val="231F20"/>
        </w:rPr>
        <w:t>pylori </w:t>
      </w:r>
      <w:r>
        <w:rPr>
          <w:b/>
          <w:bCs/>
          <w:i/>
          <w:iCs/>
          <w:color w:val="231F20"/>
          <w:spacing w:val="-1"/>
        </w:rPr>
        <w:t>infection in Belgium?</w:t>
      </w:r>
    </w:p>
    <w:p>
      <w:pPr>
        <w:pStyle w:val="BodyText"/>
        <w:ind w:left="12" w:right="403" w:firstLine="232"/>
        <w:spacing w:before="270" w:line="235" w:lineRule="auto"/>
        <w:rPr/>
      </w:pPr>
      <w:r>
        <w:rPr>
          <w:b/>
          <w:bCs/>
          <w:color w:val="231F20"/>
          <w:spacing w:val="1"/>
        </w:rPr>
        <w:t>1.1.   </w:t>
      </w:r>
      <w:r>
        <w:rPr>
          <w:b/>
          <w:bCs/>
          <w:color w:val="231F20"/>
        </w:rPr>
        <w:t>The</w:t>
      </w:r>
      <w:r>
        <w:rPr>
          <w:b/>
          <w:bCs/>
          <w:color w:val="231F20"/>
          <w:spacing w:val="1"/>
        </w:rPr>
        <w:t xml:space="preserve">   </w:t>
      </w:r>
      <w:r>
        <w:rPr>
          <w:b/>
          <w:bCs/>
          <w:color w:val="231F20"/>
        </w:rPr>
        <w:t>prevalence</w:t>
      </w:r>
      <w:r>
        <w:rPr>
          <w:b/>
          <w:bCs/>
          <w:color w:val="231F20"/>
          <w:spacing w:val="1"/>
        </w:rPr>
        <w:t xml:space="preserve">   </w:t>
      </w:r>
      <w:r>
        <w:rPr>
          <w:b/>
          <w:bCs/>
          <w:color w:val="231F20"/>
        </w:rPr>
        <w:t>of</w:t>
      </w:r>
      <w:r>
        <w:rPr>
          <w:b/>
          <w:bCs/>
          <w:color w:val="231F20"/>
          <w:spacing w:val="19"/>
          <w:w w:val="101"/>
        </w:rPr>
        <w:t xml:space="preserve">  </w:t>
      </w:r>
      <w:r>
        <w:rPr>
          <w:b/>
          <w:bCs/>
          <w:i/>
          <w:iCs/>
          <w:color w:val="231F20"/>
        </w:rPr>
        <w:t>H</w:t>
      </w:r>
      <w:r>
        <w:rPr>
          <w:b/>
          <w:bCs/>
          <w:i/>
          <w:iCs/>
          <w:color w:val="231F20"/>
          <w:spacing w:val="1"/>
        </w:rPr>
        <w:t>.  </w:t>
      </w:r>
      <w:r>
        <w:rPr>
          <w:b/>
          <w:bCs/>
          <w:i/>
          <w:iCs/>
          <w:color w:val="231F20"/>
        </w:rPr>
        <w:t>pylori</w:t>
      </w:r>
      <w:r>
        <w:rPr>
          <w:b/>
          <w:bCs/>
          <w:i/>
          <w:iCs/>
          <w:color w:val="231F20"/>
          <w:spacing w:val="1"/>
        </w:rPr>
        <w:t xml:space="preserve">   </w:t>
      </w:r>
      <w:r>
        <w:rPr>
          <w:b/>
          <w:bCs/>
          <w:color w:val="231F20"/>
        </w:rPr>
        <w:t>infection</w:t>
      </w:r>
      <w:r>
        <w:rPr>
          <w:b/>
          <w:bCs/>
          <w:color w:val="231F20"/>
          <w:spacing w:val="1"/>
        </w:rPr>
        <w:t xml:space="preserve">   </w:t>
      </w:r>
      <w:r>
        <w:rPr>
          <w:b/>
          <w:bCs/>
          <w:color w:val="231F20"/>
        </w:rPr>
        <w:t>is </w:t>
      </w:r>
      <w:r>
        <w:rPr>
          <w:b/>
          <w:bCs/>
          <w:color w:val="231F20"/>
          <w:spacing w:val="-1"/>
        </w:rPr>
        <w:t>decreasing, especially in children.</w:t>
      </w:r>
    </w:p>
    <w:p>
      <w:pPr>
        <w:pStyle w:val="BodyText"/>
        <w:ind w:left="9" w:right="403" w:hanging="3"/>
        <w:spacing w:before="26" w:line="219" w:lineRule="auto"/>
        <w:rPr/>
      </w:pPr>
      <w:r>
        <w:rPr>
          <w:i/>
          <w:iCs/>
          <w:color w:val="231F20"/>
          <w:spacing w:val="-1"/>
        </w:rPr>
        <w:t>Strong</w:t>
      </w:r>
      <w:r>
        <w:rPr>
          <w:i/>
          <w:iCs/>
          <w:color w:val="231F20"/>
          <w:spacing w:val="20"/>
        </w:rPr>
        <w:t xml:space="preserve">  </w:t>
      </w:r>
      <w:r>
        <w:rPr>
          <w:i/>
          <w:iCs/>
          <w:color w:val="231F20"/>
          <w:spacing w:val="-1"/>
        </w:rPr>
        <w:t>recommendation   (100%</w:t>
      </w:r>
      <w:r>
        <w:rPr>
          <w:i/>
          <w:iCs/>
          <w:color w:val="231F20"/>
          <w:spacing w:val="20"/>
        </w:rPr>
        <w:t xml:space="preserve">  </w:t>
      </w:r>
      <w:r>
        <w:rPr>
          <w:i/>
          <w:iCs/>
          <w:color w:val="231F20"/>
          <w:spacing w:val="-1"/>
        </w:rPr>
        <w:t>of</w:t>
      </w:r>
      <w:r>
        <w:rPr>
          <w:i/>
          <w:iCs/>
          <w:color w:val="231F20"/>
          <w:spacing w:val="20"/>
        </w:rPr>
        <w:t xml:space="preserve">  </w:t>
      </w:r>
      <w:r>
        <w:rPr>
          <w:i/>
          <w:iCs/>
          <w:color w:val="231F20"/>
          <w:spacing w:val="-1"/>
        </w:rPr>
        <w:t>a</w:t>
      </w:r>
      <w:r>
        <w:rPr>
          <w:i/>
          <w:iCs/>
          <w:color w:val="231F20"/>
          <w:spacing w:val="-2"/>
        </w:rPr>
        <w:t>greement),</w:t>
      </w:r>
      <w:r>
        <w:rPr>
          <w:i/>
          <w:iCs/>
          <w:color w:val="231F20"/>
          <w:spacing w:val="19"/>
          <w:w w:val="101"/>
        </w:rPr>
        <w:t xml:space="preserve">  </w:t>
      </w:r>
      <w:r>
        <w:rPr>
          <w:i/>
          <w:iCs/>
          <w:color w:val="231F20"/>
          <w:spacing w:val="-2"/>
        </w:rPr>
        <w:t>high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quality evidence.</w:t>
      </w:r>
    </w:p>
    <w:p>
      <w:pPr>
        <w:pStyle w:val="BodyText"/>
        <w:ind w:left="4" w:right="402" w:firstLine="232"/>
        <w:spacing w:before="12" w:line="251" w:lineRule="auto"/>
        <w:jc w:val="both"/>
        <w:rPr/>
      </w:pPr>
      <w:r>
        <w:rPr>
          <w:color w:val="231F20"/>
        </w:rPr>
        <w:t>In Belgium, no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on prev</w:t>
      </w:r>
      <w:r>
        <w:rPr>
          <w:color w:val="231F20"/>
          <w:spacing w:val="-1"/>
        </w:rPr>
        <w:t>alence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are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available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adults since the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1990s, when it was around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32%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(5).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overall prevalence in Europe is estimated to </w:t>
      </w:r>
      <w:r>
        <w:rPr>
          <w:color w:val="231F20"/>
          <w:spacing w:val="-2"/>
        </w:rPr>
        <w:t>be around 20</w:t>
      </w:r>
      <w:r>
        <w:rPr>
          <w:color w:val="231F2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40%. Although recent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lacki</w:t>
      </w:r>
      <w:r>
        <w:rPr>
          <w:color w:val="231F20"/>
          <w:spacing w:val="-1"/>
        </w:rPr>
        <w:t>ng, 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current</w:t>
      </w:r>
      <w:r>
        <w:rPr>
          <w:color w:val="231F20"/>
        </w:rPr>
        <w:t xml:space="preserve"> </w:t>
      </w:r>
      <w:r>
        <w:rPr>
          <w:color w:val="231F20"/>
        </w:rPr>
        <w:t>prevalence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4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4"/>
        </w:rPr>
        <w:t>.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4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Belgium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estimated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be </w:t>
      </w:r>
      <w:r>
        <w:rPr>
          <w:color w:val="231F20"/>
          <w:spacing w:val="-1"/>
        </w:rPr>
        <w:t>above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20%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(1,5).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contrast,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prospective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study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f</w:t>
      </w:r>
      <w:r>
        <w:rPr>
          <w:color w:val="231F20"/>
          <w:spacing w:val="-2"/>
        </w:rPr>
        <w:t>rom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2010 showed a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very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low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prevalence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in children of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"/>
        </w:rPr>
        <w:t>B</w:t>
      </w:r>
      <w:r>
        <w:rPr>
          <w:color w:val="231F20"/>
          <w:spacing w:val="-2"/>
        </w:rPr>
        <w:t>elgian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origin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(3.2%),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but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still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high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prevalence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children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personal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or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familial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migration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background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(30-60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%)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(</w:t>
      </w:r>
      <w:r>
        <w:rPr>
          <w:color w:val="231F20"/>
        </w:rPr>
        <w:t>Figure</w:t>
      </w:r>
      <w:r>
        <w:rPr>
          <w:color w:val="231F20"/>
          <w:spacing w:val="1"/>
        </w:rPr>
        <w:t xml:space="preserve"> 1) (5,6).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rapid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decline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1"/>
        </w:rPr>
        <w:t>.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-11"/>
        </w:rPr>
        <w:t xml:space="preserve"> </w:t>
      </w:r>
      <w:r>
        <w:rPr>
          <w:color w:val="231F20"/>
        </w:rPr>
        <w:t>prevalence </w:t>
      </w:r>
      <w:r>
        <w:rPr>
          <w:color w:val="231F20"/>
        </w:rPr>
        <w:t>has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been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attributed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successful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regimens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and </w:t>
      </w:r>
      <w:r>
        <w:rPr>
          <w:color w:val="231F20"/>
        </w:rPr>
        <w:t>improved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personal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community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hygiene. A decr</w:t>
      </w:r>
      <w:r>
        <w:rPr>
          <w:color w:val="231F20"/>
          <w:spacing w:val="-1"/>
        </w:rPr>
        <w:t>ease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has</w:t>
      </w:r>
      <w:r>
        <w:rPr>
          <w:color w:val="231F20"/>
          <w:spacing w:val="51"/>
          <w:w w:val="101"/>
        </w:rPr>
        <w:t xml:space="preserve"> </w:t>
      </w:r>
      <w:r>
        <w:rPr>
          <w:color w:val="231F20"/>
          <w:spacing w:val="-1"/>
        </w:rPr>
        <w:t>been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1"/>
        </w:rPr>
        <w:t>described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numerous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-1"/>
        </w:rPr>
        <w:t>studies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worldwide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both adults and children,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with the most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prominent d</w:t>
      </w:r>
      <w:r>
        <w:rPr>
          <w:color w:val="231F20"/>
          <w:spacing w:val="-2"/>
        </w:rPr>
        <w:t>ecline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seen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1"/>
        </w:rPr>
        <w:t>among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1"/>
        </w:rPr>
        <w:t>children,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1"/>
        </w:rPr>
        <w:t>although  large   differences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1"/>
        </w:rPr>
        <w:t>are</w:t>
      </w:r>
      <w:r>
        <w:rPr>
          <w:color w:val="231F20"/>
        </w:rPr>
        <w:t xml:space="preserve"> </w:t>
      </w:r>
      <w:r>
        <w:rPr>
          <w:color w:val="231F20"/>
        </w:rPr>
        <w:t>observed depending o</w:t>
      </w:r>
      <w:r>
        <w:rPr>
          <w:color w:val="231F20"/>
          <w:spacing w:val="-1"/>
        </w:rPr>
        <w:t>n different factors such as ethnicity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economic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background</w:t>
      </w:r>
      <w:r>
        <w:rPr>
          <w:color w:val="231F20"/>
          <w:spacing w:val="2"/>
        </w:rPr>
        <w:t xml:space="preserve"> (7).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"/>
        <w:spacing w:before="35" w:line="186" w:lineRule="auto"/>
        <w:rPr/>
      </w:pPr>
      <w:r>
        <w:rPr>
          <w:b/>
          <w:bCs/>
          <w:i/>
          <w:iCs/>
          <w:color w:val="231F20"/>
          <w:spacing w:val="-1"/>
        </w:rPr>
        <w:t>Which are the high-risk</w:t>
      </w:r>
      <w:r>
        <w:rPr>
          <w:b/>
          <w:bCs/>
          <w:i/>
          <w:iCs/>
          <w:color w:val="231F20"/>
          <w:spacing w:val="4"/>
        </w:rPr>
        <w:t xml:space="preserve"> </w:t>
      </w:r>
      <w:r>
        <w:rPr>
          <w:b/>
          <w:bCs/>
          <w:i/>
          <w:iCs/>
          <w:color w:val="231F20"/>
          <w:spacing w:val="-1"/>
        </w:rPr>
        <w:t>groups?</w:t>
      </w:r>
    </w:p>
    <w:p>
      <w:pPr>
        <w:pStyle w:val="BodyText"/>
        <w:ind w:right="20"/>
        <w:spacing w:before="179" w:line="189" w:lineRule="auto"/>
        <w:jc w:val="right"/>
        <w:rPr/>
      </w:pPr>
      <w:r>
        <w:rPr>
          <w:b/>
          <w:bCs/>
          <w:color w:val="231F20"/>
          <w:spacing w:val="-1"/>
        </w:rPr>
        <w:t>1.2.</w:t>
      </w:r>
      <w:r>
        <w:rPr>
          <w:b/>
          <w:bCs/>
          <w:color w:val="231F20"/>
          <w:spacing w:val="18"/>
        </w:rPr>
        <w:t xml:space="preserve"> </w:t>
      </w:r>
      <w:r>
        <w:rPr>
          <w:b/>
          <w:bCs/>
          <w:color w:val="231F20"/>
          <w:spacing w:val="-1"/>
        </w:rPr>
        <w:t>Factors</w:t>
      </w:r>
      <w:r>
        <w:rPr>
          <w:b/>
          <w:bCs/>
          <w:color w:val="231F20"/>
          <w:spacing w:val="18"/>
        </w:rPr>
        <w:t xml:space="preserve"> </w:t>
      </w:r>
      <w:r>
        <w:rPr>
          <w:b/>
          <w:bCs/>
          <w:color w:val="231F20"/>
          <w:spacing w:val="-1"/>
        </w:rPr>
        <w:t>influencing</w:t>
      </w:r>
      <w:r>
        <w:rPr>
          <w:b/>
          <w:bCs/>
          <w:color w:val="231F20"/>
          <w:spacing w:val="17"/>
          <w:w w:val="101"/>
        </w:rPr>
        <w:t xml:space="preserve"> </w:t>
      </w:r>
      <w:r>
        <w:rPr>
          <w:b/>
          <w:bCs/>
          <w:color w:val="231F20"/>
          <w:spacing w:val="-1"/>
        </w:rPr>
        <w:t>the</w:t>
      </w:r>
      <w:r>
        <w:rPr>
          <w:b/>
          <w:bCs/>
          <w:color w:val="231F20"/>
          <w:spacing w:val="21"/>
        </w:rPr>
        <w:t xml:space="preserve"> </w:t>
      </w:r>
      <w:r>
        <w:rPr>
          <w:b/>
          <w:bCs/>
          <w:color w:val="231F20"/>
          <w:spacing w:val="-1"/>
        </w:rPr>
        <w:t>risk</w:t>
      </w:r>
      <w:r>
        <w:rPr>
          <w:b/>
          <w:bCs/>
          <w:color w:val="231F20"/>
          <w:spacing w:val="18"/>
        </w:rPr>
        <w:t xml:space="preserve"> </w:t>
      </w:r>
      <w:r>
        <w:rPr>
          <w:b/>
          <w:bCs/>
          <w:color w:val="231F20"/>
          <w:spacing w:val="-1"/>
        </w:rPr>
        <w:t>for</w:t>
      </w:r>
      <w:r>
        <w:rPr>
          <w:b/>
          <w:bCs/>
          <w:color w:val="231F20"/>
          <w:spacing w:val="14"/>
          <w:w w:val="101"/>
        </w:rPr>
        <w:t xml:space="preserve"> </w:t>
      </w:r>
      <w:r>
        <w:rPr>
          <w:b/>
          <w:bCs/>
          <w:color w:val="231F20"/>
          <w:spacing w:val="-1"/>
        </w:rPr>
        <w:t>inf</w:t>
      </w:r>
      <w:r>
        <w:rPr>
          <w:b/>
          <w:bCs/>
          <w:color w:val="231F20"/>
          <w:spacing w:val="-2"/>
        </w:rPr>
        <w:t>ection</w:t>
      </w:r>
      <w:r>
        <w:rPr>
          <w:b/>
          <w:bCs/>
          <w:color w:val="231F20"/>
          <w:spacing w:val="15"/>
        </w:rPr>
        <w:t xml:space="preserve"> </w:t>
      </w:r>
      <w:r>
        <w:rPr>
          <w:b/>
          <w:bCs/>
          <w:color w:val="231F20"/>
          <w:spacing w:val="-2"/>
        </w:rPr>
        <w:t>with</w:t>
      </w:r>
    </w:p>
    <w:p>
      <w:pPr>
        <w:pStyle w:val="BodyText"/>
        <w:ind w:left="12" w:right="19" w:hanging="12"/>
        <w:spacing w:before="59" w:line="241" w:lineRule="auto"/>
        <w:jc w:val="both"/>
        <w:rPr/>
      </w:pPr>
      <w:r>
        <w:rPr>
          <w:b/>
          <w:bCs/>
          <w:i/>
          <w:iCs/>
          <w:color w:val="231F20"/>
        </w:rPr>
        <w:t>H. pylori  </w:t>
      </w:r>
      <w:r>
        <w:rPr>
          <w:b/>
          <w:bCs/>
          <w:color w:val="231F20"/>
        </w:rPr>
        <w:t>are</w:t>
      </w:r>
      <w:r>
        <w:rPr>
          <w:b/>
          <w:bCs/>
          <w:color w:val="231F20"/>
          <w:spacing w:val="43"/>
          <w:w w:val="101"/>
        </w:rPr>
        <w:t xml:space="preserve"> </w:t>
      </w:r>
      <w:r>
        <w:rPr>
          <w:b/>
          <w:bCs/>
          <w:color w:val="231F20"/>
        </w:rPr>
        <w:t>ethnicity,</w:t>
      </w:r>
      <w:r>
        <w:rPr>
          <w:b/>
          <w:bCs/>
          <w:color w:val="231F20"/>
          <w:spacing w:val="43"/>
        </w:rPr>
        <w:t xml:space="preserve"> </w:t>
      </w:r>
      <w:r>
        <w:rPr>
          <w:b/>
          <w:bCs/>
          <w:color w:val="231F20"/>
        </w:rPr>
        <w:t>socio-econom</w:t>
      </w:r>
      <w:r>
        <w:rPr>
          <w:b/>
          <w:bCs/>
          <w:color w:val="231F20"/>
          <w:spacing w:val="-1"/>
        </w:rPr>
        <w:t>ic</w:t>
      </w:r>
      <w:r>
        <w:rPr>
          <w:b/>
          <w:bCs/>
          <w:color w:val="231F20"/>
          <w:spacing w:val="39"/>
          <w:w w:val="101"/>
        </w:rPr>
        <w:t xml:space="preserve"> </w:t>
      </w:r>
      <w:r>
        <w:rPr>
          <w:b/>
          <w:bCs/>
          <w:color w:val="231F20"/>
          <w:spacing w:val="-1"/>
        </w:rPr>
        <w:t>background,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2"/>
        </w:rPr>
        <w:t>education</w:t>
      </w:r>
      <w:r>
        <w:rPr>
          <w:b/>
          <w:bCs/>
          <w:color w:val="231F20"/>
          <w:spacing w:val="33"/>
        </w:rPr>
        <w:t xml:space="preserve"> </w:t>
      </w:r>
      <w:r>
        <w:rPr>
          <w:b/>
          <w:bCs/>
          <w:color w:val="231F20"/>
          <w:spacing w:val="-2"/>
        </w:rPr>
        <w:t>level,</w:t>
      </w:r>
      <w:r>
        <w:rPr>
          <w:b/>
          <w:bCs/>
          <w:color w:val="231F20"/>
          <w:spacing w:val="16"/>
        </w:rPr>
        <w:t xml:space="preserve"> </w:t>
      </w:r>
      <w:r>
        <w:rPr>
          <w:b/>
          <w:bCs/>
          <w:color w:val="231F20"/>
          <w:spacing w:val="-2"/>
        </w:rPr>
        <w:t>living</w:t>
      </w:r>
      <w:r>
        <w:rPr>
          <w:b/>
          <w:bCs/>
          <w:color w:val="231F20"/>
          <w:spacing w:val="16"/>
          <w:w w:val="101"/>
        </w:rPr>
        <w:t xml:space="preserve"> </w:t>
      </w:r>
      <w:r>
        <w:rPr>
          <w:b/>
          <w:bCs/>
          <w:color w:val="231F20"/>
          <w:spacing w:val="-2"/>
        </w:rPr>
        <w:t>in</w:t>
      </w:r>
      <w:r>
        <w:rPr>
          <w:b/>
          <w:bCs/>
          <w:color w:val="231F20"/>
          <w:spacing w:val="21"/>
        </w:rPr>
        <w:t xml:space="preserve"> </w:t>
      </w:r>
      <w:r>
        <w:rPr>
          <w:b/>
          <w:bCs/>
          <w:color w:val="231F20"/>
          <w:spacing w:val="-2"/>
        </w:rPr>
        <w:t>an</w:t>
      </w:r>
      <w:r>
        <w:rPr>
          <w:b/>
          <w:bCs/>
          <w:color w:val="231F20"/>
          <w:spacing w:val="18"/>
          <w:w w:val="101"/>
        </w:rPr>
        <w:t xml:space="preserve"> </w:t>
      </w:r>
      <w:r>
        <w:rPr>
          <w:b/>
          <w:bCs/>
          <w:color w:val="231F20"/>
          <w:spacing w:val="-2"/>
        </w:rPr>
        <w:t>urban</w:t>
      </w:r>
      <w:r>
        <w:rPr>
          <w:b/>
          <w:bCs/>
          <w:color w:val="231F20"/>
          <w:spacing w:val="19"/>
          <w:w w:val="101"/>
        </w:rPr>
        <w:t xml:space="preserve"> </w:t>
      </w:r>
      <w:r>
        <w:rPr>
          <w:b/>
          <w:bCs/>
          <w:color w:val="231F20"/>
          <w:spacing w:val="-2"/>
        </w:rPr>
        <w:t>or</w:t>
      </w:r>
      <w:r>
        <w:rPr>
          <w:b/>
          <w:bCs/>
          <w:color w:val="231F20"/>
          <w:spacing w:val="16"/>
        </w:rPr>
        <w:t xml:space="preserve"> </w:t>
      </w:r>
      <w:r>
        <w:rPr>
          <w:b/>
          <w:bCs/>
          <w:color w:val="231F20"/>
          <w:spacing w:val="-2"/>
        </w:rPr>
        <w:t>rural</w:t>
      </w:r>
      <w:r>
        <w:rPr>
          <w:b/>
          <w:bCs/>
          <w:color w:val="231F20"/>
          <w:spacing w:val="21"/>
        </w:rPr>
        <w:t xml:space="preserve"> </w:t>
      </w:r>
      <w:r>
        <w:rPr>
          <w:b/>
          <w:bCs/>
          <w:color w:val="231F20"/>
          <w:spacing w:val="-2"/>
        </w:rPr>
        <w:t>area</w:t>
      </w:r>
      <w:r>
        <w:rPr>
          <w:b/>
          <w:bCs/>
          <w:color w:val="231F20"/>
          <w:spacing w:val="21"/>
        </w:rPr>
        <w:t xml:space="preserve"> </w:t>
      </w:r>
      <w:r>
        <w:rPr>
          <w:b/>
          <w:bCs/>
          <w:color w:val="231F20"/>
          <w:spacing w:val="-2"/>
        </w:rPr>
        <w:t>and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family</w:t>
      </w:r>
      <w:r>
        <w:rPr>
          <w:b/>
          <w:bCs/>
          <w:color w:val="231F20"/>
          <w:spacing w:val="4"/>
        </w:rPr>
        <w:t xml:space="preserve"> </w:t>
      </w:r>
      <w:r>
        <w:rPr>
          <w:b/>
          <w:bCs/>
          <w:color w:val="231F20"/>
        </w:rPr>
        <w:t>history</w:t>
      </w:r>
      <w:r>
        <w:rPr>
          <w:b/>
          <w:bCs/>
          <w:color w:val="231F20"/>
          <w:spacing w:val="4"/>
        </w:rPr>
        <w:t xml:space="preserve"> </w:t>
      </w:r>
      <w:r>
        <w:rPr>
          <w:b/>
          <w:bCs/>
          <w:color w:val="231F20"/>
        </w:rPr>
        <w:t>of</w:t>
      </w:r>
      <w:r>
        <w:rPr>
          <w:b/>
          <w:bCs/>
          <w:color w:val="231F20"/>
          <w:spacing w:val="-11"/>
        </w:rPr>
        <w:t xml:space="preserve"> </w:t>
      </w:r>
      <w:r>
        <w:rPr>
          <w:b/>
          <w:bCs/>
          <w:color w:val="231F20"/>
        </w:rPr>
        <w:t>previous</w:t>
      </w:r>
      <w:r>
        <w:rPr>
          <w:b/>
          <w:bCs/>
          <w:color w:val="231F20"/>
          <w:spacing w:val="4"/>
        </w:rPr>
        <w:t xml:space="preserve"> </w:t>
      </w:r>
      <w:r>
        <w:rPr>
          <w:b/>
          <w:bCs/>
          <w:i/>
          <w:iCs/>
          <w:color w:val="231F20"/>
        </w:rPr>
        <w:t>H</w:t>
      </w:r>
      <w:r>
        <w:rPr>
          <w:b/>
          <w:bCs/>
          <w:i/>
          <w:iCs/>
          <w:color w:val="231F20"/>
          <w:spacing w:val="4"/>
        </w:rPr>
        <w:t>.</w:t>
      </w:r>
      <w:r>
        <w:rPr>
          <w:b/>
          <w:bCs/>
          <w:i/>
          <w:iCs/>
          <w:color w:val="231F20"/>
          <w:spacing w:val="-24"/>
        </w:rPr>
        <w:t xml:space="preserve"> </w:t>
      </w:r>
      <w:r>
        <w:rPr>
          <w:b/>
          <w:bCs/>
          <w:i/>
          <w:iCs/>
          <w:color w:val="231F20"/>
        </w:rPr>
        <w:t>pylori</w:t>
      </w:r>
      <w:r>
        <w:rPr>
          <w:b/>
          <w:bCs/>
          <w:i/>
          <w:iCs/>
          <w:color w:val="231F20"/>
          <w:spacing w:val="4"/>
        </w:rPr>
        <w:t xml:space="preserve"> </w:t>
      </w:r>
      <w:r>
        <w:rPr>
          <w:b/>
          <w:bCs/>
          <w:color w:val="231F20"/>
        </w:rPr>
        <w:t>infection</w:t>
      </w:r>
      <w:r>
        <w:rPr>
          <w:b/>
          <w:bCs/>
          <w:color w:val="231F20"/>
          <w:spacing w:val="4"/>
        </w:rPr>
        <w:t>.</w:t>
      </w:r>
    </w:p>
    <w:p>
      <w:pPr>
        <w:pStyle w:val="BodyText"/>
        <w:ind w:left="10" w:right="20" w:hanging="2"/>
        <w:spacing w:before="26" w:line="219" w:lineRule="auto"/>
        <w:rPr/>
      </w:pPr>
      <w:r>
        <w:rPr>
          <w:i/>
          <w:iCs/>
          <w:color w:val="231F20"/>
          <w:spacing w:val="-1"/>
        </w:rPr>
        <w:t>Strong</w:t>
      </w:r>
      <w:r>
        <w:rPr>
          <w:i/>
          <w:iCs/>
          <w:color w:val="231F20"/>
          <w:spacing w:val="20"/>
        </w:rPr>
        <w:t xml:space="preserve">  </w:t>
      </w:r>
      <w:r>
        <w:rPr>
          <w:i/>
          <w:iCs/>
          <w:color w:val="231F20"/>
          <w:spacing w:val="-1"/>
        </w:rPr>
        <w:t>recommendation   (100%</w:t>
      </w:r>
      <w:r>
        <w:rPr>
          <w:i/>
          <w:iCs/>
          <w:color w:val="231F20"/>
          <w:spacing w:val="20"/>
        </w:rPr>
        <w:t xml:space="preserve">  </w:t>
      </w:r>
      <w:r>
        <w:rPr>
          <w:i/>
          <w:iCs/>
          <w:color w:val="231F20"/>
          <w:spacing w:val="-1"/>
        </w:rPr>
        <w:t>of</w:t>
      </w:r>
      <w:r>
        <w:rPr>
          <w:i/>
          <w:iCs/>
          <w:color w:val="231F20"/>
          <w:spacing w:val="20"/>
        </w:rPr>
        <w:t xml:space="preserve">  </w:t>
      </w:r>
      <w:r>
        <w:rPr>
          <w:i/>
          <w:iCs/>
          <w:color w:val="231F20"/>
          <w:spacing w:val="-1"/>
        </w:rPr>
        <w:t>a</w:t>
      </w:r>
      <w:r>
        <w:rPr>
          <w:i/>
          <w:iCs/>
          <w:color w:val="231F20"/>
          <w:spacing w:val="-2"/>
        </w:rPr>
        <w:t>greement),</w:t>
      </w:r>
      <w:r>
        <w:rPr>
          <w:i/>
          <w:iCs/>
          <w:color w:val="231F20"/>
          <w:spacing w:val="19"/>
          <w:w w:val="101"/>
        </w:rPr>
        <w:t xml:space="preserve">  </w:t>
      </w:r>
      <w:r>
        <w:rPr>
          <w:i/>
          <w:iCs/>
          <w:color w:val="231F20"/>
          <w:spacing w:val="-2"/>
        </w:rPr>
        <w:t>high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quality evidence.</w:t>
      </w:r>
    </w:p>
    <w:p>
      <w:pPr>
        <w:pStyle w:val="BodyText"/>
        <w:ind w:left="8" w:firstLine="230"/>
        <w:spacing w:before="3" w:line="252" w:lineRule="auto"/>
        <w:jc w:val="both"/>
        <w:rPr/>
      </w:pPr>
      <w:r>
        <w:rPr>
          <w:color w:val="231F20"/>
          <w:spacing w:val="-1"/>
        </w:rPr>
        <w:t>The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risk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factors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infection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remain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same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o</w:t>
      </w:r>
      <w:r>
        <w:rPr>
          <w:color w:val="231F20"/>
          <w:spacing w:val="-2"/>
        </w:rPr>
        <w:t>ver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years: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prevalence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rates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are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lower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certain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isolated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ethnical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"/>
        </w:rPr>
        <w:t>groups,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individuals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higher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education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level,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children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whose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parents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h</w:t>
      </w:r>
      <w:r>
        <w:rPr>
          <w:color w:val="231F20"/>
          <w:spacing w:val="-1"/>
        </w:rPr>
        <w:t>ave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higher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level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o</w:t>
      </w:r>
      <w:r>
        <w:rPr>
          <w:color w:val="231F20"/>
          <w:spacing w:val="20"/>
        </w:rPr>
        <w:t>f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education, in families with a better socioeconomic status,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individuals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living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cities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better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sanitation</w:t>
      </w:r>
      <w:r>
        <w:rPr>
          <w:color w:val="231F20"/>
        </w:rPr>
        <w:t xml:space="preserve"> </w:t>
      </w:r>
      <w:r>
        <w:rPr>
          <w:color w:val="231F20"/>
        </w:rPr>
        <w:t>and housing conditions (8-10). The presence of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do</w:t>
      </w:r>
      <w:r>
        <w:rPr>
          <w:color w:val="231F20"/>
          <w:spacing w:val="-1"/>
        </w:rPr>
        <w:t>mestic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animals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or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contact with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animals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such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as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dogs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-2"/>
        </w:rPr>
        <w:t>nd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sheep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52"/>
        </w:rPr>
        <w:t xml:space="preserve"> </w:t>
      </w:r>
      <w:r>
        <w:rPr>
          <w:color w:val="231F20"/>
          <w:spacing w:val="-1"/>
        </w:rPr>
        <w:t>also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mentioned.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This,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1"/>
        </w:rPr>
        <w:t>among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1"/>
        </w:rPr>
        <w:t>other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things,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based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study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which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identical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strains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were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found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two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dogs and their owner. (11,12) No prospect</w:t>
      </w:r>
      <w:r>
        <w:rPr>
          <w:color w:val="231F20"/>
          <w:spacing w:val="-2"/>
        </w:rPr>
        <w:t>ive data on this</w:t>
      </w:r>
      <w:r>
        <w:rPr>
          <w:color w:val="231F20"/>
        </w:rPr>
        <w:t xml:space="preserve"> </w:t>
      </w:r>
      <w:r>
        <w:rPr>
          <w:color w:val="231F20"/>
        </w:rPr>
        <w:t>subject are available for the Belgian populati</w:t>
      </w:r>
      <w:r>
        <w:rPr>
          <w:color w:val="231F20"/>
          <w:spacing w:val="-1"/>
        </w:rPr>
        <w:t>on.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spacing w:before="57" w:line="186" w:lineRule="auto"/>
        <w:rPr/>
      </w:pPr>
      <w:r>
        <w:rPr>
          <w:b/>
          <w:bCs/>
          <w:i/>
          <w:iCs/>
          <w:color w:val="231F20"/>
        </w:rPr>
        <w:t>Is there a risk of reinfection and how is it transmitted?</w:t>
      </w:r>
    </w:p>
    <w:p>
      <w:pPr>
        <w:pStyle w:val="BodyText"/>
        <w:ind w:left="10" w:right="16" w:firstLine="236"/>
        <w:spacing w:before="182"/>
        <w:jc w:val="both"/>
        <w:rPr/>
      </w:pPr>
      <w:r>
        <w:rPr>
          <w:b/>
          <w:bCs/>
          <w:color w:val="231F20"/>
          <w:spacing w:val="-2"/>
        </w:rPr>
        <w:t>1.3.</w:t>
      </w:r>
      <w:r>
        <w:rPr>
          <w:b/>
          <w:bCs/>
          <w:color w:val="231F20"/>
          <w:spacing w:val="36"/>
        </w:rPr>
        <w:t xml:space="preserve"> </w:t>
      </w:r>
      <w:r>
        <w:rPr>
          <w:b/>
          <w:bCs/>
          <w:color w:val="231F20"/>
          <w:spacing w:val="-2"/>
        </w:rPr>
        <w:t>Transmission</w:t>
      </w:r>
      <w:r>
        <w:rPr>
          <w:b/>
          <w:bCs/>
          <w:color w:val="231F20"/>
          <w:spacing w:val="29"/>
          <w:w w:val="101"/>
        </w:rPr>
        <w:t xml:space="preserve"> </w:t>
      </w:r>
      <w:r>
        <w:rPr>
          <w:b/>
          <w:bCs/>
          <w:color w:val="231F20"/>
          <w:spacing w:val="-2"/>
        </w:rPr>
        <w:t>occurs</w:t>
      </w:r>
      <w:r>
        <w:rPr>
          <w:b/>
          <w:bCs/>
          <w:color w:val="231F20"/>
          <w:spacing w:val="29"/>
          <w:w w:val="101"/>
        </w:rPr>
        <w:t xml:space="preserve"> </w:t>
      </w:r>
      <w:r>
        <w:rPr>
          <w:b/>
          <w:bCs/>
          <w:color w:val="231F20"/>
          <w:spacing w:val="-2"/>
        </w:rPr>
        <w:t>mainly</w:t>
      </w:r>
      <w:r>
        <w:rPr>
          <w:b/>
          <w:bCs/>
          <w:color w:val="231F20"/>
          <w:spacing w:val="26"/>
        </w:rPr>
        <w:t xml:space="preserve"> </w:t>
      </w:r>
      <w:r>
        <w:rPr>
          <w:b/>
          <w:bCs/>
          <w:color w:val="231F20"/>
          <w:spacing w:val="-2"/>
        </w:rPr>
        <w:t>through</w:t>
      </w:r>
      <w:r>
        <w:rPr>
          <w:b/>
          <w:bCs/>
          <w:color w:val="231F20"/>
          <w:spacing w:val="29"/>
          <w:w w:val="101"/>
        </w:rPr>
        <w:t xml:space="preserve"> </w:t>
      </w:r>
      <w:r>
        <w:rPr>
          <w:b/>
          <w:bCs/>
          <w:color w:val="231F20"/>
          <w:spacing w:val="-2"/>
        </w:rPr>
        <w:t>mother-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to</w:t>
      </w:r>
      <w:r>
        <w:rPr>
          <w:b/>
          <w:bCs/>
          <w:color w:val="231F20"/>
          <w:spacing w:val="6"/>
        </w:rPr>
        <w:t>-</w:t>
      </w:r>
      <w:r>
        <w:rPr>
          <w:b/>
          <w:bCs/>
          <w:color w:val="231F20"/>
        </w:rPr>
        <w:t>child</w:t>
      </w:r>
      <w:r>
        <w:rPr>
          <w:b/>
          <w:bCs/>
          <w:color w:val="231F20"/>
          <w:spacing w:val="23"/>
        </w:rPr>
        <w:t xml:space="preserve">  </w:t>
      </w:r>
      <w:r>
        <w:rPr>
          <w:b/>
          <w:bCs/>
          <w:color w:val="231F20"/>
        </w:rPr>
        <w:t>contact</w:t>
      </w:r>
      <w:r>
        <w:rPr>
          <w:b/>
          <w:bCs/>
          <w:color w:val="231F20"/>
          <w:spacing w:val="20"/>
          <w:w w:val="101"/>
        </w:rPr>
        <w:t xml:space="preserve">  </w:t>
      </w:r>
      <w:r>
        <w:rPr>
          <w:b/>
          <w:bCs/>
          <w:color w:val="231F20"/>
        </w:rPr>
        <w:t>in</w:t>
      </w:r>
      <w:r>
        <w:rPr>
          <w:b/>
          <w:bCs/>
          <w:color w:val="231F20"/>
          <w:spacing w:val="22"/>
        </w:rPr>
        <w:t xml:space="preserve">  </w:t>
      </w:r>
      <w:r>
        <w:rPr>
          <w:b/>
          <w:bCs/>
          <w:color w:val="231F20"/>
        </w:rPr>
        <w:t>childhood</w:t>
      </w:r>
      <w:r>
        <w:rPr>
          <w:b/>
          <w:bCs/>
          <w:color w:val="231F20"/>
          <w:spacing w:val="6"/>
        </w:rPr>
        <w:t>.</w:t>
      </w:r>
      <w:r>
        <w:rPr>
          <w:b/>
          <w:bCs/>
          <w:color w:val="231F20"/>
          <w:spacing w:val="20"/>
          <w:w w:val="101"/>
        </w:rPr>
        <w:t xml:space="preserve">  </w:t>
      </w:r>
      <w:r>
        <w:rPr>
          <w:b/>
          <w:bCs/>
          <w:color w:val="231F20"/>
        </w:rPr>
        <w:t>Risk</w:t>
      </w:r>
      <w:r>
        <w:rPr>
          <w:b/>
          <w:bCs/>
          <w:color w:val="231F20"/>
          <w:spacing w:val="21"/>
        </w:rPr>
        <w:t xml:space="preserve">  </w:t>
      </w:r>
      <w:r>
        <w:rPr>
          <w:b/>
          <w:bCs/>
          <w:color w:val="231F20"/>
        </w:rPr>
        <w:t>of</w:t>
      </w:r>
      <w:r>
        <w:rPr>
          <w:b/>
          <w:bCs/>
          <w:color w:val="231F20"/>
          <w:spacing w:val="6"/>
        </w:rPr>
        <w:t xml:space="preserve">  </w:t>
      </w:r>
      <w:r>
        <w:rPr>
          <w:b/>
          <w:bCs/>
          <w:i/>
          <w:iCs/>
          <w:color w:val="231F20"/>
        </w:rPr>
        <w:t>H</w:t>
      </w:r>
      <w:r>
        <w:rPr>
          <w:b/>
          <w:bCs/>
          <w:i/>
          <w:iCs/>
          <w:color w:val="231F20"/>
          <w:spacing w:val="6"/>
        </w:rPr>
        <w:t>.  </w:t>
      </w:r>
      <w:r>
        <w:rPr>
          <w:b/>
          <w:bCs/>
          <w:i/>
          <w:iCs/>
          <w:color w:val="231F20"/>
        </w:rPr>
        <w:t>pylori </w:t>
      </w:r>
      <w:r>
        <w:rPr>
          <w:b/>
          <w:bCs/>
          <w:color w:val="231F20"/>
          <w:spacing w:val="-1"/>
        </w:rPr>
        <w:t>reinfection remains low.</w:t>
      </w:r>
    </w:p>
    <w:p>
      <w:pPr>
        <w:pStyle w:val="BodyText"/>
        <w:ind w:left="10" w:right="20" w:hanging="2"/>
        <w:spacing w:before="27" w:line="220" w:lineRule="auto"/>
        <w:rPr/>
      </w:pPr>
      <w:r>
        <w:rPr>
          <w:i/>
          <w:iCs/>
          <w:color w:val="231F20"/>
          <w:spacing w:val="-1"/>
        </w:rPr>
        <w:t>Strong</w:t>
      </w:r>
      <w:r>
        <w:rPr>
          <w:i/>
          <w:iCs/>
          <w:color w:val="231F20"/>
          <w:spacing w:val="29"/>
          <w:w w:val="101"/>
        </w:rPr>
        <w:t xml:space="preserve"> </w:t>
      </w:r>
      <w:r>
        <w:rPr>
          <w:i/>
          <w:iCs/>
          <w:color w:val="231F20"/>
          <w:spacing w:val="-1"/>
        </w:rPr>
        <w:t>recommendation</w:t>
      </w:r>
      <w:r>
        <w:rPr>
          <w:i/>
          <w:iCs/>
          <w:color w:val="231F20"/>
          <w:spacing w:val="42"/>
        </w:rPr>
        <w:t xml:space="preserve"> </w:t>
      </w:r>
      <w:r>
        <w:rPr>
          <w:i/>
          <w:iCs/>
          <w:color w:val="231F20"/>
          <w:spacing w:val="-1"/>
        </w:rPr>
        <w:t>(93%</w:t>
      </w:r>
      <w:r>
        <w:rPr>
          <w:i/>
          <w:iCs/>
          <w:color w:val="231F20"/>
          <w:spacing w:val="31"/>
        </w:rPr>
        <w:t xml:space="preserve"> </w:t>
      </w:r>
      <w:r>
        <w:rPr>
          <w:i/>
          <w:iCs/>
          <w:color w:val="231F20"/>
          <w:spacing w:val="-1"/>
        </w:rPr>
        <w:t>of</w:t>
      </w:r>
      <w:r>
        <w:rPr>
          <w:i/>
          <w:iCs/>
          <w:color w:val="231F20"/>
          <w:spacing w:val="29"/>
          <w:w w:val="101"/>
        </w:rPr>
        <w:t xml:space="preserve"> </w:t>
      </w:r>
      <w:r>
        <w:rPr>
          <w:i/>
          <w:iCs/>
          <w:color w:val="231F20"/>
          <w:spacing w:val="-1"/>
        </w:rPr>
        <w:t>agre</w:t>
      </w:r>
      <w:r>
        <w:rPr>
          <w:i/>
          <w:iCs/>
          <w:color w:val="231F20"/>
          <w:spacing w:val="-2"/>
        </w:rPr>
        <w:t>ement),</w:t>
      </w:r>
      <w:r>
        <w:rPr>
          <w:i/>
          <w:iCs/>
          <w:color w:val="231F20"/>
          <w:spacing w:val="28"/>
          <w:w w:val="101"/>
        </w:rPr>
        <w:t xml:space="preserve"> </w:t>
      </w:r>
      <w:r>
        <w:rPr>
          <w:i/>
          <w:iCs/>
          <w:color w:val="231F20"/>
          <w:spacing w:val="-2"/>
        </w:rPr>
        <w:t>moderate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quality evidence.</w:t>
      </w:r>
    </w:p>
    <w:p>
      <w:pPr>
        <w:spacing w:line="220" w:lineRule="auto"/>
        <w:sectPr>
          <w:type w:val="continuous"/>
          <w:pgSz w:w="11906" w:h="16838"/>
          <w:pgMar w:top="1265" w:right="1170" w:bottom="1190" w:left="1129" w:header="926" w:footer="892" w:gutter="0"/>
          <w:cols w:equalWidth="0" w:num="2">
            <w:col w:w="4944" w:space="100"/>
            <w:col w:w="4563" w:space="0"/>
          </w:cols>
        </w:sectPr>
        <w:rPr/>
      </w:pPr>
    </w:p>
    <w:p>
      <w:pPr>
        <w:spacing w:line="171" w:lineRule="exact"/>
        <w:rPr/>
      </w:pPr>
      <w:r/>
    </w:p>
    <w:p>
      <w:pPr>
        <w:spacing w:line="171" w:lineRule="exact"/>
        <w:sectPr>
          <w:headerReference w:type="default" r:id="rId9"/>
          <w:footerReference w:type="default" r:id="rId10"/>
          <w:pgSz w:w="11906" w:h="16838"/>
          <w:pgMar w:top="1244" w:right="1113" w:bottom="1219" w:left="1182" w:header="905" w:footer="892" w:gutter="0"/>
          <w:cols w:equalWidth="0" w:num="1">
            <w:col w:w="9610" w:space="0"/>
          </w:cols>
        </w:sectPr>
        <w:rPr/>
      </w:pPr>
    </w:p>
    <w:p>
      <w:pPr>
        <w:pStyle w:val="BodyText"/>
        <w:ind w:left="8" w:right="382" w:firstLine="227"/>
        <w:spacing w:before="63" w:line="251" w:lineRule="auto"/>
        <w:jc w:val="both"/>
        <w:rPr/>
      </w:pPr>
      <w:r>
        <w:rPr>
          <w:color w:val="231F20"/>
        </w:rPr>
        <w:t>Although</w:t>
      </w:r>
      <w:r>
        <w:rPr>
          <w:color w:val="231F20"/>
          <w:spacing w:val="5"/>
        </w:rPr>
        <w:t xml:space="preserve"> 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5"/>
        </w:rPr>
        <w:t>.</w:t>
      </w:r>
      <w:r>
        <w:rPr>
          <w:i/>
          <w:iCs/>
          <w:color w:val="231F20"/>
          <w:spacing w:val="42"/>
          <w:w w:val="101"/>
        </w:rPr>
        <w:t xml:space="preserve">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5"/>
        </w:rPr>
        <w:t xml:space="preserve">  </w:t>
      </w:r>
      <w:r>
        <w:rPr>
          <w:color w:val="231F20"/>
        </w:rPr>
        <w:t>infection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has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been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recognized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and  studied  for  more  than  30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years,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its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transm</w:t>
      </w:r>
      <w:r>
        <w:rPr>
          <w:color w:val="231F20"/>
          <w:spacing w:val="-1"/>
        </w:rPr>
        <w:t>ission</w:t>
      </w:r>
      <w:r>
        <w:rPr>
          <w:color w:val="231F20"/>
        </w:rPr>
        <w:t xml:space="preserve"> </w:t>
      </w:r>
      <w:r>
        <w:rPr>
          <w:color w:val="231F20"/>
        </w:rPr>
        <w:t>mode</w:t>
      </w:r>
      <w:r>
        <w:rPr>
          <w:color w:val="231F20"/>
          <w:spacing w:val="20"/>
        </w:rPr>
        <w:t xml:space="preserve">  </w:t>
      </w:r>
      <w:r>
        <w:rPr>
          <w:color w:val="231F20"/>
        </w:rPr>
        <w:t>remains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</w:rPr>
        <w:t>partly</w:t>
      </w:r>
      <w:r>
        <w:rPr>
          <w:color w:val="231F20"/>
          <w:spacing w:val="20"/>
        </w:rPr>
        <w:t xml:space="preserve">  </w:t>
      </w:r>
      <w:r>
        <w:rPr>
          <w:color w:val="231F20"/>
        </w:rPr>
        <w:t>unknown.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</w:rPr>
        <w:t>Re</w:t>
      </w:r>
      <w:r>
        <w:rPr>
          <w:color w:val="231F20"/>
          <w:spacing w:val="-1"/>
        </w:rPr>
        <w:t>trospective</w:t>
      </w:r>
      <w:r>
        <w:rPr>
          <w:color w:val="231F20"/>
          <w:spacing w:val="24"/>
          <w:w w:val="101"/>
        </w:rPr>
        <w:t xml:space="preserve">  </w:t>
      </w:r>
      <w:r>
        <w:rPr>
          <w:color w:val="231F20"/>
          <w:spacing w:val="-1"/>
        </w:rPr>
        <w:t>sero-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epidemiological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1"/>
        </w:rPr>
        <w:t>studies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1"/>
        </w:rPr>
        <w:t>have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1"/>
        </w:rPr>
        <w:t>shown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1"/>
        </w:rPr>
        <w:t>a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1"/>
        </w:rPr>
        <w:t>cohort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1"/>
        </w:rPr>
        <w:t>ef</w:t>
      </w:r>
      <w:r>
        <w:rPr>
          <w:color w:val="231F20"/>
          <w:spacing w:val="-2"/>
        </w:rPr>
        <w:t>fect</w:t>
      </w:r>
      <w:r>
        <w:rPr>
          <w:color w:val="231F20"/>
        </w:rPr>
        <w:t xml:space="preserve"> </w:t>
      </w:r>
      <w:r>
        <w:rPr>
          <w:color w:val="231F20"/>
        </w:rPr>
        <w:t>consistent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hypothesis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infection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mainly</w:t>
      </w:r>
      <w:r>
        <w:rPr>
          <w:color w:val="231F20"/>
        </w:rPr>
        <w:t xml:space="preserve"> </w:t>
      </w:r>
      <w:r>
        <w:rPr>
          <w:color w:val="231F20"/>
        </w:rPr>
        <w:t>acquired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early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childhood.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Th</w:t>
      </w:r>
      <w:r>
        <w:rPr>
          <w:color w:val="231F20"/>
          <w:spacing w:val="-1"/>
        </w:rPr>
        <w:t>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intrafamilial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route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transmission  is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common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and  probably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primary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from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mother to child, rather than fr</w:t>
      </w:r>
      <w:r>
        <w:rPr>
          <w:color w:val="231F20"/>
          <w:spacing w:val="-1"/>
        </w:rPr>
        <w:t>om father to child, between</w:t>
      </w:r>
      <w:r>
        <w:rPr>
          <w:color w:val="231F20"/>
        </w:rPr>
        <w:t xml:space="preserve"> </w:t>
      </w:r>
      <w:r>
        <w:rPr>
          <w:color w:val="231F20"/>
        </w:rPr>
        <w:t>siblings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</w:rPr>
        <w:t>or  outside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the   fami</w:t>
      </w:r>
      <w:r>
        <w:rPr>
          <w:color w:val="231F20"/>
          <w:spacing w:val="-1"/>
        </w:rPr>
        <w:t>ly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1"/>
        </w:rPr>
        <w:t>(13,14).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1"/>
        </w:rPr>
        <w:t>Other  routes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transmission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studied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include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possible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transmission </w:t>
      </w:r>
      <w:r>
        <w:rPr>
          <w:color w:val="231F20"/>
          <w:spacing w:val="-1"/>
        </w:rPr>
        <w:t>through  infected  food  and  water  or  domestic  animals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(15-17).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Infection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mainly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acquired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childhood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the risk of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reinfection is low, probab</w:t>
      </w:r>
      <w:r>
        <w:rPr>
          <w:color w:val="231F20"/>
          <w:spacing w:val="-1"/>
        </w:rPr>
        <w:t>ly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around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1-2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%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per</w:t>
      </w:r>
      <w:r>
        <w:rPr>
          <w:color w:val="231F20"/>
        </w:rPr>
        <w:t xml:space="preserve"> </w:t>
      </w:r>
      <w:r>
        <w:rPr>
          <w:color w:val="231F20"/>
        </w:rPr>
        <w:t>year,  especially  in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industrialized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cou</w:t>
      </w:r>
      <w:r>
        <w:rPr>
          <w:color w:val="231F20"/>
          <w:spacing w:val="-1"/>
        </w:rPr>
        <w:t>ntries.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However,</w:t>
      </w:r>
      <w:r>
        <w:rPr>
          <w:color w:val="231F20"/>
        </w:rPr>
        <w:t xml:space="preserve"> </w:t>
      </w:r>
      <w:r>
        <w:rPr>
          <w:color w:val="231F20"/>
        </w:rPr>
        <w:t>in  low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socio-economic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situations,  reinfecti</w:t>
      </w:r>
      <w:r>
        <w:rPr>
          <w:color w:val="231F20"/>
          <w:spacing w:val="-1"/>
        </w:rPr>
        <w:t>on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"/>
        </w:rPr>
        <w:t>can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"/>
        </w:rPr>
        <w:t>be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as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high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as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23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%.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Genetic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factors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may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-2"/>
        </w:rPr>
        <w:t>lso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play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2"/>
        </w:rPr>
        <w:t>role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susceptible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individuals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whom</w:t>
      </w:r>
      <w:r>
        <w:rPr>
          <w:color w:val="231F20"/>
          <w:spacing w:val="7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7"/>
        </w:rPr>
        <w:t>.</w:t>
      </w:r>
      <w:r>
        <w:rPr>
          <w:i/>
          <w:iCs/>
          <w:color w:val="231F20"/>
          <w:spacing w:val="-10"/>
        </w:rPr>
        <w:t xml:space="preserve">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14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been </w:t>
      </w:r>
      <w:r>
        <w:rPr>
          <w:color w:val="231F20"/>
        </w:rPr>
        <w:t>eradicated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prone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reinfe</w:t>
      </w:r>
      <w:r>
        <w:rPr>
          <w:color w:val="231F20"/>
          <w:spacing w:val="-1"/>
        </w:rPr>
        <w:t>ction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when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they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"/>
        </w:rPr>
        <w:t>are</w:t>
      </w:r>
      <w:r>
        <w:rPr>
          <w:color w:val="231F20"/>
        </w:rPr>
        <w:t xml:space="preserve"> </w:t>
      </w:r>
      <w:r>
        <w:rPr>
          <w:color w:val="231F20"/>
        </w:rPr>
        <w:t>exposed to</w:t>
      </w:r>
      <w:r>
        <w:rPr>
          <w:color w:val="231F20"/>
          <w:spacing w:val="-1"/>
        </w:rPr>
        <w:t xml:space="preserve"> </w:t>
      </w:r>
      <w:r>
        <w:rPr>
          <w:i/>
          <w:iCs/>
          <w:color w:val="231F20"/>
        </w:rPr>
        <w:t>H.</w:t>
      </w:r>
      <w:r>
        <w:rPr>
          <w:i/>
          <w:iCs/>
          <w:color w:val="231F20"/>
          <w:spacing w:val="-26"/>
        </w:rPr>
        <w:t xml:space="preserve"> </w:t>
      </w:r>
      <w:r>
        <w:rPr>
          <w:i/>
          <w:iCs/>
          <w:color w:val="231F20"/>
        </w:rPr>
        <w:t>pylori</w:t>
      </w:r>
      <w:r>
        <w:rPr>
          <w:color w:val="231F20"/>
        </w:rPr>
        <w:t>-positive people (16,18). Recurrence </w:t>
      </w:r>
      <w:r>
        <w:rPr>
          <w:color w:val="231F20"/>
          <w:spacing w:val="-1"/>
        </w:rPr>
        <w:t>during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first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3-12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months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after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cure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m</w:t>
      </w:r>
      <w:r>
        <w:rPr>
          <w:color w:val="231F20"/>
          <w:spacing w:val="-2"/>
        </w:rPr>
        <w:t>ostly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due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</w:rPr>
        <w:t xml:space="preserve"> </w:t>
      </w:r>
      <w:r>
        <w:rPr>
          <w:color w:val="231F20"/>
        </w:rPr>
        <w:t>failed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eradication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attempts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(19). A recent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meta-</w:t>
      </w:r>
      <w:r>
        <w:rPr>
          <w:color w:val="231F20"/>
          <w:spacing w:val="-1"/>
        </w:rPr>
        <w:t>analysis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suggested</w:t>
      </w:r>
      <w:r>
        <w:rPr>
          <w:color w:val="231F20"/>
          <w:spacing w:val="50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"/>
        </w:rPr>
        <w:t>there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1"/>
        </w:rPr>
        <w:t>an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1"/>
        </w:rPr>
        <w:t>increase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relapse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"/>
        </w:rPr>
        <w:t>rates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</w:rPr>
        <w:t xml:space="preserve"> </w:t>
      </w:r>
      <w:r>
        <w:rPr>
          <w:color w:val="231F20"/>
        </w:rPr>
        <w:t>Europe, however this review did n</w:t>
      </w:r>
      <w:r>
        <w:rPr>
          <w:color w:val="231F20"/>
          <w:spacing w:val="-1"/>
        </w:rPr>
        <w:t>ot distinguish between</w:t>
      </w:r>
      <w:r>
        <w:rPr>
          <w:color w:val="231F20"/>
        </w:rPr>
        <w:t xml:space="preserve"> </w:t>
      </w:r>
      <w:r>
        <w:rPr>
          <w:color w:val="231F20"/>
        </w:rPr>
        <w:t>relapse and failed eradication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(20).</w:t>
      </w:r>
    </w:p>
    <w:p>
      <w:pPr>
        <w:spacing w:line="462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58" w:line="186" w:lineRule="auto"/>
        <w:outlineLvl w:val="0"/>
        <w:rPr/>
      </w:pPr>
      <w:r>
        <w:rPr>
          <w:b/>
          <w:bCs/>
          <w:color w:val="231F20"/>
          <w:spacing w:val="-1"/>
        </w:rPr>
        <w:t>KEY QUESTION 2: INDICATIONS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1" w:right="399" w:firstLine="20"/>
        <w:spacing w:before="57" w:line="235" w:lineRule="auto"/>
        <w:rPr/>
      </w:pPr>
      <w:r>
        <w:rPr>
          <w:b/>
          <w:bCs/>
          <w:i/>
          <w:iCs/>
          <w:color w:val="231F20"/>
        </w:rPr>
        <w:t>What</w:t>
      </w:r>
      <w:r>
        <w:rPr>
          <w:b/>
          <w:bCs/>
          <w:i/>
          <w:iCs/>
          <w:color w:val="231F20"/>
          <w:spacing w:val="-6"/>
        </w:rPr>
        <w:t xml:space="preserve"> </w:t>
      </w:r>
      <w:r>
        <w:rPr>
          <w:b/>
          <w:bCs/>
          <w:i/>
          <w:iCs/>
          <w:color w:val="231F20"/>
        </w:rPr>
        <w:t>are</w:t>
      </w:r>
      <w:r>
        <w:rPr>
          <w:b/>
          <w:bCs/>
          <w:i/>
          <w:iCs/>
          <w:color w:val="231F20"/>
          <w:spacing w:val="1"/>
        </w:rPr>
        <w:t xml:space="preserve"> </w:t>
      </w:r>
      <w:r>
        <w:rPr>
          <w:b/>
          <w:bCs/>
          <w:i/>
          <w:iCs/>
          <w:color w:val="231F20"/>
        </w:rPr>
        <w:t>the</w:t>
      </w:r>
      <w:r>
        <w:rPr>
          <w:b/>
          <w:bCs/>
          <w:i/>
          <w:iCs/>
          <w:color w:val="231F20"/>
          <w:spacing w:val="1"/>
        </w:rPr>
        <w:t xml:space="preserve"> </w:t>
      </w:r>
      <w:r>
        <w:rPr>
          <w:b/>
          <w:bCs/>
          <w:i/>
          <w:iCs/>
          <w:color w:val="231F20"/>
        </w:rPr>
        <w:t>main</w:t>
      </w:r>
      <w:r>
        <w:rPr>
          <w:b/>
          <w:bCs/>
          <w:i/>
          <w:iCs/>
          <w:color w:val="231F20"/>
          <w:spacing w:val="1"/>
        </w:rPr>
        <w:t xml:space="preserve"> </w:t>
      </w:r>
      <w:r>
        <w:rPr>
          <w:b/>
          <w:bCs/>
          <w:i/>
          <w:iCs/>
          <w:color w:val="231F20"/>
        </w:rPr>
        <w:t>indications</w:t>
      </w:r>
      <w:r>
        <w:rPr>
          <w:b/>
          <w:bCs/>
          <w:i/>
          <w:iCs/>
          <w:color w:val="231F20"/>
          <w:spacing w:val="1"/>
        </w:rPr>
        <w:t xml:space="preserve"> </w:t>
      </w:r>
      <w:r>
        <w:rPr>
          <w:b/>
          <w:bCs/>
          <w:i/>
          <w:iCs/>
          <w:color w:val="231F20"/>
        </w:rPr>
        <w:t>to</w:t>
      </w:r>
      <w:r>
        <w:rPr>
          <w:b/>
          <w:bCs/>
          <w:i/>
          <w:iCs/>
          <w:color w:val="231F20"/>
          <w:spacing w:val="1"/>
        </w:rPr>
        <w:t xml:space="preserve"> </w:t>
      </w:r>
      <w:r>
        <w:rPr>
          <w:b/>
          <w:bCs/>
          <w:i/>
          <w:iCs/>
          <w:color w:val="231F20"/>
        </w:rPr>
        <w:t>test</w:t>
      </w:r>
      <w:r>
        <w:rPr>
          <w:b/>
          <w:bCs/>
          <w:i/>
          <w:iCs/>
          <w:color w:val="231F20"/>
          <w:spacing w:val="-10"/>
        </w:rPr>
        <w:t xml:space="preserve"> </w:t>
      </w:r>
      <w:r>
        <w:rPr>
          <w:b/>
          <w:bCs/>
          <w:i/>
          <w:iCs/>
          <w:color w:val="231F20"/>
        </w:rPr>
        <w:t>and</w:t>
      </w:r>
      <w:r>
        <w:rPr>
          <w:b/>
          <w:bCs/>
          <w:i/>
          <w:iCs/>
          <w:color w:val="231F20"/>
          <w:spacing w:val="-13"/>
        </w:rPr>
        <w:t xml:space="preserve"> </w:t>
      </w:r>
      <w:r>
        <w:rPr>
          <w:b/>
          <w:bCs/>
          <w:i/>
          <w:iCs/>
          <w:color w:val="231F20"/>
        </w:rPr>
        <w:t>treat</w:t>
      </w:r>
      <w:r>
        <w:rPr>
          <w:b/>
          <w:bCs/>
          <w:i/>
          <w:iCs/>
          <w:color w:val="231F20"/>
          <w:spacing w:val="-20"/>
        </w:rPr>
        <w:t xml:space="preserve"> </w:t>
      </w:r>
      <w:r>
        <w:rPr>
          <w:b/>
          <w:bCs/>
          <w:i/>
          <w:iCs/>
          <w:color w:val="231F20"/>
        </w:rPr>
        <w:t>H</w:t>
      </w:r>
      <w:r>
        <w:rPr>
          <w:b/>
          <w:bCs/>
          <w:i/>
          <w:iCs/>
          <w:color w:val="231F20"/>
          <w:spacing w:val="1"/>
        </w:rPr>
        <w:t>.</w:t>
      </w:r>
      <w:r>
        <w:rPr>
          <w:b/>
          <w:bCs/>
          <w:i/>
          <w:iCs/>
          <w:color w:val="231F20"/>
        </w:rPr>
        <w:t>pylori </w:t>
      </w:r>
      <w:r>
        <w:rPr>
          <w:b/>
          <w:bCs/>
          <w:i/>
          <w:iCs/>
          <w:color w:val="231F20"/>
          <w:spacing w:val="-1"/>
        </w:rPr>
        <w:t>infection?</w:t>
      </w:r>
    </w:p>
    <w:p>
      <w:pPr>
        <w:pStyle w:val="BodyText"/>
        <w:ind w:left="11" w:right="403" w:firstLine="227"/>
        <w:spacing w:before="150" w:line="244" w:lineRule="auto"/>
        <w:jc w:val="both"/>
        <w:rPr/>
      </w:pPr>
      <w:r>
        <w:rPr>
          <w:b/>
          <w:bCs/>
          <w:color w:val="231F20"/>
          <w:spacing w:val="-1"/>
        </w:rPr>
        <w:t>2.1 Testing for</w:t>
      </w:r>
      <w:r>
        <w:rPr>
          <w:b/>
          <w:bCs/>
          <w:color w:val="231F20"/>
          <w:spacing w:val="-21"/>
        </w:rPr>
        <w:t xml:space="preserve"> </w:t>
      </w:r>
      <w:r>
        <w:rPr>
          <w:b/>
          <w:bCs/>
          <w:i/>
          <w:iCs/>
          <w:color w:val="231F20"/>
          <w:spacing w:val="-1"/>
        </w:rPr>
        <w:t>H.pylori</w:t>
      </w:r>
      <w:r>
        <w:rPr>
          <w:b/>
          <w:bCs/>
          <w:i/>
          <w:iCs/>
          <w:color w:val="231F20"/>
          <w:spacing w:val="-10"/>
        </w:rPr>
        <w:t xml:space="preserve"> </w:t>
      </w:r>
      <w:r>
        <w:rPr>
          <w:b/>
          <w:bCs/>
          <w:color w:val="231F20"/>
          <w:spacing w:val="-1"/>
        </w:rPr>
        <w:t>is strongly recommended in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patients with</w:t>
      </w:r>
      <w:r>
        <w:rPr>
          <w:b/>
          <w:bCs/>
          <w:color w:val="231F20"/>
          <w:spacing w:val="13"/>
        </w:rPr>
        <w:t xml:space="preserve"> </w:t>
      </w:r>
      <w:r>
        <w:rPr>
          <w:b/>
          <w:bCs/>
          <w:color w:val="231F20"/>
        </w:rPr>
        <w:t>active or history of peptic ulcer</w:t>
      </w:r>
      <w:r>
        <w:rPr>
          <w:b/>
          <w:bCs/>
          <w:color w:val="231F20"/>
          <w:spacing w:val="7"/>
        </w:rPr>
        <w:t xml:space="preserve"> </w:t>
      </w:r>
      <w:r>
        <w:rPr>
          <w:b/>
          <w:bCs/>
          <w:color w:val="231F20"/>
        </w:rPr>
        <w:t>di</w:t>
      </w:r>
      <w:r>
        <w:rPr>
          <w:b/>
          <w:bCs/>
          <w:color w:val="231F20"/>
          <w:spacing w:val="-1"/>
        </w:rPr>
        <w:t>sease,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active</w:t>
      </w:r>
      <w:r>
        <w:rPr>
          <w:b/>
          <w:bCs/>
          <w:color w:val="231F20"/>
          <w:spacing w:val="25"/>
          <w:w w:val="101"/>
        </w:rPr>
        <w:t xml:space="preserve"> </w:t>
      </w:r>
      <w:r>
        <w:rPr>
          <w:b/>
          <w:bCs/>
          <w:color w:val="231F20"/>
          <w:spacing w:val="-1"/>
        </w:rPr>
        <w:t>or</w:t>
      </w:r>
      <w:r>
        <w:rPr>
          <w:b/>
          <w:bCs/>
          <w:color w:val="231F20"/>
          <w:spacing w:val="16"/>
          <w:w w:val="101"/>
        </w:rPr>
        <w:t xml:space="preserve"> </w:t>
      </w:r>
      <w:r>
        <w:rPr>
          <w:b/>
          <w:bCs/>
          <w:color w:val="231F20"/>
          <w:spacing w:val="-1"/>
        </w:rPr>
        <w:t>family</w:t>
      </w:r>
      <w:r>
        <w:rPr>
          <w:b/>
          <w:bCs/>
          <w:color w:val="231F20"/>
          <w:spacing w:val="20"/>
          <w:w w:val="101"/>
        </w:rPr>
        <w:t xml:space="preserve"> </w:t>
      </w:r>
      <w:r>
        <w:rPr>
          <w:b/>
          <w:bCs/>
          <w:color w:val="231F20"/>
          <w:spacing w:val="-1"/>
        </w:rPr>
        <w:t>history</w:t>
      </w:r>
      <w:r>
        <w:rPr>
          <w:b/>
          <w:bCs/>
          <w:color w:val="231F20"/>
          <w:spacing w:val="21"/>
        </w:rPr>
        <w:t xml:space="preserve"> </w:t>
      </w:r>
      <w:r>
        <w:rPr>
          <w:b/>
          <w:bCs/>
          <w:color w:val="231F20"/>
          <w:spacing w:val="-1"/>
        </w:rPr>
        <w:t>of (early)</w:t>
      </w:r>
      <w:r>
        <w:rPr>
          <w:b/>
          <w:bCs/>
          <w:color w:val="231F20"/>
          <w:spacing w:val="21"/>
          <w:w w:val="101"/>
        </w:rPr>
        <w:t xml:space="preserve"> </w:t>
      </w:r>
      <w:r>
        <w:rPr>
          <w:b/>
          <w:bCs/>
          <w:color w:val="231F20"/>
          <w:spacing w:val="-1"/>
        </w:rPr>
        <w:t>gastric</w:t>
      </w:r>
      <w:r>
        <w:rPr>
          <w:b/>
          <w:bCs/>
          <w:color w:val="231F20"/>
          <w:spacing w:val="21"/>
          <w:w w:val="101"/>
        </w:rPr>
        <w:t xml:space="preserve"> </w:t>
      </w:r>
      <w:r>
        <w:rPr>
          <w:b/>
          <w:bCs/>
          <w:color w:val="231F20"/>
          <w:spacing w:val="-1"/>
        </w:rPr>
        <w:t>cancer</w:t>
      </w:r>
      <w:r>
        <w:rPr>
          <w:b/>
          <w:bCs/>
          <w:color w:val="231F20"/>
          <w:spacing w:val="19"/>
        </w:rPr>
        <w:t xml:space="preserve"> </w:t>
      </w:r>
      <w:r>
        <w:rPr>
          <w:b/>
          <w:bCs/>
          <w:color w:val="231F20"/>
          <w:spacing w:val="-1"/>
        </w:rPr>
        <w:t>and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gastric mucosa-associated</w:t>
      </w:r>
      <w:r>
        <w:rPr>
          <w:b/>
          <w:bCs/>
          <w:color w:val="231F20"/>
          <w:spacing w:val="-1"/>
        </w:rPr>
        <w:t xml:space="preserve"> lymphoid tissue lymphoma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5"/>
        </w:rPr>
        <w:t>(MALToma).</w:t>
      </w:r>
    </w:p>
    <w:p>
      <w:pPr>
        <w:pStyle w:val="BodyText"/>
        <w:ind w:left="12" w:right="403" w:hanging="3"/>
        <w:spacing w:before="26" w:line="219" w:lineRule="auto"/>
        <w:rPr/>
      </w:pPr>
      <w:r>
        <w:rPr>
          <w:i/>
          <w:iCs/>
          <w:color w:val="231F20"/>
          <w:spacing w:val="-1"/>
        </w:rPr>
        <w:t>Strong</w:t>
      </w:r>
      <w:r>
        <w:rPr>
          <w:i/>
          <w:iCs/>
          <w:color w:val="231F20"/>
          <w:spacing w:val="20"/>
        </w:rPr>
        <w:t xml:space="preserve">  </w:t>
      </w:r>
      <w:r>
        <w:rPr>
          <w:i/>
          <w:iCs/>
          <w:color w:val="231F20"/>
          <w:spacing w:val="-1"/>
        </w:rPr>
        <w:t>recommendation   (100%</w:t>
      </w:r>
      <w:r>
        <w:rPr>
          <w:i/>
          <w:iCs/>
          <w:color w:val="231F20"/>
          <w:spacing w:val="20"/>
        </w:rPr>
        <w:t xml:space="preserve">  </w:t>
      </w:r>
      <w:r>
        <w:rPr>
          <w:i/>
          <w:iCs/>
          <w:color w:val="231F20"/>
          <w:spacing w:val="-1"/>
        </w:rPr>
        <w:t>of</w:t>
      </w:r>
      <w:r>
        <w:rPr>
          <w:i/>
          <w:iCs/>
          <w:color w:val="231F20"/>
          <w:spacing w:val="20"/>
        </w:rPr>
        <w:t xml:space="preserve">  </w:t>
      </w:r>
      <w:r>
        <w:rPr>
          <w:i/>
          <w:iCs/>
          <w:color w:val="231F20"/>
          <w:spacing w:val="-1"/>
        </w:rPr>
        <w:t>a</w:t>
      </w:r>
      <w:r>
        <w:rPr>
          <w:i/>
          <w:iCs/>
          <w:color w:val="231F20"/>
          <w:spacing w:val="-2"/>
        </w:rPr>
        <w:t>greement),</w:t>
      </w:r>
      <w:r>
        <w:rPr>
          <w:i/>
          <w:iCs/>
          <w:color w:val="231F20"/>
          <w:spacing w:val="19"/>
          <w:w w:val="101"/>
        </w:rPr>
        <w:t xml:space="preserve">  </w:t>
      </w:r>
      <w:r>
        <w:rPr>
          <w:i/>
          <w:iCs/>
          <w:color w:val="231F20"/>
          <w:spacing w:val="-2"/>
        </w:rPr>
        <w:t>high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quality evidence.</w:t>
      </w:r>
    </w:p>
    <w:p>
      <w:pPr>
        <w:pStyle w:val="BodyText"/>
        <w:ind w:left="8" w:right="402" w:firstLine="230"/>
        <w:spacing w:before="2" w:line="253" w:lineRule="auto"/>
        <w:jc w:val="both"/>
        <w:rPr/>
      </w:pPr>
      <w:r>
        <w:rPr>
          <w:color w:val="231F20"/>
          <w:spacing w:val="-1"/>
        </w:rPr>
        <w:t>In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different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global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guidelines, there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is no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doubt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about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</w:rPr>
        <w:t>necessity</w:t>
      </w:r>
      <w:r>
        <w:rPr>
          <w:color w:val="231F20"/>
          <w:spacing w:val="47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</w:rPr>
        <w:t>test  for</w:t>
      </w:r>
      <w:r>
        <w:rPr>
          <w:color w:val="231F20"/>
          <w:spacing w:val="38"/>
          <w:w w:val="101"/>
        </w:rPr>
        <w:t xml:space="preserve"> </w:t>
      </w:r>
      <w:r>
        <w:rPr>
          <w:i/>
          <w:iCs/>
          <w:color w:val="231F20"/>
        </w:rPr>
        <w:t>H.</w:t>
      </w:r>
      <w:r>
        <w:rPr>
          <w:i/>
          <w:iCs/>
          <w:color w:val="231F20"/>
          <w:spacing w:val="23"/>
        </w:rPr>
        <w:t xml:space="preserve"> </w:t>
      </w:r>
      <w:r>
        <w:rPr>
          <w:i/>
          <w:iCs/>
          <w:color w:val="231F20"/>
        </w:rPr>
        <w:t>pylori  </w:t>
      </w:r>
      <w:r>
        <w:rPr>
          <w:color w:val="231F20"/>
        </w:rPr>
        <w:t>infection  in  strong </w:t>
      </w:r>
      <w:r>
        <w:rPr>
          <w:color w:val="231F20"/>
        </w:rPr>
        <w:t>indications  such  as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peptic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ulcer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disease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(21),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(early)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gastric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cancer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MALToma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rec</w:t>
      </w:r>
      <w:r>
        <w:rPr>
          <w:color w:val="231F20"/>
          <w:spacing w:val="-2"/>
        </w:rPr>
        <w:t>ommendation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confirm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eradication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success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(22-24).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Moreover,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if t</w:t>
      </w:r>
      <w:r>
        <w:rPr>
          <w:color w:val="231F20"/>
          <w:spacing w:val="-2"/>
        </w:rPr>
        <w:t>he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test</w:t>
      </w:r>
      <w:r>
        <w:rPr>
          <w:color w:val="231F20"/>
          <w:spacing w:val="55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negative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but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-1"/>
        </w:rPr>
        <w:t>clinical  suspicion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high  (for</w:t>
      </w:r>
      <w:r>
        <w:rPr>
          <w:color w:val="231F20"/>
        </w:rPr>
        <w:t xml:space="preserve"> </w:t>
      </w:r>
      <w:r>
        <w:rPr>
          <w:color w:val="231F20"/>
        </w:rPr>
        <w:t>example in duodenal ulcer or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active treatment by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PPI)</w:t>
      </w:r>
      <w:r>
        <w:rPr>
          <w:color w:val="231F20"/>
          <w:spacing w:val="-1"/>
        </w:rPr>
        <w:t>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</w:rPr>
        <w:t xml:space="preserve"> </w:t>
      </w:r>
      <w:r>
        <w:rPr>
          <w:color w:val="231F20"/>
        </w:rPr>
        <w:t>new</w:t>
      </w:r>
      <w:r>
        <w:rPr>
          <w:color w:val="231F20"/>
          <w:spacing w:val="-14"/>
        </w:rPr>
        <w:t xml:space="preserve"> </w:t>
      </w:r>
      <w:r>
        <w:rPr>
          <w:i/>
          <w:iCs/>
          <w:color w:val="231F20"/>
        </w:rPr>
        <w:t>H.pylori </w:t>
      </w:r>
      <w:r>
        <w:rPr>
          <w:color w:val="231F20"/>
        </w:rPr>
        <w:t>diagnostic method should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be repeated (2</w:t>
      </w:r>
      <w:r>
        <w:rPr>
          <w:color w:val="231F20"/>
          <w:spacing w:val="-1"/>
        </w:rPr>
        <w:t>5).</w:t>
      </w:r>
    </w:p>
    <w:p>
      <w:pPr>
        <w:pStyle w:val="BodyText"/>
        <w:ind w:left="32"/>
        <w:spacing w:before="283" w:line="186" w:lineRule="auto"/>
        <w:rPr/>
      </w:pPr>
      <w:r>
        <w:rPr>
          <w:b/>
          <w:bCs/>
          <w:i/>
          <w:iCs/>
          <w:color w:val="231F20"/>
        </w:rPr>
        <w:t>When H.</w:t>
      </w:r>
      <w:r>
        <w:rPr>
          <w:b/>
          <w:bCs/>
          <w:i/>
          <w:iCs/>
          <w:color w:val="231F20"/>
          <w:spacing w:val="-25"/>
        </w:rPr>
        <w:t xml:space="preserve"> </w:t>
      </w:r>
      <w:r>
        <w:rPr>
          <w:b/>
          <w:bCs/>
          <w:i/>
          <w:iCs/>
          <w:color w:val="231F20"/>
        </w:rPr>
        <w:t>pylori eradication can be considered?</w:t>
      </w:r>
    </w:p>
    <w:p>
      <w:pPr>
        <w:pStyle w:val="BodyText"/>
        <w:ind w:left="11" w:right="399" w:firstLine="227"/>
        <w:spacing w:before="177" w:line="246" w:lineRule="auto"/>
        <w:jc w:val="both"/>
        <w:rPr/>
      </w:pPr>
      <w:r>
        <w:rPr>
          <w:b/>
          <w:bCs/>
          <w:color w:val="231F20"/>
          <w:spacing w:val="-1"/>
        </w:rPr>
        <w:t>2.2  Testing  is  recommended  in  adults  with  dys-</w:t>
      </w:r>
      <w:r>
        <w:rPr>
          <w:b/>
          <w:bCs/>
          <w:color w:val="231F20"/>
          <w:spacing w:val="5"/>
        </w:rPr>
        <w:t xml:space="preserve"> </w:t>
      </w:r>
      <w:r>
        <w:rPr>
          <w:b/>
          <w:bCs/>
          <w:color w:val="231F20"/>
        </w:rPr>
        <w:t>pepsia, before</w:t>
      </w:r>
      <w:r>
        <w:rPr>
          <w:b/>
          <w:bCs/>
          <w:color w:val="231F20"/>
          <w:spacing w:val="15"/>
        </w:rPr>
        <w:t xml:space="preserve"> </w:t>
      </w:r>
      <w:r>
        <w:rPr>
          <w:b/>
          <w:bCs/>
          <w:color w:val="231F20"/>
        </w:rPr>
        <w:t>chronic</w:t>
      </w:r>
      <w:r>
        <w:rPr>
          <w:b/>
          <w:bCs/>
          <w:color w:val="231F20"/>
          <w:spacing w:val="12"/>
          <w:w w:val="101"/>
        </w:rPr>
        <w:t xml:space="preserve"> </w:t>
      </w:r>
      <w:r>
        <w:rPr>
          <w:b/>
          <w:bCs/>
          <w:color w:val="231F20"/>
        </w:rPr>
        <w:t>use</w:t>
      </w:r>
      <w:r>
        <w:rPr>
          <w:b/>
          <w:bCs/>
          <w:color w:val="231F20"/>
          <w:spacing w:val="14"/>
        </w:rPr>
        <w:t xml:space="preserve"> </w:t>
      </w:r>
      <w:r>
        <w:rPr>
          <w:b/>
          <w:bCs/>
          <w:color w:val="231F20"/>
        </w:rPr>
        <w:t>of proto</w:t>
      </w:r>
      <w:r>
        <w:rPr>
          <w:b/>
          <w:bCs/>
          <w:color w:val="231F20"/>
          <w:spacing w:val="-1"/>
        </w:rPr>
        <w:t>n-pump inhibitors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(PPIs)    or    non-s</w:t>
      </w:r>
      <w:r>
        <w:rPr>
          <w:b/>
          <w:bCs/>
          <w:color w:val="231F20"/>
          <w:spacing w:val="-1"/>
        </w:rPr>
        <w:t>teroid    anti-inflammatory    drugs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(NSAIDs), immune thrombocytopenicpurpura (ITP),</w:t>
      </w:r>
      <w:r>
        <w:rPr>
          <w:b/>
          <w:bCs/>
          <w:color w:val="231F20"/>
          <w:spacing w:val="2"/>
        </w:rPr>
        <w:t xml:space="preserve"> </w:t>
      </w:r>
      <w:r>
        <w:rPr>
          <w:b/>
          <w:bCs/>
          <w:color w:val="231F20"/>
        </w:rPr>
        <w:t>unexplained iron defic</w:t>
      </w:r>
      <w:r>
        <w:rPr>
          <w:b/>
          <w:bCs/>
          <w:color w:val="231F20"/>
          <w:spacing w:val="-1"/>
        </w:rPr>
        <w:t>iency anaemia (IDA)</w:t>
      </w:r>
      <w:r>
        <w:rPr>
          <w:b/>
          <w:bCs/>
          <w:color w:val="231F20"/>
          <w:spacing w:val="11"/>
        </w:rPr>
        <w:t xml:space="preserve"> </w:t>
      </w:r>
      <w:r>
        <w:rPr>
          <w:b/>
          <w:bCs/>
          <w:color w:val="231F20"/>
          <w:spacing w:val="-1"/>
        </w:rPr>
        <w:t>and</w:t>
      </w:r>
      <w:r>
        <w:rPr>
          <w:b/>
          <w:bCs/>
          <w:color w:val="231F20"/>
          <w:spacing w:val="5"/>
        </w:rPr>
        <w:t xml:space="preserve"> </w:t>
      </w:r>
      <w:r>
        <w:rPr>
          <w:b/>
          <w:bCs/>
          <w:color w:val="231F20"/>
          <w:spacing w:val="-1"/>
        </w:rPr>
        <w:t>prior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to bariatric surgery.</w:t>
      </w:r>
    </w:p>
    <w:p>
      <w:pPr>
        <w:pStyle w:val="BodyText"/>
        <w:ind w:left="12" w:right="403" w:hanging="3"/>
        <w:spacing w:before="27" w:line="219" w:lineRule="auto"/>
        <w:rPr/>
      </w:pPr>
      <w:r>
        <w:rPr>
          <w:i/>
          <w:iCs/>
          <w:color w:val="231F20"/>
        </w:rPr>
        <w:t>Strong recommendati</w:t>
      </w:r>
      <w:r>
        <w:rPr>
          <w:i/>
          <w:iCs/>
          <w:color w:val="231F20"/>
          <w:spacing w:val="-1"/>
        </w:rPr>
        <w:t>on</w:t>
      </w:r>
      <w:r>
        <w:rPr>
          <w:i/>
          <w:iCs/>
          <w:color w:val="231F20"/>
          <w:spacing w:val="22"/>
        </w:rPr>
        <w:t xml:space="preserve"> </w:t>
      </w:r>
      <w:r>
        <w:rPr>
          <w:i/>
          <w:iCs/>
          <w:color w:val="231F20"/>
          <w:spacing w:val="-1"/>
        </w:rPr>
        <w:t>(100% of agreement),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  <w:spacing w:val="-1"/>
        </w:rPr>
        <w:t>moderate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quality evidence.</w:t>
      </w:r>
    </w:p>
    <w:p>
      <w:pPr>
        <w:pStyle w:val="BodyText"/>
        <w:ind w:left="8" w:right="382" w:firstLine="228"/>
        <w:spacing w:line="261" w:lineRule="auto"/>
        <w:rPr/>
      </w:pPr>
      <w:r>
        <w:rPr>
          <w:color w:val="231F20"/>
        </w:rPr>
        <w:t>However</w:t>
      </w:r>
      <w:r>
        <w:rPr>
          <w:color w:val="231F20"/>
          <w:spacing w:val="1"/>
        </w:rPr>
        <w:t>,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testing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33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1"/>
        </w:rPr>
        <w:t>.</w:t>
      </w:r>
      <w:r>
        <w:rPr>
          <w:i/>
          <w:iCs/>
          <w:color w:val="231F20"/>
          <w:spacing w:val="18"/>
        </w:rPr>
        <w:t xml:space="preserve">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45"/>
          <w:w w:val="101"/>
        </w:rPr>
        <w:t xml:space="preserve"> </w:t>
      </w:r>
      <w:r>
        <w:rPr>
          <w:color w:val="231F20"/>
        </w:rPr>
        <w:t>infection</w:t>
      </w:r>
      <w:r>
        <w:rPr>
          <w:color w:val="231F20"/>
          <w:spacing w:val="4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</w:rPr>
        <w:t>case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</w:rPr>
        <w:t>of </w:t>
      </w:r>
      <w:r>
        <w:rPr>
          <w:color w:val="231F20"/>
        </w:rPr>
        <w:t>non-investigated dyspepsia without an</w:t>
      </w:r>
      <w:r>
        <w:rPr>
          <w:color w:val="231F20"/>
          <w:spacing w:val="-1"/>
        </w:rPr>
        <w:t>y alarm symptoms</w:t>
      </w:r>
    </w:p>
    <w:p>
      <w:pPr>
        <w:ind w:firstLine="7"/>
        <w:spacing w:before="51" w:line="100" w:lineRule="exact"/>
        <w:rPr/>
      </w:pPr>
      <w:r>
        <w:rPr>
          <w:position w:val="-2"/>
        </w:rPr>
        <w:drawing>
          <wp:inline distT="0" distB="0" distL="0" distR="0">
            <wp:extent cx="2879991" cy="6350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9991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19" w:firstLine="6"/>
        <w:spacing w:before="67" w:line="252" w:lineRule="auto"/>
        <w:jc w:val="both"/>
        <w:rPr/>
      </w:pPr>
      <w:r>
        <w:rPr>
          <w:color w:val="231F20"/>
          <w:spacing w:val="-1"/>
        </w:rPr>
        <w:t>depends   on    cost-benefit</w:t>
      </w:r>
      <w:r>
        <w:rPr>
          <w:color w:val="231F20"/>
          <w:spacing w:val="13"/>
          <w:w w:val="101"/>
        </w:rPr>
        <w:t xml:space="preserve">   </w:t>
      </w:r>
      <w:r>
        <w:rPr>
          <w:color w:val="231F20"/>
          <w:spacing w:val="-1"/>
        </w:rPr>
        <w:t>considerations.   Based    on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economic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1"/>
        </w:rPr>
        <w:t>evaluations,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some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guidelines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advocate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initial</w:t>
      </w:r>
      <w:r>
        <w:rPr>
          <w:color w:val="231F20"/>
        </w:rPr>
        <w:t xml:space="preserve"> </w:t>
      </w:r>
      <w:r>
        <w:rPr>
          <w:color w:val="231F20"/>
        </w:rPr>
        <w:t>empiric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PPI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2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12"/>
        </w:rPr>
        <w:t>.</w:t>
      </w:r>
      <w:r>
        <w:rPr>
          <w:i/>
          <w:iCs/>
          <w:color w:val="231F20"/>
          <w:spacing w:val="-13"/>
        </w:rPr>
        <w:t xml:space="preserve">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8"/>
        </w:rPr>
        <w:t xml:space="preserve"> </w:t>
      </w:r>
      <w:r>
        <w:rPr>
          <w:color w:val="231F20"/>
        </w:rPr>
        <w:t>prevalence </w:t>
      </w:r>
      <w:r>
        <w:rPr>
          <w:color w:val="231F20"/>
        </w:rPr>
        <w:t>in a population is below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20%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due to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low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chance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 </w:t>
      </w:r>
      <w:r>
        <w:rPr>
          <w:color w:val="231F20"/>
        </w:rPr>
        <w:t>positive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test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well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20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1"/>
        </w:rPr>
        <w:t>. </w:t>
      </w:r>
      <w:r>
        <w:rPr>
          <w:i/>
          <w:iCs/>
          <w:color w:val="231F20"/>
        </w:rPr>
        <w:t>pylori</w:t>
      </w:r>
      <w:r>
        <w:rPr>
          <w:color w:val="231F20"/>
          <w:spacing w:val="1"/>
        </w:rPr>
        <w:t>-</w:t>
      </w:r>
      <w:r>
        <w:rPr>
          <w:color w:val="231F20"/>
        </w:rPr>
        <w:t>related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disease</w:t>
      </w:r>
      <w:r>
        <w:rPr>
          <w:color w:val="231F20"/>
          <w:spacing w:val="1"/>
        </w:rPr>
        <w:t>.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More </w:t>
      </w:r>
      <w:r>
        <w:rPr>
          <w:color w:val="231F20"/>
        </w:rPr>
        <w:t>debatable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is 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indication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for testing before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chron</w:t>
      </w:r>
      <w:r>
        <w:rPr>
          <w:color w:val="231F20"/>
          <w:spacing w:val="-1"/>
        </w:rPr>
        <w:t>ic</w:t>
      </w:r>
      <w:r>
        <w:rPr>
          <w:color w:val="231F20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PPIs.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indication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1"/>
        </w:rPr>
        <w:t>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based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observational</w:t>
      </w:r>
      <w:r>
        <w:rPr>
          <w:color w:val="231F20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49"/>
        </w:rPr>
        <w:t xml:space="preserve"> </w:t>
      </w:r>
      <w:r>
        <w:rPr>
          <w:color w:val="231F20"/>
        </w:rPr>
        <w:t>shown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45"/>
        </w:rPr>
        <w:t xml:space="preserve"> </w:t>
      </w:r>
      <w:r>
        <w:rPr>
          <w:color w:val="231F20"/>
        </w:rPr>
        <w:t>inc</w:t>
      </w:r>
      <w:r>
        <w:rPr>
          <w:color w:val="231F20"/>
          <w:spacing w:val="-1"/>
        </w:rPr>
        <w:t>reased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risk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atrophic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gastritis, a precursor of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"/>
        </w:rPr>
        <w:t>gastric cancer, in association with</w:t>
      </w:r>
      <w:r>
        <w:rPr>
          <w:color w:val="231F20"/>
        </w:rPr>
        <w:t xml:space="preserve"> </w:t>
      </w:r>
      <w:r>
        <w:rPr>
          <w:color w:val="231F20"/>
        </w:rPr>
        <w:t>long</w:t>
      </w:r>
      <w:r>
        <w:rPr>
          <w:color w:val="231F20"/>
          <w:spacing w:val="3"/>
        </w:rPr>
        <w:t>-</w:t>
      </w:r>
      <w:r>
        <w:rPr>
          <w:color w:val="231F20"/>
        </w:rPr>
        <w:t>termuse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ofPPIs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(26).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recommendation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test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for</w:t>
      </w:r>
    </w:p>
    <w:p>
      <w:pPr>
        <w:pStyle w:val="BodyText"/>
        <w:ind w:left="8" w:right="19" w:hanging="6"/>
        <w:spacing w:before="3" w:line="250" w:lineRule="auto"/>
        <w:rPr/>
      </w:pPr>
      <w:r>
        <w:rPr>
          <w:i/>
          <w:iCs/>
          <w:color w:val="231F20"/>
          <w:spacing w:val="1"/>
        </w:rPr>
        <w:t>H.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-10"/>
        </w:rPr>
        <w:t xml:space="preserve"> </w:t>
      </w:r>
      <w:r>
        <w:rPr>
          <w:color w:val="231F20"/>
        </w:rPr>
        <w:t>before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intake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3"/>
        </w:rPr>
        <w:t xml:space="preserve"> </w:t>
      </w:r>
      <w:r>
        <w:rPr>
          <w:color w:val="231F20"/>
        </w:rPr>
        <w:t>NSAIDs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based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fact </w:t>
      </w:r>
      <w:r>
        <w:rPr>
          <w:color w:val="231F20"/>
        </w:rPr>
        <w:t>that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NSAIDs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4"/>
        </w:rPr>
        <w:t>.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22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independent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factors </w:t>
      </w:r>
      <w:r>
        <w:rPr>
          <w:color w:val="231F20"/>
          <w:spacing w:val="-1"/>
        </w:rPr>
        <w:t>for peptic ulcer disease and the associated complications.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 few clinical trials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conducted in these hig</w:t>
      </w:r>
      <w:r>
        <w:rPr>
          <w:color w:val="231F20"/>
          <w:spacing w:val="-1"/>
        </w:rPr>
        <w:t>h-risk patients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Chinese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origin</w:t>
      </w:r>
      <w:r>
        <w:rPr>
          <w:color w:val="231F20"/>
          <w:spacing w:val="6"/>
        </w:rPr>
        <w:t>, </w:t>
      </w:r>
      <w:r>
        <w:rPr>
          <w:color w:val="231F20"/>
        </w:rPr>
        <w:t>have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shown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6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6"/>
        </w:rPr>
        <w:t>.</w:t>
      </w:r>
      <w:r>
        <w:rPr>
          <w:i/>
          <w:iCs/>
          <w:color w:val="231F20"/>
          <w:spacing w:val="-17"/>
        </w:rPr>
        <w:t xml:space="preserve">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6"/>
        </w:rPr>
        <w:t xml:space="preserve"> </w:t>
      </w:r>
      <w:r>
        <w:rPr>
          <w:color w:val="231F20"/>
        </w:rPr>
        <w:t>eradication </w:t>
      </w:r>
      <w:r>
        <w:rPr>
          <w:color w:val="231F20"/>
          <w:spacing w:val="-1"/>
        </w:rPr>
        <w:t>reduces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but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does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not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eliminate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risks,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PPIs</w:t>
      </w:r>
      <w:r>
        <w:rPr>
          <w:color w:val="231F20"/>
        </w:rPr>
        <w:t xml:space="preserve"> </w:t>
      </w:r>
      <w:r>
        <w:rPr>
          <w:color w:val="231F20"/>
        </w:rPr>
        <w:t>co-therapy  seems  </w:t>
      </w:r>
      <w:r>
        <w:rPr>
          <w:color w:val="231F20"/>
          <w:spacing w:val="-1"/>
        </w:rPr>
        <w:t>still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"/>
        </w:rPr>
        <w:t>necessary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"/>
        </w:rPr>
        <w:t>to  further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1"/>
        </w:rPr>
        <w:t>reduce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upper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GI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bleeding</w:t>
      </w:r>
      <w:r>
        <w:rPr>
          <w:color w:val="231F20"/>
          <w:spacing w:val="1"/>
        </w:rPr>
        <w:t>. </w:t>
      </w:r>
      <w:r>
        <w:rPr>
          <w:color w:val="231F20"/>
        </w:rPr>
        <w:t>It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considered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test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for</w:t>
      </w:r>
    </w:p>
    <w:p>
      <w:pPr>
        <w:pStyle w:val="BodyText"/>
        <w:ind w:left="6" w:right="20" w:hanging="4"/>
        <w:spacing w:before="3" w:line="250" w:lineRule="auto"/>
        <w:rPr/>
      </w:pPr>
      <w:r>
        <w:rPr>
          <w:i/>
          <w:iCs/>
          <w:color w:val="231F20"/>
          <w:spacing w:val="2"/>
        </w:rPr>
        <w:t>H.</w:t>
      </w:r>
      <w:r>
        <w:rPr>
          <w:i/>
          <w:iCs/>
          <w:color w:val="231F20"/>
          <w:spacing w:val="-11"/>
        </w:rPr>
        <w:t xml:space="preserve">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16"/>
          <w:w w:val="101"/>
        </w:rPr>
        <w:t xml:space="preserve"> </w:t>
      </w:r>
      <w:r>
        <w:rPr>
          <w:color w:val="231F20"/>
        </w:rPr>
        <w:t>infection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IDA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normal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gastroscopy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and </w:t>
      </w:r>
      <w:r>
        <w:rPr>
          <w:color w:val="231F20"/>
        </w:rPr>
        <w:t>colonoscopy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results</w:t>
      </w:r>
      <w:r>
        <w:rPr>
          <w:color w:val="231F20"/>
          <w:spacing w:val="6"/>
        </w:rPr>
        <w:t>, </w:t>
      </w:r>
      <w:r>
        <w:rPr>
          <w:color w:val="231F20"/>
        </w:rPr>
        <w:t>because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association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3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6"/>
        </w:rPr>
        <w:t>.</w:t>
      </w:r>
      <w:r>
        <w:rPr>
          <w:i/>
          <w:iCs/>
          <w:color w:val="231F20"/>
          <w:spacing w:val="-22"/>
        </w:rPr>
        <w:t xml:space="preserve"> </w:t>
      </w:r>
      <w:r>
        <w:rPr>
          <w:i/>
          <w:iCs/>
          <w:color w:val="231F20"/>
        </w:rPr>
        <w:t>pylori </w:t>
      </w:r>
      <w:r>
        <w:rPr>
          <w:color w:val="231F20"/>
        </w:rPr>
        <w:t>with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unexplained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IDA has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been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conclusively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proven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</w:rPr>
        <w:t xml:space="preserve"> </w:t>
      </w:r>
      <w:r>
        <w:rPr>
          <w:color w:val="231F20"/>
        </w:rPr>
        <w:t>adult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paediatric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popul</w:t>
      </w:r>
      <w:r>
        <w:rPr>
          <w:color w:val="231F20"/>
          <w:spacing w:val="-1"/>
        </w:rPr>
        <w:t>ations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past.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Moreover,</w:t>
      </w:r>
      <w:r>
        <w:rPr>
          <w:color w:val="231F20"/>
        </w:rPr>
        <w:t xml:space="preserve"> </w:t>
      </w:r>
      <w:r>
        <w:rPr>
          <w:color w:val="231F20"/>
        </w:rPr>
        <w:t>meta</w:t>
      </w:r>
      <w:r>
        <w:rPr>
          <w:color w:val="231F20"/>
          <w:spacing w:val="3"/>
        </w:rPr>
        <w:t>-</w:t>
      </w:r>
      <w:r>
        <w:rPr>
          <w:color w:val="231F20"/>
        </w:rPr>
        <w:t>analyses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have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shown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that</w:t>
      </w:r>
      <w:r>
        <w:rPr>
          <w:color w:val="231F20"/>
          <w:spacing w:val="3"/>
        </w:rPr>
        <w:t xml:space="preserve"> 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3"/>
        </w:rPr>
        <w:t>. 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3"/>
        </w:rPr>
        <w:t xml:space="preserve">  </w:t>
      </w:r>
      <w:r>
        <w:rPr>
          <w:color w:val="231F20"/>
        </w:rPr>
        <w:t>eradication </w:t>
      </w:r>
      <w:r>
        <w:rPr>
          <w:color w:val="231F20"/>
          <w:spacing w:val="-1"/>
        </w:rPr>
        <w:t>improves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anaemia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increases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haemoglobin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levels,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</w:rPr>
        <w:t xml:space="preserve"> </w:t>
      </w:r>
      <w:r>
        <w:rPr>
          <w:color w:val="231F20"/>
        </w:rPr>
        <w:t>particular in those with moderate to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severe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"/>
        </w:rPr>
        <w:t>naemia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(27-</w:t>
      </w:r>
    </w:p>
    <w:p>
      <w:pPr>
        <w:pStyle w:val="BodyText"/>
        <w:ind w:left="8" w:right="20" w:firstLine="2"/>
        <w:spacing w:before="1" w:line="250" w:lineRule="auto"/>
        <w:rPr/>
      </w:pPr>
      <w:r>
        <w:rPr>
          <w:color w:val="231F20"/>
          <w:spacing w:val="-2"/>
        </w:rPr>
        <w:t>29). Similar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results are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known for adults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with ITP. Studies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have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-1"/>
        </w:rPr>
        <w:t>shown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increased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platelet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counts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1"/>
        </w:rPr>
        <w:t>some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patients</w:t>
      </w:r>
      <w:r>
        <w:rPr>
          <w:color w:val="231F20"/>
        </w:rPr>
        <w:t xml:space="preserve"> </w:t>
      </w:r>
      <w:r>
        <w:rPr>
          <w:color w:val="231F20"/>
        </w:rPr>
        <w:t>after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successful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0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1"/>
        </w:rPr>
        <w:t>.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21"/>
        </w:rPr>
        <w:t xml:space="preserve"> </w:t>
      </w:r>
      <w:r>
        <w:rPr>
          <w:color w:val="231F20"/>
        </w:rPr>
        <w:t>infection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1"/>
        </w:rPr>
        <w:t>(23,30-</w:t>
      </w:r>
    </w:p>
    <w:p>
      <w:pPr>
        <w:pStyle w:val="BodyText"/>
        <w:ind w:left="8" w:right="20" w:firstLine="7"/>
        <w:spacing w:line="250" w:lineRule="auto"/>
        <w:rPr/>
      </w:pPr>
      <w:r>
        <w:rPr>
          <w:color w:val="231F20"/>
          <w:spacing w:val="-1"/>
        </w:rPr>
        <w:t>32). According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last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European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surgical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guidelines,</w:t>
      </w:r>
      <w:r>
        <w:rPr>
          <w:color w:val="231F20"/>
        </w:rPr>
        <w:t xml:space="preserve"> </w:t>
      </w:r>
      <w:r>
        <w:rPr>
          <w:color w:val="231F20"/>
        </w:rPr>
        <w:t>no recommendation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can be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formulated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for either routine</w:t>
      </w:r>
    </w:p>
    <w:p>
      <w:pPr>
        <w:pStyle w:val="BodyText"/>
        <w:ind w:left="7" w:right="20" w:hanging="5"/>
        <w:spacing w:before="1" w:line="252" w:lineRule="auto"/>
        <w:jc w:val="both"/>
        <w:rPr/>
      </w:pPr>
      <w:r>
        <w:rPr>
          <w:i/>
          <w:iCs/>
          <w:color w:val="231F20"/>
        </w:rPr>
        <w:t>H. pylori</w:t>
      </w:r>
      <w:r>
        <w:rPr>
          <w:i/>
          <w:iCs/>
          <w:color w:val="231F20"/>
          <w:spacing w:val="21"/>
          <w:w w:val="101"/>
        </w:rPr>
        <w:t xml:space="preserve"> </w:t>
      </w:r>
      <w:r>
        <w:rPr>
          <w:color w:val="231F20"/>
        </w:rPr>
        <w:t>eradication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eradication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prior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baria</w:t>
      </w:r>
      <w:r>
        <w:rPr>
          <w:color w:val="231F20"/>
          <w:spacing w:val="-1"/>
        </w:rPr>
        <w:t>tric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surgery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basis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available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evidence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surgical</w:t>
      </w:r>
      <w:r>
        <w:rPr>
          <w:color w:val="231F20"/>
        </w:rPr>
        <w:t xml:space="preserve"> </w:t>
      </w:r>
      <w:r>
        <w:rPr>
          <w:color w:val="231F20"/>
        </w:rPr>
        <w:t>complications  (33).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Nevertheless,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th</w:t>
      </w:r>
      <w:r>
        <w:rPr>
          <w:color w:val="231F20"/>
          <w:spacing w:val="-1"/>
        </w:rPr>
        <w:t>ere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-1"/>
        </w:rPr>
        <w:t>are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preventive</w:t>
      </w:r>
      <w:r>
        <w:rPr>
          <w:color w:val="231F20"/>
        </w:rPr>
        <w:t xml:space="preserve"> </w:t>
      </w:r>
      <w:r>
        <w:rPr>
          <w:color w:val="231F20"/>
        </w:rPr>
        <w:t>reasons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attempt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eradication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3"/>
        </w:rPr>
        <w:t>. </w:t>
      </w:r>
      <w:r>
        <w:rPr>
          <w:i/>
          <w:iCs/>
          <w:color w:val="231F20"/>
        </w:rPr>
        <w:t>pylori</w:t>
      </w:r>
      <w:r>
        <w:rPr>
          <w:color w:val="231F20"/>
          <w:spacing w:val="3"/>
        </w:rPr>
        <w:t>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particularly </w:t>
      </w:r>
      <w:r>
        <w:rPr>
          <w:color w:val="231F20"/>
        </w:rPr>
        <w:t>in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those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undergoing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bariatric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bypass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which</w:t>
      </w:r>
      <w:r>
        <w:rPr>
          <w:color w:val="231F2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large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part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of the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stomach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remain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"/>
        </w:rPr>
        <w:t>accessible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</w:rPr>
        <w:t xml:space="preserve"> </w:t>
      </w:r>
      <w:r>
        <w:rPr>
          <w:color w:val="231F20"/>
        </w:rPr>
        <w:t>upper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gastrointestinal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endoscopy</w:t>
      </w:r>
      <w:r>
        <w:rPr>
          <w:color w:val="231F20"/>
          <w:spacing w:val="1"/>
        </w:rPr>
        <w:t xml:space="preserve"> (34).</w:t>
      </w:r>
    </w:p>
    <w:p>
      <w:pPr>
        <w:pStyle w:val="BodyText"/>
        <w:spacing w:before="284" w:line="186" w:lineRule="auto"/>
        <w:rPr/>
      </w:pPr>
      <w:r>
        <w:rPr>
          <w:b/>
          <w:bCs/>
          <w:i/>
          <w:iCs/>
          <w:color w:val="231F20"/>
        </w:rPr>
        <w:t>Does</w:t>
      </w:r>
      <w:r>
        <w:rPr>
          <w:b/>
          <w:bCs/>
          <w:i/>
          <w:iCs/>
          <w:color w:val="231F20"/>
          <w:spacing w:val="14"/>
        </w:rPr>
        <w:t xml:space="preserve"> </w:t>
      </w:r>
      <w:r>
        <w:rPr>
          <w:b/>
          <w:bCs/>
          <w:i/>
          <w:iCs/>
          <w:color w:val="231F20"/>
        </w:rPr>
        <w:t>H</w:t>
      </w:r>
      <w:r>
        <w:rPr>
          <w:b/>
          <w:bCs/>
          <w:i/>
          <w:iCs/>
          <w:color w:val="231F20"/>
          <w:spacing w:val="14"/>
        </w:rPr>
        <w:t>.</w:t>
      </w:r>
      <w:r>
        <w:rPr>
          <w:b/>
          <w:bCs/>
          <w:i/>
          <w:iCs/>
          <w:color w:val="231F20"/>
          <w:spacing w:val="-22"/>
        </w:rPr>
        <w:t xml:space="preserve"> </w:t>
      </w:r>
      <w:r>
        <w:rPr>
          <w:b/>
          <w:bCs/>
          <w:i/>
          <w:iCs/>
          <w:color w:val="231F20"/>
        </w:rPr>
        <w:t>pylori</w:t>
      </w:r>
      <w:r>
        <w:rPr>
          <w:b/>
          <w:bCs/>
          <w:i/>
          <w:iCs/>
          <w:color w:val="231F20"/>
          <w:spacing w:val="14"/>
        </w:rPr>
        <w:t xml:space="preserve"> </w:t>
      </w:r>
      <w:r>
        <w:rPr>
          <w:b/>
          <w:bCs/>
          <w:i/>
          <w:iCs/>
          <w:color w:val="231F20"/>
        </w:rPr>
        <w:t>eradication</w:t>
      </w:r>
      <w:r>
        <w:rPr>
          <w:b/>
          <w:bCs/>
          <w:i/>
          <w:iCs/>
          <w:color w:val="231F20"/>
          <w:spacing w:val="-24"/>
        </w:rPr>
        <w:t xml:space="preserve"> </w:t>
      </w:r>
      <w:r>
        <w:rPr>
          <w:b/>
          <w:bCs/>
          <w:i/>
          <w:iCs/>
          <w:color w:val="231F20"/>
        </w:rPr>
        <w:t>prevent</w:t>
      </w:r>
      <w:r>
        <w:rPr>
          <w:b/>
          <w:bCs/>
          <w:i/>
          <w:iCs/>
          <w:color w:val="231F20"/>
          <w:spacing w:val="-17"/>
        </w:rPr>
        <w:t xml:space="preserve"> </w:t>
      </w:r>
      <w:r>
        <w:rPr>
          <w:b/>
          <w:bCs/>
          <w:i/>
          <w:iCs/>
          <w:color w:val="231F20"/>
        </w:rPr>
        <w:t>gastric</w:t>
      </w:r>
      <w:r>
        <w:rPr>
          <w:b/>
          <w:bCs/>
          <w:i/>
          <w:iCs/>
          <w:color w:val="231F20"/>
          <w:spacing w:val="14"/>
        </w:rPr>
        <w:t xml:space="preserve"> </w:t>
      </w:r>
      <w:r>
        <w:rPr>
          <w:b/>
          <w:bCs/>
          <w:i/>
          <w:iCs/>
          <w:color w:val="231F20"/>
        </w:rPr>
        <w:t>cancer</w:t>
      </w:r>
      <w:r>
        <w:rPr>
          <w:b/>
          <w:bCs/>
          <w:i/>
          <w:iCs/>
          <w:color w:val="231F20"/>
          <w:spacing w:val="14"/>
        </w:rPr>
        <w:t>?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10" w:right="20" w:firstLine="227"/>
        <w:spacing w:before="58" w:line="242" w:lineRule="auto"/>
        <w:jc w:val="both"/>
        <w:rPr/>
      </w:pPr>
      <w:r>
        <w:rPr>
          <w:b/>
          <w:bCs/>
          <w:color w:val="231F20"/>
          <w:spacing w:val="1"/>
        </w:rPr>
        <w:t>2.3.</w:t>
      </w:r>
      <w:r>
        <w:rPr>
          <w:b/>
          <w:bCs/>
          <w:color w:val="231F20"/>
          <w:spacing w:val="27"/>
          <w:w w:val="101"/>
        </w:rPr>
        <w:t xml:space="preserve">  </w:t>
      </w:r>
      <w:r>
        <w:rPr>
          <w:b/>
          <w:bCs/>
          <w:color w:val="231F20"/>
        </w:rPr>
        <w:t>Eradication</w:t>
      </w:r>
      <w:r>
        <w:rPr>
          <w:b/>
          <w:bCs/>
          <w:color w:val="231F20"/>
          <w:spacing w:val="23"/>
          <w:w w:val="101"/>
        </w:rPr>
        <w:t xml:space="preserve">  </w:t>
      </w:r>
      <w:r>
        <w:rPr>
          <w:b/>
          <w:bCs/>
          <w:color w:val="231F20"/>
        </w:rPr>
        <w:t>of</w:t>
      </w:r>
      <w:r>
        <w:rPr>
          <w:b/>
          <w:bCs/>
          <w:color w:val="231F20"/>
          <w:spacing w:val="1"/>
        </w:rPr>
        <w:t xml:space="preserve">  </w:t>
      </w:r>
      <w:r>
        <w:rPr>
          <w:b/>
          <w:bCs/>
          <w:i/>
          <w:iCs/>
          <w:color w:val="231F20"/>
        </w:rPr>
        <w:t>H</w:t>
      </w:r>
      <w:r>
        <w:rPr>
          <w:b/>
          <w:bCs/>
          <w:i/>
          <w:iCs/>
          <w:color w:val="231F20"/>
          <w:spacing w:val="1"/>
        </w:rPr>
        <w:t>.</w:t>
      </w:r>
      <w:r>
        <w:rPr>
          <w:b/>
          <w:bCs/>
          <w:i/>
          <w:iCs/>
          <w:color w:val="231F20"/>
          <w:spacing w:val="8"/>
        </w:rPr>
        <w:t xml:space="preserve">  </w:t>
      </w:r>
      <w:r>
        <w:rPr>
          <w:b/>
          <w:bCs/>
          <w:i/>
          <w:iCs/>
          <w:color w:val="231F20"/>
        </w:rPr>
        <w:t>pylori</w:t>
      </w:r>
      <w:r>
        <w:rPr>
          <w:b/>
          <w:bCs/>
          <w:i/>
          <w:iCs/>
          <w:color w:val="231F20"/>
          <w:spacing w:val="1"/>
        </w:rPr>
        <w:t xml:space="preserve">   </w:t>
      </w:r>
      <w:r>
        <w:rPr>
          <w:b/>
          <w:bCs/>
          <w:color w:val="231F20"/>
        </w:rPr>
        <w:t>prevents</w:t>
      </w:r>
      <w:r>
        <w:rPr>
          <w:b/>
          <w:bCs/>
          <w:color w:val="231F20"/>
          <w:spacing w:val="1"/>
        </w:rPr>
        <w:t xml:space="preserve">   </w:t>
      </w:r>
      <w:r>
        <w:rPr>
          <w:b/>
          <w:bCs/>
          <w:color w:val="231F20"/>
        </w:rPr>
        <w:t>gastric </w:t>
      </w:r>
      <w:r>
        <w:rPr>
          <w:b/>
          <w:bCs/>
          <w:color w:val="231F20"/>
          <w:spacing w:val="-1"/>
        </w:rPr>
        <w:t>cancer.</w:t>
      </w:r>
      <w:r>
        <w:rPr>
          <w:b/>
          <w:bCs/>
          <w:color w:val="231F20"/>
          <w:spacing w:val="40"/>
          <w:w w:val="101"/>
        </w:rPr>
        <w:t xml:space="preserve"> </w:t>
      </w:r>
      <w:r>
        <w:rPr>
          <w:b/>
          <w:bCs/>
          <w:color w:val="231F20"/>
          <w:spacing w:val="-1"/>
        </w:rPr>
        <w:t>However,</w:t>
      </w:r>
      <w:r>
        <w:rPr>
          <w:b/>
          <w:bCs/>
          <w:color w:val="231F20"/>
          <w:spacing w:val="39"/>
          <w:w w:val="101"/>
        </w:rPr>
        <w:t xml:space="preserve"> </w:t>
      </w:r>
      <w:r>
        <w:rPr>
          <w:b/>
          <w:bCs/>
          <w:color w:val="231F20"/>
          <w:spacing w:val="-1"/>
        </w:rPr>
        <w:t>the</w:t>
      </w:r>
      <w:r>
        <w:rPr>
          <w:b/>
          <w:bCs/>
          <w:color w:val="231F20"/>
          <w:spacing w:val="39"/>
          <w:w w:val="101"/>
        </w:rPr>
        <w:t xml:space="preserve"> </w:t>
      </w:r>
      <w:r>
        <w:rPr>
          <w:b/>
          <w:bCs/>
          <w:color w:val="231F20"/>
          <w:spacing w:val="-1"/>
        </w:rPr>
        <w:t>inci</w:t>
      </w:r>
      <w:r>
        <w:rPr>
          <w:b/>
          <w:bCs/>
          <w:color w:val="231F20"/>
          <w:spacing w:val="-2"/>
        </w:rPr>
        <w:t>dence</w:t>
      </w:r>
      <w:r>
        <w:rPr>
          <w:b/>
          <w:bCs/>
          <w:color w:val="231F20"/>
          <w:spacing w:val="43"/>
        </w:rPr>
        <w:t xml:space="preserve"> </w:t>
      </w:r>
      <w:r>
        <w:rPr>
          <w:b/>
          <w:bCs/>
          <w:color w:val="231F20"/>
          <w:spacing w:val="-2"/>
        </w:rPr>
        <w:t>of</w:t>
      </w:r>
      <w:r>
        <w:rPr>
          <w:b/>
          <w:bCs/>
          <w:color w:val="231F20"/>
          <w:spacing w:val="28"/>
          <w:w w:val="101"/>
        </w:rPr>
        <w:t xml:space="preserve"> </w:t>
      </w:r>
      <w:r>
        <w:rPr>
          <w:b/>
          <w:bCs/>
          <w:color w:val="231F20"/>
          <w:spacing w:val="-2"/>
        </w:rPr>
        <w:t>gastric</w:t>
      </w:r>
      <w:r>
        <w:rPr>
          <w:b/>
          <w:bCs/>
          <w:color w:val="231F20"/>
          <w:spacing w:val="43"/>
        </w:rPr>
        <w:t xml:space="preserve"> </w:t>
      </w:r>
      <w:r>
        <w:rPr>
          <w:b/>
          <w:bCs/>
          <w:color w:val="231F20"/>
          <w:spacing w:val="-2"/>
        </w:rPr>
        <w:t>cancer</w:t>
      </w:r>
      <w:r>
        <w:rPr>
          <w:b/>
          <w:bCs/>
          <w:color w:val="231F20"/>
          <w:spacing w:val="36"/>
        </w:rPr>
        <w:t xml:space="preserve"> </w:t>
      </w:r>
      <w:r>
        <w:rPr>
          <w:b/>
          <w:bCs/>
          <w:color w:val="231F20"/>
          <w:spacing w:val="-2"/>
        </w:rPr>
        <w:t>in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patients with premalignant lesions at baseline will not</w:t>
      </w:r>
      <w:r>
        <w:rPr>
          <w:b/>
          <w:bCs/>
          <w:color w:val="231F20"/>
          <w:spacing w:val="13"/>
        </w:rPr>
        <w:t xml:space="preserve"> </w:t>
      </w:r>
      <w:r>
        <w:rPr>
          <w:b/>
          <w:bCs/>
          <w:color w:val="231F20"/>
          <w:spacing w:val="-1"/>
        </w:rPr>
        <w:t>be affected by</w:t>
      </w:r>
      <w:r>
        <w:rPr>
          <w:b/>
          <w:bCs/>
          <w:color w:val="231F20"/>
          <w:spacing w:val="21"/>
        </w:rPr>
        <w:t xml:space="preserve"> </w:t>
      </w:r>
      <w:r>
        <w:rPr>
          <w:b/>
          <w:bCs/>
          <w:color w:val="231F20"/>
          <w:spacing w:val="-1"/>
        </w:rPr>
        <w:t>eradication.</w:t>
      </w:r>
    </w:p>
    <w:p>
      <w:pPr>
        <w:pStyle w:val="BodyText"/>
        <w:ind w:left="10" w:right="20" w:hanging="2"/>
        <w:spacing w:before="28" w:line="219" w:lineRule="auto"/>
        <w:rPr/>
      </w:pPr>
      <w:r>
        <w:rPr>
          <w:i/>
          <w:iCs/>
          <w:color w:val="231F20"/>
          <w:spacing w:val="-1"/>
        </w:rPr>
        <w:t>Strong</w:t>
      </w:r>
      <w:r>
        <w:rPr>
          <w:i/>
          <w:iCs/>
          <w:color w:val="231F20"/>
          <w:spacing w:val="20"/>
        </w:rPr>
        <w:t xml:space="preserve">  </w:t>
      </w:r>
      <w:r>
        <w:rPr>
          <w:i/>
          <w:iCs/>
          <w:color w:val="231F20"/>
          <w:spacing w:val="-1"/>
        </w:rPr>
        <w:t>recommendation   (100%</w:t>
      </w:r>
      <w:r>
        <w:rPr>
          <w:i/>
          <w:iCs/>
          <w:color w:val="231F20"/>
          <w:spacing w:val="20"/>
        </w:rPr>
        <w:t xml:space="preserve">  </w:t>
      </w:r>
      <w:r>
        <w:rPr>
          <w:i/>
          <w:iCs/>
          <w:color w:val="231F20"/>
          <w:spacing w:val="-1"/>
        </w:rPr>
        <w:t>of</w:t>
      </w:r>
      <w:r>
        <w:rPr>
          <w:i/>
          <w:iCs/>
          <w:color w:val="231F20"/>
          <w:spacing w:val="20"/>
        </w:rPr>
        <w:t xml:space="preserve">  </w:t>
      </w:r>
      <w:r>
        <w:rPr>
          <w:i/>
          <w:iCs/>
          <w:color w:val="231F20"/>
          <w:spacing w:val="-1"/>
        </w:rPr>
        <w:t>a</w:t>
      </w:r>
      <w:r>
        <w:rPr>
          <w:i/>
          <w:iCs/>
          <w:color w:val="231F20"/>
          <w:spacing w:val="-2"/>
        </w:rPr>
        <w:t>greement),</w:t>
      </w:r>
      <w:r>
        <w:rPr>
          <w:i/>
          <w:iCs/>
          <w:color w:val="231F20"/>
          <w:spacing w:val="19"/>
          <w:w w:val="101"/>
        </w:rPr>
        <w:t xml:space="preserve">  </w:t>
      </w:r>
      <w:r>
        <w:rPr>
          <w:i/>
          <w:iCs/>
          <w:color w:val="231F20"/>
          <w:spacing w:val="-2"/>
        </w:rPr>
        <w:t>high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quality evidence.</w:t>
      </w:r>
    </w:p>
    <w:p>
      <w:pPr>
        <w:pStyle w:val="BodyText"/>
        <w:ind w:left="6" w:firstLine="234"/>
        <w:spacing w:before="3" w:line="252" w:lineRule="auto"/>
        <w:jc w:val="both"/>
        <w:rPr/>
      </w:pPr>
      <w:r>
        <w:rPr>
          <w:color w:val="231F20"/>
        </w:rPr>
        <w:t>Chronic</w:t>
      </w:r>
      <w:r>
        <w:rPr>
          <w:color w:val="231F20"/>
          <w:spacing w:val="-17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1"/>
        </w:rPr>
        <w:t>.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1"/>
        </w:rPr>
        <w:t xml:space="preserve"> </w:t>
      </w:r>
      <w:r>
        <w:rPr>
          <w:color w:val="231F20"/>
        </w:rPr>
        <w:t>infection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further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increases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of </w:t>
      </w:r>
      <w:r>
        <w:rPr>
          <w:color w:val="231F20"/>
          <w:spacing w:val="-1"/>
        </w:rPr>
        <w:t>gastric cancer. Bacterial virulence factors, such as HomB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BabA2,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seem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be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implicated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at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least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the Asian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population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(35,36).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>refore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succe</w:t>
      </w:r>
      <w:r>
        <w:rPr>
          <w:color w:val="231F20"/>
          <w:spacing w:val="-1"/>
        </w:rPr>
        <w:t>ssful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eradication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o</w:t>
      </w:r>
      <w:r>
        <w:rPr>
          <w:color w:val="231F20"/>
          <w:spacing w:val="20"/>
        </w:rPr>
        <w:t>f</w:t>
      </w:r>
    </w:p>
    <w:p>
      <w:pPr>
        <w:pStyle w:val="BodyText"/>
        <w:ind w:left="8" w:hanging="6"/>
        <w:spacing w:before="7" w:line="251" w:lineRule="auto"/>
        <w:jc w:val="both"/>
        <w:rPr/>
      </w:pPr>
      <w:r>
        <w:rPr>
          <w:i/>
          <w:iCs/>
          <w:color w:val="231F20"/>
          <w:spacing w:val="3"/>
        </w:rPr>
        <w:t>H.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24"/>
          <w:w w:val="10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expected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reduce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incidence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gastric </w:t>
      </w:r>
      <w:r>
        <w:rPr>
          <w:color w:val="231F20"/>
          <w:spacing w:val="-1"/>
        </w:rPr>
        <w:t>cancer,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especially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in p</w:t>
      </w:r>
      <w:r>
        <w:rPr>
          <w:color w:val="231F20"/>
        </w:rPr>
        <w:t>opulations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incid</w:t>
      </w:r>
      <w:r>
        <w:rPr>
          <w:color w:val="231F20"/>
          <w:spacing w:val="-1"/>
        </w:rPr>
        <w:t>ence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o</w:t>
      </w:r>
      <w:r>
        <w:rPr>
          <w:color w:val="231F20"/>
          <w:spacing w:val="20"/>
        </w:rPr>
        <w:t>f</w:t>
      </w:r>
      <w:r>
        <w:rPr>
          <w:color w:val="231F20"/>
        </w:rPr>
        <w:t xml:space="preserve"> </w:t>
      </w:r>
      <w:r>
        <w:rPr>
          <w:color w:val="231F20"/>
        </w:rPr>
        <w:t>infection. Multiple meta-analyses,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including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Co</w:t>
      </w:r>
      <w:r>
        <w:rPr>
          <w:color w:val="231F20"/>
          <w:spacing w:val="-1"/>
        </w:rPr>
        <w:t>chrane</w:t>
      </w:r>
      <w:r>
        <w:rPr>
          <w:color w:val="231F20"/>
        </w:rPr>
        <w:t xml:space="preserve"> </w:t>
      </w:r>
      <w:r>
        <w:rPr>
          <w:color w:val="231F20"/>
        </w:rPr>
        <w:t>meta</w:t>
      </w:r>
      <w:r>
        <w:rPr>
          <w:color w:val="231F20"/>
          <w:spacing w:val="6"/>
        </w:rPr>
        <w:t>-</w:t>
      </w:r>
      <w:r>
        <w:rPr>
          <w:color w:val="231F20"/>
        </w:rPr>
        <w:t>analysis</w:t>
      </w:r>
      <w:r>
        <w:rPr>
          <w:color w:val="231F20"/>
          <w:spacing w:val="6"/>
        </w:rPr>
        <w:t>,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</w:rPr>
        <w:t>support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20"/>
        </w:rPr>
        <w:t xml:space="preserve">  </w:t>
      </w:r>
      <w:r>
        <w:rPr>
          <w:color w:val="231F20"/>
        </w:rPr>
        <w:t>importance</w:t>
      </w:r>
      <w:r>
        <w:rPr>
          <w:color w:val="231F20"/>
          <w:spacing w:val="20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6"/>
        </w:rPr>
        <w:t xml:space="preserve"> 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6"/>
        </w:rPr>
        <w:t>.  </w:t>
      </w:r>
      <w:r>
        <w:rPr>
          <w:i/>
          <w:iCs/>
          <w:color w:val="231F20"/>
        </w:rPr>
        <w:t>pylori </w:t>
      </w:r>
      <w:r>
        <w:rPr>
          <w:color w:val="231F20"/>
        </w:rPr>
        <w:t>eradication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prevention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gast</w:t>
      </w:r>
      <w:r>
        <w:rPr>
          <w:color w:val="231F20"/>
          <w:spacing w:val="-1"/>
        </w:rPr>
        <w:t>ric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cancer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1"/>
        </w:rPr>
        <w:t>(13,37-</w:t>
      </w:r>
      <w:r>
        <w:rPr>
          <w:color w:val="231F20"/>
        </w:rPr>
        <w:t xml:space="preserve"> </w:t>
      </w:r>
      <w:r>
        <w:rPr>
          <w:color w:val="231F20"/>
        </w:rPr>
        <w:t>41),  although  one  meta-analysis  did  not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"/>
        </w:rPr>
        <w:t>confirm  this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(42). This reduced incidence was also appar</w:t>
      </w:r>
      <w:r>
        <w:rPr>
          <w:color w:val="231F20"/>
          <w:spacing w:val="-2"/>
        </w:rPr>
        <w:t>ent in healthy</w:t>
      </w:r>
      <w:r>
        <w:rPr>
          <w:color w:val="231F20"/>
        </w:rPr>
        <w:t xml:space="preserve"> </w:t>
      </w:r>
      <w:r>
        <w:rPr>
          <w:color w:val="231F20"/>
        </w:rPr>
        <w:t>individuals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without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history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gastric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ulcer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</w:rPr>
        <w:t>dis</w:t>
      </w:r>
      <w:r>
        <w:rPr>
          <w:color w:val="231F20"/>
          <w:spacing w:val="-1"/>
        </w:rPr>
        <w:t>ease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-1"/>
        </w:rPr>
        <w:t>or</w:t>
      </w:r>
    </w:p>
    <w:p>
      <w:pPr>
        <w:spacing w:line="251" w:lineRule="auto"/>
        <w:sectPr>
          <w:type w:val="continuous"/>
          <w:pgSz w:w="11906" w:h="16838"/>
          <w:pgMar w:top="1244" w:right="1113" w:bottom="1219" w:left="1182" w:header="905" w:footer="892" w:gutter="0"/>
          <w:cols w:equalWidth="0" w:num="2">
            <w:col w:w="4947" w:space="100"/>
            <w:col w:w="4564" w:space="0"/>
          </w:cols>
        </w:sectPr>
        <w:rPr/>
      </w:pPr>
    </w:p>
    <w:p>
      <w:pPr>
        <w:pStyle w:val="BodyText"/>
        <w:ind w:left="459"/>
        <w:spacing w:before="285" w:line="190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1. — </w:t>
      </w:r>
      <w:r>
        <w:rPr>
          <w:sz w:val="18"/>
          <w:szCs w:val="18"/>
          <w:b/>
          <w:bCs/>
          <w:color w:val="231F20"/>
        </w:rPr>
        <w:t>Comparison of non-invasive diagnostic methods for</w:t>
      </w:r>
      <w:r>
        <w:rPr>
          <w:sz w:val="18"/>
          <w:szCs w:val="18"/>
          <w:b/>
          <w:bCs/>
          <w:color w:val="231F20"/>
          <w:spacing w:val="-9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</w:rPr>
        <w:t>H.</w:t>
      </w:r>
      <w:r>
        <w:rPr>
          <w:sz w:val="18"/>
          <w:szCs w:val="18"/>
          <w:b/>
          <w:bCs/>
          <w:i/>
          <w:iCs/>
          <w:color w:val="231F20"/>
          <w:spacing w:val="-22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</w:rPr>
        <w:t>pylori </w:t>
      </w:r>
      <w:r>
        <w:rPr>
          <w:sz w:val="18"/>
          <w:szCs w:val="18"/>
          <w:b/>
          <w:bCs/>
          <w:color w:val="231F20"/>
        </w:rPr>
        <w:t>detection. Reference</w:t>
      </w:r>
      <w:r>
        <w:rPr>
          <w:sz w:val="18"/>
          <w:szCs w:val="18"/>
          <w:b/>
          <w:bCs/>
          <w:color w:val="231F20"/>
          <w:spacing w:val="-1"/>
        </w:rPr>
        <w:t xml:space="preserve"> value with respect</w:t>
      </w:r>
      <w:r>
        <w:rPr>
          <w:sz w:val="18"/>
          <w:szCs w:val="18"/>
          <w:b/>
          <w:bCs/>
          <w:color w:val="231F20"/>
          <w:spacing w:val="4"/>
        </w:rPr>
        <w:t xml:space="preserve"> </w:t>
      </w:r>
      <w:r>
        <w:rPr>
          <w:sz w:val="18"/>
          <w:szCs w:val="18"/>
          <w:b/>
          <w:bCs/>
          <w:color w:val="231F20"/>
          <w:spacing w:val="-1"/>
        </w:rPr>
        <w:t>to</w:t>
      </w:r>
    </w:p>
    <w:p>
      <w:pPr>
        <w:pStyle w:val="BodyText"/>
        <w:ind w:left="3007"/>
        <w:spacing w:before="56" w:line="190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</w:rPr>
        <w:t>histological diagnosis by biopsy (gold s</w:t>
      </w:r>
      <w:r>
        <w:rPr>
          <w:sz w:val="18"/>
          <w:szCs w:val="18"/>
          <w:b/>
          <w:bCs/>
          <w:color w:val="231F20"/>
          <w:spacing w:val="-1"/>
        </w:rPr>
        <w:t>tandard</w:t>
      </w:r>
      <w:r>
        <w:rPr>
          <w:sz w:val="18"/>
          <w:szCs w:val="18"/>
          <w:i/>
          <w:iCs/>
          <w:color w:val="231F20"/>
          <w:spacing w:val="-1"/>
        </w:rPr>
        <w:t>)</w:t>
      </w:r>
    </w:p>
    <w:p>
      <w:pPr>
        <w:spacing w:line="148" w:lineRule="exact"/>
        <w:rPr/>
      </w:pPr>
      <w:r/>
    </w:p>
    <w:tbl>
      <w:tblPr>
        <w:tblStyle w:val="TableNormal"/>
        <w:tblW w:w="9585" w:type="dxa"/>
        <w:tblInd w:w="2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664"/>
        <w:gridCol w:w="1062"/>
        <w:gridCol w:w="1553"/>
        <w:gridCol w:w="2751"/>
        <w:gridCol w:w="2555"/>
      </w:tblGrid>
      <w:tr>
        <w:trPr>
          <w:trHeight w:val="441" w:hRule="atLeast"/>
        </w:trPr>
        <w:tc>
          <w:tcPr>
            <w:tcW w:w="1664" w:type="dxa"/>
            <w:vAlign w:val="top"/>
            <w:tcBorders>
              <w:lef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80" w:right="80" w:hanging="10"/>
              <w:spacing w:before="75" w:line="225" w:lineRule="auto"/>
              <w:rPr/>
            </w:pPr>
            <w:r>
              <w:rPr>
                <w:b/>
                <w:bCs/>
                <w:i/>
                <w:iCs/>
                <w:color w:val="231F20"/>
                <w:spacing w:val="12"/>
              </w:rPr>
              <w:t>H.</w:t>
            </w:r>
            <w:r>
              <w:rPr>
                <w:b/>
                <w:bCs/>
                <w:i/>
                <w:iCs/>
                <w:color w:val="231F20"/>
              </w:rPr>
              <w:t>pylori</w:t>
            </w:r>
            <w:r>
              <w:rPr>
                <w:b/>
                <w:bCs/>
                <w:i/>
                <w:iCs/>
                <w:color w:val="231F20"/>
                <w:spacing w:val="-8"/>
              </w:rPr>
              <w:t xml:space="preserve"> </w:t>
            </w:r>
            <w:r>
              <w:rPr>
                <w:b/>
                <w:bCs/>
                <w:color w:val="231F20"/>
              </w:rPr>
              <w:t>Non</w:t>
            </w:r>
            <w:r>
              <w:rPr>
                <w:b/>
                <w:bCs/>
                <w:color w:val="231F20"/>
                <w:spacing w:val="12"/>
              </w:rPr>
              <w:t>-</w:t>
            </w:r>
            <w:r>
              <w:rPr>
                <w:b/>
                <w:bCs/>
                <w:color w:val="231F20"/>
              </w:rPr>
              <w:t>invasive </w:t>
            </w:r>
            <w:r>
              <w:rPr>
                <w:b/>
                <w:bCs/>
                <w:color w:val="231F20"/>
                <w:spacing w:val="-4"/>
              </w:rPr>
              <w:t>Tests</w:t>
            </w:r>
          </w:p>
        </w:tc>
        <w:tc>
          <w:tcPr>
            <w:shd w:val="clear" w:fill="ECF1F9"/>
            <w:tcW w:w="1062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78"/>
              <w:spacing w:before="75" w:line="186" w:lineRule="auto"/>
              <w:rPr/>
            </w:pPr>
            <w:r>
              <w:rPr>
                <w:b/>
                <w:bCs/>
                <w:color w:val="231F20"/>
                <w:spacing w:val="-1"/>
              </w:rPr>
              <w:t>Sensitivity</w:t>
            </w:r>
          </w:p>
          <w:p>
            <w:pPr>
              <w:pStyle w:val="TableText"/>
              <w:ind w:left="134"/>
              <w:spacing w:before="37" w:line="186" w:lineRule="auto"/>
              <w:rPr/>
            </w:pPr>
            <w:r>
              <w:rPr>
                <w:b/>
                <w:bCs/>
                <w:color w:val="231F20"/>
                <w:spacing w:val="-3"/>
              </w:rPr>
              <w:t>%</w:t>
            </w:r>
            <w:r>
              <w:rPr>
                <w:b/>
                <w:bCs/>
                <w:color w:val="231F20"/>
                <w:spacing w:val="12"/>
                <w:w w:val="101"/>
              </w:rPr>
              <w:t xml:space="preserve"> </w:t>
            </w:r>
            <w:r>
              <w:rPr>
                <w:b/>
                <w:bCs/>
                <w:color w:val="231F20"/>
                <w:spacing w:val="-3"/>
              </w:rPr>
              <w:t>(95%CI)</w:t>
            </w:r>
          </w:p>
        </w:tc>
        <w:tc>
          <w:tcPr>
            <w:shd w:val="clear" w:fill="ECF1F9"/>
            <w:tcW w:w="1553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13"/>
              <w:spacing w:before="75" w:line="186" w:lineRule="auto"/>
              <w:rPr/>
            </w:pPr>
            <w:r>
              <w:rPr>
                <w:b/>
                <w:bCs/>
                <w:color w:val="231F20"/>
              </w:rPr>
              <w:t>Number</w:t>
            </w:r>
            <w:r>
              <w:rPr>
                <w:b/>
                <w:bCs/>
                <w:color w:val="231F20"/>
                <w:spacing w:val="3"/>
              </w:rPr>
              <w:t xml:space="preserve"> </w:t>
            </w:r>
            <w:r>
              <w:rPr>
                <w:b/>
                <w:bCs/>
                <w:color w:val="231F20"/>
              </w:rPr>
              <w:t>of</w:t>
            </w:r>
            <w:r>
              <w:rPr>
                <w:b/>
                <w:bCs/>
                <w:color w:val="231F20"/>
                <w:spacing w:val="-9"/>
              </w:rPr>
              <w:t xml:space="preserve"> </w:t>
            </w:r>
            <w:r>
              <w:rPr>
                <w:b/>
                <w:bCs/>
                <w:color w:val="231F20"/>
              </w:rPr>
              <w:t>patients</w:t>
            </w:r>
          </w:p>
          <w:p>
            <w:pPr>
              <w:pStyle w:val="TableText"/>
              <w:ind w:left="99"/>
              <w:spacing w:before="37" w:line="186" w:lineRule="auto"/>
              <w:rPr/>
            </w:pPr>
            <w:r>
              <w:rPr>
                <w:b/>
                <w:bCs/>
                <w:color w:val="231F20"/>
                <w:spacing w:val="-1"/>
              </w:rPr>
              <w:t>(Number of studies)</w:t>
            </w:r>
          </w:p>
        </w:tc>
        <w:tc>
          <w:tcPr>
            <w:shd w:val="clear" w:fill="ECF1F9"/>
            <w:tcW w:w="2751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76"/>
              <w:spacing w:before="75" w:line="186" w:lineRule="auto"/>
              <w:rPr/>
            </w:pPr>
            <w:r>
              <w:rPr>
                <w:b/>
                <w:bCs/>
                <w:color w:val="231F20"/>
                <w:spacing w:val="-1"/>
              </w:rPr>
              <w:t>Advantages</w:t>
            </w:r>
          </w:p>
        </w:tc>
        <w:tc>
          <w:tcPr>
            <w:shd w:val="clear" w:fill="ECF1F9"/>
            <w:tcW w:w="2555" w:type="dxa"/>
            <w:vAlign w:val="top"/>
            <w:tcBorders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80"/>
              <w:spacing w:before="75" w:line="186" w:lineRule="auto"/>
              <w:rPr/>
            </w:pPr>
            <w:r>
              <w:rPr>
                <w:b/>
                <w:bCs/>
                <w:color w:val="231F20"/>
                <w:spacing w:val="-1"/>
              </w:rPr>
              <w:t>Disadvantages</w:t>
            </w:r>
          </w:p>
        </w:tc>
      </w:tr>
      <w:tr>
        <w:trPr>
          <w:trHeight w:val="442" w:hRule="atLeast"/>
        </w:trPr>
        <w:tc>
          <w:tcPr>
            <w:tcW w:w="166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/>
              <w:spacing w:before="76" w:line="186" w:lineRule="auto"/>
              <w:rPr/>
            </w:pPr>
            <w:r>
              <w:rPr>
                <w:b/>
                <w:bCs/>
                <w:color w:val="231F20"/>
                <w:spacing w:val="-1"/>
              </w:rPr>
              <w:t>Stool antigen</w:t>
            </w:r>
            <w:r>
              <w:rPr>
                <w:b/>
                <w:bCs/>
                <w:color w:val="231F20"/>
                <w:spacing w:val="8"/>
              </w:rPr>
              <w:t xml:space="preserve"> </w:t>
            </w:r>
            <w:r>
              <w:rPr>
                <w:b/>
                <w:bCs/>
                <w:color w:val="231F20"/>
                <w:spacing w:val="-1"/>
              </w:rPr>
              <w:t>test</w:t>
            </w:r>
          </w:p>
        </w:tc>
        <w:tc>
          <w:tcPr>
            <w:shd w:val="clear" w:fill="A1B8E1"/>
            <w:tcW w:w="1062" w:type="dxa"/>
            <w:vAlign w:val="top"/>
          </w:tcPr>
          <w:p>
            <w:pPr>
              <w:pStyle w:val="TableText"/>
              <w:ind w:left="195"/>
              <w:spacing w:before="26" w:line="210" w:lineRule="exact"/>
              <w:rPr/>
            </w:pPr>
            <w:r>
              <w:rPr>
                <w:color w:val="231F20"/>
                <w:spacing w:val="-2"/>
                <w:position w:val="2"/>
              </w:rPr>
              <w:t>83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(73-90)</w:t>
            </w:r>
          </w:p>
        </w:tc>
        <w:tc>
          <w:tcPr>
            <w:shd w:val="clear" w:fill="A1B8E1"/>
            <w:tcW w:w="1553" w:type="dxa"/>
            <w:vAlign w:val="top"/>
          </w:tcPr>
          <w:p>
            <w:pPr>
              <w:pStyle w:val="TableText"/>
              <w:ind w:left="462"/>
              <w:spacing w:before="26" w:line="210" w:lineRule="exact"/>
              <w:rPr/>
            </w:pPr>
            <w:r>
              <w:rPr>
                <w:color w:val="231F20"/>
                <w:spacing w:val="-2"/>
                <w:position w:val="2"/>
              </w:rPr>
              <w:t>2988</w:t>
            </w:r>
            <w:r>
              <w:rPr>
                <w:color w:val="231F20"/>
                <w:spacing w:val="12"/>
                <w:w w:val="102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(29)</w:t>
            </w:r>
          </w:p>
        </w:tc>
        <w:tc>
          <w:tcPr>
            <w:shd w:val="clear" w:fill="A1B8E1"/>
            <w:tcW w:w="2751" w:type="dxa"/>
            <w:vAlign w:val="top"/>
          </w:tcPr>
          <w:p>
            <w:pPr>
              <w:pStyle w:val="TableText"/>
              <w:ind w:left="78" w:right="564"/>
              <w:spacing w:before="25" w:line="265" w:lineRule="auto"/>
              <w:rPr/>
            </w:pPr>
            <w:r>
              <w:rPr>
                <w:color w:val="231F20"/>
              </w:rPr>
              <w:t>Easy to perform and inexpe</w:t>
            </w:r>
            <w:r>
              <w:rPr>
                <w:color w:val="231F20"/>
                <w:spacing w:val="-1"/>
              </w:rPr>
              <w:t>nsive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Possible at home</w:t>
            </w:r>
          </w:p>
        </w:tc>
        <w:tc>
          <w:tcPr>
            <w:shd w:val="clear" w:fill="A1B8E1"/>
            <w:tcW w:w="2555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81" w:line="183" w:lineRule="auto"/>
              <w:rPr/>
            </w:pPr>
            <w:r>
              <w:rPr>
                <w:color w:val="231F20"/>
                <w:spacing w:val="-1"/>
              </w:rPr>
              <w:t>Low acceptance</w:t>
            </w:r>
          </w:p>
        </w:tc>
      </w:tr>
      <w:tr>
        <w:trPr>
          <w:trHeight w:val="442" w:hRule="atLeast"/>
        </w:trPr>
        <w:tc>
          <w:tcPr>
            <w:tcW w:w="166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1"/>
              <w:spacing w:before="79" w:line="186" w:lineRule="auto"/>
              <w:rPr/>
            </w:pPr>
            <w:r>
              <w:rPr>
                <w:b/>
                <w:bCs/>
                <w:color w:val="231F20"/>
                <w:spacing w:val="-1"/>
              </w:rPr>
              <w:t>C13 UBT</w:t>
            </w:r>
          </w:p>
        </w:tc>
        <w:tc>
          <w:tcPr>
            <w:shd w:val="clear" w:fill="D0DBF0"/>
            <w:tcW w:w="1062" w:type="dxa"/>
            <w:vAlign w:val="top"/>
          </w:tcPr>
          <w:p>
            <w:pPr>
              <w:pStyle w:val="TableText"/>
              <w:ind w:left="191"/>
              <w:spacing w:before="28" w:line="211" w:lineRule="exact"/>
              <w:rPr/>
            </w:pPr>
            <w:r>
              <w:rPr>
                <w:color w:val="231F20"/>
                <w:spacing w:val="-2"/>
                <w:position w:val="2"/>
              </w:rPr>
              <w:t>94</w:t>
            </w:r>
            <w:r>
              <w:rPr>
                <w:color w:val="231F20"/>
                <w:spacing w:val="10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(89-97)</w:t>
            </w:r>
          </w:p>
        </w:tc>
        <w:tc>
          <w:tcPr>
            <w:shd w:val="clear" w:fill="D0DBF0"/>
            <w:tcW w:w="1553" w:type="dxa"/>
            <w:vAlign w:val="top"/>
          </w:tcPr>
          <w:p>
            <w:pPr>
              <w:pStyle w:val="TableText"/>
              <w:ind w:left="465"/>
              <w:spacing w:before="28" w:line="211" w:lineRule="exact"/>
              <w:rPr/>
            </w:pPr>
            <w:r>
              <w:rPr>
                <w:color w:val="231F20"/>
                <w:spacing w:val="-2"/>
                <w:position w:val="2"/>
              </w:rPr>
              <w:t>3139</w:t>
            </w:r>
            <w:r>
              <w:rPr>
                <w:color w:val="231F20"/>
                <w:spacing w:val="9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(34)</w:t>
            </w:r>
          </w:p>
        </w:tc>
        <w:tc>
          <w:tcPr>
            <w:shd w:val="clear" w:fill="D0DBF0"/>
            <w:tcW w:w="2751" w:type="dxa"/>
            <w:vAlign w:val="top"/>
          </w:tcPr>
          <w:p>
            <w:pPr>
              <w:pStyle w:val="TableText"/>
              <w:ind w:left="78"/>
              <w:spacing w:before="28" w:line="211" w:lineRule="exact"/>
              <w:rPr/>
            </w:pPr>
            <w:r>
              <w:rPr>
                <w:color w:val="231F20"/>
                <w:spacing w:val="-1"/>
                <w:position w:val="1"/>
              </w:rPr>
              <w:t>More sensitive</w:t>
            </w:r>
          </w:p>
          <w:p>
            <w:pPr>
              <w:pStyle w:val="TableText"/>
              <w:ind w:left="78"/>
              <w:spacing w:before="19" w:line="190" w:lineRule="auto"/>
              <w:rPr/>
            </w:pPr>
            <w:r>
              <w:rPr>
                <w:color w:val="231F20"/>
                <w:spacing w:val="-1"/>
              </w:rPr>
              <w:t>Recommended</w:t>
            </w:r>
          </w:p>
        </w:tc>
        <w:tc>
          <w:tcPr>
            <w:shd w:val="clear" w:fill="D0DBF0"/>
            <w:tcW w:w="2555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0"/>
              <w:spacing w:before="28" w:line="196" w:lineRule="exact"/>
              <w:rPr/>
            </w:pPr>
            <w:r>
              <w:rPr>
                <w:color w:val="231F20"/>
                <w:spacing w:val="-1"/>
                <w:position w:val="2"/>
              </w:rPr>
              <w:t>At the hospital</w:t>
            </w:r>
          </w:p>
          <w:p>
            <w:pPr>
              <w:pStyle w:val="TableText"/>
              <w:ind w:left="81"/>
              <w:spacing w:line="195" w:lineRule="exact"/>
              <w:rPr/>
            </w:pPr>
            <w:r>
              <w:rPr>
                <w:color w:val="231F20"/>
                <w:spacing w:val="-1"/>
                <w:position w:val="2"/>
              </w:rPr>
              <w:t>More expensive</w:t>
            </w:r>
          </w:p>
        </w:tc>
      </w:tr>
      <w:tr>
        <w:trPr>
          <w:trHeight w:val="448" w:hRule="atLeast"/>
        </w:trPr>
        <w:tc>
          <w:tcPr>
            <w:tcW w:w="1664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pStyle w:val="TableText"/>
              <w:ind w:left="83"/>
              <w:spacing w:before="82" w:line="186" w:lineRule="auto"/>
              <w:rPr/>
            </w:pPr>
            <w:r>
              <w:rPr>
                <w:b/>
                <w:bCs/>
                <w:color w:val="231F20"/>
                <w:spacing w:val="-2"/>
              </w:rPr>
              <w:t>Serology</w:t>
            </w:r>
          </w:p>
        </w:tc>
        <w:tc>
          <w:tcPr>
            <w:shd w:val="clear" w:fill="A1B8E1"/>
            <w:tcW w:w="106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95"/>
              <w:spacing w:before="31" w:line="210" w:lineRule="exact"/>
              <w:rPr/>
            </w:pPr>
            <w:r>
              <w:rPr>
                <w:color w:val="231F20"/>
                <w:spacing w:val="-2"/>
                <w:position w:val="2"/>
              </w:rPr>
              <w:t>84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(74-91)</w:t>
            </w:r>
          </w:p>
        </w:tc>
        <w:tc>
          <w:tcPr>
            <w:shd w:val="clear" w:fill="A1B8E1"/>
            <w:tcW w:w="155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61"/>
              <w:spacing w:before="31" w:line="210" w:lineRule="exact"/>
              <w:rPr/>
            </w:pPr>
            <w:r>
              <w:rPr>
                <w:color w:val="231F20"/>
                <w:spacing w:val="-1"/>
                <w:position w:val="2"/>
              </w:rPr>
              <w:t>4242</w:t>
            </w:r>
            <w:r>
              <w:rPr>
                <w:color w:val="231F20"/>
                <w:spacing w:val="6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(34)</w:t>
            </w:r>
          </w:p>
        </w:tc>
        <w:tc>
          <w:tcPr>
            <w:shd w:val="clear" w:fill="A1B8E1"/>
            <w:tcW w:w="275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9" w:right="1128"/>
              <w:spacing w:before="30" w:line="255" w:lineRule="auto"/>
              <w:rPr/>
            </w:pPr>
            <w:r>
              <w:rPr>
                <w:color w:val="231F20"/>
                <w:spacing w:val="-1"/>
              </w:rPr>
              <w:t>Easy and inexpensive</w:t>
            </w:r>
            <w:r>
              <w:rPr>
                <w:color w:val="231F20"/>
                <w:spacing w:val="3"/>
              </w:rPr>
              <w:t xml:space="preserve">     </w:t>
            </w:r>
            <w:r>
              <w:rPr>
                <w:color w:val="231F20"/>
                <w:spacing w:val="-1"/>
              </w:rPr>
              <w:t>Epidemiological studies</w:t>
            </w:r>
          </w:p>
        </w:tc>
        <w:tc>
          <w:tcPr>
            <w:shd w:val="clear" w:fill="A1B8E1"/>
            <w:tcW w:w="2555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3" w:right="75" w:hanging="2"/>
              <w:spacing w:before="31" w:line="265" w:lineRule="auto"/>
              <w:rPr/>
            </w:pPr>
            <w:r>
              <w:rPr>
                <w:color w:val="231F20"/>
              </w:rPr>
              <w:t>Does</w:t>
            </w:r>
            <w:r>
              <w:rPr>
                <w:color w:val="231F20"/>
                <w:spacing w:val="33"/>
                <w:w w:val="102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</w:rPr>
              <w:t>differentiat</w:t>
            </w:r>
            <w:r>
              <w:rPr>
                <w:color w:val="231F20"/>
                <w:spacing w:val="-1"/>
              </w:rPr>
              <w:t>e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between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1"/>
              </w:rPr>
              <w:t>past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or active infection</w:t>
            </w:r>
          </w:p>
        </w:tc>
      </w:tr>
    </w:tbl>
    <w:p>
      <w:pPr>
        <w:pStyle w:val="BodyText"/>
        <w:ind w:left="101"/>
        <w:spacing w:before="41" w:line="210" w:lineRule="exact"/>
        <w:rPr>
          <w:sz w:val="16"/>
          <w:szCs w:val="16"/>
        </w:rPr>
      </w:pPr>
      <w:r>
        <w:rPr>
          <w:sz w:val="16"/>
          <w:szCs w:val="16"/>
          <w:color w:val="231F20"/>
          <w:position w:val="2"/>
        </w:rPr>
        <w:t>Adapted</w:t>
      </w:r>
      <w:r>
        <w:rPr>
          <w:sz w:val="16"/>
          <w:szCs w:val="16"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from Best</w:t>
      </w:r>
      <w:r>
        <w:rPr>
          <w:sz w:val="16"/>
          <w:szCs w:val="16"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et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al.</w:t>
      </w:r>
      <w:r>
        <w:rPr>
          <w:sz w:val="16"/>
          <w:szCs w:val="16"/>
          <w:color w:val="231F20"/>
          <w:spacing w:val="15"/>
          <w:w w:val="101"/>
          <w:position w:val="2"/>
        </w:rPr>
        <w:t xml:space="preserve"> </w:t>
      </w:r>
      <w:r>
        <w:rPr>
          <w:sz w:val="16"/>
          <w:szCs w:val="16"/>
          <w:i/>
          <w:iCs/>
          <w:color w:val="231F20"/>
          <w:position w:val="2"/>
        </w:rPr>
        <w:t>The</w:t>
      </w:r>
      <w:r>
        <w:rPr>
          <w:sz w:val="16"/>
          <w:szCs w:val="16"/>
          <w:i/>
          <w:iCs/>
          <w:color w:val="231F20"/>
          <w:spacing w:val="15"/>
          <w:position w:val="2"/>
        </w:rPr>
        <w:t xml:space="preserve"> </w:t>
      </w:r>
      <w:r>
        <w:rPr>
          <w:sz w:val="16"/>
          <w:szCs w:val="16"/>
          <w:i/>
          <w:iCs/>
          <w:color w:val="231F20"/>
          <w:position w:val="2"/>
        </w:rPr>
        <w:t>Cochrane database of s</w:t>
      </w:r>
      <w:r>
        <w:rPr>
          <w:sz w:val="16"/>
          <w:szCs w:val="16"/>
          <w:i/>
          <w:iCs/>
          <w:color w:val="231F20"/>
          <w:spacing w:val="-1"/>
          <w:position w:val="2"/>
        </w:rPr>
        <w:t>ystematic reviews</w:t>
      </w:r>
      <w:r>
        <w:rPr>
          <w:sz w:val="16"/>
          <w:szCs w:val="16"/>
          <w:i/>
          <w:iCs/>
          <w:color w:val="231F20"/>
          <w:spacing w:val="7"/>
          <w:position w:val="2"/>
        </w:rPr>
        <w:t xml:space="preserve"> </w:t>
      </w:r>
      <w:r>
        <w:rPr>
          <w:sz w:val="16"/>
          <w:szCs w:val="16"/>
          <w:color w:val="231F20"/>
          <w:spacing w:val="-1"/>
          <w:position w:val="2"/>
        </w:rPr>
        <w:t>2018</w:t>
      </w:r>
      <w:r>
        <w:rPr>
          <w:sz w:val="16"/>
          <w:szCs w:val="16"/>
          <w:color w:val="231F20"/>
          <w:spacing w:val="10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-1"/>
          <w:position w:val="2"/>
        </w:rPr>
        <w:t>(50).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1521"/>
        <w:spacing w:before="52" w:line="190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1"/>
        </w:rPr>
        <w:t xml:space="preserve"> 2. — </w:t>
      </w:r>
      <w:r>
        <w:rPr>
          <w:sz w:val="18"/>
          <w:szCs w:val="18"/>
          <w:b/>
          <w:bCs/>
          <w:color w:val="231F20"/>
        </w:rPr>
        <w:t>Comparison</w:t>
      </w:r>
      <w:r>
        <w:rPr>
          <w:sz w:val="18"/>
          <w:szCs w:val="18"/>
          <w:b/>
          <w:bCs/>
          <w:color w:val="231F20"/>
          <w:spacing w:val="1"/>
        </w:rPr>
        <w:t xml:space="preserve"> </w:t>
      </w:r>
      <w:r>
        <w:rPr>
          <w:sz w:val="18"/>
          <w:szCs w:val="18"/>
          <w:b/>
          <w:bCs/>
          <w:color w:val="231F20"/>
        </w:rPr>
        <w:t>of</w:t>
      </w:r>
      <w:r>
        <w:rPr>
          <w:sz w:val="18"/>
          <w:szCs w:val="18"/>
          <w:b/>
          <w:bCs/>
          <w:color w:val="231F20"/>
          <w:spacing w:val="-8"/>
        </w:rPr>
        <w:t xml:space="preserve"> </w:t>
      </w:r>
      <w:r>
        <w:rPr>
          <w:sz w:val="18"/>
          <w:szCs w:val="18"/>
          <w:b/>
          <w:bCs/>
          <w:color w:val="231F20"/>
        </w:rPr>
        <w:t>invasive</w:t>
      </w:r>
      <w:r>
        <w:rPr>
          <w:sz w:val="18"/>
          <w:szCs w:val="18"/>
          <w:b/>
          <w:bCs/>
          <w:color w:val="231F20"/>
          <w:spacing w:val="1"/>
        </w:rPr>
        <w:t xml:space="preserve"> </w:t>
      </w:r>
      <w:r>
        <w:rPr>
          <w:sz w:val="18"/>
          <w:szCs w:val="18"/>
          <w:b/>
          <w:bCs/>
          <w:color w:val="231F20"/>
        </w:rPr>
        <w:t>diagnostic</w:t>
      </w:r>
      <w:r>
        <w:rPr>
          <w:sz w:val="18"/>
          <w:szCs w:val="18"/>
          <w:b/>
          <w:bCs/>
          <w:color w:val="231F20"/>
          <w:spacing w:val="1"/>
        </w:rPr>
        <w:t xml:space="preserve"> </w:t>
      </w:r>
      <w:r>
        <w:rPr>
          <w:sz w:val="18"/>
          <w:szCs w:val="18"/>
          <w:b/>
          <w:bCs/>
          <w:color w:val="231F20"/>
        </w:rPr>
        <w:t>methods</w:t>
      </w:r>
      <w:r>
        <w:rPr>
          <w:sz w:val="18"/>
          <w:szCs w:val="18"/>
          <w:b/>
          <w:bCs/>
          <w:color w:val="231F20"/>
          <w:spacing w:val="1"/>
        </w:rPr>
        <w:t xml:space="preserve"> </w:t>
      </w:r>
      <w:r>
        <w:rPr>
          <w:sz w:val="18"/>
          <w:szCs w:val="18"/>
          <w:b/>
          <w:bCs/>
          <w:color w:val="231F20"/>
        </w:rPr>
        <w:t>for</w:t>
      </w:r>
      <w:r>
        <w:rPr>
          <w:sz w:val="18"/>
          <w:szCs w:val="18"/>
          <w:b/>
          <w:bCs/>
          <w:color w:val="231F20"/>
          <w:spacing w:val="-8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</w:rPr>
        <w:t>H</w:t>
      </w:r>
      <w:r>
        <w:rPr>
          <w:sz w:val="18"/>
          <w:szCs w:val="18"/>
          <w:b/>
          <w:bCs/>
          <w:i/>
          <w:iCs/>
          <w:color w:val="231F20"/>
          <w:spacing w:val="1"/>
        </w:rPr>
        <w:t>.</w:t>
      </w:r>
      <w:r>
        <w:rPr>
          <w:sz w:val="18"/>
          <w:szCs w:val="18"/>
          <w:b/>
          <w:bCs/>
          <w:i/>
          <w:iCs/>
          <w:color w:val="231F20"/>
          <w:spacing w:val="-22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</w:rPr>
        <w:t>pylori</w:t>
      </w:r>
      <w:r>
        <w:rPr>
          <w:sz w:val="18"/>
          <w:szCs w:val="18"/>
          <w:b/>
          <w:bCs/>
          <w:i/>
          <w:iCs/>
          <w:color w:val="231F20"/>
          <w:spacing w:val="1"/>
        </w:rPr>
        <w:t xml:space="preserve"> </w:t>
      </w:r>
      <w:r>
        <w:rPr>
          <w:sz w:val="18"/>
          <w:szCs w:val="18"/>
          <w:b/>
          <w:bCs/>
          <w:color w:val="231F20"/>
        </w:rPr>
        <w:t>before</w:t>
      </w:r>
      <w:r>
        <w:rPr>
          <w:sz w:val="18"/>
          <w:szCs w:val="18"/>
          <w:b/>
          <w:bCs/>
          <w:color w:val="231F20"/>
          <w:spacing w:val="1"/>
        </w:rPr>
        <w:t xml:space="preserve"> </w:t>
      </w:r>
      <w:r>
        <w:rPr>
          <w:sz w:val="18"/>
          <w:szCs w:val="18"/>
          <w:b/>
          <w:bCs/>
          <w:color w:val="231F20"/>
        </w:rPr>
        <w:t>eradication</w:t>
      </w:r>
    </w:p>
    <w:p>
      <w:pPr>
        <w:spacing w:line="119" w:lineRule="exact"/>
        <w:rPr/>
      </w:pPr>
      <w:r/>
    </w:p>
    <w:tbl>
      <w:tblPr>
        <w:tblStyle w:val="TableNormal"/>
        <w:tblW w:w="9578" w:type="dxa"/>
        <w:tblInd w:w="2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749"/>
        <w:gridCol w:w="1218"/>
        <w:gridCol w:w="1175"/>
        <w:gridCol w:w="2350"/>
        <w:gridCol w:w="3086"/>
      </w:tblGrid>
      <w:tr>
        <w:trPr>
          <w:trHeight w:val="262" w:hRule="atLeast"/>
        </w:trPr>
        <w:tc>
          <w:tcPr>
            <w:tcW w:w="1749" w:type="dxa"/>
            <w:vAlign w:val="top"/>
            <w:tcBorders>
              <w:lef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70"/>
              <w:spacing w:before="75" w:line="186" w:lineRule="auto"/>
              <w:rPr/>
            </w:pPr>
            <w:r>
              <w:rPr>
                <w:b/>
                <w:bCs/>
                <w:i/>
                <w:iCs/>
                <w:color w:val="231F20"/>
                <w:spacing w:val="2"/>
              </w:rPr>
              <w:t>H.</w:t>
            </w:r>
            <w:r>
              <w:rPr>
                <w:b/>
                <w:bCs/>
                <w:i/>
                <w:iCs/>
                <w:color w:val="231F20"/>
                <w:spacing w:val="-18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</w:rPr>
              <w:t>pylori</w:t>
            </w:r>
            <w:r>
              <w:rPr>
                <w:b/>
                <w:bCs/>
                <w:i/>
                <w:iCs/>
                <w:color w:val="231F20"/>
                <w:spacing w:val="2"/>
              </w:rPr>
              <w:t xml:space="preserve"> </w:t>
            </w:r>
            <w:r>
              <w:rPr>
                <w:b/>
                <w:bCs/>
                <w:color w:val="231F20"/>
              </w:rPr>
              <w:t>Invasive</w:t>
            </w:r>
            <w:r>
              <w:rPr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b/>
                <w:bCs/>
                <w:color w:val="231F20"/>
              </w:rPr>
              <w:t>Tests</w:t>
            </w:r>
          </w:p>
        </w:tc>
        <w:tc>
          <w:tcPr>
            <w:shd w:val="clear" w:fill="ECF1F9"/>
            <w:tcW w:w="1218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02"/>
              <w:spacing w:before="75" w:line="186" w:lineRule="auto"/>
              <w:rPr/>
            </w:pPr>
            <w:r>
              <w:rPr>
                <w:b/>
                <w:bCs/>
                <w:color w:val="231F20"/>
                <w:spacing w:val="-1"/>
              </w:rPr>
              <w:t>Sensitivity (%)</w:t>
            </w:r>
          </w:p>
        </w:tc>
        <w:tc>
          <w:tcPr>
            <w:shd w:val="clear" w:fill="ECF1F9"/>
            <w:tcW w:w="1175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86"/>
              <w:spacing w:before="73" w:line="189" w:lineRule="auto"/>
              <w:rPr/>
            </w:pPr>
            <w:r>
              <w:rPr>
                <w:b/>
                <w:bCs/>
                <w:color w:val="231F20"/>
                <w:spacing w:val="-2"/>
              </w:rPr>
              <w:t>Specificity (%)</w:t>
            </w:r>
          </w:p>
        </w:tc>
        <w:tc>
          <w:tcPr>
            <w:shd w:val="clear" w:fill="ECF1F9"/>
            <w:tcW w:w="2350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76"/>
              <w:spacing w:before="75" w:line="186" w:lineRule="auto"/>
              <w:rPr/>
            </w:pPr>
            <w:r>
              <w:rPr>
                <w:b/>
                <w:bCs/>
                <w:color w:val="231F20"/>
                <w:spacing w:val="-1"/>
              </w:rPr>
              <w:t>Advantages</w:t>
            </w:r>
          </w:p>
        </w:tc>
        <w:tc>
          <w:tcPr>
            <w:shd w:val="clear" w:fill="ECF1F9"/>
            <w:tcW w:w="3086" w:type="dxa"/>
            <w:vAlign w:val="top"/>
            <w:tcBorders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80"/>
              <w:spacing w:before="75" w:line="186" w:lineRule="auto"/>
              <w:rPr/>
            </w:pPr>
            <w:r>
              <w:rPr>
                <w:b/>
                <w:bCs/>
                <w:color w:val="231F20"/>
                <w:spacing w:val="-1"/>
              </w:rPr>
              <w:t>Disadvantages</w:t>
            </w:r>
          </w:p>
        </w:tc>
      </w:tr>
      <w:tr>
        <w:trPr>
          <w:trHeight w:val="622" w:hRule="atLeast"/>
        </w:trPr>
        <w:tc>
          <w:tcPr>
            <w:tcW w:w="1749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78"/>
              <w:spacing w:before="78" w:line="183" w:lineRule="auto"/>
              <w:rPr/>
            </w:pPr>
            <w:r>
              <w:rPr>
                <w:b/>
                <w:bCs/>
                <w:color w:val="231F20"/>
                <w:spacing w:val="-1"/>
              </w:rPr>
              <w:t>RUT</w:t>
            </w:r>
          </w:p>
        </w:tc>
        <w:tc>
          <w:tcPr>
            <w:shd w:val="clear" w:fill="A1B8E1"/>
            <w:tcW w:w="1218" w:type="dxa"/>
            <w:vAlign w:val="top"/>
          </w:tcPr>
          <w:p>
            <w:pPr>
              <w:pStyle w:val="TableText"/>
              <w:ind w:left="363"/>
              <w:spacing w:before="78" w:line="186" w:lineRule="auto"/>
              <w:rPr/>
            </w:pPr>
            <w:r>
              <w:rPr>
                <w:color w:val="231F20"/>
                <w:spacing w:val="-1"/>
              </w:rPr>
              <w:t>91-98.5</w:t>
            </w:r>
          </w:p>
        </w:tc>
        <w:tc>
          <w:tcPr>
            <w:shd w:val="clear" w:fill="A1B8E1"/>
            <w:tcW w:w="1175" w:type="dxa"/>
            <w:vAlign w:val="top"/>
          </w:tcPr>
          <w:p>
            <w:pPr>
              <w:pStyle w:val="TableText"/>
              <w:ind w:left="302"/>
              <w:spacing w:before="78" w:line="186" w:lineRule="auto"/>
              <w:rPr/>
            </w:pPr>
            <w:r>
              <w:rPr>
                <w:color w:val="231F20"/>
                <w:spacing w:val="-1"/>
              </w:rPr>
              <w:t>90.9-100</w:t>
            </w:r>
          </w:p>
        </w:tc>
        <w:tc>
          <w:tcPr>
            <w:shd w:val="clear" w:fill="A1B8E1"/>
            <w:tcW w:w="2350" w:type="dxa"/>
            <w:vAlign w:val="top"/>
          </w:tcPr>
          <w:p>
            <w:pPr>
              <w:pStyle w:val="TableText"/>
              <w:ind w:left="78"/>
              <w:spacing w:before="25" w:line="195" w:lineRule="exact"/>
              <w:rPr/>
            </w:pPr>
            <w:r>
              <w:rPr>
                <w:color w:val="231F20"/>
                <w:spacing w:val="-1"/>
                <w:position w:val="2"/>
              </w:rPr>
              <w:t>Effective, fast and</w:t>
            </w:r>
            <w:r>
              <w:rPr>
                <w:color w:val="231F20"/>
                <w:spacing w:val="18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cheap</w:t>
            </w:r>
          </w:p>
          <w:p>
            <w:pPr>
              <w:pStyle w:val="TableText"/>
              <w:ind w:left="78"/>
              <w:spacing w:line="195" w:lineRule="exact"/>
              <w:rPr/>
            </w:pPr>
            <w:r>
              <w:rPr>
                <w:color w:val="231F20"/>
                <w:position w:val="2"/>
              </w:rPr>
              <w:t>Possible in emergen</w:t>
            </w:r>
            <w:r>
              <w:rPr>
                <w:color w:val="231F20"/>
                <w:spacing w:val="-1"/>
                <w:position w:val="2"/>
              </w:rPr>
              <w:t>cy room</w:t>
            </w:r>
          </w:p>
        </w:tc>
        <w:tc>
          <w:tcPr>
            <w:shd w:val="clear" w:fill="A1B8E1"/>
            <w:tcW w:w="3086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373" w:hanging="6"/>
              <w:spacing w:before="24" w:line="245" w:lineRule="auto"/>
              <w:rPr/>
            </w:pPr>
            <w:r>
              <w:rPr>
                <w:color w:val="231F20"/>
              </w:rPr>
              <w:t>No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diagnosis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gastritis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preneoplastic </w:t>
            </w:r>
            <w:r>
              <w:rPr>
                <w:color w:val="231F20"/>
                <w:spacing w:val="-1"/>
              </w:rPr>
              <w:t>lesions</w:t>
            </w:r>
          </w:p>
          <w:p>
            <w:pPr>
              <w:pStyle w:val="TableText"/>
              <w:ind w:left="81"/>
              <w:spacing w:line="195" w:lineRule="exact"/>
              <w:rPr/>
            </w:pPr>
            <w:r>
              <w:rPr>
                <w:color w:val="231F20"/>
                <w:spacing w:val="-1"/>
              </w:rPr>
              <w:t>Less available</w:t>
            </w:r>
          </w:p>
        </w:tc>
      </w:tr>
      <w:tr>
        <w:trPr>
          <w:trHeight w:val="443" w:hRule="atLeast"/>
        </w:trPr>
        <w:tc>
          <w:tcPr>
            <w:tcW w:w="1749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1"/>
              <w:spacing w:before="78" w:line="186" w:lineRule="auto"/>
              <w:rPr/>
            </w:pPr>
            <w:r>
              <w:rPr>
                <w:b/>
                <w:bCs/>
                <w:color w:val="231F20"/>
                <w:spacing w:val="-1"/>
              </w:rPr>
              <w:t>Culture</w:t>
            </w:r>
          </w:p>
        </w:tc>
        <w:tc>
          <w:tcPr>
            <w:shd w:val="clear" w:fill="D0DBF0"/>
            <w:tcW w:w="1218" w:type="dxa"/>
            <w:vAlign w:val="top"/>
          </w:tcPr>
          <w:p>
            <w:pPr>
              <w:pStyle w:val="TableText"/>
              <w:ind w:left="423"/>
              <w:spacing w:before="81" w:line="186" w:lineRule="auto"/>
              <w:rPr/>
            </w:pPr>
            <w:r>
              <w:rPr>
                <w:color w:val="231F20"/>
                <w:spacing w:val="-2"/>
              </w:rPr>
              <w:t>68-98</w:t>
            </w:r>
          </w:p>
        </w:tc>
        <w:tc>
          <w:tcPr>
            <w:shd w:val="clear" w:fill="D0DBF0"/>
            <w:tcW w:w="1175" w:type="dxa"/>
            <w:vAlign w:val="top"/>
          </w:tcPr>
          <w:p>
            <w:pPr>
              <w:pStyle w:val="TableText"/>
              <w:ind w:left="481"/>
              <w:spacing w:before="80" w:line="186" w:lineRule="auto"/>
              <w:rPr/>
            </w:pPr>
            <w:r>
              <w:rPr>
                <w:color w:val="231F20"/>
                <w:spacing w:val="-5"/>
              </w:rPr>
              <w:t>100</w:t>
            </w:r>
          </w:p>
        </w:tc>
        <w:tc>
          <w:tcPr>
            <w:shd w:val="clear" w:fill="D0DBF0"/>
            <w:tcW w:w="2350" w:type="dxa"/>
            <w:vAlign w:val="top"/>
          </w:tcPr>
          <w:p>
            <w:pPr>
              <w:pStyle w:val="TableText"/>
              <w:ind w:left="77" w:right="898" w:hanging="1"/>
              <w:spacing w:before="27" w:line="256" w:lineRule="auto"/>
              <w:rPr/>
            </w:pPr>
            <w:r>
              <w:rPr>
                <w:color w:val="231F20"/>
                <w:spacing w:val="-1"/>
              </w:rPr>
              <w:t>AST to all antibiotics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1"/>
              </w:rPr>
              <w:t>Research</w:t>
            </w:r>
          </w:p>
        </w:tc>
        <w:tc>
          <w:tcPr>
            <w:shd w:val="clear" w:fill="D0DBF0"/>
            <w:tcW w:w="3086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 w:right="93" w:firstLine="5"/>
              <w:spacing w:before="27" w:line="255" w:lineRule="auto"/>
              <w:rPr/>
            </w:pPr>
            <w:r>
              <w:rPr>
                <w:color w:val="231F20"/>
              </w:rPr>
              <w:t>Sensitivity depends on preanalytic</w:t>
            </w:r>
            <w:r>
              <w:rPr>
                <w:color w:val="231F20"/>
                <w:spacing w:val="-1"/>
              </w:rPr>
              <w:t xml:space="preserve"> conditions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Time consuming</w:t>
            </w:r>
          </w:p>
        </w:tc>
      </w:tr>
      <w:tr>
        <w:trPr>
          <w:trHeight w:val="642" w:hRule="atLeast"/>
        </w:trPr>
        <w:tc>
          <w:tcPr>
            <w:tcW w:w="1749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78"/>
              <w:spacing w:before="80" w:line="186" w:lineRule="auto"/>
              <w:rPr/>
            </w:pPr>
            <w:r>
              <w:rPr>
                <w:b/>
                <w:bCs/>
                <w:color w:val="231F20"/>
                <w:spacing w:val="-1"/>
              </w:rPr>
              <w:t>Histology</w:t>
            </w:r>
          </w:p>
          <w:p>
            <w:pPr>
              <w:pStyle w:val="TableText"/>
              <w:ind w:left="81"/>
              <w:spacing w:before="37" w:line="186" w:lineRule="auto"/>
              <w:rPr/>
            </w:pPr>
            <w:r>
              <w:rPr>
                <w:b/>
                <w:bCs/>
                <w:color w:val="231F20"/>
                <w:spacing w:val="-1"/>
              </w:rPr>
              <w:t>(Hematoxylin-Eosin)</w:t>
            </w:r>
          </w:p>
        </w:tc>
        <w:tc>
          <w:tcPr>
            <w:shd w:val="clear" w:fill="A1B8E1"/>
            <w:tcW w:w="1218" w:type="dxa"/>
            <w:vAlign w:val="top"/>
          </w:tcPr>
          <w:p>
            <w:pPr>
              <w:pStyle w:val="TableText"/>
              <w:ind w:left="363"/>
              <w:spacing w:before="82" w:line="186" w:lineRule="auto"/>
              <w:rPr/>
            </w:pPr>
            <w:r>
              <w:rPr>
                <w:color w:val="231F20"/>
                <w:spacing w:val="-1"/>
              </w:rPr>
              <w:t>92-98.8</w:t>
            </w:r>
          </w:p>
        </w:tc>
        <w:tc>
          <w:tcPr>
            <w:shd w:val="clear" w:fill="A1B8E1"/>
            <w:tcW w:w="1175" w:type="dxa"/>
            <w:vAlign w:val="top"/>
          </w:tcPr>
          <w:p>
            <w:pPr>
              <w:pStyle w:val="TableText"/>
              <w:ind w:left="386"/>
              <w:spacing w:before="82" w:line="186" w:lineRule="auto"/>
              <w:rPr/>
            </w:pPr>
            <w:r>
              <w:rPr>
                <w:color w:val="231F20"/>
                <w:spacing w:val="-3"/>
              </w:rPr>
              <w:t>89-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00</w:t>
            </w:r>
          </w:p>
        </w:tc>
        <w:tc>
          <w:tcPr>
            <w:shd w:val="clear" w:fill="A1B8E1"/>
            <w:tcW w:w="2350" w:type="dxa"/>
            <w:vAlign w:val="top"/>
          </w:tcPr>
          <w:p>
            <w:pPr>
              <w:pStyle w:val="TableText"/>
              <w:ind w:left="78" w:right="118" w:firstLine="8"/>
              <w:spacing w:before="29" w:line="248" w:lineRule="auto"/>
              <w:jc w:val="both"/>
              <w:rPr/>
            </w:pPr>
            <w:r>
              <w:rPr>
                <w:i/>
                <w:iCs/>
                <w:color w:val="231F20"/>
              </w:rPr>
              <w:t>Gold</w:t>
            </w:r>
            <w:r>
              <w:rPr>
                <w:i/>
                <w:iCs/>
                <w:color w:val="231F20"/>
                <w:spacing w:val="-8"/>
              </w:rPr>
              <w:t xml:space="preserve"> </w:t>
            </w:r>
            <w:r>
              <w:rPr>
                <w:i/>
                <w:iCs/>
                <w:color w:val="231F20"/>
              </w:rPr>
              <w:t>standard </w:t>
            </w:r>
            <w:r>
              <w:rPr>
                <w:color w:val="231F20"/>
              </w:rPr>
              <w:t>before e</w:t>
            </w:r>
            <w:r>
              <w:rPr>
                <w:color w:val="231F20"/>
                <w:spacing w:val="-1"/>
              </w:rPr>
              <w:t>radication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</w:rPr>
              <w:t>Diagnosis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chronic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gastritis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and </w:t>
            </w:r>
            <w:r>
              <w:rPr>
                <w:color w:val="231F20"/>
              </w:rPr>
              <w:t>early gastric neoplastic lesi</w:t>
            </w:r>
            <w:r>
              <w:rPr>
                <w:color w:val="231F20"/>
                <w:spacing w:val="-1"/>
              </w:rPr>
              <w:t>ons</w:t>
            </w:r>
          </w:p>
        </w:tc>
        <w:tc>
          <w:tcPr>
            <w:shd w:val="clear" w:fill="A1B8E1"/>
            <w:tcW w:w="3086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8" w:right="320" w:hanging="7"/>
              <w:spacing w:before="28" w:line="255" w:lineRule="auto"/>
              <w:rPr/>
            </w:pPr>
            <w:r>
              <w:rPr>
                <w:color w:val="231F20"/>
              </w:rPr>
              <w:t>More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expensive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</w:rPr>
              <w:t>immunohistochemistry </w:t>
            </w:r>
            <w:r>
              <w:rPr>
                <w:color w:val="231F20"/>
              </w:rPr>
              <w:t>Sensitivity depends on bact</w:t>
            </w:r>
            <w:r>
              <w:rPr>
                <w:color w:val="231F20"/>
                <w:spacing w:val="-1"/>
              </w:rPr>
              <w:t>erial load</w:t>
            </w:r>
          </w:p>
        </w:tc>
      </w:tr>
      <w:tr>
        <w:trPr>
          <w:trHeight w:val="448" w:hRule="atLeast"/>
        </w:trPr>
        <w:tc>
          <w:tcPr>
            <w:tcW w:w="1749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pStyle w:val="TableText"/>
              <w:ind w:left="81" w:right="295" w:hanging="3"/>
              <w:spacing w:before="82" w:line="220" w:lineRule="auto"/>
              <w:rPr/>
            </w:pPr>
            <w:r>
              <w:rPr>
                <w:b/>
                <w:bCs/>
                <w:color w:val="231F20"/>
                <w:spacing w:val="-1"/>
              </w:rPr>
              <w:t>Molecular diagnosis</w:t>
            </w:r>
            <w:r>
              <w:rPr>
                <w:b/>
                <w:bCs/>
                <w:color w:val="231F20"/>
                <w:spacing w:val="11"/>
                <w:w w:val="102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(PCR)</w:t>
            </w:r>
          </w:p>
        </w:tc>
        <w:tc>
          <w:tcPr>
            <w:shd w:val="clear" w:fill="D0DBF0"/>
            <w:tcW w:w="121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83"/>
              <w:spacing w:before="85" w:line="186" w:lineRule="auto"/>
              <w:rPr/>
            </w:pPr>
            <w:r>
              <w:rPr>
                <w:color w:val="231F20"/>
                <w:spacing w:val="-2"/>
              </w:rPr>
              <w:t>97-100</w:t>
            </w:r>
          </w:p>
        </w:tc>
        <w:tc>
          <w:tcPr>
            <w:shd w:val="clear" w:fill="D0DBF0"/>
            <w:tcW w:w="117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09"/>
              <w:spacing w:before="85" w:line="186" w:lineRule="auto"/>
              <w:rPr/>
            </w:pPr>
            <w:r>
              <w:rPr>
                <w:color w:val="231F20"/>
                <w:spacing w:val="-2"/>
              </w:rPr>
              <w:t>98</w:t>
            </w:r>
          </w:p>
        </w:tc>
        <w:tc>
          <w:tcPr>
            <w:shd w:val="clear" w:fill="D0DBF0"/>
            <w:tcW w:w="235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6"/>
              <w:spacing w:before="85" w:line="166" w:lineRule="auto"/>
              <w:rPr/>
            </w:pPr>
            <w:r>
              <w:rPr>
                <w:color w:val="231F20"/>
                <w:spacing w:val="-1"/>
              </w:rPr>
              <w:t>AST</w:t>
            </w:r>
          </w:p>
          <w:p>
            <w:pPr>
              <w:pStyle w:val="TableText"/>
              <w:ind w:left="78"/>
              <w:spacing w:line="210" w:lineRule="exact"/>
              <w:rPr/>
            </w:pPr>
            <w:r>
              <w:rPr>
                <w:color w:val="231F20"/>
                <w:spacing w:val="-1"/>
                <w:position w:val="2"/>
              </w:rPr>
              <w:t>Better sensitivity</w:t>
            </w:r>
          </w:p>
        </w:tc>
        <w:tc>
          <w:tcPr>
            <w:shd w:val="clear" w:fill="D0DBF0"/>
            <w:tcW w:w="3086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1" w:right="505"/>
              <w:spacing w:before="31" w:line="265" w:lineRule="auto"/>
              <w:rPr/>
            </w:pPr>
            <w:r>
              <w:rPr>
                <w:color w:val="231F20"/>
                <w:spacing w:val="-1"/>
              </w:rPr>
              <w:t>Kits for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1"/>
              </w:rPr>
              <w:t>AST for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"/>
              </w:rPr>
              <w:t>1 or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2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antibiotics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only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Less available</w:t>
            </w:r>
          </w:p>
        </w:tc>
      </w:tr>
    </w:tbl>
    <w:p>
      <w:pPr>
        <w:pStyle w:val="BodyText"/>
        <w:ind w:left="101"/>
        <w:spacing w:before="21" w:line="210" w:lineRule="exact"/>
        <w:rPr>
          <w:sz w:val="16"/>
          <w:szCs w:val="16"/>
        </w:rPr>
      </w:pPr>
      <w:r>
        <w:rPr>
          <w:sz w:val="16"/>
          <w:szCs w:val="16"/>
          <w:color w:val="231F20"/>
          <w:position w:val="2"/>
        </w:rPr>
        <w:t>Adapted from Kato et al. </w:t>
      </w:r>
      <w:r>
        <w:rPr>
          <w:sz w:val="16"/>
          <w:szCs w:val="16"/>
          <w:i/>
          <w:iCs/>
          <w:color w:val="231F20"/>
          <w:position w:val="2"/>
        </w:rPr>
        <w:t>Helicobacter </w:t>
      </w:r>
      <w:r>
        <w:rPr>
          <w:sz w:val="16"/>
          <w:szCs w:val="16"/>
          <w:color w:val="231F20"/>
          <w:position w:val="2"/>
        </w:rPr>
        <w:t>2019 (46).</w:t>
      </w:r>
    </w:p>
    <w:p>
      <w:pPr>
        <w:spacing w:before="206"/>
        <w:rPr/>
      </w:pPr>
      <w:r/>
    </w:p>
    <w:p>
      <w:pPr>
        <w:sectPr>
          <w:headerReference w:type="default" r:id="rId12"/>
          <w:footerReference w:type="default" r:id="rId13"/>
          <w:pgSz w:w="11906" w:h="16838"/>
          <w:pgMar w:top="1265" w:right="1170" w:bottom="1190" w:left="1104" w:header="926" w:footer="892" w:gutter="0"/>
          <w:cols w:equalWidth="0" w:num="1">
            <w:col w:w="9631" w:space="0"/>
          </w:cols>
        </w:sectPr>
        <w:rPr/>
      </w:pPr>
    </w:p>
    <w:p>
      <w:pPr>
        <w:pStyle w:val="BodyText"/>
        <w:ind w:right="414" w:firstLine="28"/>
        <w:spacing w:before="52" w:line="252" w:lineRule="auto"/>
        <w:jc w:val="both"/>
        <w:rPr/>
      </w:pPr>
      <w:r>
        <w:rPr>
          <w:color w:val="231F20"/>
        </w:rPr>
        <w:t>dyspepsia  (41).  Other  studi</w:t>
      </w:r>
      <w:r>
        <w:rPr>
          <w:color w:val="231F20"/>
          <w:spacing w:val="-1"/>
        </w:rPr>
        <w:t>es  analysed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"/>
        </w:rPr>
        <w:t>role  of</w:t>
      </w:r>
      <w:r>
        <w:rPr>
          <w:color w:val="231F20"/>
          <w:spacing w:val="16"/>
          <w:w w:val="101"/>
        </w:rPr>
        <w:t xml:space="preserve"> </w:t>
      </w:r>
      <w:r>
        <w:rPr>
          <w:i/>
          <w:iCs/>
          <w:color w:val="231F20"/>
          <w:spacing w:val="-1"/>
        </w:rPr>
        <w:t>H.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6"/>
        </w:rPr>
        <w:t xml:space="preserve">  </w:t>
      </w:r>
      <w:r>
        <w:rPr>
          <w:color w:val="231F20"/>
        </w:rPr>
        <w:t>eradication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on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incidence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metachronous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gastric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cancer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preneoplastic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lesions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such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atrophic </w:t>
      </w:r>
      <w:r>
        <w:rPr>
          <w:color w:val="231F20"/>
        </w:rPr>
        <w:t>gastritis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intestinal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metaplasia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after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early </w:t>
      </w:r>
      <w:r>
        <w:rPr>
          <w:color w:val="231F20"/>
        </w:rPr>
        <w:t>gastric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cancer</w:t>
      </w:r>
      <w:r>
        <w:rPr>
          <w:color w:val="231F20"/>
          <w:spacing w:val="3"/>
        </w:rPr>
        <w:t xml:space="preserve"> (41,43,44). </w:t>
      </w:r>
      <w:r>
        <w:rPr>
          <w:i/>
          <w:iCs/>
          <w:color w:val="231F20"/>
          <w:spacing w:val="3"/>
        </w:rPr>
        <w:t>H.</w:t>
      </w:r>
      <w:r>
        <w:rPr>
          <w:i/>
          <w:iCs/>
          <w:color w:val="231F20"/>
          <w:spacing w:val="-18"/>
        </w:rPr>
        <w:t xml:space="preserve">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3"/>
        </w:rPr>
        <w:t xml:space="preserve"> </w:t>
      </w:r>
      <w:r>
        <w:rPr>
          <w:color w:val="231F20"/>
        </w:rPr>
        <w:t>eradication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appeared </w:t>
      </w:r>
      <w:r>
        <w:rPr>
          <w:color w:val="231F20"/>
        </w:rPr>
        <w:t>to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associated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reduced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gastric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cancer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inci</w:t>
      </w:r>
      <w:r>
        <w:rPr>
          <w:color w:val="231F20"/>
          <w:spacing w:val="-1"/>
        </w:rPr>
        <w:t>dence</w:t>
      </w:r>
      <w:r>
        <w:rPr>
          <w:color w:val="231F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these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patients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as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well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as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with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an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improvement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in </w:t>
      </w:r>
      <w:r>
        <w:rPr>
          <w:color w:val="231F20"/>
        </w:rPr>
        <w:t>atrophic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gastritis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intestinal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metaplasia</w:t>
      </w:r>
      <w:r>
        <w:rPr>
          <w:color w:val="231F20"/>
          <w:spacing w:val="1"/>
        </w:rPr>
        <w:t>. </w:t>
      </w:r>
      <w:r>
        <w:rPr>
          <w:color w:val="231F20"/>
        </w:rPr>
        <w:t>However</w:t>
      </w:r>
      <w:r>
        <w:rPr>
          <w:color w:val="231F20"/>
          <w:spacing w:val="1"/>
        </w:rPr>
        <w:t>,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incidence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gastric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cancer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premalignant </w:t>
      </w:r>
      <w:r>
        <w:rPr>
          <w:color w:val="231F20"/>
        </w:rPr>
        <w:t>lesions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</w:rPr>
        <w:t>at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baseline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was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not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affected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by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</w:rPr>
        <w:t>eradication</w:t>
      </w:r>
      <w:r>
        <w:rPr>
          <w:color w:val="231F20"/>
          <w:spacing w:val="4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Some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caution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warranted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when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extrapolating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above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mentioned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evidence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worldwide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population</w:t>
      </w:r>
      <w:r>
        <w:rPr>
          <w:color w:val="231F20"/>
          <w:spacing w:val="7"/>
        </w:rPr>
        <w:t>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Most </w:t>
      </w:r>
      <w:r>
        <w:rPr>
          <w:color w:val="231F20"/>
        </w:rPr>
        <w:t>studies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performed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Eastern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populations</w:t>
      </w:r>
      <w:r>
        <w:rPr>
          <w:color w:val="231F20"/>
          <w:spacing w:val="3"/>
        </w:rPr>
        <w:t>,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a </w:t>
      </w:r>
      <w:r>
        <w:rPr>
          <w:color w:val="231F20"/>
        </w:rPr>
        <w:t>higher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</w:rPr>
        <w:t>incidence</w:t>
      </w:r>
      <w:r>
        <w:rPr>
          <w:color w:val="231F20"/>
          <w:spacing w:val="4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gastric</w:t>
      </w:r>
      <w:r>
        <w:rPr>
          <w:color w:val="231F20"/>
          <w:spacing w:val="49"/>
        </w:rPr>
        <w:t xml:space="preserve"> </w:t>
      </w:r>
      <w:r>
        <w:rPr>
          <w:color w:val="231F20"/>
        </w:rPr>
        <w:t>cancer.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</w:rPr>
        <w:t>Other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</w:rPr>
        <w:t>conf</w:t>
      </w:r>
      <w:r>
        <w:rPr>
          <w:color w:val="231F20"/>
          <w:spacing w:val="-1"/>
        </w:rPr>
        <w:t>ounders</w:t>
      </w:r>
      <w:r>
        <w:rPr>
          <w:color w:val="231F20"/>
        </w:rPr>
        <w:t xml:space="preserve"> </w:t>
      </w:r>
      <w:r>
        <w:rPr>
          <w:color w:val="231F20"/>
        </w:rPr>
        <w:t>might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come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into play,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suc</w:t>
      </w:r>
      <w:r>
        <w:rPr>
          <w:color w:val="231F20"/>
          <w:spacing w:val="-1"/>
        </w:rPr>
        <w:t>h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as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dietary habits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genetic</w:t>
      </w:r>
      <w:r>
        <w:rPr>
          <w:color w:val="231F20"/>
        </w:rPr>
        <w:t xml:space="preserve"> </w:t>
      </w:r>
      <w:r>
        <w:rPr>
          <w:color w:val="231F20"/>
        </w:rPr>
        <w:t>predisposition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among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others</w:t>
      </w:r>
      <w:r>
        <w:rPr>
          <w:color w:val="231F20"/>
          <w:spacing w:val="7"/>
        </w:rPr>
        <w:t>.</w:t>
      </w:r>
    </w:p>
    <w:p>
      <w:pPr>
        <w:pStyle w:val="BodyText"/>
        <w:ind w:left="17"/>
        <w:spacing w:before="283" w:line="186" w:lineRule="auto"/>
        <w:rPr/>
      </w:pPr>
      <w:r>
        <w:rPr>
          <w:b/>
          <w:bCs/>
          <w:i/>
          <w:iCs/>
          <w:color w:val="231F20"/>
        </w:rPr>
        <w:t>Screening</w:t>
      </w:r>
      <w:r>
        <w:rPr>
          <w:b/>
          <w:bCs/>
          <w:i/>
          <w:iCs/>
          <w:color w:val="231F20"/>
          <w:spacing w:val="1"/>
        </w:rPr>
        <w:t xml:space="preserve"> </w:t>
      </w:r>
      <w:r>
        <w:rPr>
          <w:b/>
          <w:bCs/>
          <w:i/>
          <w:iCs/>
          <w:color w:val="231F20"/>
        </w:rPr>
        <w:t>and</w:t>
      </w:r>
      <w:r>
        <w:rPr>
          <w:b/>
          <w:bCs/>
          <w:i/>
          <w:iCs/>
          <w:color w:val="231F20"/>
          <w:spacing w:val="1"/>
        </w:rPr>
        <w:t xml:space="preserve"> </w:t>
      </w:r>
      <w:r>
        <w:rPr>
          <w:b/>
          <w:bCs/>
          <w:i/>
          <w:iCs/>
          <w:color w:val="231F20"/>
        </w:rPr>
        <w:t>treating</w:t>
      </w:r>
      <w:r>
        <w:rPr>
          <w:b/>
          <w:bCs/>
          <w:i/>
          <w:iCs/>
          <w:color w:val="231F20"/>
          <w:spacing w:val="1"/>
        </w:rPr>
        <w:t xml:space="preserve"> </w:t>
      </w:r>
      <w:r>
        <w:rPr>
          <w:b/>
          <w:bCs/>
          <w:i/>
          <w:iCs/>
          <w:color w:val="231F20"/>
        </w:rPr>
        <w:t>everyone</w:t>
      </w:r>
      <w:r>
        <w:rPr>
          <w:b/>
          <w:bCs/>
          <w:i/>
          <w:iCs/>
          <w:color w:val="231F20"/>
          <w:spacing w:val="1"/>
        </w:rPr>
        <w:t>?</w:t>
      </w:r>
    </w:p>
    <w:p>
      <w:pPr>
        <w:rPr>
          <w:rFonts w:ascii="Arial"/>
          <w:sz w:val="21"/>
        </w:rPr>
      </w:pPr>
      <w:r/>
    </w:p>
    <w:p>
      <w:pPr>
        <w:pStyle w:val="BodyText"/>
        <w:ind w:left="28" w:right="414" w:firstLine="224"/>
        <w:spacing w:before="58" w:line="243" w:lineRule="auto"/>
        <w:jc w:val="both"/>
        <w:rPr/>
      </w:pPr>
      <w:r>
        <w:rPr>
          <w:b/>
          <w:bCs/>
          <w:color w:val="231F20"/>
          <w:spacing w:val="-1"/>
        </w:rPr>
        <w:t>2.4. Every person</w:t>
      </w:r>
      <w:r>
        <w:rPr>
          <w:b/>
          <w:bCs/>
          <w:color w:val="231F20"/>
          <w:spacing w:val="-11"/>
        </w:rPr>
        <w:t xml:space="preserve"> </w:t>
      </w:r>
      <w:r>
        <w:rPr>
          <w:b/>
          <w:bCs/>
          <w:color w:val="231F20"/>
          <w:spacing w:val="-1"/>
        </w:rPr>
        <w:t>with a</w:t>
      </w:r>
      <w:r>
        <w:rPr>
          <w:b/>
          <w:bCs/>
          <w:color w:val="231F20"/>
          <w:spacing w:val="-2"/>
        </w:rPr>
        <w:t>n indication for</w:t>
      </w:r>
      <w:r>
        <w:rPr>
          <w:b/>
          <w:bCs/>
          <w:color w:val="231F20"/>
          <w:spacing w:val="-12"/>
        </w:rPr>
        <w:t xml:space="preserve"> </w:t>
      </w:r>
      <w:r>
        <w:rPr>
          <w:b/>
          <w:bCs/>
          <w:color w:val="231F20"/>
          <w:spacing w:val="-2"/>
        </w:rPr>
        <w:t>testing</w:t>
      </w:r>
      <w:r>
        <w:rPr>
          <w:b/>
          <w:bCs/>
          <w:color w:val="231F20"/>
          <w:spacing w:val="-11"/>
        </w:rPr>
        <w:t xml:space="preserve"> </w:t>
      </w:r>
      <w:r>
        <w:rPr>
          <w:b/>
          <w:bCs/>
          <w:color w:val="231F20"/>
          <w:spacing w:val="-2"/>
        </w:rPr>
        <w:t>who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has</w:t>
      </w:r>
      <w:r>
        <w:rPr>
          <w:b/>
          <w:bCs/>
          <w:color w:val="231F20"/>
          <w:spacing w:val="31"/>
          <w:w w:val="101"/>
        </w:rPr>
        <w:t xml:space="preserve"> </w:t>
      </w:r>
      <w:r>
        <w:rPr>
          <w:b/>
          <w:bCs/>
          <w:color w:val="231F20"/>
          <w:spacing w:val="-1"/>
        </w:rPr>
        <w:t>a</w:t>
      </w:r>
      <w:r>
        <w:rPr>
          <w:b/>
          <w:bCs/>
          <w:color w:val="231F20"/>
          <w:spacing w:val="25"/>
        </w:rPr>
        <w:t xml:space="preserve"> </w:t>
      </w:r>
      <w:r>
        <w:rPr>
          <w:b/>
          <w:bCs/>
          <w:color w:val="231F20"/>
          <w:spacing w:val="-1"/>
        </w:rPr>
        <w:t>positive</w:t>
      </w:r>
      <w:r>
        <w:rPr>
          <w:b/>
          <w:bCs/>
          <w:color w:val="231F20"/>
          <w:spacing w:val="25"/>
          <w:w w:val="101"/>
        </w:rPr>
        <w:t xml:space="preserve"> </w:t>
      </w:r>
      <w:r>
        <w:rPr>
          <w:b/>
          <w:bCs/>
          <w:color w:val="231F20"/>
          <w:spacing w:val="-1"/>
        </w:rPr>
        <w:t>test</w:t>
      </w:r>
      <w:r>
        <w:rPr>
          <w:b/>
          <w:bCs/>
          <w:color w:val="231F20"/>
          <w:spacing w:val="29"/>
        </w:rPr>
        <w:t xml:space="preserve"> </w:t>
      </w:r>
      <w:r>
        <w:rPr>
          <w:b/>
          <w:bCs/>
          <w:color w:val="231F20"/>
          <w:spacing w:val="-1"/>
        </w:rPr>
        <w:t>res</w:t>
      </w:r>
      <w:r>
        <w:rPr>
          <w:b/>
          <w:bCs/>
          <w:color w:val="231F20"/>
          <w:spacing w:val="-2"/>
        </w:rPr>
        <w:t>ult</w:t>
      </w:r>
      <w:r>
        <w:rPr>
          <w:b/>
          <w:bCs/>
          <w:color w:val="231F20"/>
          <w:spacing w:val="29"/>
          <w:w w:val="101"/>
        </w:rPr>
        <w:t xml:space="preserve"> </w:t>
      </w:r>
      <w:r>
        <w:rPr>
          <w:b/>
          <w:bCs/>
          <w:color w:val="231F20"/>
          <w:spacing w:val="-2"/>
        </w:rPr>
        <w:t>should</w:t>
      </w:r>
      <w:r>
        <w:rPr>
          <w:b/>
          <w:bCs/>
          <w:color w:val="231F20"/>
          <w:spacing w:val="26"/>
        </w:rPr>
        <w:t xml:space="preserve"> </w:t>
      </w:r>
      <w:r>
        <w:rPr>
          <w:b/>
          <w:bCs/>
          <w:color w:val="231F20"/>
          <w:spacing w:val="-2"/>
        </w:rPr>
        <w:t>be</w:t>
      </w:r>
      <w:r>
        <w:rPr>
          <w:b/>
          <w:bCs/>
          <w:color w:val="231F20"/>
          <w:spacing w:val="25"/>
          <w:w w:val="101"/>
        </w:rPr>
        <w:t xml:space="preserve"> </w:t>
      </w:r>
      <w:r>
        <w:rPr>
          <w:b/>
          <w:bCs/>
          <w:color w:val="231F20"/>
          <w:spacing w:val="-2"/>
        </w:rPr>
        <w:t>treated.</w:t>
      </w:r>
      <w:r>
        <w:rPr>
          <w:b/>
          <w:bCs/>
          <w:color w:val="231F20"/>
          <w:spacing w:val="25"/>
        </w:rPr>
        <w:t xml:space="preserve"> </w:t>
      </w:r>
      <w:r>
        <w:rPr>
          <w:b/>
          <w:bCs/>
          <w:color w:val="231F20"/>
          <w:spacing w:val="-2"/>
        </w:rPr>
        <w:t>There</w:t>
      </w:r>
      <w:r>
        <w:rPr>
          <w:b/>
          <w:bCs/>
          <w:color w:val="231F20"/>
          <w:spacing w:val="26"/>
        </w:rPr>
        <w:t xml:space="preserve"> </w:t>
      </w:r>
      <w:r>
        <w:rPr>
          <w:b/>
          <w:bCs/>
          <w:color w:val="231F20"/>
          <w:spacing w:val="-2"/>
        </w:rPr>
        <w:t>is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currently</w:t>
      </w:r>
      <w:r>
        <w:rPr>
          <w:b/>
          <w:bCs/>
          <w:color w:val="231F20"/>
          <w:spacing w:val="33"/>
          <w:w w:val="101"/>
        </w:rPr>
        <w:t xml:space="preserve"> </w:t>
      </w:r>
      <w:r>
        <w:rPr>
          <w:b/>
          <w:bCs/>
          <w:color w:val="231F20"/>
          <w:spacing w:val="-1"/>
        </w:rPr>
        <w:t>no</w:t>
      </w:r>
      <w:r>
        <w:rPr>
          <w:b/>
          <w:bCs/>
          <w:color w:val="231F20"/>
          <w:spacing w:val="17"/>
          <w:w w:val="101"/>
        </w:rPr>
        <w:t xml:space="preserve"> </w:t>
      </w:r>
      <w:r>
        <w:rPr>
          <w:b/>
          <w:bCs/>
          <w:color w:val="231F20"/>
          <w:spacing w:val="-1"/>
        </w:rPr>
        <w:t>evidence</w:t>
      </w:r>
      <w:r>
        <w:rPr>
          <w:b/>
          <w:bCs/>
          <w:color w:val="231F20"/>
          <w:spacing w:val="13"/>
          <w:w w:val="101"/>
        </w:rPr>
        <w:t xml:space="preserve"> </w:t>
      </w:r>
      <w:r>
        <w:rPr>
          <w:b/>
          <w:bCs/>
          <w:color w:val="231F20"/>
          <w:spacing w:val="-1"/>
        </w:rPr>
        <w:t>in</w:t>
      </w:r>
      <w:r>
        <w:rPr>
          <w:b/>
          <w:bCs/>
          <w:color w:val="231F20"/>
          <w:spacing w:val="16"/>
        </w:rPr>
        <w:t xml:space="preserve"> </w:t>
      </w:r>
      <w:r>
        <w:rPr>
          <w:b/>
          <w:bCs/>
          <w:color w:val="231F20"/>
          <w:spacing w:val="-1"/>
        </w:rPr>
        <w:t>favour</w:t>
      </w:r>
      <w:r>
        <w:rPr>
          <w:b/>
          <w:bCs/>
          <w:color w:val="231F20"/>
          <w:spacing w:val="13"/>
        </w:rPr>
        <w:t xml:space="preserve"> </w:t>
      </w:r>
      <w:r>
        <w:rPr>
          <w:b/>
          <w:bCs/>
          <w:color w:val="231F20"/>
          <w:spacing w:val="-1"/>
        </w:rPr>
        <w:t>of a</w:t>
      </w:r>
      <w:r>
        <w:rPr>
          <w:b/>
          <w:bCs/>
          <w:color w:val="231F20"/>
          <w:spacing w:val="13"/>
        </w:rPr>
        <w:t xml:space="preserve"> </w:t>
      </w:r>
      <w:r>
        <w:rPr>
          <w:b/>
          <w:bCs/>
          <w:color w:val="231F20"/>
          <w:spacing w:val="-1"/>
        </w:rPr>
        <w:t>population wide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screening strategy in the prevention of gastric cancer.</w:t>
      </w:r>
    </w:p>
    <w:p>
      <w:pPr>
        <w:pStyle w:val="BodyText"/>
        <w:ind w:left="26" w:right="414" w:hanging="3"/>
        <w:spacing w:before="27" w:line="219" w:lineRule="auto"/>
        <w:rPr/>
      </w:pPr>
      <w:r>
        <w:rPr>
          <w:i/>
          <w:iCs/>
          <w:color w:val="231F20"/>
        </w:rPr>
        <w:t>Strong recommendati</w:t>
      </w:r>
      <w:r>
        <w:rPr>
          <w:i/>
          <w:iCs/>
          <w:color w:val="231F20"/>
          <w:spacing w:val="-1"/>
        </w:rPr>
        <w:t>on</w:t>
      </w:r>
      <w:r>
        <w:rPr>
          <w:i/>
          <w:iCs/>
          <w:color w:val="231F20"/>
          <w:spacing w:val="22"/>
        </w:rPr>
        <w:t xml:space="preserve"> </w:t>
      </w:r>
      <w:r>
        <w:rPr>
          <w:i/>
          <w:iCs/>
          <w:color w:val="231F20"/>
          <w:spacing w:val="-1"/>
        </w:rPr>
        <w:t>(100% of agreement),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  <w:spacing w:val="-1"/>
        </w:rPr>
        <w:t>moderate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quality evidence.</w:t>
      </w:r>
    </w:p>
    <w:p>
      <w:pPr>
        <w:pStyle w:val="BodyText"/>
        <w:ind w:left="23" w:right="414" w:firstLine="226"/>
        <w:spacing w:before="1" w:line="254" w:lineRule="auto"/>
        <w:jc w:val="both"/>
        <w:rPr/>
      </w:pPr>
      <w:r>
        <w:rPr>
          <w:color w:val="231F20"/>
        </w:rPr>
        <w:t>As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1"/>
        </w:rPr>
        <w:t>.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classified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human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carcinogen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 </w:t>
      </w:r>
      <w:r>
        <w:rPr>
          <w:color w:val="231F20"/>
          <w:spacing w:val="-1"/>
        </w:rPr>
        <w:t>International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Agency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Research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"/>
        </w:rPr>
        <w:t>Cancer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(IARC),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screening everyone in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population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has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been considered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Asian countries with a high incidence of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gastr</w:t>
      </w:r>
      <w:r>
        <w:rPr>
          <w:color w:val="231F20"/>
          <w:spacing w:val="-2"/>
        </w:rPr>
        <w:t>ic cancer.</w:t>
      </w:r>
      <w:r>
        <w:rPr>
          <w:color w:val="231F2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recent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systematic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review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"/>
        </w:rPr>
        <w:t>nd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meta-analysis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provides</w:t>
      </w:r>
      <w:r>
        <w:rPr>
          <w:color w:val="231F20"/>
        </w:rPr>
        <w:t xml:space="preserve"> </w:t>
      </w:r>
      <w:r>
        <w:rPr>
          <w:color w:val="231F20"/>
        </w:rPr>
        <w:t>moderate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quality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evidence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that</w:t>
      </w:r>
      <w:r>
        <w:rPr>
          <w:color w:val="231F20"/>
          <w:spacing w:val="3"/>
        </w:rPr>
        <w:t xml:space="preserve"> 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3"/>
        </w:rPr>
        <w:t>. 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9"/>
        </w:rPr>
        <w:t xml:space="preserve">  </w:t>
      </w:r>
      <w:r>
        <w:rPr>
          <w:color w:val="231F20"/>
        </w:rPr>
        <w:t>eradication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4"/>
        <w:spacing w:before="71" w:line="252" w:lineRule="auto"/>
        <w:jc w:val="both"/>
        <w:rPr/>
      </w:pPr>
      <w:r>
        <w:rPr>
          <w:color w:val="231F20"/>
        </w:rPr>
        <w:t>therapy reduces the inc</w:t>
      </w:r>
      <w:r>
        <w:rPr>
          <w:color w:val="231F20"/>
          <w:spacing w:val="-1"/>
        </w:rPr>
        <w:t>idence of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gastric cancer in healthy</w:t>
      </w:r>
      <w:r>
        <w:rPr>
          <w:color w:val="231F20"/>
        </w:rPr>
        <w:t xml:space="preserve"> </w:t>
      </w:r>
      <w:r>
        <w:rPr>
          <w:color w:val="231F20"/>
        </w:rPr>
        <w:t>individuals in East Asian countries, and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estim</w:t>
      </w:r>
      <w:r>
        <w:rPr>
          <w:color w:val="231F20"/>
          <w:spacing w:val="-1"/>
        </w:rPr>
        <w:t>ated</w:t>
      </w:r>
      <w:r>
        <w:rPr>
          <w:color w:val="231F20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number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needed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t</w:t>
      </w:r>
      <w:r>
        <w:rPr>
          <w:color w:val="231F20"/>
          <w:spacing w:val="-1"/>
        </w:rPr>
        <w:t>reat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(NNT)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prevent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one</w:t>
      </w:r>
      <w:r>
        <w:rPr>
          <w:color w:val="231F20"/>
        </w:rPr>
        <w:t xml:space="preserve"> </w:t>
      </w:r>
      <w:r>
        <w:rPr>
          <w:color w:val="231F20"/>
        </w:rPr>
        <w:t>gastric  cancer  in  East  Asia</w:t>
      </w:r>
      <w:r>
        <w:rPr>
          <w:color w:val="231F20"/>
          <w:spacing w:val="-1"/>
        </w:rPr>
        <w:t>n  countries  is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"/>
        </w:rPr>
        <w:t>72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"/>
        </w:rPr>
        <w:t>(41).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"/>
        </w:rPr>
        <w:t>In</w:t>
      </w:r>
      <w:r>
        <w:rPr>
          <w:color w:val="231F20"/>
        </w:rPr>
        <w:t xml:space="preserve"> </w:t>
      </w:r>
      <w:r>
        <w:rPr>
          <w:color w:val="231F20"/>
        </w:rPr>
        <w:t>Northern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European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countries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where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incidence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of </w:t>
      </w:r>
      <w:r>
        <w:rPr>
          <w:color w:val="231F20"/>
          <w:spacing w:val="-1"/>
        </w:rPr>
        <w:t>gastric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cancer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generally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much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lower,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cost-benef</w:t>
      </w:r>
      <w:r>
        <w:rPr>
          <w:color w:val="231F20"/>
          <w:spacing w:val="-2"/>
        </w:rPr>
        <w:t>it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population</w:t>
      </w:r>
      <w:r>
        <w:rPr>
          <w:color w:val="231F20"/>
          <w:spacing w:val="3"/>
        </w:rPr>
        <w:t>-</w:t>
      </w:r>
      <w:r>
        <w:rPr>
          <w:color w:val="231F20"/>
        </w:rPr>
        <w:t>wide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screen</w:t>
      </w:r>
      <w:r>
        <w:rPr>
          <w:color w:val="231F20"/>
          <w:spacing w:val="3"/>
        </w:rPr>
        <w:t>-</w:t>
      </w:r>
      <w:r>
        <w:rPr>
          <w:color w:val="231F20"/>
        </w:rPr>
        <w:t>and</w:t>
      </w:r>
      <w:r>
        <w:rPr>
          <w:color w:val="231F20"/>
          <w:spacing w:val="3"/>
        </w:rPr>
        <w:t>-</w:t>
      </w:r>
      <w:r>
        <w:rPr>
          <w:color w:val="231F20"/>
        </w:rPr>
        <w:t>treat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strategy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would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be </w:t>
      </w:r>
      <w:r>
        <w:rPr>
          <w:color w:val="231F20"/>
        </w:rPr>
        <w:t>less  favourable.  Therefore,  s</w:t>
      </w:r>
      <w:r>
        <w:rPr>
          <w:color w:val="231F20"/>
          <w:spacing w:val="-1"/>
        </w:rPr>
        <w:t>creening  everyone  in  our</w:t>
      </w:r>
      <w:r>
        <w:rPr>
          <w:color w:val="231F20"/>
        </w:rPr>
        <w:t xml:space="preserve"> </w:t>
      </w:r>
      <w:r>
        <w:rPr>
          <w:color w:val="231F20"/>
        </w:rPr>
        <w:t>population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currently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not jus</w:t>
      </w:r>
      <w:r>
        <w:rPr>
          <w:color w:val="231F20"/>
          <w:spacing w:val="-1"/>
        </w:rPr>
        <w:t>tified.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other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hand,</w:t>
      </w:r>
      <w:r>
        <w:rPr>
          <w:color w:val="231F20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accepted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all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active</w:t>
      </w:r>
      <w:r>
        <w:rPr>
          <w:color w:val="231F20"/>
          <w:spacing w:val="22"/>
          <w:w w:val="101"/>
        </w:rPr>
        <w:t xml:space="preserve"> </w:t>
      </w:r>
      <w:r>
        <w:rPr>
          <w:i/>
          <w:iCs/>
          <w:color w:val="231F20"/>
        </w:rPr>
        <w:t>H. pylo</w:t>
      </w:r>
      <w:r>
        <w:rPr>
          <w:i/>
          <w:iCs/>
          <w:color w:val="231F20"/>
          <w:spacing w:val="-1"/>
        </w:rPr>
        <w:t>ri</w:t>
      </w:r>
      <w:r>
        <w:rPr>
          <w:i/>
          <w:iCs/>
          <w:color w:val="231F20"/>
        </w:rPr>
        <w:t xml:space="preserve"> </w:t>
      </w:r>
      <w:r>
        <w:rPr>
          <w:color w:val="231F20"/>
        </w:rPr>
        <w:t>infection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treated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1"/>
        </w:rPr>
        <w:t>(24).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3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1"/>
        </w:rPr>
        <w:t>.</w:t>
      </w:r>
      <w:r>
        <w:rPr>
          <w:i/>
          <w:iCs/>
          <w:color w:val="231F20"/>
          <w:spacing w:val="16"/>
        </w:rPr>
        <w:t xml:space="preserve">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37"/>
          <w:w w:val="101"/>
        </w:rPr>
        <w:t xml:space="preserve"> </w:t>
      </w:r>
      <w:r>
        <w:rPr>
          <w:color w:val="231F20"/>
        </w:rPr>
        <w:t>positive </w:t>
      </w:r>
      <w:r>
        <w:rPr>
          <w:color w:val="231F20"/>
        </w:rPr>
        <w:t>patients,</w:t>
      </w:r>
      <w:r>
        <w:rPr>
          <w:color w:val="231F20"/>
          <w:spacing w:val="49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recommende</w:t>
      </w:r>
      <w:r>
        <w:rPr>
          <w:color w:val="231F20"/>
          <w:spacing w:val="-1"/>
        </w:rPr>
        <w:t>d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1"/>
        </w:rPr>
        <w:t>test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1"/>
        </w:rPr>
        <w:t>related  family</w:t>
      </w:r>
      <w:r>
        <w:rPr>
          <w:color w:val="231F20"/>
        </w:rPr>
        <w:t xml:space="preserve"> </w:t>
      </w:r>
      <w:r>
        <w:rPr>
          <w:color w:val="231F20"/>
        </w:rPr>
        <w:t>members for</w:t>
      </w:r>
      <w:r>
        <w:rPr>
          <w:color w:val="231F20"/>
          <w:spacing w:val="-14"/>
        </w:rPr>
        <w:t xml:space="preserve"> </w:t>
      </w:r>
      <w:r>
        <w:rPr>
          <w:i/>
          <w:iCs/>
          <w:color w:val="231F20"/>
        </w:rPr>
        <w:t>H.</w:t>
      </w:r>
      <w:r>
        <w:rPr>
          <w:i/>
          <w:iCs/>
          <w:color w:val="231F20"/>
          <w:spacing w:val="-30"/>
        </w:rPr>
        <w:t xml:space="preserve"> </w:t>
      </w:r>
      <w:r>
        <w:rPr>
          <w:i/>
          <w:iCs/>
          <w:color w:val="231F20"/>
        </w:rPr>
        <w:t>pylori </w:t>
      </w:r>
      <w:r>
        <w:rPr>
          <w:color w:val="231F20"/>
        </w:rPr>
        <w:t>either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by serological, stoo</w:t>
      </w:r>
      <w:r>
        <w:rPr>
          <w:color w:val="231F20"/>
          <w:spacing w:val="-1"/>
        </w:rPr>
        <w:t>l antigen</w:t>
      </w:r>
      <w:r>
        <w:rPr>
          <w:color w:val="231F20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</w:rPr>
        <w:t>urease</w:t>
      </w:r>
      <w:r>
        <w:rPr>
          <w:color w:val="231F20"/>
          <w:spacing w:val="49"/>
        </w:rPr>
        <w:t xml:space="preserve"> </w:t>
      </w:r>
      <w:r>
        <w:rPr>
          <w:color w:val="231F20"/>
        </w:rPr>
        <w:t>breath  tests,  or  both;  this  includes  pare</w:t>
      </w:r>
      <w:r>
        <w:rPr>
          <w:color w:val="231F20"/>
          <w:spacing w:val="-1"/>
        </w:rPr>
        <w:t>nts,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spouses,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children,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or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other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members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living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same</w:t>
      </w:r>
      <w:r>
        <w:rPr>
          <w:color w:val="231F20"/>
        </w:rPr>
        <w:t xml:space="preserve"> </w:t>
      </w:r>
      <w:r>
        <w:rPr>
          <w:color w:val="231F20"/>
        </w:rPr>
        <w:t>household</w:t>
      </w:r>
      <w:r>
        <w:rPr>
          <w:color w:val="231F20"/>
          <w:spacing w:val="2"/>
        </w:rPr>
        <w:t xml:space="preserve"> (45).</w:t>
      </w:r>
    </w:p>
    <w:p>
      <w:pPr>
        <w:spacing w:line="461" w:lineRule="auto"/>
        <w:rPr>
          <w:rFonts w:ascii="Arial"/>
          <w:sz w:val="21"/>
        </w:rPr>
      </w:pPr>
      <w:r/>
    </w:p>
    <w:p>
      <w:pPr>
        <w:pStyle w:val="BodyText"/>
        <w:ind w:left="6"/>
        <w:spacing w:before="58" w:line="187" w:lineRule="auto"/>
        <w:outlineLvl w:val="0"/>
        <w:rPr/>
      </w:pPr>
      <w:r>
        <w:rPr>
          <w:b/>
          <w:bCs/>
          <w:color w:val="231F20"/>
          <w:spacing w:val="-1"/>
        </w:rPr>
        <w:t>KEY QUESTION 3: DIAGNOSIS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27"/>
        <w:spacing w:before="58" w:line="186" w:lineRule="auto"/>
        <w:rPr/>
      </w:pPr>
      <w:r>
        <w:rPr>
          <w:b/>
          <w:bCs/>
          <w:i/>
          <w:iCs/>
          <w:color w:val="231F20"/>
        </w:rPr>
        <w:t>When to use invasiv</w:t>
      </w:r>
      <w:r>
        <w:rPr>
          <w:b/>
          <w:bCs/>
          <w:i/>
          <w:iCs/>
          <w:color w:val="231F20"/>
          <w:spacing w:val="-1"/>
        </w:rPr>
        <w:t>e and non-invasive tests?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6" w:right="16" w:firstLine="199"/>
        <w:spacing w:before="58" w:line="246" w:lineRule="auto"/>
        <w:jc w:val="both"/>
        <w:rPr/>
      </w:pPr>
      <w:r>
        <w:rPr>
          <w:b/>
          <w:bCs/>
          <w:color w:val="231F20"/>
          <w:spacing w:val="2"/>
        </w:rPr>
        <w:t>3.1.  </w:t>
      </w:r>
      <w:r>
        <w:rPr>
          <w:b/>
          <w:bCs/>
          <w:i/>
          <w:iCs/>
          <w:color w:val="231F20"/>
          <w:spacing w:val="2"/>
        </w:rPr>
        <w:t>H.</w:t>
      </w:r>
      <w:r>
        <w:rPr>
          <w:b/>
          <w:bCs/>
          <w:i/>
          <w:iCs/>
          <w:color w:val="231F20"/>
          <w:spacing w:val="41"/>
        </w:rPr>
        <w:t xml:space="preserve"> </w:t>
      </w:r>
      <w:r>
        <w:rPr>
          <w:b/>
          <w:bCs/>
          <w:i/>
          <w:iCs/>
          <w:color w:val="231F20"/>
        </w:rPr>
        <w:t>pylori</w:t>
      </w:r>
      <w:r>
        <w:rPr>
          <w:b/>
          <w:bCs/>
          <w:i/>
          <w:iCs/>
          <w:color w:val="231F20"/>
          <w:spacing w:val="2"/>
        </w:rPr>
        <w:t xml:space="preserve">  </w:t>
      </w:r>
      <w:r>
        <w:rPr>
          <w:b/>
          <w:bCs/>
          <w:color w:val="231F20"/>
        </w:rPr>
        <w:t>infection</w:t>
      </w:r>
      <w:r>
        <w:rPr>
          <w:b/>
          <w:bCs/>
          <w:color w:val="231F20"/>
          <w:spacing w:val="10"/>
        </w:rPr>
        <w:t xml:space="preserve">  </w:t>
      </w:r>
      <w:r>
        <w:rPr>
          <w:b/>
          <w:bCs/>
          <w:color w:val="231F20"/>
        </w:rPr>
        <w:t>can</w:t>
      </w:r>
      <w:r>
        <w:rPr>
          <w:b/>
          <w:bCs/>
          <w:color w:val="231F20"/>
          <w:spacing w:val="9"/>
        </w:rPr>
        <w:t xml:space="preserve">  </w:t>
      </w:r>
      <w:r>
        <w:rPr>
          <w:b/>
          <w:bCs/>
          <w:color w:val="231F20"/>
        </w:rPr>
        <w:t>be</w:t>
      </w:r>
      <w:r>
        <w:rPr>
          <w:b/>
          <w:bCs/>
          <w:color w:val="231F20"/>
          <w:spacing w:val="11"/>
        </w:rPr>
        <w:t xml:space="preserve">  </w:t>
      </w:r>
      <w:r>
        <w:rPr>
          <w:b/>
          <w:bCs/>
          <w:color w:val="231F20"/>
        </w:rPr>
        <w:t>diagnosed</w:t>
      </w:r>
      <w:r>
        <w:rPr>
          <w:b/>
          <w:bCs/>
          <w:color w:val="231F20"/>
          <w:spacing w:val="10"/>
        </w:rPr>
        <w:t xml:space="preserve">  </w:t>
      </w:r>
      <w:r>
        <w:rPr>
          <w:b/>
          <w:bCs/>
          <w:color w:val="231F20"/>
        </w:rPr>
        <w:t>using</w:t>
      </w:r>
      <w:r>
        <w:rPr>
          <w:b/>
          <w:bCs/>
          <w:color w:val="231F20"/>
          <w:spacing w:val="1"/>
        </w:rPr>
        <w:t xml:space="preserve"> </w:t>
      </w:r>
      <w:r>
        <w:rPr>
          <w:b/>
          <w:bCs/>
          <w:color w:val="231F20"/>
          <w:spacing w:val="-1"/>
        </w:rPr>
        <w:t>invasive  (endoscopy</w:t>
      </w:r>
      <w:r>
        <w:rPr>
          <w:b/>
          <w:bCs/>
          <w:color w:val="231F20"/>
          <w:spacing w:val="56"/>
          <w:w w:val="101"/>
        </w:rPr>
        <w:t xml:space="preserve"> </w:t>
      </w:r>
      <w:r>
        <w:rPr>
          <w:b/>
          <w:bCs/>
          <w:color w:val="231F20"/>
          <w:spacing w:val="-1"/>
        </w:rPr>
        <w:t>with  biopsies  for  rapid  urease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testing   (RUT),    histology,</w:t>
      </w:r>
      <w:r>
        <w:rPr>
          <w:b/>
          <w:bCs/>
          <w:color w:val="231F20"/>
          <w:spacing w:val="11"/>
        </w:rPr>
        <w:t xml:space="preserve">   </w:t>
      </w:r>
      <w:r>
        <w:rPr>
          <w:b/>
          <w:bCs/>
          <w:color w:val="231F20"/>
          <w:spacing w:val="-1"/>
        </w:rPr>
        <w:t>culture,</w:t>
      </w:r>
      <w:r>
        <w:rPr>
          <w:b/>
          <w:bCs/>
          <w:color w:val="231F20"/>
          <w:spacing w:val="10"/>
        </w:rPr>
        <w:t xml:space="preserve">   </w:t>
      </w:r>
      <w:r>
        <w:rPr>
          <w:b/>
          <w:bCs/>
          <w:color w:val="231F20"/>
          <w:spacing w:val="-1"/>
        </w:rPr>
        <w:t>or</w:t>
      </w:r>
      <w:r>
        <w:rPr>
          <w:b/>
          <w:bCs/>
          <w:color w:val="231F20"/>
          <w:spacing w:val="8"/>
        </w:rPr>
        <w:t xml:space="preserve">   </w:t>
      </w:r>
      <w:r>
        <w:rPr>
          <w:b/>
          <w:bCs/>
          <w:color w:val="231F20"/>
          <w:spacing w:val="-1"/>
        </w:rPr>
        <w:t>molecular</w:t>
      </w:r>
      <w:r>
        <w:rPr>
          <w:b/>
          <w:bCs/>
          <w:color w:val="231F20"/>
          <w:spacing w:val="2"/>
        </w:rPr>
        <w:t xml:space="preserve"> </w:t>
      </w:r>
      <w:r>
        <w:rPr>
          <w:b/>
          <w:bCs/>
          <w:color w:val="231F20"/>
          <w:spacing w:val="-1"/>
        </w:rPr>
        <w:t>diagnosis)</w:t>
      </w:r>
      <w:r>
        <w:rPr>
          <w:b/>
          <w:bCs/>
          <w:color w:val="231F20"/>
          <w:spacing w:val="31"/>
        </w:rPr>
        <w:t xml:space="preserve"> </w:t>
      </w:r>
      <w:r>
        <w:rPr>
          <w:b/>
          <w:bCs/>
          <w:color w:val="231F20"/>
          <w:spacing w:val="-1"/>
        </w:rPr>
        <w:t>and</w:t>
      </w:r>
      <w:r>
        <w:rPr>
          <w:b/>
          <w:bCs/>
          <w:color w:val="231F20"/>
          <w:spacing w:val="28"/>
          <w:w w:val="101"/>
        </w:rPr>
        <w:t xml:space="preserve"> </w:t>
      </w:r>
      <w:r>
        <w:rPr>
          <w:b/>
          <w:bCs/>
          <w:color w:val="231F20"/>
          <w:spacing w:val="-1"/>
        </w:rPr>
        <w:t>non-invasive</w:t>
      </w:r>
      <w:r>
        <w:rPr>
          <w:b/>
          <w:bCs/>
          <w:color w:val="231F20"/>
          <w:spacing w:val="29"/>
        </w:rPr>
        <w:t xml:space="preserve"> </w:t>
      </w:r>
      <w:r>
        <w:rPr>
          <w:b/>
          <w:bCs/>
          <w:color w:val="231F20"/>
          <w:spacing w:val="-1"/>
        </w:rPr>
        <w:t>method</w:t>
      </w:r>
      <w:r>
        <w:rPr>
          <w:b/>
          <w:bCs/>
          <w:color w:val="231F20"/>
          <w:spacing w:val="-2"/>
        </w:rPr>
        <w:t>s</w:t>
      </w:r>
      <w:r>
        <w:rPr>
          <w:b/>
          <w:bCs/>
          <w:color w:val="231F20"/>
          <w:spacing w:val="30"/>
        </w:rPr>
        <w:t xml:space="preserve"> </w:t>
      </w:r>
      <w:r>
        <w:rPr>
          <w:b/>
          <w:bCs/>
          <w:color w:val="231F20"/>
          <w:spacing w:val="-2"/>
        </w:rPr>
        <w:t>(serology,</w:t>
      </w:r>
      <w:r>
        <w:rPr>
          <w:b/>
          <w:bCs/>
          <w:color w:val="231F20"/>
          <w:spacing w:val="28"/>
        </w:rPr>
        <w:t xml:space="preserve"> </w:t>
      </w:r>
      <w:r>
        <w:rPr>
          <w:b/>
          <w:bCs/>
          <w:color w:val="231F20"/>
          <w:spacing w:val="-2"/>
        </w:rPr>
        <w:t>urea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breath  test  (UBT)  and </w:t>
      </w:r>
      <w:r>
        <w:rPr>
          <w:b/>
          <w:bCs/>
          <w:color w:val="231F20"/>
          <w:spacing w:val="-1"/>
        </w:rPr>
        <w:t xml:space="preserve"> stool  antigen</w:t>
      </w:r>
      <w:r>
        <w:rPr>
          <w:b/>
          <w:bCs/>
          <w:color w:val="231F20"/>
          <w:spacing w:val="1"/>
        </w:rPr>
        <w:t xml:space="preserve">  </w:t>
      </w:r>
      <w:r>
        <w:rPr>
          <w:b/>
          <w:bCs/>
          <w:color w:val="231F20"/>
          <w:spacing w:val="-1"/>
        </w:rPr>
        <w:t>test).</w:t>
      </w:r>
      <w:r>
        <w:rPr>
          <w:b/>
          <w:bCs/>
          <w:color w:val="231F20"/>
          <w:spacing w:val="3"/>
        </w:rPr>
        <w:t xml:space="preserve">  </w:t>
      </w:r>
      <w:r>
        <w:rPr>
          <w:b/>
          <w:bCs/>
          <w:color w:val="231F20"/>
          <w:spacing w:val="-1"/>
        </w:rPr>
        <w:t>Clinical</w:t>
      </w:r>
      <w:r>
        <w:rPr>
          <w:b/>
          <w:bCs/>
          <w:color w:val="231F20"/>
          <w:spacing w:val="1"/>
        </w:rPr>
        <w:t xml:space="preserve"> </w:t>
      </w:r>
      <w:r>
        <w:rPr>
          <w:b/>
          <w:bCs/>
          <w:color w:val="231F20"/>
        </w:rPr>
        <w:t>factors</w:t>
      </w:r>
      <w:r>
        <w:rPr>
          <w:b/>
          <w:bCs/>
          <w:color w:val="231F20"/>
          <w:spacing w:val="26"/>
          <w:w w:val="101"/>
        </w:rPr>
        <w:t xml:space="preserve"> </w:t>
      </w:r>
      <w:r>
        <w:rPr>
          <w:b/>
          <w:bCs/>
          <w:color w:val="231F20"/>
        </w:rPr>
        <w:t>and</w:t>
      </w:r>
      <w:r>
        <w:rPr>
          <w:b/>
          <w:bCs/>
          <w:color w:val="231F20"/>
          <w:spacing w:val="21"/>
        </w:rPr>
        <w:t xml:space="preserve"> </w:t>
      </w:r>
      <w:r>
        <w:rPr>
          <w:b/>
          <w:bCs/>
          <w:color w:val="231F20"/>
        </w:rPr>
        <w:t>performances</w:t>
      </w:r>
      <w:r>
        <w:rPr>
          <w:b/>
          <w:bCs/>
          <w:color w:val="231F20"/>
          <w:spacing w:val="24"/>
        </w:rPr>
        <w:t xml:space="preserve"> </w:t>
      </w:r>
      <w:r>
        <w:rPr>
          <w:b/>
          <w:bCs/>
          <w:color w:val="231F20"/>
        </w:rPr>
        <w:t>o</w:t>
      </w:r>
      <w:r>
        <w:rPr>
          <w:b/>
          <w:bCs/>
          <w:color w:val="231F20"/>
          <w:spacing w:val="-1"/>
        </w:rPr>
        <w:t>f diagnostic</w:t>
      </w:r>
      <w:r>
        <w:rPr>
          <w:b/>
          <w:bCs/>
          <w:color w:val="231F20"/>
          <w:spacing w:val="21"/>
        </w:rPr>
        <w:t xml:space="preserve"> </w:t>
      </w:r>
      <w:r>
        <w:rPr>
          <w:b/>
          <w:bCs/>
          <w:color w:val="231F20"/>
          <w:spacing w:val="-1"/>
        </w:rPr>
        <w:t>tests</w:t>
      </w:r>
      <w:r>
        <w:rPr>
          <w:b/>
          <w:bCs/>
          <w:color w:val="231F20"/>
          <w:spacing w:val="24"/>
        </w:rPr>
        <w:t xml:space="preserve"> </w:t>
      </w:r>
      <w:r>
        <w:rPr>
          <w:b/>
          <w:bCs/>
          <w:color w:val="231F20"/>
          <w:spacing w:val="-1"/>
        </w:rPr>
        <w:t>need</w:t>
      </w:r>
      <w:r>
        <w:rPr>
          <w:b/>
          <w:bCs/>
          <w:color w:val="231F20"/>
          <w:spacing w:val="20"/>
          <w:w w:val="101"/>
        </w:rPr>
        <w:t xml:space="preserve"> </w:t>
      </w:r>
      <w:r>
        <w:rPr>
          <w:b/>
          <w:bCs/>
          <w:color w:val="231F20"/>
          <w:spacing w:val="-1"/>
        </w:rPr>
        <w:t>to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be considered when choosing the appro</w:t>
      </w:r>
      <w:r>
        <w:rPr>
          <w:b/>
          <w:bCs/>
          <w:color w:val="231F20"/>
          <w:spacing w:val="-1"/>
        </w:rPr>
        <w:t>priate test.</w:t>
      </w:r>
    </w:p>
    <w:p>
      <w:pPr>
        <w:pStyle w:val="BodyText"/>
        <w:ind w:left="5" w:right="20" w:hanging="2"/>
        <w:spacing w:before="28" w:line="220" w:lineRule="auto"/>
        <w:rPr/>
      </w:pPr>
      <w:r>
        <w:rPr>
          <w:i/>
          <w:iCs/>
          <w:color w:val="231F20"/>
          <w:spacing w:val="-1"/>
        </w:rPr>
        <w:t>Strong</w:t>
      </w:r>
      <w:r>
        <w:rPr>
          <w:i/>
          <w:iCs/>
          <w:color w:val="231F20"/>
          <w:spacing w:val="20"/>
        </w:rPr>
        <w:t xml:space="preserve">  </w:t>
      </w:r>
      <w:r>
        <w:rPr>
          <w:i/>
          <w:iCs/>
          <w:color w:val="231F20"/>
          <w:spacing w:val="-1"/>
        </w:rPr>
        <w:t>recommendation   (100%</w:t>
      </w:r>
      <w:r>
        <w:rPr>
          <w:i/>
          <w:iCs/>
          <w:color w:val="231F20"/>
          <w:spacing w:val="20"/>
        </w:rPr>
        <w:t xml:space="preserve">  </w:t>
      </w:r>
      <w:r>
        <w:rPr>
          <w:i/>
          <w:iCs/>
          <w:color w:val="231F20"/>
          <w:spacing w:val="-1"/>
        </w:rPr>
        <w:t>of</w:t>
      </w:r>
      <w:r>
        <w:rPr>
          <w:i/>
          <w:iCs/>
          <w:color w:val="231F20"/>
          <w:spacing w:val="20"/>
        </w:rPr>
        <w:t xml:space="preserve">  </w:t>
      </w:r>
      <w:r>
        <w:rPr>
          <w:i/>
          <w:iCs/>
          <w:color w:val="231F20"/>
          <w:spacing w:val="-1"/>
        </w:rPr>
        <w:t>a</w:t>
      </w:r>
      <w:r>
        <w:rPr>
          <w:i/>
          <w:iCs/>
          <w:color w:val="231F20"/>
          <w:spacing w:val="-2"/>
        </w:rPr>
        <w:t>greement),</w:t>
      </w:r>
      <w:r>
        <w:rPr>
          <w:i/>
          <w:iCs/>
          <w:color w:val="231F20"/>
          <w:spacing w:val="19"/>
          <w:w w:val="101"/>
        </w:rPr>
        <w:t xml:space="preserve">  </w:t>
      </w:r>
      <w:r>
        <w:rPr>
          <w:i/>
          <w:iCs/>
          <w:color w:val="231F20"/>
          <w:spacing w:val="-2"/>
        </w:rPr>
        <w:t>high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quality evidence.</w:t>
      </w:r>
    </w:p>
    <w:p>
      <w:pPr>
        <w:spacing w:line="220" w:lineRule="auto"/>
        <w:sectPr>
          <w:type w:val="continuous"/>
          <w:pgSz w:w="11906" w:h="16838"/>
          <w:pgMar w:top="1265" w:right="1170" w:bottom="1190" w:left="1104" w:header="926" w:footer="892" w:gutter="0"/>
          <w:cols w:equalWidth="0" w:num="2">
            <w:col w:w="4973" w:space="100"/>
            <w:col w:w="4559" w:space="0"/>
          </w:cols>
        </w:sectPr>
        <w:rPr/>
      </w:pPr>
    </w:p>
    <w:p>
      <w:pPr>
        <w:spacing w:line="191" w:lineRule="exact"/>
        <w:rPr/>
      </w:pPr>
      <w:r/>
    </w:p>
    <w:p>
      <w:pPr>
        <w:spacing w:line="191" w:lineRule="exact"/>
        <w:sectPr>
          <w:headerReference w:type="default" r:id="rId14"/>
          <w:footerReference w:type="default" r:id="rId15"/>
          <w:pgSz w:w="11906" w:h="16838"/>
          <w:pgMar w:top="1244" w:right="1113" w:bottom="1219" w:left="1182" w:header="905" w:footer="892" w:gutter="0"/>
          <w:cols w:equalWidth="0" w:num="1">
            <w:col w:w="9610" w:space="0"/>
          </w:cols>
        </w:sectPr>
        <w:rPr/>
      </w:pPr>
    </w:p>
    <w:p>
      <w:pPr>
        <w:pStyle w:val="BodyText"/>
        <w:ind w:left="7" w:right="398" w:firstLine="202"/>
        <w:spacing w:before="55" w:line="251" w:lineRule="auto"/>
        <w:jc w:val="both"/>
        <w:rPr/>
      </w:pPr>
      <w:r>
        <w:rPr>
          <w:color w:val="231F20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C13-UBT harbours the highest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sensiti</w:t>
      </w:r>
      <w:r>
        <w:rPr>
          <w:color w:val="231F20"/>
          <w:spacing w:val="-1"/>
        </w:rPr>
        <w:t>vity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non</w:t>
      </w:r>
      <w:r>
        <w:rPr>
          <w:color w:val="231F20"/>
          <w:spacing w:val="4"/>
        </w:rPr>
        <w:t>-</w:t>
      </w:r>
      <w:r>
        <w:rPr>
          <w:color w:val="231F20"/>
        </w:rPr>
        <w:t>invasive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diagnosis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4"/>
        </w:rPr>
        <w:t>.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23"/>
          <w:w w:val="101"/>
        </w:rPr>
        <w:t xml:space="preserve"> </w:t>
      </w:r>
      <w:r>
        <w:rPr>
          <w:color w:val="231F20"/>
        </w:rPr>
        <w:t>infection</w:t>
      </w:r>
      <w:r>
        <w:rPr>
          <w:color w:val="231F20"/>
          <w:spacing w:val="4"/>
        </w:rPr>
        <w:t>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before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as </w:t>
      </w:r>
      <w:r>
        <w:rPr>
          <w:color w:val="231F20"/>
          <w:spacing w:val="-1"/>
        </w:rPr>
        <w:t>well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as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after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eradication.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UBT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most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investigated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best-recommended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non-invasiv</w:t>
      </w:r>
      <w:r>
        <w:rPr>
          <w:color w:val="231F20"/>
          <w:spacing w:val="-1"/>
        </w:rPr>
        <w:t>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test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context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1"/>
        </w:rPr>
        <w:t>‘</w:t>
      </w:r>
      <w:r>
        <w:rPr>
          <w:color w:val="231F20"/>
        </w:rPr>
        <w:t>test</w:t>
      </w:r>
      <w:r>
        <w:rPr>
          <w:color w:val="231F20"/>
          <w:spacing w:val="1"/>
        </w:rPr>
        <w:t>-</w:t>
      </w:r>
      <w:r>
        <w:rPr>
          <w:color w:val="231F20"/>
        </w:rPr>
        <w:t>and</w:t>
      </w:r>
      <w:r>
        <w:rPr>
          <w:color w:val="231F20"/>
          <w:spacing w:val="1"/>
        </w:rPr>
        <w:t>-</w:t>
      </w:r>
      <w:r>
        <w:rPr>
          <w:color w:val="231F20"/>
        </w:rPr>
        <w:t>treat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strategy</w:t>
      </w:r>
      <w:r>
        <w:rPr>
          <w:color w:val="231F20"/>
          <w:spacing w:val="1"/>
        </w:rPr>
        <w:t>’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1"/>
        </w:rPr>
        <w:t>(24,46).</w:t>
      </w:r>
      <w:r>
        <w:rPr>
          <w:color w:val="231F20"/>
          <w:spacing w:val="46"/>
        </w:rPr>
        <w:t xml:space="preserve"> </w:t>
      </w:r>
      <w:r>
        <w:rPr>
          <w:color w:val="231F20"/>
        </w:rPr>
        <w:t>Faecal</w:t>
      </w:r>
      <w:r>
        <w:rPr>
          <w:color w:val="231F20"/>
          <w:spacing w:val="37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1"/>
        </w:rPr>
        <w:t>.</w:t>
      </w:r>
      <w:r>
        <w:rPr>
          <w:i/>
          <w:iCs/>
          <w:color w:val="231F20"/>
          <w:spacing w:val="20"/>
          <w:w w:val="101"/>
        </w:rPr>
        <w:t xml:space="preserve"> </w:t>
      </w:r>
      <w:r>
        <w:rPr>
          <w:i/>
          <w:iCs/>
          <w:color w:val="231F20"/>
        </w:rPr>
        <w:t>pylori </w:t>
      </w:r>
      <w:r>
        <w:rPr>
          <w:color w:val="231F20"/>
        </w:rPr>
        <w:t>antigen  assays  using  monoclonal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antibodies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ar</w:t>
      </w:r>
      <w:r>
        <w:rPr>
          <w:color w:val="231F20"/>
          <w:spacing w:val="-1"/>
        </w:rPr>
        <w:t>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easy</w:t>
      </w:r>
      <w:r>
        <w:rPr>
          <w:color w:val="231F20"/>
        </w:rPr>
        <w:t xml:space="preserve"> </w:t>
      </w:r>
      <w:r>
        <w:rPr>
          <w:color w:val="231F20"/>
        </w:rPr>
        <w:t>to  perform  and  are  useful  for  eradication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asses</w:t>
      </w:r>
      <w:r>
        <w:rPr>
          <w:color w:val="231F20"/>
          <w:spacing w:val="-1"/>
        </w:rPr>
        <w:t>sment</w:t>
      </w:r>
      <w:r>
        <w:rPr>
          <w:color w:val="231F20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</w:rPr>
        <w:t>well.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</w:rPr>
        <w:t>Nevertheless,</w:t>
      </w:r>
      <w:r>
        <w:rPr>
          <w:color w:val="231F20"/>
          <w:spacing w:val="19"/>
        </w:rPr>
        <w:t xml:space="preserve">  </w:t>
      </w:r>
      <w:r>
        <w:rPr>
          <w:color w:val="231F20"/>
        </w:rPr>
        <w:t>local</w:t>
      </w:r>
      <w:r>
        <w:rPr>
          <w:color w:val="231F20"/>
          <w:spacing w:val="17"/>
        </w:rPr>
        <w:t xml:space="preserve">  </w:t>
      </w:r>
      <w:r>
        <w:rPr>
          <w:color w:val="231F20"/>
        </w:rPr>
        <w:t>val</w:t>
      </w:r>
      <w:r>
        <w:rPr>
          <w:color w:val="231F20"/>
          <w:spacing w:val="-1"/>
        </w:rPr>
        <w:t>idation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-1"/>
        </w:rPr>
        <w:t>is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-1"/>
        </w:rPr>
        <w:t>important</w:t>
      </w:r>
      <w:r>
        <w:rPr>
          <w:color w:val="231F20"/>
        </w:rPr>
        <w:t xml:space="preserve"> </w:t>
      </w:r>
      <w:r>
        <w:rPr>
          <w:color w:val="231F20"/>
        </w:rPr>
        <w:t>because  accuracy  depends  on  the  ta</w:t>
      </w:r>
      <w:r>
        <w:rPr>
          <w:color w:val="231F20"/>
          <w:spacing w:val="-1"/>
        </w:rPr>
        <w:t>rget  antigen  used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prevalence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diseases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associated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8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8"/>
        </w:rPr>
        <w:t>.</w:t>
      </w:r>
      <w:r>
        <w:rPr>
          <w:i/>
          <w:iCs/>
          <w:color w:val="231F20"/>
          <w:spacing w:val="-14"/>
        </w:rPr>
        <w:t xml:space="preserve"> </w:t>
      </w:r>
      <w:r>
        <w:rPr>
          <w:i/>
          <w:iCs/>
          <w:color w:val="231F20"/>
        </w:rPr>
        <w:t>pylori </w:t>
      </w:r>
      <w:r>
        <w:rPr>
          <w:color w:val="231F20"/>
        </w:rPr>
        <w:t>infection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(46).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Total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price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stool</w:t>
      </w:r>
      <w:r>
        <w:rPr>
          <w:color w:val="231F20"/>
          <w:spacing w:val="18"/>
          <w:w w:val="101"/>
        </w:rPr>
        <w:t xml:space="preserve"> </w:t>
      </w:r>
      <w:r>
        <w:rPr>
          <w:i/>
          <w:iCs/>
          <w:color w:val="231F20"/>
        </w:rPr>
        <w:t>H. pylori</w:t>
      </w:r>
      <w:r>
        <w:rPr>
          <w:i/>
          <w:iCs/>
          <w:color w:val="231F20"/>
          <w:spacing w:val="31"/>
        </w:rPr>
        <w:t xml:space="preserve"> </w:t>
      </w:r>
      <w:r>
        <w:rPr>
          <w:color w:val="231F20"/>
          <w:spacing w:val="-1"/>
        </w:rPr>
        <w:t>antigen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</w:rPr>
        <w:t xml:space="preserve"> </w:t>
      </w:r>
      <w:r>
        <w:rPr>
          <w:color w:val="231F20"/>
        </w:rPr>
        <w:t>Belgium is around 30€, the personal share of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the patients </w:t>
      </w:r>
      <w:r>
        <w:rPr>
          <w:color w:val="231F20"/>
        </w:rPr>
        <w:t>is  approximately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8€.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S</w:t>
      </w:r>
      <w:r>
        <w:rPr>
          <w:color w:val="231F20"/>
          <w:spacing w:val="-1"/>
        </w:rPr>
        <w:t>erology  is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able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"/>
        </w:rPr>
        <w:t>to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"/>
        </w:rPr>
        <w:t>detect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"/>
        </w:rPr>
        <w:t>past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infection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7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3"/>
        </w:rPr>
        <w:t>.</w:t>
      </w:r>
      <w:r>
        <w:rPr>
          <w:i/>
          <w:iCs/>
          <w:color w:val="231F20"/>
          <w:spacing w:val="-24"/>
        </w:rPr>
        <w:t xml:space="preserve">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3"/>
        </w:rPr>
        <w:t xml:space="preserve"> </w:t>
      </w:r>
      <w:r>
        <w:rPr>
          <w:color w:val="231F20"/>
        </w:rPr>
        <w:t>but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plays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role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diagnosis </w:t>
      </w:r>
      <w:r>
        <w:rPr>
          <w:color w:val="231F20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active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infection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monitoring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effectiveness </w:t>
      </w:r>
      <w:r>
        <w:rPr>
          <w:color w:val="231F20"/>
          <w:spacing w:val="-1"/>
        </w:rPr>
        <w:t>of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eradication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(23).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Table  1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shows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2"/>
        </w:rPr>
        <w:t>differences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advantages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each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non</w:t>
      </w:r>
      <w:r>
        <w:rPr>
          <w:color w:val="231F20"/>
          <w:spacing w:val="5"/>
        </w:rPr>
        <w:t>-</w:t>
      </w:r>
      <w:r>
        <w:rPr>
          <w:color w:val="231F20"/>
        </w:rPr>
        <w:t>invasive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tests</w:t>
      </w:r>
      <w:r>
        <w:rPr>
          <w:color w:val="231F20"/>
          <w:spacing w:val="5"/>
        </w:rPr>
        <w:t>.</w:t>
      </w:r>
    </w:p>
    <w:p>
      <w:pPr>
        <w:pStyle w:val="BodyText"/>
        <w:ind w:left="7" w:right="378" w:firstLine="231"/>
        <w:spacing w:before="2" w:line="251" w:lineRule="auto"/>
        <w:jc w:val="both"/>
        <w:rPr/>
      </w:pPr>
      <w:r>
        <w:rPr>
          <w:color w:val="231F20"/>
        </w:rPr>
        <w:t>In  case  of  endoscopy,  </w:t>
      </w:r>
      <w:r>
        <w:rPr>
          <w:color w:val="231F20"/>
          <w:spacing w:val="-1"/>
        </w:rPr>
        <w:t>histology,  and  antimicrobial</w:t>
      </w:r>
      <w:r>
        <w:rPr>
          <w:color w:val="231F20"/>
        </w:rPr>
        <w:t xml:space="preserve"> </w:t>
      </w:r>
      <w:r>
        <w:rPr>
          <w:color w:val="231F20"/>
        </w:rPr>
        <w:t>susceptibility  testing  (AST)  are  essential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a  b</w:t>
      </w:r>
      <w:r>
        <w:rPr>
          <w:color w:val="231F20"/>
          <w:spacing w:val="-1"/>
        </w:rPr>
        <w:t>etter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management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of patients.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Histology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1"/>
        </w:rPr>
        <w:t>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gold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standard</w:t>
      </w:r>
      <w:r>
        <w:rPr>
          <w:color w:val="231F20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</w:rPr>
        <w:t>assessment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4"/>
        </w:rPr>
        <w:t xml:space="preserve"> 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4"/>
        </w:rPr>
        <w:t>.  </w:t>
      </w:r>
      <w:r>
        <w:rPr>
          <w:i/>
          <w:iCs/>
          <w:color w:val="231F20"/>
        </w:rPr>
        <w:t>pylori</w:t>
      </w:r>
      <w:r>
        <w:rPr>
          <w:color w:val="231F20"/>
          <w:spacing w:val="4"/>
        </w:rPr>
        <w:t>-</w:t>
      </w:r>
      <w:r>
        <w:rPr>
          <w:color w:val="231F20"/>
        </w:rPr>
        <w:t>associated</w:t>
      </w:r>
      <w:r>
        <w:rPr>
          <w:color w:val="231F20"/>
          <w:spacing w:val="16"/>
        </w:rPr>
        <w:t xml:space="preserve">  </w:t>
      </w:r>
      <w:r>
        <w:rPr>
          <w:color w:val="231F20"/>
        </w:rPr>
        <w:t>gastritis</w:t>
      </w:r>
      <w:r>
        <w:rPr>
          <w:color w:val="231F20"/>
          <w:spacing w:val="4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1"/>
        </w:rPr>
        <w:t>detect</w:t>
      </w:r>
      <w:r>
        <w:rPr>
          <w:color w:val="231F20"/>
          <w:spacing w:val="16"/>
        </w:rPr>
        <w:t xml:space="preserve"> </w:t>
      </w:r>
      <w:r>
        <w:rPr>
          <w:i/>
          <w:iCs/>
          <w:color w:val="231F20"/>
          <w:spacing w:val="-1"/>
        </w:rPr>
        <w:t>H. pylori</w:t>
      </w:r>
      <w:r>
        <w:rPr>
          <w:i/>
          <w:iCs/>
          <w:color w:val="231F20"/>
          <w:spacing w:val="27"/>
        </w:rPr>
        <w:t xml:space="preserve"> </w:t>
      </w:r>
      <w:r>
        <w:rPr>
          <w:color w:val="231F20"/>
          <w:spacing w:val="-1"/>
        </w:rPr>
        <w:t>it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desirable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combine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routine</w:t>
      </w:r>
      <w:r>
        <w:rPr>
          <w:color w:val="231F20"/>
        </w:rPr>
        <w:t xml:space="preserve"> </w:t>
      </w:r>
      <w:r>
        <w:rPr>
          <w:color w:val="231F20"/>
        </w:rPr>
        <w:t>hematoxylin-eosine (H-E)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stain with conventio</w:t>
      </w:r>
      <w:r>
        <w:rPr>
          <w:color w:val="231F20"/>
          <w:spacing w:val="-1"/>
        </w:rPr>
        <w:t>nal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stains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such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"/>
        </w:rPr>
        <w:t>as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"/>
        </w:rPr>
        <w:t>Giemsa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1"/>
        </w:rPr>
        <w:t>stain.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"/>
        </w:rPr>
        <w:t>Compared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"/>
        </w:rPr>
        <w:t>Gie</w:t>
      </w:r>
      <w:r>
        <w:rPr>
          <w:color w:val="231F20"/>
          <w:spacing w:val="-2"/>
        </w:rPr>
        <w:t>msa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2"/>
        </w:rPr>
        <w:t>stain,</w:t>
      </w:r>
      <w:r>
        <w:rPr>
          <w:color w:val="231F20"/>
        </w:rPr>
        <w:t xml:space="preserve"> </w:t>
      </w:r>
      <w:r>
        <w:rPr>
          <w:color w:val="231F20"/>
        </w:rPr>
        <w:t>the H-E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stain has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a lo</w:t>
      </w:r>
      <w:r>
        <w:rPr>
          <w:color w:val="231F20"/>
          <w:spacing w:val="-1"/>
        </w:rPr>
        <w:t>wer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sensitivity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(85.7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% vs.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57.1%)</w:t>
      </w:r>
      <w:r>
        <w:rPr>
          <w:color w:val="231F20"/>
        </w:rPr>
        <w:t xml:space="preserve"> </w:t>
      </w:r>
      <w:r>
        <w:rPr>
          <w:color w:val="231F20"/>
        </w:rPr>
        <w:t>and  specificity  (82.1%  vs.78.6%)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(47).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Sensit</w:t>
      </w:r>
      <w:r>
        <w:rPr>
          <w:color w:val="231F20"/>
          <w:spacing w:val="-1"/>
        </w:rPr>
        <w:t>ivity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both  stains  however  decreases  significantly  </w:t>
      </w:r>
      <w:r>
        <w:rPr>
          <w:color w:val="231F20"/>
          <w:spacing w:val="-1"/>
        </w:rPr>
        <w:t>when  the</w:t>
      </w:r>
      <w:r>
        <w:rPr>
          <w:color w:val="231F20"/>
        </w:rPr>
        <w:t xml:space="preserve"> </w:t>
      </w:r>
      <w:r>
        <w:rPr>
          <w:color w:val="231F20"/>
        </w:rPr>
        <w:t>eradication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34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4"/>
        </w:rPr>
        <w:t>.</w:t>
      </w:r>
      <w:r>
        <w:rPr>
          <w:i/>
          <w:iCs/>
          <w:color w:val="231F20"/>
          <w:spacing w:val="32"/>
        </w:rPr>
        <w:t xml:space="preserve">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4"/>
        </w:rPr>
        <w:t xml:space="preserve">  </w:t>
      </w:r>
      <w:r>
        <w:rPr>
          <w:color w:val="231F20"/>
        </w:rPr>
        <w:t>needs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be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confirmed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after </w:t>
      </w:r>
      <w:r>
        <w:rPr>
          <w:color w:val="231F20"/>
          <w:spacing w:val="-1"/>
        </w:rPr>
        <w:t>therapy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(48).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RUT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can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be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useful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rapid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diagnosis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-23"/>
        </w:rPr>
        <w:t xml:space="preserve"> </w:t>
      </w:r>
      <w:r>
        <w:rPr>
          <w:i/>
          <w:iCs/>
          <w:color w:val="231F20"/>
          <w:spacing w:val="2"/>
        </w:rPr>
        <w:t>H.</w:t>
      </w:r>
      <w:r>
        <w:rPr>
          <w:i/>
          <w:iCs/>
          <w:color w:val="231F20"/>
          <w:spacing w:val="-21"/>
        </w:rPr>
        <w:t xml:space="preserve"> </w:t>
      </w:r>
      <w:r>
        <w:rPr>
          <w:i/>
          <w:iCs/>
          <w:color w:val="231F20"/>
          <w:spacing w:val="2"/>
        </w:rPr>
        <w:t>pylori </w:t>
      </w:r>
      <w:r>
        <w:rPr>
          <w:color w:val="231F20"/>
          <w:spacing w:val="2"/>
        </w:rPr>
        <w:t>in case 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"/>
        </w:rPr>
        <w:t>gastrointesti</w:t>
      </w:r>
      <w:r>
        <w:rPr>
          <w:color w:val="231F20"/>
          <w:spacing w:val="1"/>
        </w:rPr>
        <w:t>nal bleeding of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peptic</w:t>
      </w:r>
      <w:r>
        <w:rPr>
          <w:color w:val="231F20"/>
        </w:rPr>
        <w:t xml:space="preserve"> </w:t>
      </w:r>
      <w:r>
        <w:rPr>
          <w:color w:val="231F20"/>
        </w:rPr>
        <w:t>origin (49). The choice of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culture or molecular diagnosis </w:t>
      </w:r>
      <w:r>
        <w:rPr>
          <w:color w:val="231F20"/>
        </w:rPr>
        <w:t>for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</w:rPr>
        <w:t>AST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</w:rPr>
        <w:t>will   depend   on   tr</w:t>
      </w:r>
      <w:r>
        <w:rPr>
          <w:color w:val="231F20"/>
          <w:spacing w:val="-1"/>
        </w:rPr>
        <w:t>ansport   conditions   and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accessibility at each cent</w:t>
      </w:r>
      <w:r>
        <w:rPr>
          <w:color w:val="231F20"/>
          <w:spacing w:val="-2"/>
        </w:rPr>
        <w:t>re. Table 2 shows the differences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advantages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ofthe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invasive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tests</w:t>
      </w:r>
      <w:r>
        <w:rPr>
          <w:color w:val="231F20"/>
          <w:spacing w:val="10"/>
        </w:rPr>
        <w:t>.</w:t>
      </w:r>
    </w:p>
    <w:p>
      <w:pPr>
        <w:pStyle w:val="BodyText"/>
        <w:spacing w:before="283" w:line="186" w:lineRule="auto"/>
        <w:rPr/>
      </w:pPr>
      <w:r>
        <w:rPr>
          <w:b/>
          <w:bCs/>
          <w:i/>
          <w:iCs/>
          <w:color w:val="231F20"/>
        </w:rPr>
        <w:t>Do</w:t>
      </w:r>
      <w:r>
        <w:rPr>
          <w:b/>
          <w:bCs/>
          <w:i/>
          <w:iCs/>
          <w:color w:val="231F20"/>
          <w:spacing w:val="1"/>
        </w:rPr>
        <w:t xml:space="preserve"> </w:t>
      </w:r>
      <w:r>
        <w:rPr>
          <w:b/>
          <w:bCs/>
          <w:i/>
          <w:iCs/>
          <w:color w:val="231F20"/>
        </w:rPr>
        <w:t>we</w:t>
      </w:r>
      <w:r>
        <w:rPr>
          <w:b/>
          <w:bCs/>
          <w:i/>
          <w:iCs/>
          <w:color w:val="231F20"/>
          <w:spacing w:val="1"/>
        </w:rPr>
        <w:t xml:space="preserve"> </w:t>
      </w:r>
      <w:r>
        <w:rPr>
          <w:b/>
          <w:bCs/>
          <w:i/>
          <w:iCs/>
          <w:color w:val="231F20"/>
        </w:rPr>
        <w:t>need</w:t>
      </w:r>
      <w:r>
        <w:rPr>
          <w:b/>
          <w:bCs/>
          <w:i/>
          <w:iCs/>
          <w:color w:val="231F20"/>
          <w:spacing w:val="1"/>
        </w:rPr>
        <w:t xml:space="preserve"> </w:t>
      </w:r>
      <w:r>
        <w:rPr>
          <w:b/>
          <w:bCs/>
          <w:i/>
          <w:iCs/>
          <w:color w:val="231F20"/>
        </w:rPr>
        <w:t>to</w:t>
      </w:r>
      <w:r>
        <w:rPr>
          <w:b/>
          <w:bCs/>
          <w:i/>
          <w:iCs/>
          <w:color w:val="231F20"/>
          <w:spacing w:val="1"/>
        </w:rPr>
        <w:t xml:space="preserve"> </w:t>
      </w:r>
      <w:r>
        <w:rPr>
          <w:b/>
          <w:bCs/>
          <w:i/>
          <w:iCs/>
          <w:color w:val="231F20"/>
        </w:rPr>
        <w:t>stop</w:t>
      </w:r>
      <w:r>
        <w:rPr>
          <w:b/>
          <w:bCs/>
          <w:i/>
          <w:iCs/>
          <w:color w:val="231F20"/>
          <w:spacing w:val="1"/>
        </w:rPr>
        <w:t xml:space="preserve"> </w:t>
      </w:r>
      <w:r>
        <w:rPr>
          <w:b/>
          <w:bCs/>
          <w:i/>
          <w:iCs/>
          <w:color w:val="231F20"/>
        </w:rPr>
        <w:t>PPIs</w:t>
      </w:r>
      <w:r>
        <w:rPr>
          <w:b/>
          <w:bCs/>
          <w:i/>
          <w:iCs/>
          <w:color w:val="231F20"/>
          <w:spacing w:val="1"/>
        </w:rPr>
        <w:t>?</w:t>
      </w:r>
    </w:p>
    <w:p>
      <w:pPr>
        <w:pStyle w:val="BodyText"/>
        <w:ind w:left="11" w:right="398" w:firstLine="226"/>
        <w:spacing w:before="179" w:line="246" w:lineRule="auto"/>
        <w:jc w:val="both"/>
        <w:rPr/>
      </w:pPr>
      <w:r>
        <w:rPr>
          <w:b/>
          <w:bCs/>
          <w:color w:val="231F20"/>
          <w:spacing w:val="-1"/>
        </w:rPr>
        <w:t>3.2.</w:t>
      </w:r>
      <w:r>
        <w:rPr>
          <w:b/>
          <w:bCs/>
          <w:color w:val="231F20"/>
          <w:spacing w:val="28"/>
        </w:rPr>
        <w:t xml:space="preserve"> </w:t>
      </w:r>
      <w:r>
        <w:rPr>
          <w:b/>
          <w:bCs/>
          <w:color w:val="231F20"/>
          <w:spacing w:val="-1"/>
        </w:rPr>
        <w:t>PPIs</w:t>
      </w:r>
      <w:r>
        <w:rPr>
          <w:b/>
          <w:bCs/>
          <w:color w:val="231F20"/>
          <w:spacing w:val="31"/>
        </w:rPr>
        <w:t xml:space="preserve"> </w:t>
      </w:r>
      <w:r>
        <w:rPr>
          <w:b/>
          <w:bCs/>
          <w:color w:val="231F20"/>
          <w:spacing w:val="-1"/>
        </w:rPr>
        <w:t>should</w:t>
      </w:r>
      <w:r>
        <w:rPr>
          <w:b/>
          <w:bCs/>
          <w:color w:val="231F20"/>
          <w:spacing w:val="28"/>
        </w:rPr>
        <w:t xml:space="preserve"> </w:t>
      </w:r>
      <w:r>
        <w:rPr>
          <w:b/>
          <w:bCs/>
          <w:color w:val="231F20"/>
          <w:spacing w:val="-1"/>
        </w:rPr>
        <w:t>be</w:t>
      </w:r>
      <w:r>
        <w:rPr>
          <w:b/>
          <w:bCs/>
          <w:color w:val="231F20"/>
          <w:spacing w:val="31"/>
        </w:rPr>
        <w:t xml:space="preserve"> </w:t>
      </w:r>
      <w:r>
        <w:rPr>
          <w:b/>
          <w:bCs/>
          <w:color w:val="231F20"/>
          <w:spacing w:val="-1"/>
        </w:rPr>
        <w:t>discontinued</w:t>
      </w:r>
      <w:r>
        <w:rPr>
          <w:b/>
          <w:bCs/>
          <w:color w:val="231F20"/>
          <w:spacing w:val="32"/>
        </w:rPr>
        <w:t xml:space="preserve"> </w:t>
      </w:r>
      <w:r>
        <w:rPr>
          <w:b/>
          <w:bCs/>
          <w:color w:val="231F20"/>
          <w:spacing w:val="-1"/>
        </w:rPr>
        <w:t>at</w:t>
      </w:r>
      <w:r>
        <w:rPr>
          <w:b/>
          <w:bCs/>
          <w:color w:val="231F20"/>
          <w:spacing w:val="27"/>
          <w:w w:val="101"/>
        </w:rPr>
        <w:t xml:space="preserve"> </w:t>
      </w:r>
      <w:r>
        <w:rPr>
          <w:b/>
          <w:bCs/>
          <w:color w:val="231F20"/>
          <w:spacing w:val="-1"/>
        </w:rPr>
        <w:t>lea</w:t>
      </w:r>
      <w:r>
        <w:rPr>
          <w:b/>
          <w:bCs/>
          <w:color w:val="231F20"/>
          <w:spacing w:val="-2"/>
        </w:rPr>
        <w:t>st</w:t>
      </w:r>
      <w:r>
        <w:rPr>
          <w:b/>
          <w:bCs/>
          <w:color w:val="231F20"/>
          <w:spacing w:val="28"/>
        </w:rPr>
        <w:t xml:space="preserve"> </w:t>
      </w:r>
      <w:r>
        <w:rPr>
          <w:b/>
          <w:bCs/>
          <w:color w:val="231F20"/>
          <w:spacing w:val="-2"/>
        </w:rPr>
        <w:t>2</w:t>
      </w:r>
      <w:r>
        <w:rPr>
          <w:b/>
          <w:bCs/>
          <w:color w:val="231F20"/>
          <w:spacing w:val="24"/>
          <w:w w:val="101"/>
        </w:rPr>
        <w:t xml:space="preserve"> </w:t>
      </w:r>
      <w:r>
        <w:rPr>
          <w:b/>
          <w:bCs/>
          <w:color w:val="231F20"/>
          <w:spacing w:val="-2"/>
        </w:rPr>
        <w:t>weeks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before</w:t>
      </w:r>
      <w:r>
        <w:rPr>
          <w:b/>
          <w:bCs/>
          <w:color w:val="231F20"/>
          <w:spacing w:val="18"/>
          <w:w w:val="101"/>
        </w:rPr>
        <w:t xml:space="preserve"> </w:t>
      </w:r>
      <w:r>
        <w:rPr>
          <w:b/>
          <w:bCs/>
          <w:color w:val="231F20"/>
        </w:rPr>
        <w:t>testing</w:t>
      </w:r>
      <w:r>
        <w:rPr>
          <w:b/>
          <w:bCs/>
          <w:color w:val="231F20"/>
          <w:spacing w:val="21"/>
        </w:rPr>
        <w:t xml:space="preserve"> </w:t>
      </w:r>
      <w:r>
        <w:rPr>
          <w:b/>
          <w:bCs/>
          <w:color w:val="231F20"/>
        </w:rPr>
        <w:t>for</w:t>
      </w:r>
      <w:r>
        <w:rPr>
          <w:b/>
          <w:bCs/>
          <w:color w:val="231F20"/>
          <w:spacing w:val="3"/>
        </w:rPr>
        <w:t xml:space="preserve"> </w:t>
      </w:r>
      <w:r>
        <w:rPr>
          <w:b/>
          <w:bCs/>
          <w:i/>
          <w:iCs/>
          <w:color w:val="231F20"/>
        </w:rPr>
        <w:t>H</w:t>
      </w:r>
      <w:r>
        <w:rPr>
          <w:b/>
          <w:bCs/>
          <w:i/>
          <w:iCs/>
          <w:color w:val="231F20"/>
          <w:spacing w:val="3"/>
        </w:rPr>
        <w:t>.</w:t>
      </w:r>
      <w:r>
        <w:rPr>
          <w:b/>
          <w:bCs/>
          <w:i/>
          <w:iCs/>
          <w:color w:val="231F20"/>
          <w:spacing w:val="-10"/>
        </w:rPr>
        <w:t xml:space="preserve"> </w:t>
      </w:r>
      <w:r>
        <w:rPr>
          <w:b/>
          <w:bCs/>
          <w:i/>
          <w:iCs/>
          <w:color w:val="231F20"/>
        </w:rPr>
        <w:t>pylori</w:t>
      </w:r>
      <w:r>
        <w:rPr>
          <w:b/>
          <w:bCs/>
          <w:i/>
          <w:iCs/>
          <w:color w:val="231F20"/>
          <w:spacing w:val="15"/>
          <w:w w:val="101"/>
        </w:rPr>
        <w:t xml:space="preserve"> </w:t>
      </w:r>
      <w:r>
        <w:rPr>
          <w:b/>
          <w:bCs/>
          <w:color w:val="231F20"/>
        </w:rPr>
        <w:t>infection</w:t>
      </w:r>
      <w:r>
        <w:rPr>
          <w:b/>
          <w:bCs/>
          <w:color w:val="231F20"/>
          <w:spacing w:val="3"/>
        </w:rPr>
        <w:t>. </w:t>
      </w:r>
      <w:r>
        <w:rPr>
          <w:b/>
          <w:bCs/>
          <w:color w:val="231F20"/>
        </w:rPr>
        <w:t>Antibiotics</w:t>
      </w:r>
      <w:r>
        <w:rPr>
          <w:b/>
          <w:bCs/>
          <w:color w:val="231F20"/>
          <w:spacing w:val="23"/>
          <w:w w:val="101"/>
        </w:rPr>
        <w:t xml:space="preserve"> </w:t>
      </w:r>
      <w:r>
        <w:rPr>
          <w:b/>
          <w:bCs/>
          <w:color w:val="231F20"/>
        </w:rPr>
        <w:t>and </w:t>
      </w:r>
      <w:r>
        <w:rPr>
          <w:b/>
          <w:bCs/>
          <w:color w:val="231F20"/>
        </w:rPr>
        <w:t>bismuth compounds should be dis</w:t>
      </w:r>
      <w:r>
        <w:rPr>
          <w:b/>
          <w:bCs/>
          <w:color w:val="231F20"/>
          <w:spacing w:val="-1"/>
        </w:rPr>
        <w:t>continued at</w:t>
      </w:r>
      <w:r>
        <w:rPr>
          <w:b/>
          <w:bCs/>
          <w:color w:val="231F20"/>
          <w:spacing w:val="4"/>
        </w:rPr>
        <w:t xml:space="preserve"> </w:t>
      </w:r>
      <w:r>
        <w:rPr>
          <w:b/>
          <w:bCs/>
          <w:color w:val="231F20"/>
          <w:spacing w:val="-1"/>
        </w:rPr>
        <w:t>least</w:t>
      </w:r>
      <w:r>
        <w:rPr>
          <w:b/>
          <w:bCs/>
          <w:color w:val="231F20"/>
          <w:spacing w:val="4"/>
        </w:rPr>
        <w:t xml:space="preserve"> </w:t>
      </w:r>
      <w:r>
        <w:rPr>
          <w:b/>
          <w:bCs/>
          <w:color w:val="231F20"/>
          <w:spacing w:val="-1"/>
        </w:rPr>
        <w:t>4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to 6 weeks before</w:t>
      </w:r>
      <w:r>
        <w:rPr>
          <w:b/>
          <w:bCs/>
          <w:color w:val="231F20"/>
          <w:spacing w:val="12"/>
          <w:w w:val="101"/>
        </w:rPr>
        <w:t xml:space="preserve"> </w:t>
      </w:r>
      <w:r>
        <w:rPr>
          <w:b/>
          <w:bCs/>
          <w:color w:val="231F20"/>
          <w:spacing w:val="-1"/>
        </w:rPr>
        <w:t>the</w:t>
      </w:r>
      <w:r>
        <w:rPr>
          <w:b/>
          <w:bCs/>
          <w:color w:val="231F20"/>
          <w:spacing w:val="4"/>
        </w:rPr>
        <w:t xml:space="preserve"> </w:t>
      </w:r>
      <w:r>
        <w:rPr>
          <w:b/>
          <w:bCs/>
          <w:color w:val="231F20"/>
          <w:spacing w:val="-1"/>
        </w:rPr>
        <w:t>test.</w:t>
      </w:r>
    </w:p>
    <w:p>
      <w:pPr>
        <w:pStyle w:val="BodyText"/>
        <w:ind w:left="12" w:right="398" w:hanging="3"/>
        <w:spacing w:before="16" w:line="219" w:lineRule="auto"/>
        <w:rPr/>
      </w:pPr>
      <w:r>
        <w:rPr>
          <w:i/>
          <w:iCs/>
          <w:color w:val="231F20"/>
          <w:spacing w:val="-1"/>
        </w:rPr>
        <w:t>Strong</w:t>
      </w:r>
      <w:r>
        <w:rPr>
          <w:i/>
          <w:iCs/>
          <w:color w:val="231F20"/>
          <w:spacing w:val="20"/>
        </w:rPr>
        <w:t xml:space="preserve">  </w:t>
      </w:r>
      <w:r>
        <w:rPr>
          <w:i/>
          <w:iCs/>
          <w:color w:val="231F20"/>
          <w:spacing w:val="-1"/>
        </w:rPr>
        <w:t>recommendation   (100%</w:t>
      </w:r>
      <w:r>
        <w:rPr>
          <w:i/>
          <w:iCs/>
          <w:color w:val="231F20"/>
          <w:spacing w:val="20"/>
        </w:rPr>
        <w:t xml:space="preserve">  </w:t>
      </w:r>
      <w:r>
        <w:rPr>
          <w:i/>
          <w:iCs/>
          <w:color w:val="231F20"/>
          <w:spacing w:val="-1"/>
        </w:rPr>
        <w:t>of</w:t>
      </w:r>
      <w:r>
        <w:rPr>
          <w:i/>
          <w:iCs/>
          <w:color w:val="231F20"/>
          <w:spacing w:val="20"/>
        </w:rPr>
        <w:t xml:space="preserve">  </w:t>
      </w:r>
      <w:r>
        <w:rPr>
          <w:i/>
          <w:iCs/>
          <w:color w:val="231F20"/>
          <w:spacing w:val="-1"/>
        </w:rPr>
        <w:t>a</w:t>
      </w:r>
      <w:r>
        <w:rPr>
          <w:i/>
          <w:iCs/>
          <w:color w:val="231F20"/>
          <w:spacing w:val="-2"/>
        </w:rPr>
        <w:t>greement),</w:t>
      </w:r>
      <w:r>
        <w:rPr>
          <w:i/>
          <w:iCs/>
          <w:color w:val="231F20"/>
          <w:spacing w:val="19"/>
          <w:w w:val="101"/>
        </w:rPr>
        <w:t xml:space="preserve">  </w:t>
      </w:r>
      <w:r>
        <w:rPr>
          <w:i/>
          <w:iCs/>
          <w:color w:val="231F20"/>
          <w:spacing w:val="-2"/>
        </w:rPr>
        <w:t>high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quality evidence.</w:t>
      </w:r>
    </w:p>
    <w:p>
      <w:pPr>
        <w:pStyle w:val="BodyText"/>
        <w:ind w:left="13" w:right="398" w:firstLine="224"/>
        <w:spacing w:before="4" w:line="253" w:lineRule="auto"/>
        <w:jc w:val="both"/>
        <w:rPr/>
      </w:pPr>
      <w:r>
        <w:rPr>
          <w:color w:val="231F20"/>
        </w:rPr>
        <w:t>PPIs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anti</w:t>
      </w:r>
      <w:r>
        <w:rPr>
          <w:color w:val="231F20"/>
          <w:spacing w:val="3"/>
        </w:rPr>
        <w:t>-</w:t>
      </w:r>
      <w:r>
        <w:rPr>
          <w:i/>
          <w:iCs/>
          <w:color w:val="231F20"/>
          <w:spacing w:val="3"/>
        </w:rPr>
        <w:t>H.</w:t>
      </w:r>
      <w:r>
        <w:rPr>
          <w:i/>
          <w:iCs/>
          <w:color w:val="231F20"/>
          <w:spacing w:val="-18"/>
        </w:rPr>
        <w:t xml:space="preserve">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12"/>
        </w:rPr>
        <w:t xml:space="preserve"> </w:t>
      </w:r>
      <w:r>
        <w:rPr>
          <w:color w:val="231F20"/>
        </w:rPr>
        <w:t>activity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decreasing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the </w:t>
      </w:r>
      <w:r>
        <w:rPr>
          <w:color w:val="231F20"/>
        </w:rPr>
        <w:t>load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2"/>
        </w:rPr>
        <w:t>.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2"/>
        </w:rPr>
        <w:t>,</w:t>
      </w:r>
      <w:r>
        <w:rPr>
          <w:i/>
          <w:iCs/>
          <w:color w:val="231F20"/>
          <w:spacing w:val="18"/>
        </w:rPr>
        <w:t xml:space="preserve"> </w:t>
      </w:r>
      <w:r>
        <w:rPr>
          <w:color w:val="231F20"/>
        </w:rPr>
        <w:t>thus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leading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false</w:t>
      </w:r>
      <w:r>
        <w:rPr>
          <w:color w:val="231F20"/>
          <w:spacing w:val="2"/>
        </w:rPr>
        <w:t>-</w:t>
      </w:r>
      <w:r>
        <w:rPr>
          <w:color w:val="231F20"/>
        </w:rPr>
        <w:t>negative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results</w:t>
      </w:r>
      <w:r>
        <w:rPr>
          <w:color w:val="231F20"/>
          <w:spacing w:val="2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They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should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be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stopped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at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least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2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weeks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before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testing.</w:t>
      </w:r>
      <w:r>
        <w:rPr>
          <w:color w:val="231F20"/>
        </w:rPr>
        <w:t xml:space="preserve"> </w:t>
      </w:r>
      <w:r>
        <w:rPr>
          <w:color w:val="231F20"/>
        </w:rPr>
        <w:t>The  antibacterial   activity  of  antibiotics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bismuth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compounds  lasts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longer.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Thes</w:t>
      </w:r>
      <w:r>
        <w:rPr>
          <w:color w:val="231F20"/>
          <w:spacing w:val="-1"/>
        </w:rPr>
        <w:t>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medications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must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stopped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at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least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4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weeks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allow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an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increase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</w:rPr>
        <w:t xml:space="preserve"> </w:t>
      </w:r>
      <w:r>
        <w:rPr>
          <w:color w:val="231F20"/>
        </w:rPr>
        <w:t>detectable bacterial load.</w:t>
      </w:r>
      <w:r>
        <w:rPr>
          <w:color w:val="231F20"/>
          <w:spacing w:val="-1"/>
        </w:rPr>
        <w:t>(23,46)</w:t>
      </w:r>
    </w:p>
    <w:p>
      <w:pPr>
        <w:pStyle w:val="BodyText"/>
        <w:ind w:left="32"/>
        <w:spacing w:before="282" w:line="186" w:lineRule="auto"/>
        <w:rPr/>
      </w:pPr>
      <w:r>
        <w:rPr>
          <w:b/>
          <w:bCs/>
          <w:i/>
          <w:iCs/>
          <w:color w:val="231F20"/>
          <w:spacing w:val="-1"/>
        </w:rPr>
        <w:t>When to use</w:t>
      </w:r>
      <w:r>
        <w:rPr>
          <w:b/>
          <w:bCs/>
          <w:i/>
          <w:iCs/>
          <w:color w:val="231F20"/>
          <w:spacing w:val="18"/>
        </w:rPr>
        <w:t xml:space="preserve"> </w:t>
      </w:r>
      <w:r>
        <w:rPr>
          <w:b/>
          <w:bCs/>
          <w:i/>
          <w:iCs/>
          <w:color w:val="231F20"/>
          <w:spacing w:val="-1"/>
        </w:rPr>
        <w:t>immunohistochemical test</w:t>
      </w:r>
      <w:r>
        <w:rPr>
          <w:b/>
          <w:bCs/>
          <w:i/>
          <w:iCs/>
          <w:color w:val="231F20"/>
          <w:spacing w:val="-2"/>
        </w:rPr>
        <w:t>ing?</w:t>
      </w:r>
    </w:p>
    <w:p>
      <w:pPr>
        <w:pStyle w:val="BodyText"/>
        <w:ind w:left="15" w:right="399" w:firstLine="221"/>
        <w:spacing w:before="181" w:line="235" w:lineRule="auto"/>
        <w:rPr/>
      </w:pPr>
      <w:r>
        <w:rPr>
          <w:b/>
          <w:bCs/>
          <w:color w:val="231F20"/>
          <w:spacing w:val="4"/>
        </w:rPr>
        <w:t>3.3</w:t>
      </w:r>
      <w:r>
        <w:rPr>
          <w:b/>
          <w:bCs/>
          <w:color w:val="231F20"/>
          <w:spacing w:val="27"/>
          <w:w w:val="101"/>
        </w:rPr>
        <w:t xml:space="preserve"> </w:t>
      </w:r>
      <w:r>
        <w:rPr>
          <w:b/>
          <w:bCs/>
          <w:i/>
          <w:iCs/>
          <w:color w:val="231F20"/>
          <w:spacing w:val="4"/>
        </w:rPr>
        <w:t>H. </w:t>
      </w:r>
      <w:r>
        <w:rPr>
          <w:b/>
          <w:bCs/>
          <w:i/>
          <w:iCs/>
          <w:color w:val="231F20"/>
        </w:rPr>
        <w:t>pylori</w:t>
      </w:r>
      <w:r>
        <w:rPr>
          <w:b/>
          <w:bCs/>
          <w:i/>
          <w:iCs/>
          <w:color w:val="231F20"/>
          <w:spacing w:val="38"/>
        </w:rPr>
        <w:t xml:space="preserve"> </w:t>
      </w:r>
      <w:r>
        <w:rPr>
          <w:b/>
          <w:bCs/>
          <w:color w:val="231F20"/>
        </w:rPr>
        <w:t>detection</w:t>
      </w:r>
      <w:r>
        <w:rPr>
          <w:b/>
          <w:bCs/>
          <w:color w:val="231F20"/>
          <w:spacing w:val="38"/>
        </w:rPr>
        <w:t xml:space="preserve"> </w:t>
      </w:r>
      <w:r>
        <w:rPr>
          <w:b/>
          <w:bCs/>
          <w:color w:val="231F20"/>
        </w:rPr>
        <w:t>by</w:t>
      </w:r>
      <w:r>
        <w:rPr>
          <w:b/>
          <w:bCs/>
          <w:color w:val="231F20"/>
          <w:spacing w:val="38"/>
        </w:rPr>
        <w:t xml:space="preserve"> </w:t>
      </w:r>
      <w:r>
        <w:rPr>
          <w:b/>
          <w:bCs/>
          <w:color w:val="231F20"/>
        </w:rPr>
        <w:t>immunohistochemistry </w:t>
      </w:r>
      <w:r>
        <w:rPr>
          <w:b/>
          <w:bCs/>
          <w:color w:val="231F20"/>
          <w:spacing w:val="-1"/>
        </w:rPr>
        <w:t>(IHC) should be used</w:t>
      </w:r>
      <w:r>
        <w:rPr>
          <w:b/>
          <w:bCs/>
          <w:color w:val="231F20"/>
          <w:spacing w:val="17"/>
        </w:rPr>
        <w:t xml:space="preserve"> </w:t>
      </w:r>
      <w:r>
        <w:rPr>
          <w:b/>
          <w:bCs/>
          <w:color w:val="231F20"/>
          <w:spacing w:val="-1"/>
        </w:rPr>
        <w:t>routinely.</w:t>
      </w:r>
    </w:p>
    <w:p>
      <w:pPr>
        <w:pStyle w:val="BodyText"/>
        <w:ind w:left="12" w:right="399" w:hanging="3"/>
        <w:spacing w:before="26" w:line="219" w:lineRule="auto"/>
        <w:rPr/>
      </w:pPr>
      <w:r>
        <w:rPr>
          <w:i/>
          <w:iCs/>
          <w:color w:val="231F20"/>
        </w:rPr>
        <w:t>Strong recommendati</w:t>
      </w:r>
      <w:r>
        <w:rPr>
          <w:i/>
          <w:iCs/>
          <w:color w:val="231F20"/>
          <w:spacing w:val="-1"/>
        </w:rPr>
        <w:t>on</w:t>
      </w:r>
      <w:r>
        <w:rPr>
          <w:i/>
          <w:iCs/>
          <w:color w:val="231F20"/>
          <w:spacing w:val="22"/>
        </w:rPr>
        <w:t xml:space="preserve"> </w:t>
      </w:r>
      <w:r>
        <w:rPr>
          <w:i/>
          <w:iCs/>
          <w:color w:val="231F20"/>
          <w:spacing w:val="-1"/>
        </w:rPr>
        <w:t>(100% of agreement),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  <w:spacing w:val="-1"/>
        </w:rPr>
        <w:t>moderate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quality evidence.</w:t>
      </w:r>
    </w:p>
    <w:p>
      <w:pPr>
        <w:pStyle w:val="BodyText"/>
        <w:ind w:left="13" w:right="398" w:firstLine="225"/>
        <w:spacing w:before="1" w:line="261" w:lineRule="auto"/>
        <w:rPr/>
      </w:pPr>
      <w:r>
        <w:rPr>
          <w:color w:val="231F20"/>
        </w:rPr>
        <w:t>Immunostaining  is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useful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</w:rPr>
        <w:t>wh</w:t>
      </w:r>
      <w:r>
        <w:rPr>
          <w:color w:val="231F20"/>
          <w:spacing w:val="-1"/>
        </w:rPr>
        <w:t>en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1"/>
        </w:rPr>
        <w:t>bacterial  count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-1"/>
        </w:rPr>
        <w:t>small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1"/>
        </w:rPr>
        <w:t>and  when   the  bacteria   are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1"/>
        </w:rPr>
        <w:t>in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1"/>
        </w:rPr>
        <w:t>the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1"/>
        </w:rPr>
        <w:t>coccoid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 w:firstLine="8"/>
        <w:spacing w:before="57" w:line="251" w:lineRule="auto"/>
        <w:jc w:val="both"/>
        <w:rPr/>
      </w:pPr>
      <w:r>
        <w:rPr>
          <w:color w:val="231F20"/>
          <w:spacing w:val="-1"/>
        </w:rPr>
        <w:t>form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–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which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seen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PPIs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intake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among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other</w:t>
      </w:r>
      <w:r>
        <w:rPr>
          <w:color w:val="231F20"/>
          <w:spacing w:val="-2"/>
        </w:rPr>
        <w:t>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–</w:t>
      </w:r>
      <w:r>
        <w:rPr>
          <w:color w:val="231F20"/>
        </w:rPr>
        <w:t xml:space="preserve"> </w:t>
      </w:r>
      <w:r>
        <w:rPr>
          <w:color w:val="231F20"/>
        </w:rPr>
        <w:t>negatively  affecting  interpretation  w</w:t>
      </w:r>
      <w:r>
        <w:rPr>
          <w:color w:val="231F20"/>
          <w:spacing w:val="-1"/>
        </w:rPr>
        <w:t>ith  a  non-specific</w:t>
      </w:r>
      <w:r>
        <w:rPr>
          <w:color w:val="231F20"/>
        </w:rPr>
        <w:t xml:space="preserve"> </w:t>
      </w:r>
      <w:r>
        <w:rPr>
          <w:color w:val="231F20"/>
        </w:rPr>
        <w:t>stain</w:t>
      </w:r>
      <w:r>
        <w:rPr>
          <w:color w:val="231F20"/>
          <w:spacing w:val="5"/>
        </w:rPr>
        <w:t>.</w:t>
      </w:r>
      <w:r>
        <w:rPr>
          <w:color w:val="231F20"/>
          <w:spacing w:val="15"/>
        </w:rPr>
        <w:t xml:space="preserve">  </w:t>
      </w:r>
      <w:r>
        <w:rPr>
          <w:color w:val="231F20"/>
        </w:rPr>
        <w:t>Furthermore</w:t>
      </w:r>
      <w:r>
        <w:rPr>
          <w:color w:val="231F20"/>
          <w:spacing w:val="5"/>
        </w:rPr>
        <w:t>,</w:t>
      </w:r>
      <w:r>
        <w:rPr>
          <w:color w:val="231F20"/>
          <w:spacing w:val="15"/>
        </w:rPr>
        <w:t xml:space="preserve">  </w:t>
      </w:r>
      <w:r>
        <w:rPr>
          <w:color w:val="231F20"/>
        </w:rPr>
        <w:t>during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</w:rPr>
        <w:t>PPIs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treatment</w:t>
      </w:r>
      <w:r>
        <w:rPr>
          <w:color w:val="231F20"/>
          <w:spacing w:val="9"/>
        </w:rPr>
        <w:t xml:space="preserve"> 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5"/>
        </w:rPr>
        <w:t>.  </w:t>
      </w:r>
      <w:r>
        <w:rPr>
          <w:i/>
          <w:iCs/>
          <w:color w:val="231F20"/>
        </w:rPr>
        <w:t>pylori </w:t>
      </w:r>
      <w:r>
        <w:rPr>
          <w:color w:val="231F20"/>
        </w:rPr>
        <w:t>migrates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from 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surface to the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depth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glan</w:t>
      </w:r>
      <w:r>
        <w:rPr>
          <w:color w:val="231F20"/>
          <w:spacing w:val="-1"/>
        </w:rPr>
        <w:t>ds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from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antrum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corpus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(50).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PPIs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als</w:t>
      </w:r>
      <w:r>
        <w:rPr>
          <w:color w:val="231F20"/>
          <w:spacing w:val="-2"/>
        </w:rPr>
        <w:t>o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slow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growth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these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microo</w:t>
      </w:r>
      <w:r>
        <w:rPr>
          <w:color w:val="231F20"/>
          <w:spacing w:val="-1"/>
        </w:rPr>
        <w:t>rganisms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may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give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false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negative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"/>
        </w:rPr>
        <w:t>result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1"/>
        </w:rPr>
        <w:t>staining.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"/>
        </w:rPr>
        <w:t>Studies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have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demonstrated</w:t>
      </w:r>
      <w:r>
        <w:rPr>
          <w:color w:val="231F20"/>
        </w:rPr>
        <w:t xml:space="preserve"> </w:t>
      </w:r>
      <w:r>
        <w:rPr>
          <w:color w:val="231F20"/>
        </w:rPr>
        <w:t>that  routine  IHC  has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significantly  h</w:t>
      </w:r>
      <w:r>
        <w:rPr>
          <w:color w:val="231F20"/>
          <w:spacing w:val="-1"/>
        </w:rPr>
        <w:t>igher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"/>
        </w:rPr>
        <w:t>detection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rate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than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H-E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or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histochemical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stains,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(51)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it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highly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sensitive and specifi</w:t>
      </w:r>
      <w:r>
        <w:rPr>
          <w:color w:val="231F20"/>
        </w:rPr>
        <w:t>c for</w:t>
      </w:r>
      <w:r>
        <w:rPr>
          <w:color w:val="231F20"/>
          <w:spacing w:val="-12"/>
        </w:rPr>
        <w:t xml:space="preserve"> </w:t>
      </w:r>
      <w:r>
        <w:rPr>
          <w:i/>
          <w:iCs/>
          <w:color w:val="231F20"/>
        </w:rPr>
        <w:t>H.</w:t>
      </w:r>
      <w:r>
        <w:rPr>
          <w:i/>
          <w:iCs/>
          <w:color w:val="231F20"/>
          <w:spacing w:val="-28"/>
        </w:rPr>
        <w:t xml:space="preserve"> </w:t>
      </w:r>
      <w:r>
        <w:rPr>
          <w:i/>
          <w:iCs/>
          <w:color w:val="231F20"/>
        </w:rPr>
        <w:t>pylori </w:t>
      </w:r>
      <w:r>
        <w:rPr>
          <w:color w:val="231F20"/>
        </w:rPr>
        <w:t>with the lowe</w:t>
      </w:r>
      <w:r>
        <w:rPr>
          <w:color w:val="231F20"/>
          <w:spacing w:val="-1"/>
        </w:rPr>
        <w:t>st rate o</w:t>
      </w:r>
      <w:r>
        <w:rPr>
          <w:color w:val="231F20"/>
          <w:spacing w:val="20"/>
        </w:rPr>
        <w:t>f</w:t>
      </w:r>
      <w:r>
        <w:rPr>
          <w:color w:val="231F20"/>
        </w:rPr>
        <w:t xml:space="preserve"> </w:t>
      </w:r>
      <w:r>
        <w:rPr>
          <w:color w:val="231F20"/>
        </w:rPr>
        <w:t>inter-observer vari</w:t>
      </w:r>
      <w:r>
        <w:rPr>
          <w:color w:val="231F20"/>
          <w:spacing w:val="-1"/>
        </w:rPr>
        <w:t>ation when compared to histochemical</w:t>
      </w:r>
      <w:r>
        <w:rPr>
          <w:color w:val="231F20"/>
        </w:rPr>
        <w:t xml:space="preserve"> </w:t>
      </w:r>
      <w:r>
        <w:rPr>
          <w:color w:val="231F20"/>
        </w:rPr>
        <w:t>stains and it may shorten the time requ</w:t>
      </w:r>
      <w:r>
        <w:rPr>
          <w:color w:val="231F20"/>
          <w:spacing w:val="-1"/>
        </w:rPr>
        <w:t>ired for 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search</w:t>
      </w:r>
      <w:r>
        <w:rPr>
          <w:color w:val="231F20"/>
        </w:rPr>
        <w:t xml:space="preserve"> </w:t>
      </w:r>
      <w:r>
        <w:rPr>
          <w:color w:val="231F20"/>
        </w:rPr>
        <w:t>of the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bacteria,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especially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cases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low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level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of </w:t>
      </w:r>
      <w:r>
        <w:rPr>
          <w:color w:val="231F20"/>
        </w:rPr>
        <w:t>organisms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(52). However, 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IHC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s</w:t>
      </w:r>
      <w:r>
        <w:rPr>
          <w:color w:val="231F20"/>
          <w:spacing w:val="-1"/>
        </w:rPr>
        <w:t>taining procedure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more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expensive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than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histochemical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stains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it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not</w:t>
      </w:r>
      <w:r>
        <w:rPr>
          <w:color w:val="231F20"/>
        </w:rPr>
        <w:t xml:space="preserve"> </w:t>
      </w:r>
      <w:r>
        <w:rPr>
          <w:color w:val="231F20"/>
        </w:rPr>
        <w:t>available in all laboratories. Use of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IHC is recom</w:t>
      </w:r>
      <w:r>
        <w:rPr>
          <w:color w:val="231F20"/>
          <w:spacing w:val="-1"/>
        </w:rPr>
        <w:t>mended</w:t>
      </w:r>
      <w:r>
        <w:rPr>
          <w:color w:val="231F20"/>
        </w:rPr>
        <w:t xml:space="preserve"> </w:t>
      </w:r>
      <w:r>
        <w:rPr>
          <w:color w:val="231F20"/>
        </w:rPr>
        <w:t>in  cases  with  chronic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gastritis,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atro</w:t>
      </w:r>
      <w:r>
        <w:rPr>
          <w:color w:val="231F20"/>
          <w:spacing w:val="-1"/>
        </w:rPr>
        <w:t>phic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"/>
        </w:rPr>
        <w:t>gastritis,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"/>
        </w:rPr>
        <w:t>ex-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tensive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intestinal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metaplasia</w:t>
      </w:r>
      <w:r>
        <w:rPr>
          <w:color w:val="231F20"/>
          <w:spacing w:val="2"/>
        </w:rPr>
        <w:t>,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patients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treated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with </w:t>
      </w:r>
      <w:r>
        <w:rPr>
          <w:color w:val="231F20"/>
        </w:rPr>
        <w:t>PPIs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</w:rPr>
        <w:t>in  follow-up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</w:rPr>
        <w:t>biopsies</w:t>
      </w:r>
      <w:r>
        <w:rPr>
          <w:color w:val="231F20"/>
          <w:spacing w:val="-1"/>
        </w:rPr>
        <w:t xml:space="preserve">  after  eradication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1"/>
        </w:rPr>
        <w:t>treatment</w:t>
      </w:r>
      <w:r>
        <w:rPr>
          <w:color w:val="231F20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when</w:t>
      </w:r>
      <w:r>
        <w:rPr>
          <w:color w:val="231F20"/>
          <w:spacing w:val="16"/>
          <w:w w:val="101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1"/>
        </w:rPr>
        <w:t>.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28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identified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using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histochemical </w:t>
      </w:r>
      <w:r>
        <w:rPr>
          <w:color w:val="231F20"/>
        </w:rPr>
        <w:t>stains (4). In practice, i</w:t>
      </w:r>
      <w:r>
        <w:rPr>
          <w:color w:val="231F20"/>
          <w:spacing w:val="-1"/>
        </w:rPr>
        <w:t>t is performed in nearly all-gastric</w:t>
      </w:r>
      <w:r>
        <w:rPr>
          <w:color w:val="231F20"/>
        </w:rPr>
        <w:t xml:space="preserve"> </w:t>
      </w:r>
      <w:r>
        <w:rPr>
          <w:color w:val="231F20"/>
        </w:rPr>
        <w:t>biopsies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Belgium</w:t>
      </w:r>
      <w:r>
        <w:rPr>
          <w:color w:val="231F20"/>
          <w:spacing w:val="1"/>
        </w:rPr>
        <w:t>, </w:t>
      </w:r>
      <w:r>
        <w:rPr>
          <w:color w:val="231F20"/>
        </w:rPr>
        <w:t>because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on </w:t>
      </w:r>
      <w:r>
        <w:rPr>
          <w:color w:val="231F20"/>
        </w:rPr>
        <w:t>the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of patients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is  sparse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1"/>
        </w:rPr>
        <w:t>r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even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unavailable</w:t>
      </w:r>
      <w:r>
        <w:rPr>
          <w:color w:val="231F2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pathologist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because</w:t>
      </w:r>
      <w:r>
        <w:rPr>
          <w:color w:val="231F20"/>
          <w:spacing w:val="6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6"/>
        </w:rPr>
        <w:t>.</w:t>
      </w:r>
      <w:r>
        <w:rPr>
          <w:i/>
          <w:iCs/>
          <w:color w:val="231F20"/>
          <w:spacing w:val="-14"/>
        </w:rPr>
        <w:t xml:space="preserve">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14"/>
          <w:w w:val="101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detected </w:t>
      </w:r>
      <w:r>
        <w:rPr>
          <w:color w:val="231F20"/>
        </w:rPr>
        <w:t>even  in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absence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of  gastritis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(45).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</w:rPr>
        <w:t>study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Lash</w:t>
      </w:r>
      <w:r>
        <w:rPr>
          <w:color w:val="231F20"/>
          <w:spacing w:val="4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</w:rPr>
        <w:t>Genta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</w:rPr>
        <w:t>has  shown</w:t>
      </w:r>
      <w:r>
        <w:rPr>
          <w:color w:val="231F20"/>
          <w:spacing w:val="43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43"/>
        </w:rPr>
        <w:t xml:space="preserve"> </w:t>
      </w:r>
      <w:r>
        <w:rPr>
          <w:color w:val="231F20"/>
        </w:rPr>
        <w:t>th</w:t>
      </w:r>
      <w:r>
        <w:rPr>
          <w:color w:val="231F20"/>
          <w:spacing w:val="-1"/>
        </w:rPr>
        <w:t>is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"/>
        </w:rPr>
        <w:t>way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practice,</w:t>
      </w:r>
      <w:r>
        <w:rPr>
          <w:color w:val="231F20"/>
        </w:rPr>
        <w:t xml:space="preserve"> </w:t>
      </w:r>
      <w:r>
        <w:rPr>
          <w:color w:val="231F20"/>
        </w:rPr>
        <w:t>in  which  the  pathologist  receives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H-E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stain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and </w:t>
      </w:r>
      <w:r>
        <w:rPr>
          <w:color w:val="231F20"/>
          <w:spacing w:val="-1"/>
        </w:rPr>
        <w:t>immunohistochemical stain simultaneously, is associated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significant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improvement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detection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8"/>
        </w:rPr>
        <w:t xml:space="preserve"> </w:t>
      </w:r>
      <w:r>
        <w:rPr>
          <w:i/>
          <w:iCs/>
          <w:color w:val="231F20"/>
        </w:rPr>
        <w:t>H.</w:t>
      </w:r>
      <w:r>
        <w:rPr>
          <w:i/>
          <w:iCs/>
          <w:color w:val="231F20"/>
          <w:spacing w:val="-14"/>
        </w:rPr>
        <w:t xml:space="preserve"> </w:t>
      </w:r>
      <w:r>
        <w:rPr>
          <w:i/>
          <w:iCs/>
          <w:color w:val="231F20"/>
          <w:spacing w:val="-1"/>
        </w:rPr>
        <w:t>pylori</w:t>
      </w:r>
      <w:r>
        <w:rPr>
          <w:i/>
          <w:iCs/>
          <w:color w:val="231F20"/>
        </w:rPr>
        <w:t xml:space="preserve"> </w:t>
      </w:r>
      <w:r>
        <w:rPr>
          <w:color w:val="231F20"/>
          <w:spacing w:val="1"/>
        </w:rPr>
        <w:t>(p &lt; 0.0001)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recommends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application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test </w:t>
      </w:r>
      <w:r>
        <w:rPr>
          <w:color w:val="231F20"/>
        </w:rPr>
        <w:t>on all gastric biopsies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(53).</w:t>
      </w:r>
    </w:p>
    <w:p>
      <w:pPr>
        <w:pStyle w:val="BodyText"/>
        <w:ind w:left="12" w:right="11" w:hanging="13"/>
        <w:spacing w:before="281" w:line="236" w:lineRule="auto"/>
        <w:rPr/>
      </w:pPr>
      <w:r>
        <w:rPr>
          <w:b/>
          <w:bCs/>
          <w:i/>
          <w:iCs/>
          <w:color w:val="231F20"/>
          <w:spacing w:val="2"/>
        </w:rPr>
        <w:t>Are there endoscopic</w:t>
      </w:r>
      <w:r>
        <w:rPr>
          <w:b/>
          <w:bCs/>
          <w:i/>
          <w:iCs/>
          <w:color w:val="231F20"/>
          <w:spacing w:val="-43"/>
        </w:rPr>
        <w:t xml:space="preserve"> </w:t>
      </w:r>
      <w:r>
        <w:rPr>
          <w:b/>
          <w:bCs/>
          <w:i/>
          <w:iCs/>
          <w:color w:val="231F20"/>
          <w:spacing w:val="2"/>
        </w:rPr>
        <w:t>findings of</w:t>
      </w:r>
      <w:r>
        <w:rPr>
          <w:b/>
          <w:bCs/>
          <w:i/>
          <w:iCs/>
          <w:color w:val="231F20"/>
          <w:spacing w:val="-48"/>
        </w:rPr>
        <w:t xml:space="preserve"> </w:t>
      </w:r>
      <w:r>
        <w:rPr>
          <w:b/>
          <w:bCs/>
          <w:i/>
          <w:iCs/>
          <w:color w:val="231F20"/>
          <w:spacing w:val="2"/>
        </w:rPr>
        <w:t>H.pylo</w:t>
      </w:r>
      <w:r>
        <w:rPr>
          <w:b/>
          <w:bCs/>
          <w:i/>
          <w:iCs/>
          <w:color w:val="231F20"/>
          <w:spacing w:val="1"/>
        </w:rPr>
        <w:t>ri infection and</w:t>
      </w:r>
      <w:r>
        <w:rPr>
          <w:b/>
          <w:bCs/>
          <w:i/>
          <w:iCs/>
          <w:color w:val="231F20"/>
        </w:rPr>
        <w:t xml:space="preserve"> </w:t>
      </w:r>
      <w:r>
        <w:rPr>
          <w:b/>
          <w:bCs/>
          <w:i/>
          <w:iCs/>
          <w:color w:val="231F20"/>
          <w:spacing w:val="-1"/>
        </w:rPr>
        <w:t>how to biopsy?</w:t>
      </w:r>
    </w:p>
    <w:p>
      <w:pPr>
        <w:pStyle w:val="BodyText"/>
        <w:ind w:left="15" w:right="20" w:firstLine="226"/>
        <w:spacing w:before="269" w:line="247" w:lineRule="auto"/>
        <w:jc w:val="both"/>
        <w:rPr/>
      </w:pPr>
      <w:r>
        <w:rPr>
          <w:b/>
          <w:bCs/>
          <w:color w:val="231F20"/>
          <w:spacing w:val="-1"/>
        </w:rPr>
        <w:t>3.4</w:t>
      </w:r>
      <w:r>
        <w:rPr>
          <w:b/>
          <w:bCs/>
          <w:color w:val="231F20"/>
          <w:spacing w:val="23"/>
        </w:rPr>
        <w:t xml:space="preserve"> </w:t>
      </w:r>
      <w:r>
        <w:rPr>
          <w:b/>
          <w:bCs/>
          <w:color w:val="231F20"/>
          <w:spacing w:val="-1"/>
        </w:rPr>
        <w:t>A</w:t>
      </w:r>
      <w:r>
        <w:rPr>
          <w:b/>
          <w:bCs/>
          <w:color w:val="231F20"/>
          <w:spacing w:val="28"/>
        </w:rPr>
        <w:t xml:space="preserve"> </w:t>
      </w:r>
      <w:r>
        <w:rPr>
          <w:b/>
          <w:bCs/>
          <w:color w:val="231F20"/>
          <w:spacing w:val="-1"/>
        </w:rPr>
        <w:t>minimum</w:t>
      </w:r>
      <w:r>
        <w:rPr>
          <w:b/>
          <w:bCs/>
          <w:color w:val="231F20"/>
          <w:spacing w:val="39"/>
        </w:rPr>
        <w:t xml:space="preserve"> </w:t>
      </w:r>
      <w:r>
        <w:rPr>
          <w:b/>
          <w:bCs/>
          <w:color w:val="231F20"/>
          <w:spacing w:val="-1"/>
        </w:rPr>
        <w:t>of</w:t>
      </w:r>
      <w:r>
        <w:rPr>
          <w:b/>
          <w:bCs/>
          <w:color w:val="231F20"/>
          <w:spacing w:val="22"/>
        </w:rPr>
        <w:t xml:space="preserve"> </w:t>
      </w:r>
      <w:r>
        <w:rPr>
          <w:b/>
          <w:bCs/>
          <w:color w:val="231F20"/>
          <w:spacing w:val="-1"/>
        </w:rPr>
        <w:t>4</w:t>
      </w:r>
      <w:r>
        <w:rPr>
          <w:b/>
          <w:bCs/>
          <w:color w:val="231F20"/>
          <w:spacing w:val="39"/>
          <w:w w:val="101"/>
        </w:rPr>
        <w:t xml:space="preserve"> </w:t>
      </w:r>
      <w:r>
        <w:rPr>
          <w:b/>
          <w:bCs/>
          <w:color w:val="231F20"/>
          <w:spacing w:val="-1"/>
        </w:rPr>
        <w:t>gastric</w:t>
      </w:r>
      <w:r>
        <w:rPr>
          <w:b/>
          <w:bCs/>
          <w:color w:val="231F20"/>
          <w:spacing w:val="36"/>
        </w:rPr>
        <w:t xml:space="preserve"> </w:t>
      </w:r>
      <w:r>
        <w:rPr>
          <w:b/>
          <w:bCs/>
          <w:color w:val="231F20"/>
          <w:spacing w:val="-1"/>
        </w:rPr>
        <w:t>biopsies</w:t>
      </w:r>
      <w:r>
        <w:rPr>
          <w:b/>
          <w:bCs/>
          <w:color w:val="231F20"/>
          <w:spacing w:val="38"/>
          <w:w w:val="101"/>
        </w:rPr>
        <w:t xml:space="preserve"> </w:t>
      </w:r>
      <w:r>
        <w:rPr>
          <w:b/>
          <w:bCs/>
          <w:color w:val="231F20"/>
          <w:spacing w:val="-1"/>
        </w:rPr>
        <w:t>needs</w:t>
      </w:r>
      <w:r>
        <w:rPr>
          <w:b/>
          <w:bCs/>
          <w:color w:val="231F20"/>
          <w:spacing w:val="35"/>
          <w:w w:val="101"/>
        </w:rPr>
        <w:t xml:space="preserve"> </w:t>
      </w:r>
      <w:r>
        <w:rPr>
          <w:b/>
          <w:bCs/>
          <w:color w:val="231F20"/>
          <w:spacing w:val="-1"/>
        </w:rPr>
        <w:t>to</w:t>
      </w:r>
      <w:r>
        <w:rPr>
          <w:b/>
          <w:bCs/>
          <w:color w:val="231F20"/>
          <w:spacing w:val="36"/>
        </w:rPr>
        <w:t xml:space="preserve"> </w:t>
      </w:r>
      <w:r>
        <w:rPr>
          <w:b/>
          <w:bCs/>
          <w:color w:val="231F20"/>
          <w:spacing w:val="-1"/>
        </w:rPr>
        <w:t>be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taken</w:t>
      </w:r>
      <w:r>
        <w:rPr>
          <w:b/>
          <w:bCs/>
          <w:color w:val="231F20"/>
          <w:spacing w:val="20"/>
          <w:w w:val="101"/>
        </w:rPr>
        <w:t xml:space="preserve"> </w:t>
      </w:r>
      <w:r>
        <w:rPr>
          <w:b/>
          <w:bCs/>
          <w:color w:val="231F20"/>
          <w:spacing w:val="-1"/>
        </w:rPr>
        <w:t>from</w:t>
      </w:r>
      <w:r>
        <w:rPr>
          <w:b/>
          <w:bCs/>
          <w:color w:val="231F20"/>
          <w:spacing w:val="17"/>
        </w:rPr>
        <w:t xml:space="preserve"> </w:t>
      </w:r>
      <w:r>
        <w:rPr>
          <w:b/>
          <w:bCs/>
          <w:color w:val="231F20"/>
          <w:spacing w:val="-1"/>
        </w:rPr>
        <w:t>the</w:t>
      </w:r>
      <w:r>
        <w:rPr>
          <w:b/>
          <w:bCs/>
          <w:color w:val="231F20"/>
          <w:spacing w:val="23"/>
        </w:rPr>
        <w:t xml:space="preserve"> </w:t>
      </w:r>
      <w:r>
        <w:rPr>
          <w:b/>
          <w:bCs/>
          <w:color w:val="231F20"/>
          <w:spacing w:val="-1"/>
        </w:rPr>
        <w:t>antrum</w:t>
      </w:r>
      <w:r>
        <w:rPr>
          <w:b/>
          <w:bCs/>
          <w:color w:val="231F20"/>
          <w:spacing w:val="22"/>
          <w:w w:val="101"/>
        </w:rPr>
        <w:t xml:space="preserve"> </w:t>
      </w:r>
      <w:r>
        <w:rPr>
          <w:b/>
          <w:bCs/>
          <w:color w:val="231F20"/>
          <w:spacing w:val="-1"/>
        </w:rPr>
        <w:t>and</w:t>
      </w:r>
      <w:r>
        <w:rPr>
          <w:b/>
          <w:bCs/>
          <w:color w:val="231F20"/>
          <w:spacing w:val="17"/>
          <w:w w:val="101"/>
        </w:rPr>
        <w:t xml:space="preserve"> </w:t>
      </w:r>
      <w:r>
        <w:rPr>
          <w:b/>
          <w:bCs/>
          <w:color w:val="231F20"/>
          <w:spacing w:val="-1"/>
        </w:rPr>
        <w:t>the</w:t>
      </w:r>
      <w:r>
        <w:rPr>
          <w:b/>
          <w:bCs/>
          <w:color w:val="231F20"/>
          <w:spacing w:val="17"/>
          <w:w w:val="101"/>
        </w:rPr>
        <w:t xml:space="preserve"> </w:t>
      </w:r>
      <w:r>
        <w:rPr>
          <w:b/>
          <w:bCs/>
          <w:color w:val="231F20"/>
          <w:spacing w:val="-1"/>
        </w:rPr>
        <w:t>body</w:t>
      </w:r>
      <w:r>
        <w:rPr>
          <w:b/>
          <w:bCs/>
          <w:color w:val="231F20"/>
          <w:spacing w:val="21"/>
        </w:rPr>
        <w:t xml:space="preserve"> </w:t>
      </w:r>
      <w:r>
        <w:rPr>
          <w:b/>
          <w:bCs/>
          <w:color w:val="231F20"/>
          <w:spacing w:val="-1"/>
        </w:rPr>
        <w:t>of the</w:t>
      </w:r>
      <w:r>
        <w:rPr>
          <w:b/>
          <w:bCs/>
          <w:color w:val="231F20"/>
          <w:spacing w:val="21"/>
          <w:w w:val="101"/>
        </w:rPr>
        <w:t xml:space="preserve"> </w:t>
      </w:r>
      <w:r>
        <w:rPr>
          <w:b/>
          <w:bCs/>
          <w:color w:val="231F20"/>
          <w:spacing w:val="-1"/>
        </w:rPr>
        <w:t>s</w:t>
      </w:r>
      <w:r>
        <w:rPr>
          <w:b/>
          <w:bCs/>
          <w:color w:val="231F20"/>
          <w:spacing w:val="-2"/>
        </w:rPr>
        <w:t>tomach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for</w:t>
      </w:r>
      <w:r>
        <w:rPr>
          <w:b/>
          <w:bCs/>
          <w:color w:val="231F20"/>
          <w:spacing w:val="2"/>
        </w:rPr>
        <w:t xml:space="preserve">  </w:t>
      </w:r>
      <w:r>
        <w:rPr>
          <w:b/>
          <w:bCs/>
          <w:color w:val="231F20"/>
        </w:rPr>
        <w:t>the</w:t>
      </w:r>
      <w:r>
        <w:rPr>
          <w:b/>
          <w:bCs/>
          <w:color w:val="231F20"/>
          <w:spacing w:val="2"/>
        </w:rPr>
        <w:t xml:space="preserve">   </w:t>
      </w:r>
      <w:r>
        <w:rPr>
          <w:b/>
          <w:bCs/>
          <w:color w:val="231F20"/>
        </w:rPr>
        <w:t>assessment</w:t>
      </w:r>
      <w:r>
        <w:rPr>
          <w:b/>
          <w:bCs/>
          <w:color w:val="231F20"/>
          <w:spacing w:val="17"/>
          <w:w w:val="101"/>
        </w:rPr>
        <w:t xml:space="preserve">  </w:t>
      </w:r>
      <w:r>
        <w:rPr>
          <w:b/>
          <w:bCs/>
          <w:color w:val="231F20"/>
        </w:rPr>
        <w:t>of</w:t>
      </w:r>
      <w:r>
        <w:rPr>
          <w:b/>
          <w:bCs/>
          <w:color w:val="231F20"/>
          <w:spacing w:val="2"/>
        </w:rPr>
        <w:t xml:space="preserve">  </w:t>
      </w:r>
      <w:r>
        <w:rPr>
          <w:b/>
          <w:bCs/>
          <w:i/>
          <w:iCs/>
          <w:color w:val="231F20"/>
        </w:rPr>
        <w:t>H</w:t>
      </w:r>
      <w:r>
        <w:rPr>
          <w:b/>
          <w:bCs/>
          <w:i/>
          <w:iCs/>
          <w:color w:val="231F20"/>
          <w:spacing w:val="2"/>
        </w:rPr>
        <w:t>.  </w:t>
      </w:r>
      <w:r>
        <w:rPr>
          <w:b/>
          <w:bCs/>
          <w:i/>
          <w:iCs/>
          <w:color w:val="231F20"/>
        </w:rPr>
        <w:t>pylori</w:t>
      </w:r>
      <w:r>
        <w:rPr>
          <w:b/>
          <w:bCs/>
          <w:color w:val="231F20"/>
          <w:spacing w:val="2"/>
        </w:rPr>
        <w:t>-</w:t>
      </w:r>
      <w:r>
        <w:rPr>
          <w:b/>
          <w:bCs/>
          <w:color w:val="231F20"/>
        </w:rPr>
        <w:t>induced</w:t>
      </w:r>
      <w:r>
        <w:rPr>
          <w:b/>
          <w:bCs/>
          <w:color w:val="231F20"/>
          <w:spacing w:val="16"/>
        </w:rPr>
        <w:t xml:space="preserve">  </w:t>
      </w:r>
      <w:r>
        <w:rPr>
          <w:b/>
          <w:bCs/>
          <w:color w:val="231F20"/>
        </w:rPr>
        <w:t>gastritis</w:t>
      </w:r>
      <w:r>
        <w:rPr>
          <w:b/>
          <w:bCs/>
          <w:color w:val="231F20"/>
          <w:spacing w:val="2"/>
        </w:rPr>
        <w:t>.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Consider</w:t>
      </w:r>
      <w:r>
        <w:rPr>
          <w:b/>
          <w:bCs/>
          <w:color w:val="231F20"/>
          <w:spacing w:val="23"/>
          <w:w w:val="101"/>
        </w:rPr>
        <w:t xml:space="preserve">  </w:t>
      </w:r>
      <w:r>
        <w:rPr>
          <w:b/>
          <w:bCs/>
          <w:color w:val="231F20"/>
          <w:spacing w:val="-1"/>
        </w:rPr>
        <w:t>additional</w:t>
      </w:r>
      <w:r>
        <w:rPr>
          <w:b/>
          <w:bCs/>
          <w:color w:val="231F20"/>
          <w:spacing w:val="23"/>
        </w:rPr>
        <w:t xml:space="preserve">  </w:t>
      </w:r>
      <w:r>
        <w:rPr>
          <w:b/>
          <w:bCs/>
          <w:color w:val="231F20"/>
          <w:spacing w:val="-1"/>
        </w:rPr>
        <w:t>biopsies</w:t>
      </w:r>
      <w:r>
        <w:rPr>
          <w:b/>
          <w:bCs/>
          <w:color w:val="231F20"/>
          <w:spacing w:val="24"/>
        </w:rPr>
        <w:t xml:space="preserve">  </w:t>
      </w:r>
      <w:r>
        <w:rPr>
          <w:b/>
          <w:bCs/>
          <w:color w:val="231F20"/>
          <w:spacing w:val="-1"/>
        </w:rPr>
        <w:t>for</w:t>
      </w:r>
      <w:r>
        <w:rPr>
          <w:b/>
          <w:bCs/>
          <w:color w:val="231F20"/>
          <w:spacing w:val="14"/>
          <w:w w:val="101"/>
        </w:rPr>
        <w:t xml:space="preserve">  </w:t>
      </w:r>
      <w:r>
        <w:rPr>
          <w:b/>
          <w:bCs/>
          <w:color w:val="231F20"/>
          <w:spacing w:val="-1"/>
        </w:rPr>
        <w:t>AST</w:t>
      </w:r>
      <w:r>
        <w:rPr>
          <w:b/>
          <w:bCs/>
          <w:color w:val="231F20"/>
          <w:spacing w:val="23"/>
          <w:w w:val="101"/>
        </w:rPr>
        <w:t xml:space="preserve">  </w:t>
      </w:r>
      <w:r>
        <w:rPr>
          <w:b/>
          <w:bCs/>
          <w:color w:val="231F20"/>
          <w:spacing w:val="-2"/>
        </w:rPr>
        <w:t>and</w:t>
      </w:r>
      <w:r>
        <w:rPr>
          <w:b/>
          <w:bCs/>
          <w:color w:val="231F20"/>
          <w:spacing w:val="24"/>
        </w:rPr>
        <w:t xml:space="preserve">  </w:t>
      </w:r>
      <w:r>
        <w:rPr>
          <w:b/>
          <w:bCs/>
          <w:color w:val="231F20"/>
          <w:spacing w:val="-2"/>
        </w:rPr>
        <w:t>from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incisura  for  the  detection</w:t>
      </w:r>
      <w:r>
        <w:rPr>
          <w:b/>
          <w:bCs/>
          <w:color w:val="231F20"/>
          <w:spacing w:val="7"/>
        </w:rPr>
        <w:t xml:space="preserve">  </w:t>
      </w:r>
      <w:r>
        <w:rPr>
          <w:b/>
          <w:bCs/>
          <w:color w:val="231F20"/>
        </w:rPr>
        <w:t>of  precancerous  lesions. </w:t>
      </w:r>
      <w:r>
        <w:rPr>
          <w:b/>
          <w:bCs/>
          <w:color w:val="231F20"/>
        </w:rPr>
        <w:t>Regular  arrangement</w:t>
      </w:r>
      <w:r>
        <w:rPr>
          <w:b/>
          <w:bCs/>
          <w:color w:val="231F20"/>
          <w:spacing w:val="9"/>
        </w:rPr>
        <w:t xml:space="preserve">  </w:t>
      </w:r>
      <w:r>
        <w:rPr>
          <w:b/>
          <w:bCs/>
          <w:color w:val="231F20"/>
        </w:rPr>
        <w:t>of  collecting</w:t>
      </w:r>
      <w:r>
        <w:rPr>
          <w:b/>
          <w:bCs/>
          <w:color w:val="231F20"/>
          <w:spacing w:val="7"/>
        </w:rPr>
        <w:t xml:space="preserve">  </w:t>
      </w:r>
      <w:r>
        <w:rPr>
          <w:b/>
          <w:bCs/>
          <w:color w:val="231F20"/>
        </w:rPr>
        <w:t>venules</w:t>
      </w:r>
      <w:r>
        <w:rPr>
          <w:b/>
          <w:bCs/>
          <w:color w:val="231F20"/>
          <w:spacing w:val="10"/>
        </w:rPr>
        <w:t xml:space="preserve">  </w:t>
      </w:r>
      <w:r>
        <w:rPr>
          <w:b/>
          <w:bCs/>
          <w:color w:val="231F20"/>
        </w:rPr>
        <w:t>(RAC)</w:t>
      </w:r>
      <w:r>
        <w:rPr>
          <w:b/>
          <w:bCs/>
          <w:color w:val="231F20"/>
          <w:spacing w:val="1"/>
        </w:rPr>
        <w:t xml:space="preserve"> </w:t>
      </w:r>
      <w:r>
        <w:rPr>
          <w:b/>
          <w:bCs/>
          <w:color w:val="231F20"/>
        </w:rPr>
        <w:t>has</w:t>
      </w:r>
      <w:r>
        <w:rPr>
          <w:b/>
          <w:bCs/>
          <w:color w:val="231F20"/>
          <w:spacing w:val="27"/>
        </w:rPr>
        <w:t xml:space="preserve"> </w:t>
      </w:r>
      <w:r>
        <w:rPr>
          <w:b/>
          <w:bCs/>
          <w:color w:val="231F20"/>
        </w:rPr>
        <w:t>a</w:t>
      </w:r>
      <w:r>
        <w:rPr>
          <w:b/>
          <w:bCs/>
          <w:color w:val="231F20"/>
          <w:spacing w:val="24"/>
        </w:rPr>
        <w:t xml:space="preserve"> </w:t>
      </w:r>
      <w:r>
        <w:rPr>
          <w:b/>
          <w:bCs/>
          <w:color w:val="231F20"/>
        </w:rPr>
        <w:t>high</w:t>
      </w:r>
      <w:r>
        <w:rPr>
          <w:b/>
          <w:bCs/>
          <w:color w:val="231F20"/>
          <w:spacing w:val="25"/>
          <w:w w:val="101"/>
        </w:rPr>
        <w:t xml:space="preserve"> </w:t>
      </w:r>
      <w:r>
        <w:rPr>
          <w:b/>
          <w:bCs/>
          <w:color w:val="231F20"/>
        </w:rPr>
        <w:t>sensitivity</w:t>
      </w:r>
      <w:r>
        <w:rPr>
          <w:b/>
          <w:bCs/>
          <w:color w:val="231F20"/>
          <w:spacing w:val="24"/>
        </w:rPr>
        <w:t xml:space="preserve"> </w:t>
      </w:r>
      <w:r>
        <w:rPr>
          <w:b/>
          <w:bCs/>
          <w:color w:val="231F20"/>
        </w:rPr>
        <w:t>for </w:t>
      </w:r>
      <w:r>
        <w:rPr>
          <w:b/>
          <w:bCs/>
          <w:i/>
          <w:iCs/>
          <w:color w:val="231F20"/>
        </w:rPr>
        <w:t>H. pylori</w:t>
      </w:r>
      <w:r>
        <w:rPr>
          <w:b/>
          <w:bCs/>
          <w:color w:val="231F20"/>
        </w:rPr>
        <w:t>-negative</w:t>
      </w:r>
      <w:r>
        <w:rPr>
          <w:b/>
          <w:bCs/>
          <w:color w:val="231F20"/>
          <w:spacing w:val="21"/>
        </w:rPr>
        <w:t xml:space="preserve"> </w:t>
      </w:r>
      <w:r>
        <w:rPr>
          <w:b/>
          <w:bCs/>
          <w:color w:val="231F20"/>
        </w:rPr>
        <w:t>p</w:t>
      </w:r>
      <w:r>
        <w:rPr>
          <w:b/>
          <w:bCs/>
          <w:color w:val="231F20"/>
          <w:spacing w:val="-1"/>
        </w:rPr>
        <w:t>atients,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avoiding  supplementary  biopsies  for  AST  in  t</w:t>
      </w:r>
      <w:r>
        <w:rPr>
          <w:b/>
          <w:bCs/>
          <w:color w:val="231F20"/>
          <w:spacing w:val="-1"/>
        </w:rPr>
        <w:t>hese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patients.</w:t>
      </w:r>
    </w:p>
    <w:p>
      <w:pPr>
        <w:pStyle w:val="BodyText"/>
        <w:ind w:left="14" w:right="20" w:hanging="2"/>
        <w:spacing w:before="26" w:line="219" w:lineRule="auto"/>
        <w:rPr/>
      </w:pPr>
      <w:r>
        <w:rPr>
          <w:i/>
          <w:iCs/>
          <w:color w:val="231F20"/>
          <w:spacing w:val="-1"/>
        </w:rPr>
        <w:t>Strong</w:t>
      </w:r>
      <w:r>
        <w:rPr>
          <w:i/>
          <w:iCs/>
          <w:color w:val="231F20"/>
          <w:spacing w:val="29"/>
          <w:w w:val="101"/>
        </w:rPr>
        <w:t xml:space="preserve"> </w:t>
      </w:r>
      <w:r>
        <w:rPr>
          <w:i/>
          <w:iCs/>
          <w:color w:val="231F20"/>
          <w:spacing w:val="-1"/>
        </w:rPr>
        <w:t>recommendation</w:t>
      </w:r>
      <w:r>
        <w:rPr>
          <w:i/>
          <w:iCs/>
          <w:color w:val="231F20"/>
          <w:spacing w:val="42"/>
        </w:rPr>
        <w:t xml:space="preserve"> </w:t>
      </w:r>
      <w:r>
        <w:rPr>
          <w:i/>
          <w:iCs/>
          <w:color w:val="231F20"/>
          <w:spacing w:val="-1"/>
        </w:rPr>
        <w:t>(93%</w:t>
      </w:r>
      <w:r>
        <w:rPr>
          <w:i/>
          <w:iCs/>
          <w:color w:val="231F20"/>
          <w:spacing w:val="31"/>
        </w:rPr>
        <w:t xml:space="preserve"> </w:t>
      </w:r>
      <w:r>
        <w:rPr>
          <w:i/>
          <w:iCs/>
          <w:color w:val="231F20"/>
          <w:spacing w:val="-1"/>
        </w:rPr>
        <w:t>of</w:t>
      </w:r>
      <w:r>
        <w:rPr>
          <w:i/>
          <w:iCs/>
          <w:color w:val="231F20"/>
          <w:spacing w:val="29"/>
          <w:w w:val="101"/>
        </w:rPr>
        <w:t xml:space="preserve"> </w:t>
      </w:r>
      <w:r>
        <w:rPr>
          <w:i/>
          <w:iCs/>
          <w:color w:val="231F20"/>
          <w:spacing w:val="-1"/>
        </w:rPr>
        <w:t>agre</w:t>
      </w:r>
      <w:r>
        <w:rPr>
          <w:i/>
          <w:iCs/>
          <w:color w:val="231F20"/>
          <w:spacing w:val="-2"/>
        </w:rPr>
        <w:t>ement),</w:t>
      </w:r>
      <w:r>
        <w:rPr>
          <w:i/>
          <w:iCs/>
          <w:color w:val="231F20"/>
          <w:spacing w:val="28"/>
          <w:w w:val="101"/>
        </w:rPr>
        <w:t xml:space="preserve"> </w:t>
      </w:r>
      <w:r>
        <w:rPr>
          <w:i/>
          <w:iCs/>
          <w:color w:val="231F20"/>
          <w:spacing w:val="-2"/>
        </w:rPr>
        <w:t>moderate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quality evidence.</w:t>
      </w:r>
    </w:p>
    <w:p>
      <w:pPr>
        <w:pStyle w:val="BodyText"/>
        <w:ind w:left="10" w:right="19" w:firstLine="231"/>
        <w:spacing w:before="3" w:line="252" w:lineRule="auto"/>
        <w:jc w:val="both"/>
        <w:rPr/>
      </w:pPr>
      <w:r>
        <w:rPr>
          <w:color w:val="231F20"/>
        </w:rPr>
        <w:t>Endoscopy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include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visuali</w:t>
      </w:r>
      <w:r>
        <w:rPr>
          <w:color w:val="231F20"/>
          <w:spacing w:val="-1"/>
        </w:rPr>
        <w:t>zation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of the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whole</w:t>
      </w:r>
      <w:r>
        <w:rPr>
          <w:color w:val="231F20"/>
        </w:rPr>
        <w:t xml:space="preserve"> </w:t>
      </w:r>
      <w:r>
        <w:rPr>
          <w:color w:val="231F20"/>
        </w:rPr>
        <w:t>upper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</w:rPr>
        <w:t>gastrointestinal  tract   in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</w:rPr>
        <w:t>order  to   evaluate  the </w:t>
      </w:r>
      <w:r>
        <w:rPr>
          <w:color w:val="231F20"/>
        </w:rPr>
        <w:t>mucosa  and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take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biopsies   according  to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</w:rPr>
        <w:t>st</w:t>
      </w:r>
      <w:r>
        <w:rPr>
          <w:color w:val="231F20"/>
          <w:spacing w:val="-1"/>
        </w:rPr>
        <w:t>andardised</w:t>
      </w:r>
      <w:r>
        <w:rPr>
          <w:color w:val="231F20"/>
        </w:rPr>
        <w:t xml:space="preserve"> </w:t>
      </w:r>
      <w:r>
        <w:rPr>
          <w:color w:val="231F20"/>
        </w:rPr>
        <w:t>protocols   (23).   When</w:t>
      </w:r>
      <w:r>
        <w:rPr>
          <w:color w:val="231F20"/>
          <w:spacing w:val="5"/>
        </w:rPr>
        <w:t xml:space="preserve">   </w:t>
      </w:r>
      <w:r>
        <w:rPr>
          <w:color w:val="231F20"/>
        </w:rPr>
        <w:t>endoscopy-based</w:t>
      </w:r>
      <w:r>
        <w:rPr>
          <w:color w:val="231F20"/>
          <w:spacing w:val="5"/>
        </w:rPr>
        <w:t xml:space="preserve">   </w:t>
      </w:r>
      <w:r>
        <w:rPr>
          <w:color w:val="231F20"/>
        </w:rPr>
        <w:t>s</w:t>
      </w:r>
      <w:r>
        <w:rPr>
          <w:color w:val="231F20"/>
          <w:spacing w:val="-1"/>
        </w:rPr>
        <w:t>trategy</w:t>
      </w:r>
      <w:r>
        <w:rPr>
          <w:color w:val="231F20"/>
          <w:spacing w:val="4"/>
        </w:rPr>
        <w:t xml:space="preserve">   </w:t>
      </w:r>
      <w:r>
        <w:rPr>
          <w:color w:val="231F20"/>
          <w:spacing w:val="-1"/>
        </w:rPr>
        <w:t>is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considered,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"/>
        </w:rPr>
        <w:t>Kyoto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1"/>
        </w:rPr>
        <w:t>classification  score  for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1"/>
        </w:rPr>
        <w:t>gastritis</w:t>
      </w:r>
      <w:r>
        <w:rPr>
          <w:color w:val="231F20"/>
        </w:rPr>
        <w:t xml:space="preserve"> </w:t>
      </w:r>
      <w:r>
        <w:rPr>
          <w:color w:val="231F20"/>
        </w:rPr>
        <w:t>predicts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1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1"/>
        </w:rPr>
        <w:t>.</w:t>
      </w:r>
      <w:r>
        <w:rPr>
          <w:i/>
          <w:iCs/>
          <w:color w:val="231F20"/>
          <w:spacing w:val="-24"/>
        </w:rPr>
        <w:t xml:space="preserve">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1"/>
        </w:rPr>
        <w:t xml:space="preserve"> </w:t>
      </w:r>
      <w:r>
        <w:rPr>
          <w:color w:val="231F20"/>
        </w:rPr>
        <w:t>infection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gastric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cancer</w:t>
      </w:r>
      <w:r>
        <w:rPr>
          <w:color w:val="231F20"/>
          <w:spacing w:val="1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Endoscopic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findings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predict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of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13"/>
        </w:rPr>
        <w:t>.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13"/>
        </w:rPr>
        <w:t xml:space="preserve"> </w:t>
      </w:r>
      <w:r>
        <w:rPr>
          <w:color w:val="231F20"/>
        </w:rPr>
        <w:t>infection </w:t>
      </w:r>
      <w:r>
        <w:rPr>
          <w:color w:val="231F20"/>
        </w:rPr>
        <w:t>and preneoplastic lesions. </w:t>
      </w:r>
      <w:r>
        <w:rPr>
          <w:color w:val="231F20"/>
          <w:spacing w:val="-1"/>
        </w:rPr>
        <w:t>Enlarged folds had a relatively</w:t>
      </w:r>
      <w:r>
        <w:rPr>
          <w:color w:val="231F20"/>
        </w:rPr>
        <w:t xml:space="preserve"> </w:t>
      </w:r>
      <w:r>
        <w:rPr>
          <w:color w:val="231F20"/>
        </w:rPr>
        <w:t>good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positive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predictive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value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(56.2-86.0%),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nodularity</w:t>
      </w:r>
      <w:r>
        <w:rPr>
          <w:color w:val="231F20"/>
        </w:rPr>
        <w:t xml:space="preserve"> </w:t>
      </w:r>
      <w:r>
        <w:rPr>
          <w:color w:val="231F20"/>
        </w:rPr>
        <w:t>had   a   low</w:t>
      </w:r>
      <w:r>
        <w:rPr>
          <w:color w:val="231F20"/>
          <w:spacing w:val="4"/>
        </w:rPr>
        <w:t xml:space="preserve">   </w:t>
      </w:r>
      <w:r>
        <w:rPr>
          <w:color w:val="231F20"/>
        </w:rPr>
        <w:t>sensitivity</w:t>
      </w:r>
      <w:r>
        <w:rPr>
          <w:color w:val="231F20"/>
          <w:spacing w:val="4"/>
        </w:rPr>
        <w:t xml:space="preserve">   </w:t>
      </w:r>
      <w:r>
        <w:rPr>
          <w:color w:val="231F20"/>
        </w:rPr>
        <w:t>(6.4%-32.1%)  </w:t>
      </w:r>
      <w:r>
        <w:rPr>
          <w:color w:val="231F20"/>
          <w:spacing w:val="-1"/>
        </w:rPr>
        <w:t xml:space="preserve"> but</w:t>
      </w:r>
      <w:r>
        <w:rPr>
          <w:color w:val="231F20"/>
          <w:spacing w:val="4"/>
        </w:rPr>
        <w:t xml:space="preserve">   </w:t>
      </w:r>
      <w:r>
        <w:rPr>
          <w:color w:val="231F20"/>
          <w:spacing w:val="-1"/>
        </w:rPr>
        <w:t>excellent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specificity for a curr</w:t>
      </w:r>
      <w:r>
        <w:rPr>
          <w:color w:val="231F20"/>
          <w:spacing w:val="-1"/>
        </w:rPr>
        <w:t>ent infection (95.8%-98.8%), diffuse</w:t>
      </w:r>
      <w:r>
        <w:rPr>
          <w:color w:val="231F20"/>
        </w:rPr>
        <w:t xml:space="preserve"> </w:t>
      </w:r>
      <w:r>
        <w:rPr>
          <w:color w:val="231F20"/>
        </w:rPr>
        <w:t>redness</w:t>
      </w:r>
      <w:r>
        <w:rPr>
          <w:color w:val="231F20"/>
          <w:spacing w:val="43"/>
        </w:rPr>
        <w:t xml:space="preserve"> </w:t>
      </w:r>
      <w:r>
        <w:rPr>
          <w:color w:val="231F20"/>
        </w:rPr>
        <w:t>had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</w:rPr>
        <w:t>good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positive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p</w:t>
      </w:r>
      <w:r>
        <w:rPr>
          <w:color w:val="231F20"/>
          <w:spacing w:val="-1"/>
        </w:rPr>
        <w:t>redictive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"/>
        </w:rPr>
        <w:t>value  (65.6%-</w:t>
      </w:r>
    </w:p>
    <w:p>
      <w:pPr>
        <w:spacing w:line="252" w:lineRule="auto"/>
        <w:sectPr>
          <w:type w:val="continuous"/>
          <w:pgSz w:w="11906" w:h="16838"/>
          <w:pgMar w:top="1244" w:right="1113" w:bottom="1219" w:left="1182" w:header="905" w:footer="892" w:gutter="0"/>
          <w:cols w:equalWidth="0" w:num="2">
            <w:col w:w="4943" w:space="100"/>
            <w:col w:w="4568" w:space="0"/>
          </w:cols>
        </w:sectPr>
        <w:rPr/>
      </w:pPr>
    </w:p>
    <w:p>
      <w:pPr>
        <w:spacing w:line="263" w:lineRule="auto"/>
        <w:rPr>
          <w:rFonts w:ascii="Arial"/>
          <w:sz w:val="21"/>
        </w:rPr>
      </w:pPr>
      <w:r/>
    </w:p>
    <w:p>
      <w:pPr>
        <w:ind w:firstLine="570"/>
        <w:spacing w:line="5225" w:lineRule="exact"/>
        <w:rPr/>
      </w:pPr>
      <w:r>
        <w:rPr>
          <w:position w:val="-104"/>
        </w:rPr>
        <w:drawing>
          <wp:inline distT="0" distB="0" distL="0" distR="0">
            <wp:extent cx="5387251" cy="3317849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87251" cy="331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30"/>
        <w:spacing w:before="91" w:line="237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Figure 2. — Primary antimicrobial resistance rates of</w:t>
      </w:r>
      <w:r>
        <w:rPr>
          <w:sz w:val="18"/>
          <w:szCs w:val="18"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H.</w:t>
      </w:r>
      <w:r>
        <w:rPr>
          <w:sz w:val="18"/>
          <w:szCs w:val="18"/>
          <w:i/>
          <w:iCs/>
          <w:color w:val="231F20"/>
          <w:spacing w:val="-2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pylori </w:t>
      </w:r>
      <w:r>
        <w:rPr>
          <w:sz w:val="18"/>
          <w:szCs w:val="18"/>
          <w:color w:val="231F20"/>
          <w:position w:val="3"/>
        </w:rPr>
        <w:t>in Wallonia and Brussels between 2016 and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2020.</w:t>
      </w:r>
    </w:p>
    <w:p>
      <w:pPr>
        <w:pStyle w:val="BodyText"/>
        <w:ind w:left="95"/>
        <w:spacing w:before="7" w:line="205" w:lineRule="exact"/>
        <w:rPr>
          <w:sz w:val="15"/>
          <w:szCs w:val="15"/>
        </w:rPr>
      </w:pPr>
      <w:r>
        <w:rPr>
          <w:sz w:val="15"/>
          <w:szCs w:val="15"/>
          <w:color w:val="231F20"/>
          <w:position w:val="3"/>
        </w:rPr>
        <w:t>From</w:t>
      </w:r>
      <w:r>
        <w:rPr>
          <w:sz w:val="15"/>
          <w:szCs w:val="15"/>
          <w:color w:val="231F20"/>
          <w:spacing w:val="10"/>
          <w:position w:val="3"/>
        </w:rPr>
        <w:t xml:space="preserve"> </w:t>
      </w:r>
      <w:r>
        <w:rPr>
          <w:sz w:val="15"/>
          <w:szCs w:val="15"/>
          <w:color w:val="231F20"/>
          <w:position w:val="3"/>
        </w:rPr>
        <w:t>National</w:t>
      </w:r>
      <w:r>
        <w:rPr>
          <w:sz w:val="15"/>
          <w:szCs w:val="15"/>
          <w:color w:val="231F20"/>
          <w:spacing w:val="10"/>
          <w:position w:val="3"/>
        </w:rPr>
        <w:t xml:space="preserve"> </w:t>
      </w:r>
      <w:r>
        <w:rPr>
          <w:sz w:val="15"/>
          <w:szCs w:val="15"/>
          <w:color w:val="231F20"/>
          <w:position w:val="3"/>
        </w:rPr>
        <w:t>Reference</w:t>
      </w:r>
      <w:r>
        <w:rPr>
          <w:sz w:val="15"/>
          <w:szCs w:val="15"/>
          <w:color w:val="231F20"/>
          <w:spacing w:val="10"/>
          <w:position w:val="3"/>
        </w:rPr>
        <w:t xml:space="preserve"> </w:t>
      </w:r>
      <w:r>
        <w:rPr>
          <w:sz w:val="15"/>
          <w:szCs w:val="15"/>
          <w:color w:val="231F20"/>
          <w:position w:val="3"/>
        </w:rPr>
        <w:t>Centre</w:t>
      </w:r>
      <w:r>
        <w:rPr>
          <w:sz w:val="15"/>
          <w:szCs w:val="15"/>
          <w:color w:val="231F20"/>
          <w:spacing w:val="10"/>
          <w:position w:val="3"/>
        </w:rPr>
        <w:t xml:space="preserve"> </w:t>
      </w:r>
      <w:r>
        <w:rPr>
          <w:sz w:val="15"/>
          <w:szCs w:val="15"/>
          <w:color w:val="231F20"/>
          <w:position w:val="3"/>
        </w:rPr>
        <w:t>for</w:t>
      </w:r>
      <w:r>
        <w:rPr>
          <w:sz w:val="15"/>
          <w:szCs w:val="15"/>
          <w:color w:val="231F20"/>
          <w:spacing w:val="10"/>
          <w:position w:val="3"/>
        </w:rPr>
        <w:t xml:space="preserve"> </w:t>
      </w:r>
      <w:r>
        <w:rPr>
          <w:sz w:val="15"/>
          <w:szCs w:val="15"/>
          <w:color w:val="231F20"/>
          <w:position w:val="3"/>
        </w:rPr>
        <w:t>Helicobacter</w:t>
      </w:r>
      <w:r>
        <w:rPr>
          <w:sz w:val="15"/>
          <w:szCs w:val="15"/>
          <w:color w:val="231F20"/>
          <w:spacing w:val="10"/>
          <w:position w:val="3"/>
        </w:rPr>
        <w:t xml:space="preserve"> </w:t>
      </w:r>
      <w:r>
        <w:rPr>
          <w:sz w:val="15"/>
          <w:szCs w:val="15"/>
          <w:color w:val="231F20"/>
          <w:position w:val="3"/>
        </w:rPr>
        <w:t>pylori</w:t>
      </w:r>
      <w:r>
        <w:rPr>
          <w:sz w:val="15"/>
          <w:szCs w:val="15"/>
          <w:color w:val="231F20"/>
          <w:spacing w:val="10"/>
          <w:position w:val="3"/>
        </w:rPr>
        <w:t xml:space="preserve"> (</w:t>
      </w:r>
      <w:hyperlink w:history="true" r:id="rId19">
        <w:r>
          <w:rPr>
            <w:sz w:val="15"/>
            <w:szCs w:val="15"/>
            <w:color w:val="231F20"/>
            <w:position w:val="3"/>
          </w:rPr>
          <w:t>https</w:t>
        </w:r>
        <w:r>
          <w:rPr>
            <w:sz w:val="15"/>
            <w:szCs w:val="15"/>
            <w:color w:val="231F20"/>
            <w:spacing w:val="10"/>
            <w:position w:val="3"/>
          </w:rPr>
          <w:t>://</w:t>
        </w:r>
        <w:r>
          <w:rPr>
            <w:sz w:val="15"/>
            <w:szCs w:val="15"/>
            <w:color w:val="231F20"/>
            <w:position w:val="3"/>
          </w:rPr>
          <w:t>www</w:t>
        </w:r>
        <w:r>
          <w:rPr>
            <w:sz w:val="15"/>
            <w:szCs w:val="15"/>
            <w:color w:val="231F20"/>
            <w:spacing w:val="10"/>
            <w:position w:val="3"/>
          </w:rPr>
          <w:t>.</w:t>
        </w:r>
        <w:r>
          <w:rPr>
            <w:sz w:val="15"/>
            <w:szCs w:val="15"/>
            <w:color w:val="231F20"/>
            <w:position w:val="3"/>
          </w:rPr>
          <w:t>sciensano</w:t>
        </w:r>
        <w:r>
          <w:rPr>
            <w:sz w:val="15"/>
            <w:szCs w:val="15"/>
            <w:color w:val="231F20"/>
            <w:spacing w:val="10"/>
            <w:position w:val="3"/>
          </w:rPr>
          <w:t>.</w:t>
        </w:r>
        <w:r>
          <w:rPr>
            <w:sz w:val="15"/>
            <w:szCs w:val="15"/>
            <w:color w:val="231F20"/>
            <w:position w:val="3"/>
          </w:rPr>
          <w:t>be</w:t>
        </w:r>
        <w:r>
          <w:rPr>
            <w:sz w:val="15"/>
            <w:szCs w:val="15"/>
            <w:color w:val="231F20"/>
            <w:spacing w:val="10"/>
            <w:position w:val="3"/>
          </w:rPr>
          <w:t>/</w:t>
        </w:r>
        <w:r>
          <w:rPr>
            <w:sz w:val="15"/>
            <w:szCs w:val="15"/>
            <w:color w:val="231F20"/>
            <w:position w:val="3"/>
          </w:rPr>
          <w:t>sites</w:t>
        </w:r>
        <w:r>
          <w:rPr>
            <w:sz w:val="15"/>
            <w:szCs w:val="15"/>
            <w:color w:val="231F20"/>
            <w:spacing w:val="10"/>
            <w:position w:val="3"/>
          </w:rPr>
          <w:t>/</w:t>
        </w:r>
        <w:r>
          <w:rPr>
            <w:sz w:val="15"/>
            <w:szCs w:val="15"/>
            <w:color w:val="231F20"/>
            <w:position w:val="3"/>
          </w:rPr>
          <w:t>default</w:t>
        </w:r>
        <w:r>
          <w:rPr>
            <w:sz w:val="15"/>
            <w:szCs w:val="15"/>
            <w:color w:val="231F20"/>
            <w:spacing w:val="10"/>
            <w:position w:val="3"/>
          </w:rPr>
          <w:t>/</w:t>
        </w:r>
        <w:r>
          <w:rPr>
            <w:sz w:val="15"/>
            <w:szCs w:val="15"/>
            <w:color w:val="231F20"/>
            <w:position w:val="3"/>
          </w:rPr>
          <w:t>files</w:t>
        </w:r>
        <w:r>
          <w:rPr>
            <w:sz w:val="15"/>
            <w:szCs w:val="15"/>
            <w:color w:val="231F20"/>
            <w:spacing w:val="10"/>
            <w:position w:val="3"/>
          </w:rPr>
          <w:t>/</w:t>
        </w:r>
        <w:r>
          <w:rPr>
            <w:sz w:val="15"/>
            <w:szCs w:val="15"/>
            <w:color w:val="231F20"/>
            <w:position w:val="3"/>
          </w:rPr>
          <w:t>helicobacter</w:t>
        </w:r>
        <w:r>
          <w:rPr>
            <w:sz w:val="15"/>
            <w:szCs w:val="15"/>
            <w:color w:val="231F20"/>
            <w:spacing w:val="10"/>
            <w:position w:val="3"/>
          </w:rPr>
          <w:t>_</w:t>
        </w:r>
        <w:r>
          <w:rPr>
            <w:sz w:val="15"/>
            <w:szCs w:val="15"/>
            <w:color w:val="231F20"/>
            <w:position w:val="3"/>
          </w:rPr>
          <w:t>pylori</w:t>
        </w:r>
        <w:r>
          <w:rPr>
            <w:sz w:val="15"/>
            <w:szCs w:val="15"/>
            <w:color w:val="231F20"/>
            <w:spacing w:val="10"/>
            <w:position w:val="3"/>
          </w:rPr>
          <w:t>_2019-2020_</w:t>
        </w:r>
        <w:r>
          <w:rPr>
            <w:sz w:val="15"/>
            <w:szCs w:val="15"/>
            <w:color w:val="231F20"/>
            <w:position w:val="3"/>
          </w:rPr>
          <w:t>rapport</w:t>
        </w:r>
        <w:r>
          <w:rPr>
            <w:sz w:val="15"/>
            <w:szCs w:val="15"/>
            <w:color w:val="231F20"/>
            <w:spacing w:val="10"/>
            <w:position w:val="3"/>
          </w:rPr>
          <w:t>_</w:t>
        </w:r>
        <w:r>
          <w:rPr>
            <w:sz w:val="15"/>
            <w:szCs w:val="15"/>
            <w:color w:val="231F20"/>
            <w:position w:val="3"/>
          </w:rPr>
          <w:t>cnr</w:t>
        </w:r>
        <w:r>
          <w:rPr>
            <w:sz w:val="15"/>
            <w:szCs w:val="15"/>
            <w:color w:val="231F20"/>
            <w:spacing w:val="10"/>
            <w:position w:val="3"/>
          </w:rPr>
          <w:t>.</w:t>
        </w:r>
        <w:r>
          <w:rPr>
            <w:sz w:val="15"/>
            <w:szCs w:val="15"/>
            <w:color w:val="231F20"/>
            <w:position w:val="3"/>
          </w:rPr>
          <w:t>pdf</w:t>
        </w:r>
      </w:hyperlink>
      <w:r>
        <w:rPr>
          <w:sz w:val="15"/>
          <w:szCs w:val="15"/>
          <w:color w:val="231F20"/>
          <w:spacing w:val="10"/>
          <w:position w:val="3"/>
        </w:rPr>
        <w:t>).</w:t>
      </w:r>
    </w:p>
    <w:p>
      <w:pPr>
        <w:spacing w:before="133"/>
        <w:rPr/>
      </w:pPr>
      <w:r/>
    </w:p>
    <w:p>
      <w:pPr>
        <w:sectPr>
          <w:headerReference w:type="default" r:id="rId16"/>
          <w:footerReference w:type="default" r:id="rId17"/>
          <w:pgSz w:w="11906" w:h="16838"/>
          <w:pgMar w:top="1265" w:right="1170" w:bottom="1190" w:left="1112" w:header="926" w:footer="892" w:gutter="0"/>
          <w:cols w:equalWidth="0" w:num="1">
            <w:col w:w="9624" w:space="0"/>
          </w:cols>
        </w:sectPr>
        <w:rPr/>
      </w:pPr>
    </w:p>
    <w:p>
      <w:pPr>
        <w:pStyle w:val="BodyText"/>
        <w:ind w:left="21" w:right="388" w:firstLine="8"/>
        <w:spacing w:before="57" w:line="251" w:lineRule="auto"/>
        <w:jc w:val="both"/>
        <w:rPr/>
      </w:pPr>
      <w:r>
        <w:rPr>
          <w:color w:val="231F20"/>
        </w:rPr>
        <w:t>91.5%)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regular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arrangement</w:t>
      </w:r>
      <w:r>
        <w:rPr>
          <w:color w:val="231F20"/>
          <w:spacing w:val="45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1"/>
        </w:rPr>
        <w:t>f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collecting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venules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(</w:t>
      </w:r>
      <w:r>
        <w:rPr>
          <w:color w:val="231F20"/>
        </w:rPr>
        <w:t>RAC</w:t>
      </w:r>
      <w:r>
        <w:rPr>
          <w:color w:val="231F20"/>
          <w:spacing w:val="3"/>
        </w:rPr>
        <w:t>) </w:t>
      </w:r>
      <w:r>
        <w:rPr>
          <w:color w:val="231F20"/>
        </w:rPr>
        <w:t>had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very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sensitivity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3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3"/>
        </w:rPr>
        <w:t>.</w:t>
      </w:r>
      <w:r>
        <w:rPr>
          <w:i/>
          <w:iCs/>
          <w:color w:val="231F20"/>
          <w:spacing w:val="-18"/>
        </w:rPr>
        <w:t xml:space="preserve"> </w:t>
      </w:r>
      <w:r>
        <w:rPr>
          <w:i/>
          <w:iCs/>
          <w:color w:val="231F20"/>
        </w:rPr>
        <w:t>pylori</w:t>
      </w:r>
      <w:r>
        <w:rPr>
          <w:color w:val="231F20"/>
          <w:spacing w:val="3"/>
        </w:rPr>
        <w:t>-</w:t>
      </w:r>
      <w:r>
        <w:rPr>
          <w:color w:val="231F20"/>
        </w:rPr>
        <w:t>negative </w:t>
      </w:r>
      <w:r>
        <w:rPr>
          <w:color w:val="231F20"/>
        </w:rPr>
        <w:t>patients</w:t>
      </w:r>
      <w:r>
        <w:rPr>
          <w:color w:val="231F20"/>
          <w:spacing w:val="24"/>
          <w:w w:val="101"/>
        </w:rPr>
        <w:t xml:space="preserve">  </w:t>
      </w:r>
      <w:r>
        <w:rPr>
          <w:color w:val="231F20"/>
        </w:rPr>
        <w:t>(86.7%-100%),</w:t>
      </w:r>
      <w:r>
        <w:rPr>
          <w:color w:val="231F20"/>
          <w:spacing w:val="21"/>
        </w:rPr>
        <w:t xml:space="preserve">  </w:t>
      </w:r>
      <w:r>
        <w:rPr>
          <w:color w:val="231F20"/>
        </w:rPr>
        <w:t>mostly</w:t>
      </w:r>
      <w:r>
        <w:rPr>
          <w:color w:val="231F20"/>
          <w:spacing w:val="23"/>
        </w:rPr>
        <w:t xml:space="preserve">  </w:t>
      </w:r>
      <w:r>
        <w:rPr>
          <w:color w:val="231F20"/>
        </w:rPr>
        <w:t>i</w:t>
      </w:r>
      <w:r>
        <w:rPr>
          <w:color w:val="231F20"/>
          <w:spacing w:val="-1"/>
        </w:rPr>
        <w:t>n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-1"/>
        </w:rPr>
        <w:t>younger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-1"/>
        </w:rPr>
        <w:t>patients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(54,55).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"/>
        </w:rPr>
        <w:t>Kyoto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1"/>
        </w:rPr>
        <w:t>classification  score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1"/>
        </w:rPr>
        <w:t>gastr</w:t>
      </w:r>
      <w:r>
        <w:rPr>
          <w:color w:val="231F20"/>
          <w:spacing w:val="-2"/>
        </w:rPr>
        <w:t>itis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based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sum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of scores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of five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endoscopic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findings:</w:t>
      </w:r>
      <w:r>
        <w:rPr>
          <w:color w:val="231F20"/>
        </w:rPr>
        <w:t xml:space="preserve"> </w:t>
      </w:r>
      <w:r>
        <w:rPr>
          <w:color w:val="231F20"/>
        </w:rPr>
        <w:t>atrophy, intestinal metaplasia, e</w:t>
      </w:r>
      <w:r>
        <w:rPr>
          <w:color w:val="231F20"/>
          <w:spacing w:val="-1"/>
        </w:rPr>
        <w:t>nlarged folds, nodularity,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diffuse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redness.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high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score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believed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reflect</w:t>
      </w:r>
      <w:r>
        <w:rPr>
          <w:color w:val="231F20"/>
        </w:rPr>
        <w:t xml:space="preserve"> </w:t>
      </w:r>
      <w:r>
        <w:rPr>
          <w:color w:val="231F20"/>
        </w:rPr>
        <w:t>increased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3"/>
        </w:rPr>
        <w:t>.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22"/>
        </w:rPr>
        <w:t xml:space="preserve"> </w:t>
      </w:r>
      <w:r>
        <w:rPr>
          <w:color w:val="231F20"/>
        </w:rPr>
        <w:t>infection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gastric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cancer</w:t>
      </w:r>
      <w:r>
        <w:rPr>
          <w:color w:val="231F20"/>
          <w:spacing w:val="3"/>
        </w:rPr>
        <w:t>;</w:t>
      </w:r>
      <w:r>
        <w:rPr>
          <w:color w:val="231F2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score</w:t>
      </w:r>
      <w:r>
        <w:rPr>
          <w:color w:val="231F20"/>
          <w:spacing w:val="5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0</w:t>
      </w:r>
      <w:r>
        <w:rPr>
          <w:color w:val="231F20"/>
          <w:spacing w:val="49"/>
        </w:rPr>
        <w:t xml:space="preserve"> </w:t>
      </w:r>
      <w:r>
        <w:rPr>
          <w:color w:val="231F20"/>
        </w:rPr>
        <w:t>excludes</w:t>
      </w:r>
      <w:r>
        <w:rPr>
          <w:color w:val="231F20"/>
          <w:spacing w:val="4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3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4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6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4"/>
        </w:rPr>
        <w:t>.</w:t>
      </w:r>
      <w:r>
        <w:rPr>
          <w:i/>
          <w:iCs/>
          <w:color w:val="231F20"/>
          <w:spacing w:val="19"/>
          <w:w w:val="101"/>
        </w:rPr>
        <w:t xml:space="preserve">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47"/>
        </w:rPr>
        <w:t xml:space="preserve"> </w:t>
      </w:r>
      <w:r>
        <w:rPr>
          <w:color w:val="231F20"/>
        </w:rPr>
        <w:t>infection</w:t>
      </w:r>
      <w:r>
        <w:rPr>
          <w:color w:val="231F20"/>
          <w:spacing w:val="4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Identification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RAC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pattern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lesser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curvature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reliable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sign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exclude</w:t>
      </w:r>
      <w:r>
        <w:rPr>
          <w:color w:val="231F20"/>
          <w:spacing w:val="22"/>
        </w:rPr>
        <w:t xml:space="preserve"> </w:t>
      </w:r>
      <w:r>
        <w:rPr>
          <w:i/>
          <w:iCs/>
          <w:color w:val="231F20"/>
        </w:rPr>
        <w:t>H. pylori</w:t>
      </w:r>
      <w:r>
        <w:rPr>
          <w:i/>
          <w:iCs/>
          <w:color w:val="231F20"/>
          <w:spacing w:val="33"/>
          <w:w w:val="101"/>
        </w:rPr>
        <w:t xml:space="preserve"> </w:t>
      </w:r>
      <w:r>
        <w:rPr>
          <w:color w:val="231F20"/>
        </w:rPr>
        <w:t>infe</w:t>
      </w:r>
      <w:r>
        <w:rPr>
          <w:color w:val="231F20"/>
          <w:spacing w:val="-1"/>
        </w:rPr>
        <w:t>ction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spot,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avoiding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biopsie</w:t>
      </w:r>
      <w:r>
        <w:rPr>
          <w:color w:val="231F20"/>
          <w:spacing w:val="-1"/>
        </w:rPr>
        <w:t>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supplementary AST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these</w:t>
      </w:r>
      <w:r>
        <w:rPr>
          <w:color w:val="231F20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2"/>
        </w:rPr>
        <w:t xml:space="preserve"> (55).</w:t>
      </w:r>
    </w:p>
    <w:p>
      <w:pPr>
        <w:pStyle w:val="BodyText"/>
        <w:ind w:right="367" w:firstLine="255"/>
        <w:spacing w:before="6" w:line="250" w:lineRule="auto"/>
        <w:jc w:val="both"/>
        <w:rPr/>
      </w:pPr>
      <w:r>
        <w:rPr>
          <w:color w:val="231F20"/>
        </w:rPr>
        <w:t>On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other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hand</w:t>
      </w:r>
      <w:r>
        <w:rPr>
          <w:color w:val="231F20"/>
          <w:spacing w:val="3"/>
        </w:rPr>
        <w:t>,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assessment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3"/>
        </w:rPr>
        <w:t>. </w:t>
      </w:r>
      <w:r>
        <w:rPr>
          <w:i/>
          <w:iCs/>
          <w:color w:val="231F20"/>
        </w:rPr>
        <w:t>pylori</w:t>
      </w:r>
      <w:r>
        <w:rPr>
          <w:color w:val="231F20"/>
          <w:spacing w:val="3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induced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gastritis</w:t>
      </w:r>
      <w:r>
        <w:rPr>
          <w:color w:val="231F20"/>
          <w:spacing w:val="1"/>
        </w:rPr>
        <w:t>,  </w:t>
      </w:r>
      <w:r>
        <w:rPr>
          <w:color w:val="231F20"/>
        </w:rPr>
        <w:t>a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minimum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standard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biopsy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setting </w:t>
      </w:r>
      <w:r>
        <w:rPr>
          <w:color w:val="231F20"/>
        </w:rPr>
        <w:t>includes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two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biopsies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from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antrum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4"/>
        </w:rPr>
        <w:t>(</w:t>
      </w:r>
      <w:r>
        <w:rPr>
          <w:color w:val="231F20"/>
        </w:rPr>
        <w:t>greater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and </w:t>
      </w:r>
      <w:r>
        <w:rPr>
          <w:color w:val="231F20"/>
        </w:rPr>
        <w:t>lesser</w:t>
      </w:r>
      <w:r>
        <w:rPr>
          <w:color w:val="231F20"/>
          <w:spacing w:val="45"/>
        </w:rPr>
        <w:t xml:space="preserve"> </w:t>
      </w:r>
      <w:r>
        <w:rPr>
          <w:color w:val="231F20"/>
        </w:rPr>
        <w:t>curvature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</w:rPr>
        <w:t>3</w:t>
      </w:r>
      <w:r>
        <w:rPr>
          <w:color w:val="231F20"/>
          <w:spacing w:val="46"/>
        </w:rPr>
        <w:t xml:space="preserve"> </w:t>
      </w:r>
      <w:r>
        <w:rPr>
          <w:color w:val="231F20"/>
        </w:rPr>
        <w:t>cm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proximal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pyloric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reg</w:t>
      </w:r>
      <w:r>
        <w:rPr>
          <w:color w:val="231F20"/>
          <w:spacing w:val="-1"/>
        </w:rPr>
        <w:t>ion)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biopsies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middle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body</w:t>
      </w:r>
      <w:r>
        <w:rPr>
          <w:color w:val="231F20"/>
          <w:spacing w:val="8"/>
        </w:rPr>
        <w:t>.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Consider </w:t>
      </w:r>
      <w:r>
        <w:rPr>
          <w:color w:val="231F20"/>
        </w:rPr>
        <w:t>additional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biopsy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form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incisura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detection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of </w:t>
      </w:r>
      <w:r>
        <w:rPr>
          <w:color w:val="231F20"/>
        </w:rPr>
        <w:t>precancerous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lesions</w:t>
      </w:r>
      <w:r>
        <w:rPr>
          <w:color w:val="231F20"/>
          <w:spacing w:val="2"/>
        </w:rPr>
        <w:t xml:space="preserve"> (23,56). </w:t>
      </w:r>
      <w:r>
        <w:rPr>
          <w:color w:val="231F20"/>
        </w:rPr>
        <w:t>Besides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detection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9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2"/>
        </w:rPr>
        <w:t>.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1"/>
        </w:rPr>
        <w:t>pylori</w:t>
      </w:r>
      <w:r>
        <w:rPr>
          <w:color w:val="231F20"/>
          <w:spacing w:val="1"/>
        </w:rPr>
        <w:t>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1"/>
        </w:rPr>
        <w:t>pathological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1"/>
        </w:rPr>
        <w:t>examinatio</w:t>
      </w:r>
      <w:r>
        <w:rPr>
          <w:color w:val="231F20"/>
        </w:rPr>
        <w:t>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of the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gastric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mucosa </w:t>
      </w:r>
      <w:r>
        <w:rPr>
          <w:color w:val="231F20"/>
        </w:rPr>
        <w:t>also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provides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degree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pattern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of </w:t>
      </w:r>
      <w:r>
        <w:rPr>
          <w:color w:val="231F20"/>
        </w:rPr>
        <w:t>inflammation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presence</w:t>
      </w:r>
      <w:r>
        <w:rPr>
          <w:color w:val="231F20"/>
          <w:spacing w:val="7"/>
        </w:rPr>
        <w:t>/</w:t>
      </w:r>
      <w:r>
        <w:rPr>
          <w:color w:val="231F20"/>
        </w:rPr>
        <w:t>absence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preneoplastic </w:t>
      </w:r>
      <w:r>
        <w:rPr>
          <w:color w:val="231F20"/>
        </w:rPr>
        <w:t>lesions</w:t>
      </w:r>
      <w:r>
        <w:rPr>
          <w:color w:val="231F20"/>
          <w:spacing w:val="4"/>
        </w:rPr>
        <w:t>.  </w:t>
      </w:r>
      <w:r>
        <w:rPr>
          <w:color w:val="231F20"/>
        </w:rPr>
        <w:t>Additional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biopsies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</w:rPr>
        <w:t>are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considered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from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antrum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body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culture</w:t>
      </w:r>
      <w:r>
        <w:rPr>
          <w:color w:val="231F20"/>
          <w:spacing w:val="11"/>
        </w:rPr>
        <w:t>-</w:t>
      </w:r>
      <w:r>
        <w:rPr>
          <w:color w:val="231F20"/>
        </w:rPr>
        <w:t>based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AST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8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11"/>
        </w:rPr>
        <w:t>.</w:t>
      </w:r>
      <w:r>
        <w:rPr>
          <w:i/>
          <w:iCs/>
          <w:color w:val="231F20"/>
          <w:spacing w:val="-13"/>
        </w:rPr>
        <w:t xml:space="preserve"> </w:t>
      </w:r>
      <w:r>
        <w:rPr>
          <w:i/>
          <w:iCs/>
          <w:color w:val="231F20"/>
        </w:rPr>
        <w:t>pylori </w:t>
      </w:r>
      <w:r>
        <w:rPr>
          <w:color w:val="231F20"/>
        </w:rPr>
        <w:t>in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those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epidemiologic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factors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for</w:t>
      </w:r>
    </w:p>
    <w:p>
      <w:pPr>
        <w:pStyle w:val="BodyText"/>
        <w:ind w:left="16"/>
        <w:spacing w:line="240" w:lineRule="exact"/>
        <w:rPr/>
      </w:pPr>
      <w:r>
        <w:rPr>
          <w:i/>
          <w:iCs/>
          <w:color w:val="231F20"/>
          <w:spacing w:val="2"/>
          <w:position w:val="2"/>
        </w:rPr>
        <w:t>H.</w:t>
      </w:r>
      <w:r>
        <w:rPr>
          <w:i/>
          <w:iCs/>
          <w:color w:val="231F20"/>
          <w:spacing w:val="-14"/>
          <w:position w:val="2"/>
        </w:rPr>
        <w:t xml:space="preserve"> </w:t>
      </w:r>
      <w:r>
        <w:rPr>
          <w:i/>
          <w:iCs/>
          <w:color w:val="231F20"/>
          <w:position w:val="2"/>
        </w:rPr>
        <w:t>pylori</w:t>
      </w:r>
      <w:r>
        <w:rPr>
          <w:i/>
          <w:iCs/>
          <w:color w:val="231F20"/>
          <w:spacing w:val="2"/>
          <w:position w:val="2"/>
        </w:rPr>
        <w:t xml:space="preserve"> </w:t>
      </w:r>
      <w:r>
        <w:rPr>
          <w:color w:val="231F20"/>
          <w:position w:val="2"/>
        </w:rPr>
        <w:t>infection</w:t>
      </w:r>
      <w:r>
        <w:rPr>
          <w:color w:val="231F20"/>
          <w:spacing w:val="2"/>
          <w:position w:val="2"/>
        </w:rPr>
        <w:t xml:space="preserve"> </w:t>
      </w:r>
      <w:r>
        <w:rPr>
          <w:color w:val="231F20"/>
          <w:position w:val="2"/>
        </w:rPr>
        <w:t>and</w:t>
      </w:r>
      <w:r>
        <w:rPr>
          <w:color w:val="231F20"/>
          <w:spacing w:val="2"/>
          <w:position w:val="2"/>
        </w:rPr>
        <w:t xml:space="preserve"> </w:t>
      </w:r>
      <w:r>
        <w:rPr>
          <w:color w:val="231F20"/>
          <w:position w:val="2"/>
        </w:rPr>
        <w:t>negative</w:t>
      </w:r>
      <w:r>
        <w:rPr>
          <w:color w:val="231F20"/>
          <w:spacing w:val="2"/>
          <w:position w:val="2"/>
        </w:rPr>
        <w:t xml:space="preserve"> </w:t>
      </w:r>
      <w:r>
        <w:rPr>
          <w:color w:val="231F20"/>
          <w:position w:val="2"/>
        </w:rPr>
        <w:t>RAC</w:t>
      </w:r>
      <w:r>
        <w:rPr>
          <w:color w:val="231F20"/>
          <w:spacing w:val="2"/>
          <w:position w:val="2"/>
        </w:rPr>
        <w:t xml:space="preserve"> </w:t>
      </w:r>
      <w:r>
        <w:rPr>
          <w:color w:val="231F20"/>
          <w:position w:val="2"/>
        </w:rPr>
        <w:t>pattern</w:t>
      </w:r>
      <w:r>
        <w:rPr>
          <w:color w:val="231F20"/>
          <w:spacing w:val="2"/>
          <w:position w:val="2"/>
        </w:rPr>
        <w:t xml:space="preserve"> (57,58).</w:t>
      </w:r>
    </w:p>
    <w:p>
      <w:pPr>
        <w:pStyle w:val="BodyText"/>
        <w:ind w:left="24" w:right="387" w:firstLine="227"/>
        <w:spacing w:before="4" w:line="252" w:lineRule="auto"/>
        <w:jc w:val="both"/>
        <w:rPr/>
      </w:pPr>
      <w:r>
        <w:rPr>
          <w:color w:val="231F20"/>
        </w:rPr>
        <w:t>Rapid  urease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test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(RUT)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ca</w:t>
      </w:r>
      <w:r>
        <w:rPr>
          <w:color w:val="231F20"/>
          <w:spacing w:val="-1"/>
        </w:rPr>
        <w:t>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"/>
        </w:rPr>
        <w:t>be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1"/>
        </w:rPr>
        <w:t>performed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1"/>
        </w:rPr>
        <w:t>as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1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first-line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diagnostic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test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but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less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available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Belgian</w:t>
      </w:r>
      <w:r>
        <w:rPr>
          <w:color w:val="231F20"/>
        </w:rPr>
        <w:t xml:space="preserve"> </w:t>
      </w:r>
      <w:r>
        <w:rPr>
          <w:color w:val="231F20"/>
        </w:rPr>
        <w:t>endoscopy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units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nowadays.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RUT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not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recommended</w:t>
      </w:r>
      <w:r>
        <w:rPr>
          <w:color w:val="231F20"/>
        </w:rPr>
        <w:t xml:space="preserve"> </w:t>
      </w:r>
      <w:r>
        <w:rPr>
          <w:color w:val="231F20"/>
        </w:rPr>
        <w:t>for  control  after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eradication  because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it  requires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high </w:t>
      </w:r>
      <w:r>
        <w:rPr>
          <w:color w:val="231F20"/>
        </w:rPr>
        <w:t>density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2"/>
        </w:rPr>
        <w:t>.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2"/>
        </w:rPr>
        <w:t>.</w:t>
      </w:r>
      <w:r>
        <w:rPr>
          <w:i/>
          <w:iCs/>
          <w:color w:val="231F20"/>
          <w:spacing w:val="30"/>
          <w:w w:val="101"/>
        </w:rPr>
        <w:t xml:space="preserve"> </w:t>
      </w:r>
      <w:r>
        <w:rPr>
          <w:color w:val="231F20"/>
        </w:rPr>
        <w:t>One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biopsy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taken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from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23"/>
        <w:spacing w:before="75" w:line="252" w:lineRule="auto"/>
        <w:jc w:val="both"/>
        <w:rPr/>
      </w:pPr>
      <w:r>
        <w:rPr>
          <w:color w:val="231F20"/>
          <w:spacing w:val="-1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corpus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one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from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antrum.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mai</w:t>
      </w:r>
      <w:r>
        <w:rPr>
          <w:color w:val="231F20"/>
          <w:spacing w:val="-2"/>
        </w:rPr>
        <w:t>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interest</w:t>
      </w:r>
      <w:r>
        <w:rPr>
          <w:color w:val="231F20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performing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RUT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obtain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quick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r</w:t>
      </w:r>
      <w:r>
        <w:rPr>
          <w:color w:val="231F20"/>
          <w:spacing w:val="-1"/>
        </w:rPr>
        <w:t>esult,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which</w:t>
      </w:r>
      <w:r>
        <w:rPr>
          <w:color w:val="231F20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practical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allows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eradica</w:t>
      </w:r>
      <w:r>
        <w:rPr>
          <w:color w:val="231F20"/>
          <w:spacing w:val="-1"/>
        </w:rPr>
        <w:t>tion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treatment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be</w:t>
      </w:r>
      <w:r>
        <w:rPr>
          <w:color w:val="231F20"/>
        </w:rPr>
        <w:t xml:space="preserve"> </w:t>
      </w:r>
      <w:r>
        <w:rPr>
          <w:color w:val="231F20"/>
        </w:rPr>
        <w:t>prescribed</w:t>
      </w:r>
      <w:r>
        <w:rPr>
          <w:color w:val="231F20"/>
          <w:spacing w:val="20"/>
        </w:rPr>
        <w:t xml:space="preserve">  </w:t>
      </w:r>
      <w:r>
        <w:rPr>
          <w:color w:val="231F20"/>
        </w:rPr>
        <w:t>immediately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</w:rPr>
        <w:t>(23).</w:t>
      </w:r>
      <w:r>
        <w:rPr>
          <w:color w:val="231F20"/>
          <w:spacing w:val="20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17"/>
        </w:rPr>
        <w:t xml:space="preserve">  </w:t>
      </w:r>
      <w:r>
        <w:rPr>
          <w:color w:val="231F20"/>
        </w:rPr>
        <w:t>patients</w:t>
      </w:r>
      <w:r>
        <w:rPr>
          <w:color w:val="231F20"/>
          <w:spacing w:val="18"/>
        </w:rPr>
        <w:t xml:space="preserve">  </w:t>
      </w:r>
      <w:r>
        <w:rPr>
          <w:color w:val="231F20"/>
        </w:rPr>
        <w:t>with</w:t>
      </w:r>
      <w:r>
        <w:rPr>
          <w:color w:val="231F20"/>
          <w:spacing w:val="18"/>
        </w:rPr>
        <w:t xml:space="preserve">  </w:t>
      </w:r>
      <w:r>
        <w:rPr>
          <w:color w:val="231F20"/>
        </w:rPr>
        <w:t>non- </w:t>
      </w:r>
      <w:r>
        <w:rPr>
          <w:color w:val="231F20"/>
        </w:rPr>
        <w:t>variceal upper gastrointestinal haemorrha</w:t>
      </w:r>
      <w:r>
        <w:rPr>
          <w:color w:val="231F20"/>
          <w:spacing w:val="-1"/>
        </w:rPr>
        <w:t>ge secondary to</w:t>
      </w:r>
      <w:r>
        <w:rPr>
          <w:color w:val="231F20"/>
        </w:rPr>
        <w:t xml:space="preserve"> </w:t>
      </w:r>
      <w:r>
        <w:rPr>
          <w:color w:val="231F20"/>
        </w:rPr>
        <w:t>peptic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ulcer</w:t>
      </w:r>
      <w:r>
        <w:rPr>
          <w:color w:val="231F20"/>
          <w:spacing w:val="2"/>
        </w:rPr>
        <w:t>, </w:t>
      </w:r>
      <w:r>
        <w:rPr>
          <w:color w:val="231F20"/>
        </w:rPr>
        <w:t>investigation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presence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8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2"/>
        </w:rPr>
        <w:t>.</w:t>
      </w:r>
      <w:r>
        <w:rPr>
          <w:i/>
          <w:iCs/>
          <w:color w:val="231F20"/>
          <w:spacing w:val="-27"/>
        </w:rPr>
        <w:t xml:space="preserve">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2"/>
        </w:rPr>
        <w:t xml:space="preserve"> </w:t>
      </w:r>
      <w:r>
        <w:rPr>
          <w:color w:val="231F20"/>
        </w:rPr>
        <w:t>in </w:t>
      </w:r>
      <w:r>
        <w:rPr>
          <w:color w:val="231F20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setting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(at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inde</w:t>
      </w:r>
      <w:r>
        <w:rPr>
          <w:color w:val="231F20"/>
          <w:spacing w:val="-1"/>
        </w:rPr>
        <w:t>x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endoscopy)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recommended</w:t>
      </w:r>
      <w:r>
        <w:rPr>
          <w:color w:val="231F2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initiation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appropriate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antibiotic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therapy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when</w:t>
      </w:r>
      <w:r>
        <w:rPr>
          <w:color w:val="231F20"/>
          <w:spacing w:val="7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7"/>
        </w:rPr>
        <w:t>.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37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detected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(49).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However,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test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itsel</w:t>
      </w:r>
      <w:r>
        <w:rPr>
          <w:color w:val="231F20"/>
          <w:spacing w:val="-1"/>
        </w:rPr>
        <w:t>f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cannot</w:t>
      </w:r>
      <w:r>
        <w:rPr>
          <w:color w:val="231F20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preserved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evidence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histological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evaluation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of </w:t>
      </w:r>
      <w:r>
        <w:rPr>
          <w:color w:val="231F20"/>
        </w:rPr>
        <w:t>gastritis  or  preneoplastic  lesions  is  not  possible.  (46)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Furthermore</w:t>
      </w:r>
      <w:r>
        <w:rPr>
          <w:color w:val="231F20"/>
          <w:spacing w:val="2"/>
        </w:rPr>
        <w:t>, </w:t>
      </w:r>
      <w:r>
        <w:rPr>
          <w:color w:val="231F20"/>
        </w:rPr>
        <w:t>RUT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less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sensitive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other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diagnostic </w:t>
      </w:r>
      <w:r>
        <w:rPr>
          <w:color w:val="231F20"/>
        </w:rPr>
        <w:t>methods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setting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active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bleeding</w:t>
      </w:r>
      <w:r>
        <w:rPr>
          <w:color w:val="231F20"/>
          <w:spacing w:val="3"/>
        </w:rPr>
        <w:t>. (59)</w:t>
      </w:r>
    </w:p>
    <w:p>
      <w:pPr>
        <w:spacing w:line="463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57" w:line="186" w:lineRule="auto"/>
        <w:outlineLvl w:val="0"/>
        <w:rPr/>
      </w:pPr>
      <w:r>
        <w:rPr>
          <w:b/>
          <w:bCs/>
          <w:color w:val="231F20"/>
          <w:spacing w:val="-1"/>
        </w:rPr>
        <w:t>KEY QUESTION 4: RESISTANCE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25" w:right="13" w:firstLine="21"/>
        <w:spacing w:before="58" w:line="235" w:lineRule="auto"/>
        <w:rPr/>
      </w:pPr>
      <w:r>
        <w:rPr>
          <w:b/>
          <w:bCs/>
          <w:i/>
          <w:iCs/>
          <w:color w:val="231F20"/>
        </w:rPr>
        <w:t>What</w:t>
      </w:r>
      <w:r>
        <w:rPr>
          <w:b/>
          <w:bCs/>
          <w:i/>
          <w:iCs/>
          <w:color w:val="231F20"/>
          <w:spacing w:val="19"/>
          <w:w w:val="101"/>
        </w:rPr>
        <w:t xml:space="preserve">  </w:t>
      </w:r>
      <w:r>
        <w:rPr>
          <w:b/>
          <w:bCs/>
          <w:i/>
          <w:iCs/>
          <w:color w:val="231F20"/>
        </w:rPr>
        <w:t>do</w:t>
      </w:r>
      <w:r>
        <w:rPr>
          <w:b/>
          <w:bCs/>
          <w:i/>
          <w:iCs/>
          <w:color w:val="231F20"/>
          <w:spacing w:val="21"/>
          <w:w w:val="101"/>
        </w:rPr>
        <w:t xml:space="preserve">  </w:t>
      </w:r>
      <w:r>
        <w:rPr>
          <w:b/>
          <w:bCs/>
          <w:i/>
          <w:iCs/>
          <w:color w:val="231F20"/>
        </w:rPr>
        <w:t>we</w:t>
      </w:r>
      <w:r>
        <w:rPr>
          <w:b/>
          <w:bCs/>
          <w:i/>
          <w:iCs/>
          <w:color w:val="231F20"/>
          <w:spacing w:val="19"/>
          <w:w w:val="101"/>
        </w:rPr>
        <w:t xml:space="preserve">  </w:t>
      </w:r>
      <w:r>
        <w:rPr>
          <w:b/>
          <w:bCs/>
          <w:i/>
          <w:iCs/>
          <w:color w:val="231F20"/>
        </w:rPr>
        <w:t>know</w:t>
      </w:r>
      <w:r>
        <w:rPr>
          <w:b/>
          <w:bCs/>
          <w:i/>
          <w:iCs/>
          <w:color w:val="231F20"/>
          <w:spacing w:val="20"/>
          <w:w w:val="101"/>
        </w:rPr>
        <w:t xml:space="preserve">  </w:t>
      </w:r>
      <w:r>
        <w:rPr>
          <w:b/>
          <w:bCs/>
          <w:i/>
          <w:iCs/>
          <w:color w:val="231F20"/>
        </w:rPr>
        <w:t>about</w:t>
      </w:r>
      <w:r>
        <w:rPr>
          <w:b/>
          <w:bCs/>
          <w:i/>
          <w:iCs/>
          <w:color w:val="231F20"/>
          <w:spacing w:val="3"/>
        </w:rPr>
        <w:t xml:space="preserve">  </w:t>
      </w:r>
      <w:r>
        <w:rPr>
          <w:b/>
          <w:bCs/>
          <w:i/>
          <w:iCs/>
          <w:color w:val="231F20"/>
        </w:rPr>
        <w:t>H</w:t>
      </w:r>
      <w:r>
        <w:rPr>
          <w:b/>
          <w:bCs/>
          <w:i/>
          <w:iCs/>
          <w:color w:val="231F20"/>
          <w:spacing w:val="3"/>
        </w:rPr>
        <w:t>.</w:t>
      </w:r>
      <w:r>
        <w:rPr>
          <w:b/>
          <w:bCs/>
          <w:i/>
          <w:iCs/>
          <w:color w:val="231F20"/>
          <w:spacing w:val="7"/>
        </w:rPr>
        <w:t xml:space="preserve">  </w:t>
      </w:r>
      <w:r>
        <w:rPr>
          <w:b/>
          <w:bCs/>
          <w:i/>
          <w:iCs/>
          <w:color w:val="231F20"/>
        </w:rPr>
        <w:t>pylori</w:t>
      </w:r>
      <w:r>
        <w:rPr>
          <w:b/>
          <w:bCs/>
          <w:i/>
          <w:iCs/>
          <w:color w:val="231F20"/>
          <w:spacing w:val="3"/>
        </w:rPr>
        <w:t xml:space="preserve">   </w:t>
      </w:r>
      <w:r>
        <w:rPr>
          <w:b/>
          <w:bCs/>
          <w:i/>
          <w:iCs/>
          <w:color w:val="231F20"/>
        </w:rPr>
        <w:t>antimicrobial </w:t>
      </w:r>
      <w:r>
        <w:rPr>
          <w:b/>
          <w:bCs/>
          <w:i/>
          <w:iCs/>
          <w:color w:val="231F20"/>
          <w:spacing w:val="-1"/>
        </w:rPr>
        <w:t>resistance in Belgium?</w:t>
      </w:r>
    </w:p>
    <w:p>
      <w:pPr>
        <w:pStyle w:val="BodyText"/>
        <w:ind w:left="23" w:right="19" w:firstLine="229"/>
        <w:spacing w:before="267" w:line="248" w:lineRule="auto"/>
        <w:jc w:val="both"/>
        <w:rPr/>
      </w:pPr>
      <w:r>
        <w:rPr>
          <w:b/>
          <w:bCs/>
          <w:color w:val="231F20"/>
        </w:rPr>
        <w:t>4.1.   Resistance   to</w:t>
      </w:r>
      <w:r>
        <w:rPr>
          <w:b/>
          <w:bCs/>
          <w:color w:val="231F20"/>
          <w:spacing w:val="5"/>
        </w:rPr>
        <w:t xml:space="preserve">   </w:t>
      </w:r>
      <w:r>
        <w:rPr>
          <w:b/>
          <w:bCs/>
          <w:color w:val="231F20"/>
        </w:rPr>
        <w:t>clarithromyci</w:t>
      </w:r>
      <w:r>
        <w:rPr>
          <w:b/>
          <w:bCs/>
          <w:color w:val="231F20"/>
          <w:spacing w:val="-1"/>
        </w:rPr>
        <w:t>n</w:t>
      </w:r>
      <w:r>
        <w:rPr>
          <w:b/>
          <w:bCs/>
          <w:color w:val="231F20"/>
          <w:spacing w:val="4"/>
        </w:rPr>
        <w:t xml:space="preserve">   </w:t>
      </w:r>
      <w:r>
        <w:rPr>
          <w:b/>
          <w:bCs/>
          <w:color w:val="231F20"/>
          <w:spacing w:val="-1"/>
        </w:rPr>
        <w:t>in</w:t>
      </w:r>
      <w:r>
        <w:rPr>
          <w:b/>
          <w:bCs/>
          <w:color w:val="231F20"/>
          <w:spacing w:val="4"/>
        </w:rPr>
        <w:t xml:space="preserve">   </w:t>
      </w:r>
      <w:r>
        <w:rPr>
          <w:b/>
          <w:bCs/>
          <w:color w:val="231F20"/>
          <w:spacing w:val="-1"/>
        </w:rPr>
        <w:t>Belgium</w:t>
      </w:r>
      <w:r>
        <w:rPr>
          <w:b/>
          <w:bCs/>
          <w:color w:val="231F20"/>
          <w:spacing w:val="1"/>
        </w:rPr>
        <w:t xml:space="preserve"> </w:t>
      </w:r>
      <w:r>
        <w:rPr>
          <w:b/>
          <w:bCs/>
          <w:color w:val="231F20"/>
          <w:spacing w:val="-1"/>
        </w:rPr>
        <w:t>demonstrates</w:t>
      </w:r>
      <w:r>
        <w:rPr>
          <w:b/>
          <w:bCs/>
          <w:color w:val="231F20"/>
          <w:spacing w:val="26"/>
          <w:w w:val="101"/>
        </w:rPr>
        <w:t xml:space="preserve">  </w:t>
      </w:r>
      <w:r>
        <w:rPr>
          <w:b/>
          <w:bCs/>
          <w:color w:val="231F20"/>
          <w:spacing w:val="-1"/>
        </w:rPr>
        <w:t>regional</w:t>
      </w:r>
      <w:r>
        <w:rPr>
          <w:b/>
          <w:bCs/>
          <w:color w:val="231F20"/>
          <w:spacing w:val="19"/>
        </w:rPr>
        <w:t xml:space="preserve">  </w:t>
      </w:r>
      <w:r>
        <w:rPr>
          <w:b/>
          <w:bCs/>
          <w:color w:val="231F20"/>
          <w:spacing w:val="-1"/>
        </w:rPr>
        <w:t>variations</w:t>
      </w:r>
      <w:r>
        <w:rPr>
          <w:b/>
          <w:bCs/>
          <w:color w:val="231F20"/>
          <w:spacing w:val="23"/>
        </w:rPr>
        <w:t xml:space="preserve">  </w:t>
      </w:r>
      <w:r>
        <w:rPr>
          <w:b/>
          <w:bCs/>
          <w:color w:val="231F20"/>
          <w:spacing w:val="-1"/>
        </w:rPr>
        <w:t>and</w:t>
      </w:r>
      <w:r>
        <w:rPr>
          <w:b/>
          <w:bCs/>
          <w:color w:val="231F20"/>
          <w:spacing w:val="20"/>
          <w:w w:val="101"/>
        </w:rPr>
        <w:t xml:space="preserve">  </w:t>
      </w:r>
      <w:r>
        <w:rPr>
          <w:b/>
          <w:bCs/>
          <w:color w:val="231F20"/>
          <w:spacing w:val="-1"/>
        </w:rPr>
        <w:t>is</w:t>
      </w:r>
      <w:r>
        <w:rPr>
          <w:b/>
          <w:bCs/>
          <w:color w:val="231F20"/>
          <w:spacing w:val="20"/>
          <w:w w:val="101"/>
        </w:rPr>
        <w:t xml:space="preserve">  </w:t>
      </w:r>
      <w:r>
        <w:rPr>
          <w:b/>
          <w:bCs/>
          <w:color w:val="231F20"/>
          <w:spacing w:val="-1"/>
        </w:rPr>
        <w:t>between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13.5%  and  19.8</w:t>
      </w:r>
      <w:r>
        <w:rPr>
          <w:b/>
          <w:bCs/>
          <w:color w:val="231F20"/>
          <w:spacing w:val="8"/>
        </w:rPr>
        <w:t xml:space="preserve">  </w:t>
      </w:r>
      <w:r>
        <w:rPr>
          <w:b/>
          <w:bCs/>
          <w:color w:val="231F20"/>
        </w:rPr>
        <w:t>%.  Res</w:t>
      </w:r>
      <w:r>
        <w:rPr>
          <w:b/>
          <w:bCs/>
          <w:color w:val="231F20"/>
          <w:spacing w:val="-1"/>
        </w:rPr>
        <w:t>istance</w:t>
      </w:r>
      <w:r>
        <w:rPr>
          <w:b/>
          <w:bCs/>
          <w:color w:val="231F20"/>
          <w:spacing w:val="2"/>
        </w:rPr>
        <w:t xml:space="preserve">  </w:t>
      </w:r>
      <w:r>
        <w:rPr>
          <w:b/>
          <w:bCs/>
          <w:color w:val="231F20"/>
          <w:spacing w:val="-1"/>
        </w:rPr>
        <w:t>to</w:t>
      </w:r>
      <w:r>
        <w:rPr>
          <w:b/>
          <w:bCs/>
          <w:color w:val="231F20"/>
          <w:spacing w:val="5"/>
        </w:rPr>
        <w:t xml:space="preserve">  </w:t>
      </w:r>
      <w:r>
        <w:rPr>
          <w:b/>
          <w:bCs/>
          <w:color w:val="231F20"/>
          <w:spacing w:val="-1"/>
        </w:rPr>
        <w:t>nitro-imidazoles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varies</w:t>
      </w:r>
      <w:r>
        <w:rPr>
          <w:b/>
          <w:bCs/>
          <w:color w:val="231F20"/>
          <w:spacing w:val="21"/>
        </w:rPr>
        <w:t xml:space="preserve"> </w:t>
      </w:r>
      <w:r>
        <w:rPr>
          <w:b/>
          <w:bCs/>
          <w:color w:val="231F20"/>
          <w:spacing w:val="-1"/>
        </w:rPr>
        <w:t>from</w:t>
      </w:r>
      <w:r>
        <w:rPr>
          <w:b/>
          <w:bCs/>
          <w:color w:val="231F20"/>
          <w:spacing w:val="19"/>
          <w:w w:val="101"/>
        </w:rPr>
        <w:t xml:space="preserve"> </w:t>
      </w:r>
      <w:r>
        <w:rPr>
          <w:b/>
          <w:bCs/>
          <w:color w:val="231F20"/>
          <w:spacing w:val="-1"/>
        </w:rPr>
        <w:t>29.7%</w:t>
      </w:r>
      <w:r>
        <w:rPr>
          <w:b/>
          <w:bCs/>
          <w:color w:val="231F20"/>
          <w:spacing w:val="19"/>
        </w:rPr>
        <w:t xml:space="preserve"> </w:t>
      </w:r>
      <w:r>
        <w:rPr>
          <w:b/>
          <w:bCs/>
          <w:color w:val="231F20"/>
          <w:spacing w:val="-1"/>
        </w:rPr>
        <w:t>to</w:t>
      </w:r>
      <w:r>
        <w:rPr>
          <w:b/>
          <w:bCs/>
          <w:color w:val="231F20"/>
          <w:spacing w:val="21"/>
          <w:w w:val="101"/>
        </w:rPr>
        <w:t xml:space="preserve"> </w:t>
      </w:r>
      <w:r>
        <w:rPr>
          <w:b/>
          <w:bCs/>
          <w:color w:val="231F20"/>
          <w:spacing w:val="-1"/>
        </w:rPr>
        <w:t>51.6%,</w:t>
      </w:r>
      <w:r>
        <w:rPr>
          <w:b/>
          <w:bCs/>
          <w:color w:val="231F20"/>
          <w:spacing w:val="23"/>
          <w:w w:val="101"/>
        </w:rPr>
        <w:t xml:space="preserve"> </w:t>
      </w:r>
      <w:r>
        <w:rPr>
          <w:b/>
          <w:bCs/>
          <w:color w:val="231F20"/>
          <w:spacing w:val="-2"/>
        </w:rPr>
        <w:t>as</w:t>
      </w:r>
      <w:r>
        <w:rPr>
          <w:b/>
          <w:bCs/>
          <w:color w:val="231F20"/>
          <w:spacing w:val="16"/>
          <w:w w:val="101"/>
        </w:rPr>
        <w:t xml:space="preserve"> </w:t>
      </w:r>
      <w:r>
        <w:rPr>
          <w:b/>
          <w:bCs/>
          <w:color w:val="231F20"/>
          <w:spacing w:val="-2"/>
        </w:rPr>
        <w:t>well</w:t>
      </w:r>
      <w:r>
        <w:rPr>
          <w:b/>
          <w:bCs/>
          <w:color w:val="231F20"/>
          <w:spacing w:val="23"/>
          <w:w w:val="101"/>
        </w:rPr>
        <w:t xml:space="preserve"> </w:t>
      </w:r>
      <w:r>
        <w:rPr>
          <w:b/>
          <w:bCs/>
          <w:color w:val="231F20"/>
          <w:spacing w:val="-2"/>
        </w:rPr>
        <w:t>as</w:t>
      </w:r>
      <w:r>
        <w:rPr>
          <w:b/>
          <w:bCs/>
          <w:color w:val="231F20"/>
          <w:spacing w:val="22"/>
          <w:w w:val="101"/>
        </w:rPr>
        <w:t xml:space="preserve"> </w:t>
      </w:r>
      <w:r>
        <w:rPr>
          <w:b/>
          <w:bCs/>
          <w:color w:val="231F20"/>
          <w:spacing w:val="-2"/>
        </w:rPr>
        <w:t>resistance</w:t>
      </w:r>
      <w:r>
        <w:rPr>
          <w:b/>
          <w:bCs/>
          <w:color w:val="231F20"/>
          <w:spacing w:val="18"/>
          <w:w w:val="101"/>
        </w:rPr>
        <w:t xml:space="preserve"> </w:t>
      </w:r>
      <w:r>
        <w:rPr>
          <w:b/>
          <w:bCs/>
          <w:color w:val="231F20"/>
          <w:spacing w:val="-2"/>
        </w:rPr>
        <w:t>to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fluoroquinolones from 22.2% to 31</w:t>
      </w:r>
      <w:r>
        <w:rPr>
          <w:b/>
          <w:bCs/>
          <w:color w:val="231F20"/>
          <w:spacing w:val="-1"/>
        </w:rPr>
        <w:t>.7%. Resistance to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amoxicillin and tetracycline remains ve</w:t>
      </w:r>
      <w:r>
        <w:rPr>
          <w:b/>
          <w:bCs/>
          <w:color w:val="231F20"/>
          <w:spacing w:val="-1"/>
        </w:rPr>
        <w:t>ry low.</w:t>
      </w:r>
    </w:p>
    <w:p>
      <w:pPr>
        <w:pStyle w:val="BodyText"/>
        <w:ind w:left="25" w:right="20" w:hanging="2"/>
        <w:spacing w:before="13" w:line="219" w:lineRule="auto"/>
        <w:rPr/>
      </w:pPr>
      <w:r>
        <w:rPr>
          <w:i/>
          <w:iCs/>
          <w:color w:val="231F20"/>
          <w:spacing w:val="-1"/>
        </w:rPr>
        <w:t>Strong</w:t>
      </w:r>
      <w:r>
        <w:rPr>
          <w:i/>
          <w:iCs/>
          <w:color w:val="231F20"/>
          <w:spacing w:val="20"/>
        </w:rPr>
        <w:t xml:space="preserve">  </w:t>
      </w:r>
      <w:r>
        <w:rPr>
          <w:i/>
          <w:iCs/>
          <w:color w:val="231F20"/>
          <w:spacing w:val="-1"/>
        </w:rPr>
        <w:t>recommendation   (100%</w:t>
      </w:r>
      <w:r>
        <w:rPr>
          <w:i/>
          <w:iCs/>
          <w:color w:val="231F20"/>
          <w:spacing w:val="20"/>
        </w:rPr>
        <w:t xml:space="preserve">  </w:t>
      </w:r>
      <w:r>
        <w:rPr>
          <w:i/>
          <w:iCs/>
          <w:color w:val="231F20"/>
          <w:spacing w:val="-1"/>
        </w:rPr>
        <w:t>of</w:t>
      </w:r>
      <w:r>
        <w:rPr>
          <w:i/>
          <w:iCs/>
          <w:color w:val="231F20"/>
          <w:spacing w:val="20"/>
        </w:rPr>
        <w:t xml:space="preserve">  </w:t>
      </w:r>
      <w:r>
        <w:rPr>
          <w:i/>
          <w:iCs/>
          <w:color w:val="231F20"/>
          <w:spacing w:val="-1"/>
        </w:rPr>
        <w:t>a</w:t>
      </w:r>
      <w:r>
        <w:rPr>
          <w:i/>
          <w:iCs/>
          <w:color w:val="231F20"/>
          <w:spacing w:val="-2"/>
        </w:rPr>
        <w:t>greement),</w:t>
      </w:r>
      <w:r>
        <w:rPr>
          <w:i/>
          <w:iCs/>
          <w:color w:val="231F20"/>
          <w:spacing w:val="19"/>
          <w:w w:val="101"/>
        </w:rPr>
        <w:t xml:space="preserve">  </w:t>
      </w:r>
      <w:r>
        <w:rPr>
          <w:i/>
          <w:iCs/>
          <w:color w:val="231F20"/>
          <w:spacing w:val="-2"/>
        </w:rPr>
        <w:t>high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quality evidence.</w:t>
      </w:r>
    </w:p>
    <w:p>
      <w:pPr>
        <w:pStyle w:val="BodyText"/>
        <w:ind w:left="22" w:right="20" w:firstLine="232"/>
        <w:spacing w:before="4" w:line="255" w:lineRule="auto"/>
        <w:jc w:val="both"/>
        <w:rPr/>
      </w:pPr>
      <w:r>
        <w:rPr>
          <w:color w:val="231F20"/>
        </w:rPr>
        <w:t>Owing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increasing</w:t>
      </w:r>
      <w:r>
        <w:rPr>
          <w:color w:val="231F20"/>
          <w:spacing w:val="23"/>
          <w:w w:val="101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6"/>
        </w:rPr>
        <w:t>.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29"/>
          <w:w w:val="101"/>
        </w:rPr>
        <w:t xml:space="preserve"> </w:t>
      </w:r>
      <w:r>
        <w:rPr>
          <w:color w:val="231F20"/>
        </w:rPr>
        <w:t>resistance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rate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to </w:t>
      </w:r>
      <w:r>
        <w:rPr>
          <w:color w:val="231F20"/>
        </w:rPr>
        <w:t>antimicrobials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coupled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with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declining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eradication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rates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most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part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world</w:t>
      </w:r>
      <w:r>
        <w:rPr>
          <w:color w:val="231F20"/>
          <w:spacing w:val="2"/>
        </w:rPr>
        <w:t>,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Maastricht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VI</w:t>
      </w:r>
      <w:r>
        <w:rPr>
          <w:color w:val="231F20"/>
          <w:spacing w:val="2"/>
        </w:rPr>
        <w:t>/</w:t>
      </w:r>
      <w:r>
        <w:rPr>
          <w:color w:val="231F20"/>
        </w:rPr>
        <w:t xml:space="preserve"> </w:t>
      </w:r>
      <w:r>
        <w:rPr>
          <w:color w:val="231F20"/>
        </w:rPr>
        <w:t>Florence consensus report recommends t</w:t>
      </w:r>
      <w:r>
        <w:rPr>
          <w:color w:val="231F20"/>
          <w:spacing w:val="-1"/>
        </w:rPr>
        <w:t>o choose a local</w:t>
      </w:r>
    </w:p>
    <w:p>
      <w:pPr>
        <w:spacing w:line="255" w:lineRule="auto"/>
        <w:sectPr>
          <w:type w:val="continuous"/>
          <w:pgSz w:w="11906" w:h="16838"/>
          <w:pgMar w:top="1265" w:right="1170" w:bottom="1190" w:left="1112" w:header="926" w:footer="892" w:gutter="0"/>
          <w:cols w:equalWidth="0" w:num="2">
            <w:col w:w="4946" w:space="100"/>
            <w:col w:w="4578" w:space="0"/>
          </w:cols>
        </w:sectPr>
        <w:rPr/>
      </w:pPr>
    </w:p>
    <w:p>
      <w:pPr>
        <w:spacing w:line="191" w:lineRule="exact"/>
        <w:rPr/>
      </w:pPr>
      <w:r/>
    </w:p>
    <w:p>
      <w:pPr>
        <w:spacing w:line="191" w:lineRule="exact"/>
        <w:sectPr>
          <w:headerReference w:type="default" r:id="rId20"/>
          <w:footerReference w:type="default" r:id="rId21"/>
          <w:pgSz w:w="11906" w:h="16838"/>
          <w:pgMar w:top="1244" w:right="1113" w:bottom="1219" w:left="1182" w:header="905" w:footer="892" w:gutter="0"/>
          <w:cols w:equalWidth="0" w:num="1">
            <w:col w:w="9610" w:space="0"/>
          </w:cols>
        </w:sectPr>
        <w:rPr/>
      </w:pPr>
    </w:p>
    <w:p>
      <w:pPr>
        <w:ind w:firstLine="7"/>
        <w:spacing w:before="95" w:line="2718" w:lineRule="exact"/>
        <w:rPr/>
      </w:pPr>
      <w:r>
        <w:rPr>
          <w:position w:val="-54"/>
        </w:rPr>
        <w:drawing>
          <wp:inline distT="0" distB="0" distL="0" distR="0">
            <wp:extent cx="2878658" cy="1726082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8658" cy="172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23"/>
        <w:spacing w:before="83" w:line="22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Figure 3. —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Antibiotic resistance of</w:t>
      </w:r>
      <w:r>
        <w:rPr>
          <w:sz w:val="18"/>
          <w:szCs w:val="18"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H. pylori in first line</w:t>
      </w:r>
    </w:p>
    <w:p>
      <w:pPr>
        <w:pStyle w:val="BodyText"/>
        <w:ind w:left="588"/>
        <w:spacing w:line="22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testing in 37 patients </w:t>
      </w:r>
      <w:r>
        <w:rPr>
          <w:sz w:val="18"/>
          <w:szCs w:val="18"/>
          <w:color w:val="231F20"/>
          <w:spacing w:val="-1"/>
          <w:position w:val="3"/>
        </w:rPr>
        <w:t>in West Flanders in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2020.</w:t>
      </w:r>
    </w:p>
    <w:p>
      <w:pPr>
        <w:pStyle w:val="BodyText"/>
        <w:ind w:left="1250"/>
        <w:spacing w:before="3" w:line="210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1"/>
          <w:position w:val="2"/>
        </w:rPr>
        <w:t>From Vanden Bulcke et al.</w:t>
      </w:r>
      <w:r>
        <w:rPr>
          <w:sz w:val="16"/>
          <w:szCs w:val="16"/>
          <w:color w:val="231F20"/>
          <w:spacing w:val="17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-1"/>
          <w:position w:val="2"/>
        </w:rPr>
        <w:t>(63).</w:t>
      </w:r>
    </w:p>
    <w:p>
      <w:pPr>
        <w:rPr>
          <w:rFonts w:ascii="Arial"/>
          <w:sz w:val="21"/>
        </w:rPr>
      </w:pPr>
      <w:r/>
    </w:p>
    <w:p>
      <w:pPr>
        <w:pStyle w:val="BodyText"/>
        <w:ind w:left="13" w:right="403" w:hanging="4"/>
        <w:spacing w:before="58" w:line="253" w:lineRule="auto"/>
        <w:jc w:val="both"/>
        <w:rPr/>
      </w:pPr>
      <w:r>
        <w:rPr>
          <w:color w:val="231F20"/>
        </w:rPr>
        <w:t>therapeutic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strategy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based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rates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of resistanc</w:t>
      </w:r>
      <w:r>
        <w:rPr>
          <w:color w:val="231F20"/>
          <w:spacing w:val="-1"/>
        </w:rPr>
        <w:t>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</w:rPr>
        <w:t xml:space="preserve"> </w:t>
      </w:r>
      <w:r>
        <w:rPr>
          <w:color w:val="231F20"/>
        </w:rPr>
        <w:t>antibiotics</w:t>
      </w:r>
      <w:r>
        <w:rPr>
          <w:color w:val="231F20"/>
          <w:spacing w:val="16"/>
        </w:rPr>
        <w:t xml:space="preserve">  </w:t>
      </w:r>
      <w:r>
        <w:rPr>
          <w:color w:val="231F20"/>
        </w:rPr>
        <w:t>and  particul</w:t>
      </w:r>
      <w:r>
        <w:rPr>
          <w:color w:val="231F20"/>
          <w:spacing w:val="-1"/>
        </w:rPr>
        <w:t>arly   clarithromycin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1"/>
        </w:rPr>
        <w:t>(23).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latest European survey, conducted in 2018, and </w:t>
      </w:r>
      <w:r>
        <w:rPr>
          <w:color w:val="231F20"/>
          <w:spacing w:val="-2"/>
        </w:rPr>
        <w:t>including</w:t>
      </w:r>
      <w:r>
        <w:rPr>
          <w:color w:val="231F20"/>
        </w:rPr>
        <w:t xml:space="preserve"> </w:t>
      </w:r>
      <w:r>
        <w:rPr>
          <w:color w:val="231F20"/>
        </w:rPr>
        <w:t>several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Belgium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centres</w:t>
      </w:r>
      <w:r>
        <w:rPr>
          <w:color w:val="231F20"/>
          <w:spacing w:val="3"/>
        </w:rPr>
        <w:t>, </w:t>
      </w:r>
      <w:r>
        <w:rPr>
          <w:color w:val="231F20"/>
        </w:rPr>
        <w:t>revealed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levels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primary</w:t>
      </w:r>
    </w:p>
    <w:p>
      <w:pPr>
        <w:pStyle w:val="BodyText"/>
        <w:ind w:left="6" w:right="393" w:hanging="4"/>
        <w:spacing w:before="3" w:line="251" w:lineRule="auto"/>
        <w:jc w:val="both"/>
        <w:rPr/>
      </w:pPr>
      <w:r>
        <w:rPr>
          <w:i/>
          <w:iCs/>
          <w:color w:val="231F20"/>
          <w:spacing w:val="2"/>
        </w:rPr>
        <w:t>H.</w:t>
      </w:r>
      <w:r>
        <w:rPr>
          <w:i/>
          <w:iCs/>
          <w:color w:val="231F20"/>
          <w:spacing w:val="28"/>
        </w:rPr>
        <w:t xml:space="preserve">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2"/>
        </w:rPr>
        <w:t xml:space="preserve">  </w:t>
      </w:r>
      <w:r>
        <w:rPr>
          <w:color w:val="231F20"/>
        </w:rPr>
        <w:t>resistance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clarithromycin</w:t>
      </w:r>
      <w:r>
        <w:rPr>
          <w:color w:val="231F20"/>
          <w:spacing w:val="2"/>
        </w:rPr>
        <w:t>,  </w:t>
      </w:r>
      <w:r>
        <w:rPr>
          <w:color w:val="231F20"/>
        </w:rPr>
        <w:t>metronidazole</w:t>
      </w:r>
      <w:r>
        <w:rPr>
          <w:color w:val="231F20"/>
          <w:spacing w:val="2"/>
        </w:rPr>
        <w:t>,</w:t>
      </w:r>
      <w:r>
        <w:rPr>
          <w:color w:val="231F20"/>
        </w:rPr>
        <w:t xml:space="preserve"> </w:t>
      </w:r>
      <w:r>
        <w:rPr>
          <w:color w:val="231F20"/>
        </w:rPr>
        <w:t>and levofloxacin, re</w:t>
      </w:r>
      <w:r>
        <w:rPr>
          <w:color w:val="231F20"/>
          <w:spacing w:val="-1"/>
        </w:rPr>
        <w:t>spectively 21.4%, 38.9% and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15.8%.</w:t>
      </w:r>
      <w:r>
        <w:rPr>
          <w:color w:val="231F20"/>
        </w:rPr>
        <w:t xml:space="preserve"> </w:t>
      </w:r>
      <w:r>
        <w:rPr>
          <w:color w:val="231F20"/>
        </w:rPr>
        <w:t>Resistance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</w:rPr>
        <w:t>amoxicillin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</w:rPr>
        <w:t>t</w:t>
      </w:r>
      <w:r>
        <w:rPr>
          <w:color w:val="231F20"/>
          <w:spacing w:val="-1"/>
        </w:rPr>
        <w:t>etracycline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1"/>
        </w:rPr>
        <w:t>remained</w:t>
      </w:r>
      <w:r>
        <w:rPr>
          <w:color w:val="231F20"/>
        </w:rPr>
        <w:t xml:space="preserve"> </w:t>
      </w:r>
      <w:r>
        <w:rPr>
          <w:color w:val="231F20"/>
        </w:rPr>
        <w:t>limited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(60). The last national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survey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condu</w:t>
      </w:r>
      <w:r>
        <w:rPr>
          <w:color w:val="231F20"/>
          <w:spacing w:val="-1"/>
        </w:rPr>
        <w:t>cted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in 2020</w:t>
      </w:r>
      <w:r>
        <w:rPr>
          <w:color w:val="231F20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Belgian</w:t>
      </w:r>
      <w:r>
        <w:rPr>
          <w:color w:val="231F20"/>
          <w:spacing w:val="36"/>
          <w:w w:val="101"/>
        </w:rPr>
        <w:t xml:space="preserve"> </w:t>
      </w:r>
      <w:r>
        <w:rPr>
          <w:i/>
          <w:iCs/>
          <w:color w:val="231F20"/>
        </w:rPr>
        <w:t>H.</w:t>
      </w:r>
      <w:r>
        <w:rPr>
          <w:i/>
          <w:iCs/>
          <w:color w:val="231F20"/>
          <w:spacing w:val="19"/>
          <w:w w:val="101"/>
        </w:rPr>
        <w:t xml:space="preserve">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44"/>
          <w:w w:val="101"/>
        </w:rPr>
        <w:t xml:space="preserve"> </w:t>
      </w:r>
      <w:r>
        <w:rPr>
          <w:color w:val="231F20"/>
        </w:rPr>
        <w:t>Reference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47"/>
        </w:rPr>
        <w:t xml:space="preserve"> </w:t>
      </w:r>
      <w:r>
        <w:rPr>
          <w:color w:val="231F20"/>
        </w:rPr>
        <w:t>includ</w:t>
      </w:r>
      <w:r>
        <w:rPr>
          <w:color w:val="231F20"/>
          <w:spacing w:val="-1"/>
        </w:rPr>
        <w:t>ed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  <w:spacing w:val="-1"/>
        </w:rPr>
        <w:t>6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centres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among which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one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in Brussels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5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in Wallonia.</w:t>
      </w:r>
      <w:r>
        <w:rPr>
          <w:color w:val="231F20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also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showed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high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levels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primary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resistance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clarithromycin   (19.8%),</w:t>
      </w:r>
      <w:r>
        <w:rPr>
          <w:color w:val="231F20"/>
          <w:spacing w:val="23"/>
        </w:rPr>
        <w:t xml:space="preserve">  </w:t>
      </w:r>
      <w:r>
        <w:rPr>
          <w:color w:val="231F20"/>
        </w:rPr>
        <w:t>metronid</w:t>
      </w:r>
      <w:r>
        <w:rPr>
          <w:color w:val="231F20"/>
          <w:spacing w:val="-1"/>
        </w:rPr>
        <w:t>azole   (34.5%)   and</w:t>
      </w:r>
      <w:r>
        <w:rPr>
          <w:color w:val="231F20"/>
        </w:rPr>
        <w:t xml:space="preserve"> </w:t>
      </w:r>
      <w:r>
        <w:rPr>
          <w:color w:val="231F20"/>
        </w:rPr>
        <w:t>levofloxacin  (31.7  %).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Resista</w:t>
      </w:r>
      <w:r>
        <w:rPr>
          <w:color w:val="231F20"/>
          <w:spacing w:val="-1"/>
        </w:rPr>
        <w:t>nce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"/>
        </w:rPr>
        <w:t>to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amoxicillin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tetracycline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resistance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remained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rare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(6</w:t>
      </w:r>
      <w:r>
        <w:rPr>
          <w:color w:val="231F20"/>
          <w:spacing w:val="-1"/>
        </w:rPr>
        <w:t>1)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(Figure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2). A</w:t>
      </w:r>
      <w:r>
        <w:rPr>
          <w:color w:val="231F20"/>
        </w:rPr>
        <w:t xml:space="preserve"> </w:t>
      </w:r>
      <w:r>
        <w:rPr>
          <w:color w:val="231F20"/>
        </w:rPr>
        <w:t>recently  published  study  performed  in  West </w:t>
      </w:r>
      <w:r>
        <w:rPr>
          <w:color w:val="231F20"/>
          <w:spacing w:val="-1"/>
        </w:rPr>
        <w:t xml:space="preserve"> Flanders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from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1"/>
        </w:rPr>
        <w:t>October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2017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February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2019,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showed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primary</w:t>
      </w:r>
      <w:r>
        <w:rPr>
          <w:color w:val="231F20"/>
        </w:rPr>
        <w:t xml:space="preserve"> </w:t>
      </w:r>
      <w:r>
        <w:rPr>
          <w:color w:val="231F20"/>
        </w:rPr>
        <w:t>resistance  rates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13.5%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clarithrom</w:t>
      </w:r>
      <w:r>
        <w:rPr>
          <w:color w:val="231F20"/>
          <w:spacing w:val="-1"/>
        </w:rPr>
        <w:t>ycin,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1"/>
        </w:rPr>
        <w:t>29.7%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65"/>
        </w:rPr>
        <w:t xml:space="preserve"> </w:t>
      </w:r>
      <w:r>
        <w:rPr>
          <w:color w:val="231F20"/>
          <w:spacing w:val="-1"/>
        </w:rPr>
        <w:t>metronidazole,  29.7%  for  levofloxacin,  11.4%  for</w:t>
      </w:r>
      <w:r>
        <w:rPr>
          <w:color w:val="231F20"/>
        </w:rPr>
        <w:t xml:space="preserve"> </w:t>
      </w:r>
      <w:r>
        <w:rPr>
          <w:color w:val="231F20"/>
        </w:rPr>
        <w:t>rifampicin, 2.7% for amoxicillin and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0%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tetracy</w:t>
      </w:r>
      <w:r>
        <w:rPr>
          <w:color w:val="231F20"/>
          <w:spacing w:val="-1"/>
        </w:rPr>
        <w:t>cline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(Figure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-1"/>
        </w:rPr>
        <w:t>3)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1"/>
        </w:rPr>
        <w:t>(62).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1"/>
        </w:rPr>
        <w:t>In  the   Brussels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1"/>
        </w:rPr>
        <w:t>area,  we   observed</w:t>
      </w:r>
    </w:p>
    <w:p>
      <w:pPr>
        <w:spacing w:line="71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 w:right="20" w:firstLine="4"/>
        <w:spacing w:before="50" w:line="254" w:lineRule="auto"/>
        <w:jc w:val="both"/>
        <w:rPr/>
      </w:pPr>
      <w:r>
        <w:rPr>
          <w:color w:val="231F20"/>
        </w:rPr>
        <w:t>increasing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rates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primary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resistance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macrolides </w:t>
      </w:r>
      <w:r>
        <w:rPr>
          <w:color w:val="231F20"/>
          <w:spacing w:val="-1"/>
        </w:rPr>
        <w:t>(10.5%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to  18%),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nitro-imidazoles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(28%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2"/>
        </w:rPr>
        <w:t>51.6%)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fluoroquinolones  (</w:t>
      </w:r>
      <w:r>
        <w:rPr>
          <w:color w:val="231F20"/>
          <w:spacing w:val="-1"/>
        </w:rPr>
        <w:t>12.4%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to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24%),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respectively,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1"/>
        </w:rPr>
        <w:t>from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2008/2009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2021.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Resistance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amoxicillin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tetra-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cycline were also rare (63,64). This shows one more </w:t>
      </w:r>
      <w:r>
        <w:rPr>
          <w:color w:val="231F20"/>
          <w:spacing w:val="-2"/>
        </w:rPr>
        <w:t>time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large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regional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difference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temporal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variations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</w:rPr>
        <w:t xml:space="preserve"> </w:t>
      </w:r>
      <w:r>
        <w:rPr>
          <w:color w:val="231F20"/>
        </w:rPr>
        <w:t>resistance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patterns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Belgium</w:t>
      </w:r>
      <w:r>
        <w:rPr>
          <w:color w:val="231F20"/>
          <w:spacing w:val="1"/>
        </w:rPr>
        <w:t xml:space="preserve"> (</w:t>
      </w:r>
      <w:r>
        <w:rPr>
          <w:color w:val="231F20"/>
        </w:rPr>
        <w:t>Figure</w:t>
      </w:r>
      <w:r>
        <w:rPr>
          <w:color w:val="231F20"/>
          <w:spacing w:val="1"/>
        </w:rPr>
        <w:t xml:space="preserve"> 4).</w:t>
      </w:r>
    </w:p>
    <w:p>
      <w:pPr>
        <w:pStyle w:val="BodyText"/>
        <w:spacing w:before="283" w:line="186" w:lineRule="auto"/>
        <w:rPr/>
      </w:pPr>
      <w:r>
        <w:rPr>
          <w:b/>
          <w:bCs/>
          <w:i/>
          <w:iCs/>
          <w:color w:val="231F20"/>
        </w:rPr>
        <w:t>How</w:t>
      </w:r>
      <w:r>
        <w:rPr>
          <w:b/>
          <w:bCs/>
          <w:i/>
          <w:iCs/>
          <w:color w:val="231F20"/>
          <w:spacing w:val="1"/>
        </w:rPr>
        <w:t xml:space="preserve"> </w:t>
      </w:r>
      <w:r>
        <w:rPr>
          <w:b/>
          <w:bCs/>
          <w:i/>
          <w:iCs/>
          <w:color w:val="231F20"/>
        </w:rPr>
        <w:t>to</w:t>
      </w:r>
      <w:r>
        <w:rPr>
          <w:b/>
          <w:bCs/>
          <w:i/>
          <w:iCs/>
          <w:color w:val="231F20"/>
          <w:spacing w:val="1"/>
        </w:rPr>
        <w:t xml:space="preserve"> </w:t>
      </w:r>
      <w:r>
        <w:rPr>
          <w:b/>
          <w:bCs/>
          <w:i/>
          <w:iCs/>
          <w:color w:val="231F20"/>
        </w:rPr>
        <w:t>manage</w:t>
      </w:r>
      <w:r>
        <w:rPr>
          <w:b/>
          <w:bCs/>
          <w:i/>
          <w:iCs/>
          <w:color w:val="231F20"/>
          <w:spacing w:val="1"/>
        </w:rPr>
        <w:t xml:space="preserve"> </w:t>
      </w:r>
      <w:r>
        <w:rPr>
          <w:b/>
          <w:bCs/>
          <w:i/>
          <w:iCs/>
          <w:color w:val="231F20"/>
        </w:rPr>
        <w:t>metronidazole</w:t>
      </w:r>
      <w:r>
        <w:rPr>
          <w:b/>
          <w:bCs/>
          <w:i/>
          <w:iCs/>
          <w:color w:val="231F20"/>
          <w:spacing w:val="1"/>
        </w:rPr>
        <w:t xml:space="preserve"> </w:t>
      </w:r>
      <w:r>
        <w:rPr>
          <w:b/>
          <w:bCs/>
          <w:i/>
          <w:iCs/>
          <w:color w:val="231F20"/>
        </w:rPr>
        <w:t>resistance</w:t>
      </w:r>
      <w:r>
        <w:rPr>
          <w:b/>
          <w:bCs/>
          <w:i/>
          <w:iCs/>
          <w:color w:val="231F20"/>
          <w:spacing w:val="1"/>
        </w:rPr>
        <w:t>?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3" w:right="16" w:firstLine="224"/>
        <w:spacing w:before="57" w:line="248" w:lineRule="auto"/>
        <w:jc w:val="both"/>
        <w:rPr/>
      </w:pPr>
      <w:r>
        <w:rPr>
          <w:b/>
          <w:bCs/>
          <w:color w:val="231F20"/>
          <w:spacing w:val="-1"/>
        </w:rPr>
        <w:t>4.2.</w:t>
      </w:r>
      <w:r>
        <w:rPr>
          <w:b/>
          <w:bCs/>
          <w:color w:val="231F20"/>
          <w:spacing w:val="31"/>
          <w:w w:val="101"/>
        </w:rPr>
        <w:t xml:space="preserve"> </w:t>
      </w:r>
      <w:r>
        <w:rPr>
          <w:b/>
          <w:bCs/>
          <w:color w:val="231F20"/>
          <w:spacing w:val="-1"/>
        </w:rPr>
        <w:t>Resistance</w:t>
      </w:r>
      <w:r>
        <w:rPr>
          <w:b/>
          <w:bCs/>
          <w:color w:val="231F20"/>
          <w:spacing w:val="30"/>
          <w:w w:val="101"/>
        </w:rPr>
        <w:t xml:space="preserve"> </w:t>
      </w:r>
      <w:r>
        <w:rPr>
          <w:b/>
          <w:bCs/>
          <w:color w:val="231F20"/>
          <w:spacing w:val="-1"/>
        </w:rPr>
        <w:t>to</w:t>
      </w:r>
      <w:r>
        <w:rPr>
          <w:b/>
          <w:bCs/>
          <w:color w:val="231F20"/>
          <w:spacing w:val="33"/>
          <w:w w:val="101"/>
        </w:rPr>
        <w:t xml:space="preserve"> </w:t>
      </w:r>
      <w:r>
        <w:rPr>
          <w:b/>
          <w:bCs/>
          <w:color w:val="231F20"/>
          <w:spacing w:val="-1"/>
        </w:rPr>
        <w:t>nitro-imidazoles</w:t>
      </w:r>
      <w:r>
        <w:rPr>
          <w:b/>
          <w:bCs/>
          <w:color w:val="231F20"/>
          <w:spacing w:val="31"/>
        </w:rPr>
        <w:t xml:space="preserve"> </w:t>
      </w:r>
      <w:r>
        <w:rPr>
          <w:b/>
          <w:bCs/>
          <w:color w:val="231F20"/>
          <w:spacing w:val="-1"/>
        </w:rPr>
        <w:t>is</w:t>
      </w:r>
      <w:r>
        <w:rPr>
          <w:b/>
          <w:bCs/>
          <w:color w:val="231F20"/>
          <w:spacing w:val="34"/>
        </w:rPr>
        <w:t xml:space="preserve"> </w:t>
      </w:r>
      <w:r>
        <w:rPr>
          <w:b/>
          <w:bCs/>
          <w:color w:val="231F20"/>
          <w:spacing w:val="-1"/>
        </w:rPr>
        <w:t>relativ</w:t>
      </w:r>
      <w:r>
        <w:rPr>
          <w:b/>
          <w:bCs/>
          <w:color w:val="231F20"/>
          <w:spacing w:val="-2"/>
        </w:rPr>
        <w:t>e</w:t>
      </w:r>
      <w:r>
        <w:rPr>
          <w:b/>
          <w:bCs/>
          <w:color w:val="231F20"/>
          <w:spacing w:val="36"/>
        </w:rPr>
        <w:t xml:space="preserve"> </w:t>
      </w:r>
      <w:r>
        <w:rPr>
          <w:b/>
          <w:bCs/>
          <w:color w:val="231F20"/>
          <w:spacing w:val="-2"/>
        </w:rPr>
        <w:t>and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2"/>
        </w:rPr>
        <w:t>can be overcome by increasing the frequency, doses or</w:t>
      </w:r>
      <w:r>
        <w:rPr>
          <w:b/>
          <w:bCs/>
          <w:color w:val="231F20"/>
          <w:spacing w:val="9"/>
        </w:rPr>
        <w:t xml:space="preserve"> </w:t>
      </w:r>
      <w:r>
        <w:rPr>
          <w:b/>
          <w:bCs/>
          <w:color w:val="231F20"/>
        </w:rPr>
        <w:t>duration</w:t>
      </w:r>
      <w:r>
        <w:rPr>
          <w:b/>
          <w:bCs/>
          <w:color w:val="231F20"/>
          <w:spacing w:val="1"/>
        </w:rPr>
        <w:t xml:space="preserve"> </w:t>
      </w:r>
      <w:r>
        <w:rPr>
          <w:b/>
          <w:bCs/>
          <w:color w:val="231F20"/>
        </w:rPr>
        <w:t>of</w:t>
      </w:r>
      <w:r>
        <w:rPr>
          <w:b/>
          <w:bCs/>
          <w:color w:val="231F20"/>
          <w:spacing w:val="-11"/>
        </w:rPr>
        <w:t xml:space="preserve"> </w:t>
      </w:r>
      <w:r>
        <w:rPr>
          <w:b/>
          <w:bCs/>
          <w:color w:val="231F20"/>
        </w:rPr>
        <w:t>therapy</w:t>
      </w:r>
      <w:r>
        <w:rPr>
          <w:b/>
          <w:bCs/>
          <w:color w:val="231F20"/>
          <w:spacing w:val="1"/>
        </w:rPr>
        <w:t>.</w:t>
      </w:r>
    </w:p>
    <w:p>
      <w:pPr>
        <w:pStyle w:val="BodyText"/>
        <w:ind w:left="9" w:right="20" w:hanging="2"/>
        <w:spacing w:before="4" w:line="219" w:lineRule="auto"/>
        <w:rPr/>
      </w:pPr>
      <w:r>
        <w:rPr>
          <w:i/>
          <w:iCs/>
          <w:color w:val="231F20"/>
        </w:rPr>
        <w:t>Strong recommendati</w:t>
      </w:r>
      <w:r>
        <w:rPr>
          <w:i/>
          <w:iCs/>
          <w:color w:val="231F20"/>
          <w:spacing w:val="-1"/>
        </w:rPr>
        <w:t>on</w:t>
      </w:r>
      <w:r>
        <w:rPr>
          <w:i/>
          <w:iCs/>
          <w:color w:val="231F20"/>
          <w:spacing w:val="22"/>
        </w:rPr>
        <w:t xml:space="preserve"> </w:t>
      </w:r>
      <w:r>
        <w:rPr>
          <w:i/>
          <w:iCs/>
          <w:color w:val="231F20"/>
          <w:spacing w:val="-1"/>
        </w:rPr>
        <w:t>(100% of agreement),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  <w:spacing w:val="-1"/>
        </w:rPr>
        <w:t>moderate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quality evidence.</w:t>
      </w:r>
    </w:p>
    <w:p>
      <w:pPr>
        <w:pStyle w:val="BodyText"/>
        <w:ind w:left="3" w:firstLine="234"/>
        <w:spacing w:line="252" w:lineRule="auto"/>
        <w:jc w:val="both"/>
        <w:rPr/>
      </w:pPr>
      <w:r>
        <w:rPr>
          <w:color w:val="231F20"/>
        </w:rPr>
        <w:t>It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mandatory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test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met</w:t>
      </w:r>
      <w:r>
        <w:rPr>
          <w:color w:val="231F20"/>
          <w:spacing w:val="-1"/>
        </w:rPr>
        <w:t>ronidazole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resistance.</w:t>
      </w:r>
      <w:r>
        <w:rPr>
          <w:color w:val="231F20"/>
        </w:rPr>
        <w:t xml:space="preserve"> </w:t>
      </w:r>
      <w:r>
        <w:rPr>
          <w:color w:val="231F20"/>
        </w:rPr>
        <w:t>Nevertheless,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available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(Figure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2),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th</w:t>
      </w:r>
      <w:r>
        <w:rPr>
          <w:color w:val="231F20"/>
          <w:spacing w:val="-1"/>
        </w:rPr>
        <w:t>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susceptibility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result   should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-1"/>
        </w:rPr>
        <w:t>be   c</w:t>
      </w:r>
      <w:r>
        <w:rPr>
          <w:color w:val="231F20"/>
        </w:rPr>
        <w:t>onsidered</w:t>
      </w:r>
      <w:r>
        <w:rPr>
          <w:color w:val="231F20"/>
          <w:spacing w:val="22"/>
        </w:rPr>
        <w:t xml:space="preserve">  </w:t>
      </w:r>
      <w:r>
        <w:rPr>
          <w:color w:val="231F20"/>
        </w:rPr>
        <w:t>to  </w:t>
      </w:r>
      <w:r>
        <w:rPr>
          <w:color w:val="231F20"/>
          <w:spacing w:val="-1"/>
        </w:rPr>
        <w:t xml:space="preserve"> adapt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-1"/>
        </w:rPr>
        <w:t>the   dose   o</w:t>
      </w:r>
      <w:r>
        <w:rPr>
          <w:color w:val="231F20"/>
          <w:spacing w:val="20"/>
        </w:rPr>
        <w:t>f</w:t>
      </w:r>
      <w:r>
        <w:rPr>
          <w:color w:val="231F20"/>
        </w:rPr>
        <w:t xml:space="preserve"> </w:t>
      </w:r>
      <w:r>
        <w:rPr>
          <w:color w:val="231F20"/>
        </w:rPr>
        <w:t>metronidazole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case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of resistance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up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500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mg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four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times  per   day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  <w:spacing w:val="-1"/>
        </w:rPr>
        <w:t>(65).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1"/>
        </w:rPr>
        <w:t>The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1"/>
        </w:rPr>
        <w:t>latest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1"/>
        </w:rPr>
        <w:t>European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1"/>
        </w:rPr>
        <w:t>consensus</w:t>
      </w:r>
      <w:r>
        <w:rPr>
          <w:color w:val="231F20"/>
        </w:rPr>
        <w:t xml:space="preserve"> </w:t>
      </w:r>
      <w:r>
        <w:rPr>
          <w:color w:val="231F20"/>
        </w:rPr>
        <w:t>considers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local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prevalence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41"/>
          <w:w w:val="101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4"/>
        </w:rPr>
        <w:t>. 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4"/>
        </w:rPr>
        <w:t xml:space="preserve">  </w:t>
      </w:r>
      <w:r>
        <w:rPr>
          <w:color w:val="231F20"/>
        </w:rPr>
        <w:t>resistance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to </w:t>
      </w:r>
      <w:r>
        <w:rPr>
          <w:color w:val="231F20"/>
        </w:rPr>
        <w:t>metronidazole</w:t>
      </w:r>
      <w:r>
        <w:rPr>
          <w:color w:val="231F20"/>
          <w:spacing w:val="19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</w:rPr>
        <w:t>recommend</w:t>
      </w:r>
      <w:r>
        <w:rPr>
          <w:color w:val="231F20"/>
          <w:spacing w:val="19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22"/>
        </w:rPr>
        <w:t xml:space="preserve">  </w:t>
      </w:r>
      <w:r>
        <w:rPr>
          <w:color w:val="231F20"/>
        </w:rPr>
        <w:t>empi</w:t>
      </w:r>
      <w:r>
        <w:rPr>
          <w:color w:val="231F20"/>
          <w:spacing w:val="-1"/>
        </w:rPr>
        <w:t>ric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-1"/>
        </w:rPr>
        <w:t>treatment</w:t>
      </w:r>
      <w:r>
        <w:rPr>
          <w:color w:val="231F20"/>
        </w:rPr>
        <w:t xml:space="preserve"> </w:t>
      </w:r>
      <w:r>
        <w:rPr>
          <w:color w:val="231F20"/>
        </w:rPr>
        <w:t>regimen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(23). Nitro-imidazoles were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first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ant</w:t>
      </w:r>
      <w:r>
        <w:rPr>
          <w:color w:val="231F20"/>
          <w:spacing w:val="-1"/>
        </w:rPr>
        <w:t>ibiotics</w:t>
      </w:r>
      <w:r>
        <w:rPr>
          <w:color w:val="231F20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treat</w:t>
      </w:r>
      <w:r>
        <w:rPr>
          <w:color w:val="231F20"/>
          <w:spacing w:val="46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1"/>
        </w:rPr>
        <w:t>.</w:t>
      </w:r>
      <w:r>
        <w:rPr>
          <w:i/>
          <w:iCs/>
          <w:color w:val="231F20"/>
          <w:spacing w:val="26"/>
          <w:w w:val="101"/>
        </w:rPr>
        <w:t xml:space="preserve">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1"/>
        </w:rPr>
        <w:t xml:space="preserve">  </w:t>
      </w:r>
      <w:r>
        <w:rPr>
          <w:color w:val="231F20"/>
        </w:rPr>
        <w:t>infection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their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activity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is </w:t>
      </w:r>
      <w:r>
        <w:rPr>
          <w:color w:val="231F20"/>
        </w:rPr>
        <w:t>enhanced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tetracycline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bismuth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salts</w:t>
      </w:r>
      <w:r>
        <w:rPr>
          <w:color w:val="231F20"/>
          <w:spacing w:val="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been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proven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relevance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nitro</w:t>
      </w:r>
      <w:r>
        <w:rPr>
          <w:color w:val="231F20"/>
          <w:spacing w:val="6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imidazole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resistant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strains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low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(72</w:t>
      </w:r>
      <w:r>
        <w:rPr>
          <w:color w:val="231F20"/>
          <w:spacing w:val="-1"/>
        </w:rPr>
        <w:t>.6%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of eradication</w:t>
      </w:r>
      <w:r>
        <w:rPr>
          <w:color w:val="231F20"/>
        </w:rPr>
        <w:t xml:space="preserve"> </w:t>
      </w:r>
      <w:r>
        <w:rPr>
          <w:color w:val="231F20"/>
        </w:rPr>
        <w:t>success compared to 97% if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the strains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susceptible to </w:t>
      </w:r>
      <w:r>
        <w:rPr>
          <w:color w:val="231F20"/>
        </w:rPr>
        <w:t>metronidazole</w:t>
      </w:r>
      <w:r>
        <w:rPr>
          <w:color w:val="231F20"/>
          <w:spacing w:val="2"/>
        </w:rPr>
        <w:t>) (66).</w:t>
      </w:r>
    </w:p>
    <w:p>
      <w:pPr>
        <w:pStyle w:val="BodyText"/>
        <w:ind w:left="9" w:right="19" w:firstLine="21"/>
        <w:spacing w:before="282" w:line="235" w:lineRule="auto"/>
        <w:rPr/>
      </w:pPr>
      <w:r>
        <w:rPr>
          <w:b/>
          <w:bCs/>
          <w:i/>
          <w:iCs/>
          <w:color w:val="231F20"/>
        </w:rPr>
        <w:t>What</w:t>
      </w:r>
      <w:r>
        <w:rPr>
          <w:b/>
          <w:bCs/>
          <w:i/>
          <w:iCs/>
          <w:color w:val="231F20"/>
          <w:spacing w:val="-29"/>
        </w:rPr>
        <w:t xml:space="preserve"> </w:t>
      </w:r>
      <w:r>
        <w:rPr>
          <w:b/>
          <w:bCs/>
          <w:i/>
          <w:iCs/>
          <w:color w:val="231F20"/>
        </w:rPr>
        <w:t>methods</w:t>
      </w:r>
      <w:r>
        <w:rPr>
          <w:b/>
          <w:bCs/>
          <w:i/>
          <w:iCs/>
          <w:color w:val="231F20"/>
          <w:spacing w:val="-19"/>
        </w:rPr>
        <w:t xml:space="preserve"> </w:t>
      </w:r>
      <w:r>
        <w:rPr>
          <w:b/>
          <w:bCs/>
          <w:i/>
          <w:iCs/>
          <w:color w:val="231F20"/>
        </w:rPr>
        <w:t>can</w:t>
      </w:r>
      <w:r>
        <w:rPr>
          <w:b/>
          <w:bCs/>
          <w:i/>
          <w:iCs/>
          <w:color w:val="231F20"/>
          <w:spacing w:val="-23"/>
        </w:rPr>
        <w:t xml:space="preserve"> </w:t>
      </w:r>
      <w:r>
        <w:rPr>
          <w:b/>
          <w:bCs/>
          <w:i/>
          <w:iCs/>
          <w:color w:val="231F20"/>
        </w:rPr>
        <w:t>be</w:t>
      </w:r>
      <w:r>
        <w:rPr>
          <w:b/>
          <w:bCs/>
          <w:i/>
          <w:iCs/>
          <w:color w:val="231F20"/>
          <w:spacing w:val="-17"/>
        </w:rPr>
        <w:t xml:space="preserve"> </w:t>
      </w:r>
      <w:r>
        <w:rPr>
          <w:b/>
          <w:bCs/>
          <w:i/>
          <w:iCs/>
          <w:color w:val="231F20"/>
        </w:rPr>
        <w:t>used</w:t>
      </w:r>
      <w:r>
        <w:rPr>
          <w:b/>
          <w:bCs/>
          <w:i/>
          <w:iCs/>
          <w:color w:val="231F20"/>
          <w:spacing w:val="-30"/>
        </w:rPr>
        <w:t xml:space="preserve"> </w:t>
      </w:r>
      <w:r>
        <w:rPr>
          <w:b/>
          <w:bCs/>
          <w:i/>
          <w:iCs/>
          <w:color w:val="231F20"/>
        </w:rPr>
        <w:t>to</w:t>
      </w:r>
      <w:r>
        <w:rPr>
          <w:b/>
          <w:bCs/>
          <w:i/>
          <w:iCs/>
          <w:color w:val="231F20"/>
          <w:spacing w:val="-20"/>
        </w:rPr>
        <w:t xml:space="preserve"> </w:t>
      </w:r>
      <w:r>
        <w:rPr>
          <w:b/>
          <w:bCs/>
          <w:i/>
          <w:iCs/>
          <w:color w:val="231F20"/>
        </w:rPr>
        <w:t>evaluate</w:t>
      </w:r>
      <w:r>
        <w:rPr>
          <w:b/>
          <w:bCs/>
          <w:i/>
          <w:iCs/>
          <w:color w:val="231F20"/>
          <w:spacing w:val="-31"/>
        </w:rPr>
        <w:t xml:space="preserve"> </w:t>
      </w:r>
      <w:r>
        <w:rPr>
          <w:b/>
          <w:bCs/>
          <w:i/>
          <w:iCs/>
          <w:color w:val="231F20"/>
        </w:rPr>
        <w:t>H.pylori</w:t>
      </w:r>
      <w:r>
        <w:rPr>
          <w:b/>
          <w:bCs/>
          <w:i/>
          <w:iCs/>
          <w:color w:val="231F20"/>
          <w:spacing w:val="-24"/>
        </w:rPr>
        <w:t xml:space="preserve"> </w:t>
      </w:r>
      <w:r>
        <w:rPr>
          <w:b/>
          <w:bCs/>
          <w:i/>
          <w:iCs/>
          <w:color w:val="231F20"/>
        </w:rPr>
        <w:t>antibio</w:t>
      </w:r>
      <w:r>
        <w:rPr>
          <w:b/>
          <w:bCs/>
          <w:i/>
          <w:iCs/>
          <w:color w:val="231F20"/>
          <w:spacing w:val="-1"/>
        </w:rPr>
        <w:t>tic</w:t>
      </w:r>
      <w:r>
        <w:rPr>
          <w:b/>
          <w:bCs/>
          <w:i/>
          <w:iCs/>
          <w:color w:val="231F20"/>
        </w:rPr>
        <w:t xml:space="preserve"> </w:t>
      </w:r>
      <w:r>
        <w:rPr>
          <w:b/>
          <w:bCs/>
          <w:i/>
          <w:iCs/>
          <w:color w:val="231F20"/>
        </w:rPr>
        <w:t>resistance</w:t>
      </w:r>
      <w:r>
        <w:rPr>
          <w:b/>
          <w:bCs/>
          <w:i/>
          <w:iCs/>
          <w:color w:val="231F20"/>
          <w:spacing w:val="13"/>
        </w:rPr>
        <w:t xml:space="preserve"> </w:t>
      </w:r>
      <w:r>
        <w:rPr>
          <w:b/>
          <w:bCs/>
          <w:i/>
          <w:iCs/>
          <w:color w:val="231F20"/>
        </w:rPr>
        <w:t>and</w:t>
      </w:r>
      <w:r>
        <w:rPr>
          <w:b/>
          <w:bCs/>
          <w:i/>
          <w:iCs/>
          <w:color w:val="231F20"/>
          <w:spacing w:val="13"/>
        </w:rPr>
        <w:t xml:space="preserve"> </w:t>
      </w:r>
      <w:r>
        <w:rPr>
          <w:b/>
          <w:bCs/>
          <w:i/>
          <w:iCs/>
          <w:color w:val="231F20"/>
        </w:rPr>
        <w:t>when</w:t>
      </w:r>
      <w:r>
        <w:rPr>
          <w:b/>
          <w:bCs/>
          <w:i/>
          <w:iCs/>
          <w:color w:val="231F20"/>
          <w:spacing w:val="13"/>
        </w:rPr>
        <w:t xml:space="preserve"> </w:t>
      </w:r>
      <w:r>
        <w:rPr>
          <w:b/>
          <w:bCs/>
          <w:i/>
          <w:iCs/>
          <w:color w:val="231F20"/>
        </w:rPr>
        <w:t>should</w:t>
      </w:r>
      <w:r>
        <w:rPr>
          <w:b/>
          <w:bCs/>
          <w:i/>
          <w:iCs/>
          <w:color w:val="231F20"/>
          <w:spacing w:val="-25"/>
        </w:rPr>
        <w:t xml:space="preserve"> </w:t>
      </w:r>
      <w:r>
        <w:rPr>
          <w:b/>
          <w:bCs/>
          <w:i/>
          <w:iCs/>
          <w:color w:val="231F20"/>
        </w:rPr>
        <w:t>AST</w:t>
      </w:r>
      <w:r>
        <w:rPr>
          <w:b/>
          <w:bCs/>
          <w:i/>
          <w:iCs/>
          <w:color w:val="231F20"/>
          <w:spacing w:val="-15"/>
        </w:rPr>
        <w:t xml:space="preserve"> </w:t>
      </w:r>
      <w:r>
        <w:rPr>
          <w:b/>
          <w:bCs/>
          <w:i/>
          <w:iCs/>
          <w:color w:val="231F20"/>
        </w:rPr>
        <w:t>be</w:t>
      </w:r>
      <w:r>
        <w:rPr>
          <w:b/>
          <w:bCs/>
          <w:i/>
          <w:iCs/>
          <w:color w:val="231F20"/>
          <w:spacing w:val="-24"/>
        </w:rPr>
        <w:t xml:space="preserve"> </w:t>
      </w:r>
      <w:r>
        <w:rPr>
          <w:b/>
          <w:bCs/>
          <w:i/>
          <w:iCs/>
          <w:color w:val="231F20"/>
        </w:rPr>
        <w:t>performed</w:t>
      </w:r>
      <w:r>
        <w:rPr>
          <w:b/>
          <w:bCs/>
          <w:i/>
          <w:iCs/>
          <w:color w:val="231F20"/>
          <w:spacing w:val="13"/>
        </w:rPr>
        <w:t>?</w:t>
      </w:r>
    </w:p>
    <w:p>
      <w:pPr>
        <w:pStyle w:val="BodyText"/>
        <w:ind w:left="13" w:right="20" w:hanging="2"/>
        <w:spacing w:before="270"/>
        <w:jc w:val="both"/>
        <w:rPr/>
      </w:pPr>
      <w:r>
        <w:rPr>
          <w:b/>
          <w:bCs/>
          <w:color w:val="231F20"/>
        </w:rPr>
        <w:t>4.3.  AST  can  be</w:t>
      </w:r>
      <w:r>
        <w:rPr>
          <w:b/>
          <w:bCs/>
          <w:color w:val="231F20"/>
          <w:spacing w:val="6"/>
        </w:rPr>
        <w:t xml:space="preserve">  </w:t>
      </w:r>
      <w:r>
        <w:rPr>
          <w:b/>
          <w:bCs/>
          <w:color w:val="231F20"/>
        </w:rPr>
        <w:t>p</w:t>
      </w:r>
      <w:r>
        <w:rPr>
          <w:b/>
          <w:bCs/>
          <w:color w:val="231F20"/>
          <w:spacing w:val="-1"/>
        </w:rPr>
        <w:t>erformed</w:t>
      </w:r>
      <w:r>
        <w:rPr>
          <w:b/>
          <w:bCs/>
          <w:color w:val="231F20"/>
          <w:spacing w:val="9"/>
        </w:rPr>
        <w:t xml:space="preserve">  </w:t>
      </w:r>
      <w:r>
        <w:rPr>
          <w:b/>
          <w:bCs/>
          <w:color w:val="231F20"/>
          <w:spacing w:val="-1"/>
        </w:rPr>
        <w:t>either</w:t>
      </w:r>
      <w:r>
        <w:rPr>
          <w:b/>
          <w:bCs/>
          <w:color w:val="231F20"/>
          <w:spacing w:val="5"/>
        </w:rPr>
        <w:t xml:space="preserve">  </w:t>
      </w:r>
      <w:r>
        <w:rPr>
          <w:b/>
          <w:bCs/>
          <w:color w:val="231F20"/>
          <w:spacing w:val="-1"/>
        </w:rPr>
        <w:t>by</w:t>
      </w:r>
      <w:r>
        <w:rPr>
          <w:b/>
          <w:bCs/>
          <w:color w:val="231F20"/>
          <w:spacing w:val="9"/>
        </w:rPr>
        <w:t xml:space="preserve">  </w:t>
      </w:r>
      <w:r>
        <w:rPr>
          <w:b/>
          <w:bCs/>
          <w:color w:val="231F20"/>
          <w:spacing w:val="-1"/>
        </w:rPr>
        <w:t>a</w:t>
      </w:r>
      <w:r>
        <w:rPr>
          <w:b/>
          <w:bCs/>
          <w:color w:val="231F20"/>
          <w:spacing w:val="9"/>
        </w:rPr>
        <w:t xml:space="preserve">  </w:t>
      </w:r>
      <w:r>
        <w:rPr>
          <w:b/>
          <w:bCs/>
          <w:color w:val="231F20"/>
          <w:spacing w:val="-1"/>
        </w:rPr>
        <w:t>standard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2"/>
        </w:rPr>
        <w:t>method</w:t>
      </w:r>
      <w:r>
        <w:rPr>
          <w:b/>
          <w:bCs/>
          <w:color w:val="231F20"/>
          <w:spacing w:val="53"/>
        </w:rPr>
        <w:t xml:space="preserve"> </w:t>
      </w:r>
      <w:r>
        <w:rPr>
          <w:b/>
          <w:bCs/>
          <w:color w:val="231F20"/>
          <w:spacing w:val="-2"/>
        </w:rPr>
        <w:t>after</w:t>
      </w:r>
      <w:r>
        <w:rPr>
          <w:b/>
          <w:bCs/>
          <w:color w:val="231F20"/>
          <w:spacing w:val="37"/>
          <w:w w:val="101"/>
        </w:rPr>
        <w:t xml:space="preserve"> </w:t>
      </w:r>
      <w:r>
        <w:rPr>
          <w:b/>
          <w:bCs/>
          <w:color w:val="231F20"/>
          <w:spacing w:val="-2"/>
        </w:rPr>
        <w:t>culture</w:t>
      </w:r>
      <w:r>
        <w:rPr>
          <w:b/>
          <w:bCs/>
          <w:color w:val="231F20"/>
          <w:spacing w:val="40"/>
          <w:w w:val="101"/>
        </w:rPr>
        <w:t xml:space="preserve"> </w:t>
      </w:r>
      <w:r>
        <w:rPr>
          <w:b/>
          <w:bCs/>
          <w:color w:val="231F20"/>
          <w:spacing w:val="-2"/>
        </w:rPr>
        <w:t>or</w:t>
      </w:r>
      <w:r>
        <w:rPr>
          <w:b/>
          <w:bCs/>
          <w:color w:val="231F20"/>
          <w:spacing w:val="34"/>
        </w:rPr>
        <w:t xml:space="preserve"> </w:t>
      </w:r>
      <w:r>
        <w:rPr>
          <w:b/>
          <w:bCs/>
          <w:color w:val="231F20"/>
          <w:spacing w:val="-2"/>
        </w:rPr>
        <w:t>by</w:t>
      </w:r>
      <w:r>
        <w:rPr>
          <w:b/>
          <w:bCs/>
          <w:color w:val="231F20"/>
          <w:spacing w:val="42"/>
          <w:w w:val="101"/>
        </w:rPr>
        <w:t xml:space="preserve"> </w:t>
      </w:r>
      <w:r>
        <w:rPr>
          <w:b/>
          <w:bCs/>
          <w:color w:val="231F20"/>
          <w:spacing w:val="-2"/>
        </w:rPr>
        <w:t>a</w:t>
      </w:r>
      <w:r>
        <w:rPr>
          <w:b/>
          <w:bCs/>
          <w:color w:val="231F20"/>
          <w:spacing w:val="40"/>
          <w:w w:val="101"/>
        </w:rPr>
        <w:t xml:space="preserve"> </w:t>
      </w:r>
      <w:r>
        <w:rPr>
          <w:b/>
          <w:bCs/>
          <w:color w:val="231F20"/>
          <w:spacing w:val="-2"/>
        </w:rPr>
        <w:t>molecular</w:t>
      </w:r>
      <w:r>
        <w:rPr>
          <w:b/>
          <w:bCs/>
          <w:color w:val="231F20"/>
          <w:spacing w:val="33"/>
          <w:w w:val="101"/>
        </w:rPr>
        <w:t xml:space="preserve"> </w:t>
      </w:r>
      <w:r>
        <w:rPr>
          <w:b/>
          <w:bCs/>
          <w:color w:val="231F20"/>
          <w:spacing w:val="-2"/>
        </w:rPr>
        <w:t>test</w:t>
      </w:r>
      <w:r>
        <w:rPr>
          <w:b/>
          <w:bCs/>
          <w:color w:val="231F20"/>
          <w:spacing w:val="40"/>
          <w:w w:val="101"/>
        </w:rPr>
        <w:t xml:space="preserve"> </w:t>
      </w:r>
      <w:r>
        <w:rPr>
          <w:b/>
          <w:bCs/>
          <w:color w:val="231F20"/>
          <w:spacing w:val="-2"/>
        </w:rPr>
        <w:t>on</w:t>
      </w:r>
      <w:r>
        <w:rPr>
          <w:b/>
          <w:bCs/>
          <w:color w:val="231F20"/>
          <w:spacing w:val="37"/>
          <w:w w:val="101"/>
        </w:rPr>
        <w:t xml:space="preserve"> </w:t>
      </w:r>
      <w:r>
        <w:rPr>
          <w:b/>
          <w:bCs/>
          <w:color w:val="231F20"/>
          <w:spacing w:val="-2"/>
        </w:rPr>
        <w:t>the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gastric</w:t>
      </w:r>
      <w:r>
        <w:rPr>
          <w:b/>
          <w:bCs/>
          <w:color w:val="231F20"/>
          <w:spacing w:val="64"/>
        </w:rPr>
        <w:t xml:space="preserve"> </w:t>
      </w:r>
      <w:r>
        <w:rPr>
          <w:b/>
          <w:bCs/>
          <w:color w:val="231F20"/>
          <w:spacing w:val="-1"/>
        </w:rPr>
        <w:t>biopsy  specimen.  In  case  of</w:t>
      </w:r>
      <w:r>
        <w:rPr>
          <w:b/>
          <w:bCs/>
          <w:color w:val="231F20"/>
          <w:spacing w:val="33"/>
        </w:rPr>
        <w:t xml:space="preserve"> </w:t>
      </w:r>
      <w:r>
        <w:rPr>
          <w:b/>
          <w:bCs/>
          <w:color w:val="231F20"/>
          <w:spacing w:val="-1"/>
        </w:rPr>
        <w:t>both  empirical</w:t>
      </w:r>
    </w:p>
    <w:p>
      <w:pPr>
        <w:sectPr>
          <w:type w:val="continuous"/>
          <w:pgSz w:w="11906" w:h="16838"/>
          <w:pgMar w:top="1244" w:right="1113" w:bottom="1219" w:left="1182" w:header="905" w:footer="892" w:gutter="0"/>
          <w:cols w:equalWidth="0" w:num="2">
            <w:col w:w="4948" w:space="100"/>
            <w:col w:w="4562" w:space="0"/>
          </w:cols>
        </w:sectPr>
        <w:rPr/>
      </w:pP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ind w:firstLine="1645"/>
        <w:spacing w:line="3814" w:lineRule="exact"/>
        <w:rPr/>
      </w:pPr>
      <w:r>
        <w:rPr>
          <w:position w:val="-76"/>
        </w:rPr>
        <w:drawing>
          <wp:inline distT="0" distB="0" distL="0" distR="0">
            <wp:extent cx="4039552" cy="242227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9552" cy="24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91"/>
        <w:spacing w:before="114" w:line="22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Figure</w:t>
      </w:r>
      <w:r>
        <w:rPr>
          <w:sz w:val="18"/>
          <w:szCs w:val="18"/>
          <w:color w:val="231F20"/>
          <w:spacing w:val="1"/>
          <w:position w:val="3"/>
        </w:rPr>
        <w:t xml:space="preserve"> 4. — </w:t>
      </w:r>
      <w:r>
        <w:rPr>
          <w:sz w:val="18"/>
          <w:szCs w:val="18"/>
          <w:color w:val="231F20"/>
          <w:position w:val="3"/>
        </w:rPr>
        <w:t>Evolution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primary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</w:t>
      </w:r>
      <w:r>
        <w:rPr>
          <w:sz w:val="18"/>
          <w:szCs w:val="18"/>
          <w:color w:val="231F20"/>
          <w:spacing w:val="1"/>
          <w:position w:val="3"/>
        </w:rPr>
        <w:t>. </w:t>
      </w:r>
      <w:r>
        <w:rPr>
          <w:sz w:val="18"/>
          <w:szCs w:val="18"/>
          <w:color w:val="231F20"/>
          <w:position w:val="3"/>
        </w:rPr>
        <w:t>pylori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resistance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clarithromycin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</w:p>
    <w:p>
      <w:pPr>
        <w:pStyle w:val="BodyText"/>
        <w:ind w:left="3192"/>
        <w:spacing w:line="22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metronidazole in Belgium in the las</w:t>
      </w:r>
      <w:r>
        <w:rPr>
          <w:sz w:val="18"/>
          <w:szCs w:val="18"/>
          <w:color w:val="231F20"/>
          <w:spacing w:val="-1"/>
          <w:position w:val="3"/>
        </w:rPr>
        <w:t>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decade.</w:t>
      </w:r>
    </w:p>
    <w:p>
      <w:pPr>
        <w:pStyle w:val="BodyText"/>
        <w:ind w:left="3773"/>
        <w:spacing w:before="4" w:line="210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1"/>
          <w:position w:val="2"/>
        </w:rPr>
        <w:t>From Vanden Bulcke et al.</w:t>
      </w:r>
      <w:r>
        <w:rPr>
          <w:sz w:val="16"/>
          <w:szCs w:val="16"/>
          <w:color w:val="231F20"/>
          <w:spacing w:val="17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-1"/>
          <w:position w:val="2"/>
        </w:rPr>
        <w:t>(63).</w:t>
      </w:r>
    </w:p>
    <w:p>
      <w:pPr>
        <w:spacing w:line="210" w:lineRule="exact"/>
        <w:sectPr>
          <w:type w:val="continuous"/>
          <w:pgSz w:w="11906" w:h="16838"/>
          <w:pgMar w:top="1244" w:right="1113" w:bottom="1219" w:left="1182" w:header="905" w:footer="892" w:gutter="0"/>
          <w:cols w:equalWidth="0" w:num="1">
            <w:col w:w="9610" w:space="0"/>
          </w:cols>
        </w:sectPr>
        <w:rPr>
          <w:sz w:val="16"/>
          <w:szCs w:val="16"/>
        </w:rPr>
      </w:pPr>
    </w:p>
    <w:p>
      <w:pPr>
        <w:spacing w:before="8"/>
        <w:rPr/>
      </w:pPr>
      <w:r/>
    </w:p>
    <w:p>
      <w:pPr>
        <w:sectPr>
          <w:headerReference w:type="default" r:id="rId24"/>
          <w:footerReference w:type="default" r:id="rId25"/>
          <w:pgSz w:w="11906" w:h="16838"/>
          <w:pgMar w:top="1265" w:right="1169" w:bottom="1190" w:left="1127" w:header="926" w:footer="892" w:gutter="0"/>
          <w:cols w:equalWidth="0" w:num="1">
            <w:col w:w="9609" w:space="0"/>
          </w:cols>
        </w:sectPr>
        <w:rPr/>
      </w:pPr>
    </w:p>
    <w:p>
      <w:pPr>
        <w:pStyle w:val="BodyText"/>
        <w:ind w:left="6" w:right="388" w:hanging="7"/>
        <w:spacing w:before="37" w:line="245" w:lineRule="auto"/>
        <w:jc w:val="both"/>
        <w:rPr/>
      </w:pPr>
      <w:r>
        <w:rPr>
          <w:b/>
          <w:bCs/>
          <w:i/>
          <w:iCs/>
          <w:color w:val="231F20"/>
        </w:rPr>
        <w:t>H.</w:t>
      </w:r>
      <w:r>
        <w:rPr>
          <w:b/>
          <w:bCs/>
          <w:i/>
          <w:iCs/>
          <w:color w:val="231F20"/>
          <w:spacing w:val="35"/>
          <w:w w:val="101"/>
        </w:rPr>
        <w:t xml:space="preserve"> </w:t>
      </w:r>
      <w:r>
        <w:rPr>
          <w:b/>
          <w:bCs/>
          <w:i/>
          <w:iCs/>
          <w:color w:val="231F20"/>
        </w:rPr>
        <w:t>pylori  </w:t>
      </w:r>
      <w:r>
        <w:rPr>
          <w:b/>
          <w:bCs/>
          <w:color w:val="231F20"/>
        </w:rPr>
        <w:t>treatment  failures,  AST  is  recommended </w:t>
      </w:r>
      <w:r>
        <w:rPr>
          <w:b/>
          <w:bCs/>
          <w:color w:val="231F20"/>
        </w:rPr>
        <w:t>to  guide  the  rescue</w:t>
      </w:r>
      <w:r>
        <w:rPr>
          <w:b/>
          <w:bCs/>
          <w:color w:val="231F20"/>
          <w:spacing w:val="3"/>
        </w:rPr>
        <w:t xml:space="preserve">  </w:t>
      </w:r>
      <w:r>
        <w:rPr>
          <w:b/>
          <w:bCs/>
          <w:color w:val="231F20"/>
        </w:rPr>
        <w:t>treatment.</w:t>
      </w:r>
      <w:r>
        <w:rPr>
          <w:b/>
          <w:bCs/>
          <w:color w:val="231F20"/>
          <w:spacing w:val="4"/>
        </w:rPr>
        <w:t xml:space="preserve">  </w:t>
      </w:r>
      <w:r>
        <w:rPr>
          <w:b/>
          <w:bCs/>
          <w:color w:val="231F20"/>
          <w:spacing w:val="-1"/>
        </w:rPr>
        <w:t>If  an</w:t>
      </w:r>
      <w:r>
        <w:rPr>
          <w:b/>
          <w:bCs/>
          <w:color w:val="231F20"/>
          <w:spacing w:val="6"/>
        </w:rPr>
        <w:t xml:space="preserve">  </w:t>
      </w:r>
      <w:r>
        <w:rPr>
          <w:b/>
          <w:bCs/>
          <w:color w:val="231F20"/>
          <w:spacing w:val="-1"/>
        </w:rPr>
        <w:t>endoscopy</w:t>
      </w:r>
      <w:r>
        <w:rPr>
          <w:b/>
          <w:bCs/>
          <w:color w:val="231F20"/>
          <w:spacing w:val="3"/>
        </w:rPr>
        <w:t xml:space="preserve">  </w:t>
      </w:r>
      <w:r>
        <w:rPr>
          <w:b/>
          <w:bCs/>
          <w:color w:val="231F20"/>
          <w:spacing w:val="-1"/>
        </w:rPr>
        <w:t>is</w:t>
      </w:r>
      <w:r>
        <w:rPr>
          <w:b/>
          <w:bCs/>
          <w:color w:val="231F20"/>
          <w:spacing w:val="1"/>
        </w:rPr>
        <w:t xml:space="preserve"> </w:t>
      </w:r>
      <w:r>
        <w:rPr>
          <w:b/>
          <w:bCs/>
          <w:color w:val="231F20"/>
          <w:spacing w:val="-1"/>
        </w:rPr>
        <w:t>carried</w:t>
      </w:r>
      <w:r>
        <w:rPr>
          <w:b/>
          <w:bCs/>
          <w:color w:val="231F20"/>
          <w:spacing w:val="45"/>
          <w:w w:val="101"/>
        </w:rPr>
        <w:t xml:space="preserve"> </w:t>
      </w:r>
      <w:r>
        <w:rPr>
          <w:b/>
          <w:bCs/>
          <w:color w:val="231F20"/>
          <w:spacing w:val="-1"/>
        </w:rPr>
        <w:t>out,</w:t>
      </w:r>
      <w:r>
        <w:rPr>
          <w:b/>
          <w:bCs/>
          <w:color w:val="231F20"/>
          <w:spacing w:val="42"/>
        </w:rPr>
        <w:t xml:space="preserve"> </w:t>
      </w:r>
      <w:r>
        <w:rPr>
          <w:b/>
          <w:bCs/>
          <w:color w:val="231F20"/>
          <w:spacing w:val="-1"/>
        </w:rPr>
        <w:t>it</w:t>
      </w:r>
      <w:r>
        <w:rPr>
          <w:b/>
          <w:bCs/>
          <w:color w:val="231F20"/>
          <w:spacing w:val="42"/>
          <w:w w:val="101"/>
        </w:rPr>
        <w:t xml:space="preserve"> </w:t>
      </w:r>
      <w:r>
        <w:rPr>
          <w:b/>
          <w:bCs/>
          <w:color w:val="231F20"/>
          <w:spacing w:val="-1"/>
        </w:rPr>
        <w:t>is</w:t>
      </w:r>
      <w:r>
        <w:rPr>
          <w:b/>
          <w:bCs/>
          <w:color w:val="231F20"/>
          <w:spacing w:val="45"/>
          <w:w w:val="101"/>
        </w:rPr>
        <w:t xml:space="preserve"> </w:t>
      </w:r>
      <w:r>
        <w:rPr>
          <w:b/>
          <w:bCs/>
          <w:color w:val="231F20"/>
          <w:spacing w:val="-1"/>
        </w:rPr>
        <w:t>recommended</w:t>
      </w:r>
      <w:r>
        <w:rPr>
          <w:b/>
          <w:bCs/>
          <w:color w:val="231F20"/>
          <w:spacing w:val="41"/>
          <w:w w:val="101"/>
        </w:rPr>
        <w:t xml:space="preserve"> </w:t>
      </w:r>
      <w:r>
        <w:rPr>
          <w:b/>
          <w:bCs/>
          <w:color w:val="231F20"/>
          <w:spacing w:val="-1"/>
        </w:rPr>
        <w:t>to</w:t>
      </w:r>
      <w:r>
        <w:rPr>
          <w:b/>
          <w:bCs/>
          <w:color w:val="231F20"/>
          <w:spacing w:val="42"/>
        </w:rPr>
        <w:t xml:space="preserve"> </w:t>
      </w:r>
      <w:r>
        <w:rPr>
          <w:b/>
          <w:bCs/>
          <w:color w:val="231F20"/>
          <w:spacing w:val="-1"/>
        </w:rPr>
        <w:t>perform</w:t>
      </w:r>
      <w:r>
        <w:rPr>
          <w:b/>
          <w:bCs/>
          <w:color w:val="231F20"/>
          <w:spacing w:val="28"/>
          <w:w w:val="101"/>
        </w:rPr>
        <w:t xml:space="preserve"> </w:t>
      </w:r>
      <w:r>
        <w:rPr>
          <w:b/>
          <w:bCs/>
          <w:color w:val="231F20"/>
          <w:spacing w:val="-1"/>
        </w:rPr>
        <w:t>AS</w:t>
      </w:r>
      <w:r>
        <w:rPr>
          <w:b/>
          <w:bCs/>
          <w:color w:val="231F20"/>
          <w:spacing w:val="-2"/>
        </w:rPr>
        <w:t>T</w:t>
      </w:r>
      <w:r>
        <w:rPr>
          <w:b/>
          <w:bCs/>
          <w:color w:val="231F20"/>
          <w:spacing w:val="38"/>
          <w:w w:val="101"/>
        </w:rPr>
        <w:t xml:space="preserve"> </w:t>
      </w:r>
      <w:r>
        <w:rPr>
          <w:b/>
          <w:bCs/>
          <w:color w:val="231F20"/>
          <w:spacing w:val="-2"/>
        </w:rPr>
        <w:t>in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RAC</w:t>
      </w:r>
      <w:r>
        <w:rPr>
          <w:b/>
          <w:bCs/>
          <w:color w:val="231F20"/>
          <w:spacing w:val="39"/>
        </w:rPr>
        <w:t xml:space="preserve"> </w:t>
      </w:r>
      <w:r>
        <w:rPr>
          <w:b/>
          <w:bCs/>
          <w:color w:val="231F20"/>
          <w:spacing w:val="-1"/>
        </w:rPr>
        <w:t>negative</w:t>
      </w:r>
      <w:r>
        <w:rPr>
          <w:b/>
          <w:bCs/>
          <w:color w:val="231F20"/>
          <w:spacing w:val="35"/>
          <w:w w:val="101"/>
        </w:rPr>
        <w:t xml:space="preserve"> </w:t>
      </w:r>
      <w:r>
        <w:rPr>
          <w:b/>
          <w:bCs/>
          <w:color w:val="231F20"/>
          <w:spacing w:val="-1"/>
        </w:rPr>
        <w:t>patients</w:t>
      </w:r>
      <w:r>
        <w:rPr>
          <w:b/>
          <w:bCs/>
          <w:color w:val="231F20"/>
          <w:spacing w:val="38"/>
          <w:w w:val="101"/>
        </w:rPr>
        <w:t xml:space="preserve"> </w:t>
      </w:r>
      <w:r>
        <w:rPr>
          <w:b/>
          <w:bCs/>
          <w:color w:val="231F20"/>
          <w:spacing w:val="-1"/>
        </w:rPr>
        <w:t>from</w:t>
      </w:r>
      <w:r>
        <w:rPr>
          <w:b/>
          <w:bCs/>
          <w:color w:val="231F20"/>
          <w:spacing w:val="35"/>
          <w:w w:val="101"/>
        </w:rPr>
        <w:t xml:space="preserve"> </w:t>
      </w:r>
      <w:r>
        <w:rPr>
          <w:b/>
          <w:bCs/>
          <w:color w:val="231F20"/>
          <w:spacing w:val="-1"/>
        </w:rPr>
        <w:t>populations</w:t>
      </w:r>
      <w:r>
        <w:rPr>
          <w:b/>
          <w:bCs/>
          <w:color w:val="231F20"/>
          <w:spacing w:val="39"/>
        </w:rPr>
        <w:t xml:space="preserve"> </w:t>
      </w:r>
      <w:r>
        <w:rPr>
          <w:b/>
          <w:bCs/>
          <w:color w:val="231F20"/>
          <w:spacing w:val="-1"/>
        </w:rPr>
        <w:t>or</w:t>
      </w:r>
      <w:r>
        <w:rPr>
          <w:b/>
          <w:bCs/>
          <w:color w:val="231F20"/>
          <w:spacing w:val="35"/>
          <w:w w:val="101"/>
        </w:rPr>
        <w:t xml:space="preserve"> </w:t>
      </w:r>
      <w:r>
        <w:rPr>
          <w:b/>
          <w:bCs/>
          <w:color w:val="231F20"/>
          <w:spacing w:val="-1"/>
        </w:rPr>
        <w:t>regi</w:t>
      </w:r>
      <w:r>
        <w:rPr>
          <w:b/>
          <w:bCs/>
          <w:color w:val="231F20"/>
          <w:spacing w:val="-2"/>
        </w:rPr>
        <w:t>ons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with well-documented high clarithromycin resistance </w:t>
      </w:r>
      <w:r>
        <w:rPr>
          <w:b/>
          <w:bCs/>
          <w:color w:val="231F20"/>
          <w:spacing w:val="-3"/>
        </w:rPr>
        <w:t>&gt;</w:t>
      </w:r>
      <w:r>
        <w:rPr>
          <w:b/>
          <w:bCs/>
          <w:color w:val="231F20"/>
          <w:spacing w:val="13"/>
        </w:rPr>
        <w:t xml:space="preserve"> </w:t>
      </w:r>
      <w:r>
        <w:rPr>
          <w:b/>
          <w:bCs/>
          <w:color w:val="231F20"/>
          <w:spacing w:val="-3"/>
        </w:rPr>
        <w:t>15%.</w:t>
      </w:r>
    </w:p>
    <w:p>
      <w:pPr>
        <w:pStyle w:val="BodyText"/>
        <w:ind w:left="10" w:right="388" w:hanging="3"/>
        <w:spacing w:before="26" w:line="219" w:lineRule="auto"/>
        <w:rPr/>
      </w:pPr>
      <w:r>
        <w:rPr>
          <w:i/>
          <w:iCs/>
          <w:color w:val="231F20"/>
          <w:spacing w:val="-1"/>
        </w:rPr>
        <w:t>Strong</w:t>
      </w:r>
      <w:r>
        <w:rPr>
          <w:i/>
          <w:iCs/>
          <w:color w:val="231F20"/>
          <w:spacing w:val="29"/>
          <w:w w:val="101"/>
        </w:rPr>
        <w:t xml:space="preserve"> </w:t>
      </w:r>
      <w:r>
        <w:rPr>
          <w:i/>
          <w:iCs/>
          <w:color w:val="231F20"/>
          <w:spacing w:val="-1"/>
        </w:rPr>
        <w:t>recommendation</w:t>
      </w:r>
      <w:r>
        <w:rPr>
          <w:i/>
          <w:iCs/>
          <w:color w:val="231F20"/>
          <w:spacing w:val="42"/>
        </w:rPr>
        <w:t xml:space="preserve"> </w:t>
      </w:r>
      <w:r>
        <w:rPr>
          <w:i/>
          <w:iCs/>
          <w:color w:val="231F20"/>
          <w:spacing w:val="-1"/>
        </w:rPr>
        <w:t>(87%</w:t>
      </w:r>
      <w:r>
        <w:rPr>
          <w:i/>
          <w:iCs/>
          <w:color w:val="231F20"/>
          <w:spacing w:val="31"/>
        </w:rPr>
        <w:t xml:space="preserve"> </w:t>
      </w:r>
      <w:r>
        <w:rPr>
          <w:i/>
          <w:iCs/>
          <w:color w:val="231F20"/>
          <w:spacing w:val="-1"/>
        </w:rPr>
        <w:t>of</w:t>
      </w:r>
      <w:r>
        <w:rPr>
          <w:i/>
          <w:iCs/>
          <w:color w:val="231F20"/>
          <w:spacing w:val="29"/>
          <w:w w:val="101"/>
        </w:rPr>
        <w:t xml:space="preserve"> </w:t>
      </w:r>
      <w:r>
        <w:rPr>
          <w:i/>
          <w:iCs/>
          <w:color w:val="231F20"/>
          <w:spacing w:val="-1"/>
        </w:rPr>
        <w:t>agre</w:t>
      </w:r>
      <w:r>
        <w:rPr>
          <w:i/>
          <w:iCs/>
          <w:color w:val="231F20"/>
          <w:spacing w:val="-2"/>
        </w:rPr>
        <w:t>ement),</w:t>
      </w:r>
      <w:r>
        <w:rPr>
          <w:i/>
          <w:iCs/>
          <w:color w:val="231F20"/>
          <w:spacing w:val="28"/>
          <w:w w:val="101"/>
        </w:rPr>
        <w:t xml:space="preserve"> </w:t>
      </w:r>
      <w:r>
        <w:rPr>
          <w:i/>
          <w:iCs/>
          <w:color w:val="231F20"/>
          <w:spacing w:val="-2"/>
        </w:rPr>
        <w:t>moderate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quality evidence.</w:t>
      </w:r>
    </w:p>
    <w:p>
      <w:pPr>
        <w:pStyle w:val="BodyText"/>
        <w:ind w:left="6" w:right="367" w:firstLine="234"/>
        <w:spacing w:before="26" w:line="250" w:lineRule="auto"/>
        <w:jc w:val="both"/>
        <w:rPr/>
      </w:pPr>
      <w:r>
        <w:rPr>
          <w:color w:val="231F20"/>
          <w:spacing w:val="-1"/>
        </w:rPr>
        <w:t>Culture    is    excellent    regarding    specificity    and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allows  AST  on  bacterial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stra</w:t>
      </w:r>
      <w:r>
        <w:rPr>
          <w:color w:val="231F20"/>
          <w:spacing w:val="-1"/>
        </w:rPr>
        <w:t>ins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1"/>
        </w:rPr>
        <w:t>(46).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It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is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the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"/>
        </w:rPr>
        <w:t>only</w:t>
      </w:r>
      <w:r>
        <w:rPr>
          <w:color w:val="231F20"/>
        </w:rPr>
        <w:t xml:space="preserve"> </w:t>
      </w:r>
      <w:r>
        <w:rPr>
          <w:color w:val="231F20"/>
        </w:rPr>
        <w:t>diagnostic    method    allowing    susceptibility    testing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all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antibiotics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useful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in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treating</w:t>
      </w:r>
      <w:r>
        <w:rPr>
          <w:color w:val="231F20"/>
          <w:spacing w:val="26"/>
          <w:w w:val="101"/>
        </w:rPr>
        <w:t xml:space="preserve"> 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1"/>
        </w:rPr>
        <w:t>.  </w:t>
      </w:r>
      <w:r>
        <w:rPr>
          <w:i/>
          <w:iCs/>
          <w:color w:val="231F20"/>
        </w:rPr>
        <w:t>pylori </w:t>
      </w:r>
      <w:r>
        <w:rPr>
          <w:color w:val="231F20"/>
        </w:rPr>
        <w:t>infection  (clarithromycin,  metronidazole, </w:t>
      </w:r>
      <w:r>
        <w:rPr>
          <w:color w:val="231F20"/>
          <w:spacing w:val="-1"/>
        </w:rPr>
        <w:t xml:space="preserve"> levofloxacin,</w:t>
      </w:r>
      <w:r>
        <w:rPr>
          <w:color w:val="231F20"/>
        </w:rPr>
        <w:t xml:space="preserve"> </w:t>
      </w:r>
      <w:r>
        <w:rPr>
          <w:color w:val="231F20"/>
        </w:rPr>
        <w:t>tetracycline,    amoxicillin,    a</w:t>
      </w:r>
      <w:r>
        <w:rPr>
          <w:color w:val="231F20"/>
          <w:spacing w:val="-1"/>
        </w:rPr>
        <w:t>nd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  <w:spacing w:val="-1"/>
        </w:rPr>
        <w:t>rifampicin)    (63,64).</w:t>
      </w:r>
      <w:r>
        <w:rPr>
          <w:color w:val="231F20"/>
        </w:rPr>
        <w:t xml:space="preserve"> </w:t>
      </w:r>
      <w:r>
        <w:rPr>
          <w:color w:val="231F20"/>
        </w:rPr>
        <w:t>However, it is time consuming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d</w:t>
      </w:r>
      <w:r>
        <w:rPr>
          <w:color w:val="231F20"/>
          <w:spacing w:val="-1"/>
        </w:rPr>
        <w:t>epends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transport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"/>
        </w:rPr>
        <w:t>processing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conditions.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result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available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only</w:t>
      </w:r>
      <w:r>
        <w:rPr>
          <w:color w:val="231F20"/>
        </w:rPr>
        <w:t xml:space="preserve"> </w:t>
      </w:r>
      <w:r>
        <w:rPr>
          <w:color w:val="231F20"/>
        </w:rPr>
        <w:t>within one to two weeks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after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samp</w:t>
      </w:r>
      <w:r>
        <w:rPr>
          <w:color w:val="231F20"/>
          <w:spacing w:val="-1"/>
        </w:rPr>
        <w:t>ling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its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accuracy</w:t>
      </w:r>
      <w:r>
        <w:rPr>
          <w:color w:val="231F20"/>
        </w:rPr>
        <w:t xml:space="preserve"> </w:t>
      </w:r>
      <w:r>
        <w:rPr>
          <w:color w:val="231F20"/>
        </w:rPr>
        <w:t>depends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transport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processing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conditions</w:t>
      </w:r>
      <w:r>
        <w:rPr>
          <w:color w:val="231F20"/>
          <w:spacing w:val="1"/>
        </w:rPr>
        <w:t>. </w:t>
      </w:r>
      <w:r>
        <w:rPr>
          <w:color w:val="231F20"/>
        </w:rPr>
        <w:t>Caution </w:t>
      </w:r>
      <w:r>
        <w:rPr>
          <w:color w:val="231F20"/>
        </w:rPr>
        <w:t>should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taken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pre-a</w:t>
      </w:r>
      <w:r>
        <w:rPr>
          <w:color w:val="231F20"/>
          <w:spacing w:val="-1"/>
        </w:rPr>
        <w:t>nalytical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phase,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which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</w:rPr>
        <w:t xml:space="preserve"> </w:t>
      </w:r>
      <w:r>
        <w:rPr>
          <w:color w:val="231F20"/>
        </w:rPr>
        <w:t>key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step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isolation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4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1"/>
        </w:rPr>
        <w:t>.</w:t>
      </w:r>
      <w:r>
        <w:rPr>
          <w:i/>
          <w:iCs/>
          <w:color w:val="231F20"/>
          <w:spacing w:val="-10"/>
        </w:rPr>
        <w:t xml:space="preserve"> </w:t>
      </w:r>
      <w:r>
        <w:rPr>
          <w:i/>
          <w:iCs/>
          <w:color w:val="231F20"/>
        </w:rPr>
        <w:t>pylori</w:t>
      </w:r>
      <w:r>
        <w:rPr>
          <w:color w:val="231F20"/>
          <w:spacing w:val="1"/>
        </w:rPr>
        <w:t>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mandatory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to </w:t>
      </w:r>
      <w:r>
        <w:rPr>
          <w:color w:val="231F20"/>
        </w:rPr>
        <w:t>use specific transport media to avoid o</w:t>
      </w:r>
      <w:r>
        <w:rPr>
          <w:color w:val="231F20"/>
          <w:spacing w:val="-1"/>
        </w:rPr>
        <w:t>xygen and to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keep</w:t>
      </w:r>
      <w:r>
        <w:rPr>
          <w:color w:val="231F20"/>
        </w:rPr>
        <w:t xml:space="preserve"> </w:t>
      </w:r>
      <w:r>
        <w:rPr>
          <w:color w:val="231F20"/>
        </w:rPr>
        <w:t>frozen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</w:rPr>
        <w:t>samples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until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"/>
        </w:rPr>
        <w:t>day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treatment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1"/>
        </w:rPr>
        <w:t>(67):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1"/>
        </w:rPr>
        <w:t>-18°C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first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24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hours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-80°C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after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24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hours</w:t>
      </w:r>
      <w:r>
        <w:rPr>
          <w:color w:val="231F20"/>
          <w:spacing w:val="-2"/>
        </w:rPr>
        <w:t>.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2"/>
        </w:rPr>
        <w:t>Compared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  <w:spacing w:val="-1"/>
        </w:rPr>
        <w:t>culture,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1"/>
        </w:rPr>
        <w:t>molecular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1"/>
        </w:rPr>
        <w:t>methods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-1"/>
        </w:rPr>
        <w:t>are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-1"/>
        </w:rPr>
        <w:t>less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-1"/>
        </w:rPr>
        <w:t>affected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1"/>
        </w:rPr>
        <w:t>by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storage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or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transport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constraints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could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easily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detect</w:t>
      </w:r>
      <w:r>
        <w:rPr>
          <w:color w:val="231F20"/>
        </w:rPr>
        <w:t xml:space="preserve"> </w:t>
      </w:r>
      <w:r>
        <w:rPr>
          <w:color w:val="231F20"/>
        </w:rPr>
        <w:t>heteroresistance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(60,68).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They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are more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freque</w:t>
      </w:r>
      <w:r>
        <w:rPr>
          <w:color w:val="231F20"/>
          <w:spacing w:val="-1"/>
        </w:rPr>
        <w:t>ntly used</w:t>
      </w:r>
      <w:r>
        <w:rPr>
          <w:color w:val="231F20"/>
        </w:rPr>
        <w:t xml:space="preserve"> </w:t>
      </w:r>
      <w:r>
        <w:rPr>
          <w:color w:val="231F20"/>
        </w:rPr>
        <w:t>nowadays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evaluate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suscepti</w:t>
      </w:r>
      <w:r>
        <w:rPr>
          <w:color w:val="231F20"/>
          <w:spacing w:val="-1"/>
        </w:rPr>
        <w:t>bility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limited number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antibiotics (one to maximum 2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antibiotics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at the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same </w:t>
      </w:r>
      <w:r>
        <w:rPr>
          <w:color w:val="231F20"/>
          <w:spacing w:val="-1"/>
        </w:rPr>
        <w:t>time).</w:t>
      </w:r>
      <w:r>
        <w:rPr>
          <w:color w:val="231F20"/>
          <w:spacing w:val="28"/>
          <w:w w:val="101"/>
        </w:rPr>
        <w:t xml:space="preserve">  </w:t>
      </w:r>
      <w:r>
        <w:rPr>
          <w:color w:val="231F20"/>
          <w:spacing w:val="-1"/>
        </w:rPr>
        <w:t>Both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-1"/>
        </w:rPr>
        <w:t>homemade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-1"/>
        </w:rPr>
        <w:t>and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-1"/>
        </w:rPr>
        <w:t>commercially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-1"/>
        </w:rPr>
        <w:t>available</w:t>
      </w:r>
      <w:r>
        <w:rPr>
          <w:color w:val="231F20"/>
        </w:rPr>
        <w:t xml:space="preserve"> </w:t>
      </w:r>
      <w:r>
        <w:rPr>
          <w:color w:val="231F20"/>
        </w:rPr>
        <w:t>methods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are used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(67). According to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our experience,</w:t>
      </w:r>
      <w:r>
        <w:rPr>
          <w:color w:val="231F20"/>
          <w:spacing w:val="-1"/>
        </w:rPr>
        <w:t xml:space="preserve"> the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HELICO</w:t>
      </w:r>
      <w:r>
        <w:rPr>
          <w:sz w:val="10"/>
          <w:szCs w:val="10"/>
          <w:color w:val="231F20"/>
          <w:spacing w:val="-1"/>
          <w:position w:val="6"/>
        </w:rPr>
        <w:t>DR   </w:t>
      </w:r>
      <w:r>
        <w:rPr>
          <w:color w:val="231F20"/>
          <w:spacing w:val="-1"/>
        </w:rPr>
        <w:t>is</w:t>
      </w:r>
      <w:r>
        <w:rPr>
          <w:color w:val="231F20"/>
          <w:spacing w:val="53"/>
        </w:rPr>
        <w:t xml:space="preserve"> </w:t>
      </w:r>
      <w:r>
        <w:rPr>
          <w:color w:val="231F20"/>
          <w:spacing w:val="-1"/>
        </w:rPr>
        <w:t>a  suitable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method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detect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presence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4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4"/>
        </w:rPr>
        <w:t>.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28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gastric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biopsies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simultaneously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test </w:t>
      </w:r>
      <w:r>
        <w:rPr>
          <w:color w:val="231F20"/>
          <w:spacing w:val="-1"/>
        </w:rPr>
        <w:t>its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"/>
        </w:rPr>
        <w:t>susceptibility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macrolides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fluoroquinolones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by</w:t>
      </w:r>
      <w:r>
        <w:rPr>
          <w:color w:val="231F20"/>
        </w:rPr>
        <w:t xml:space="preserve"> </w:t>
      </w:r>
      <w:r>
        <w:rPr>
          <w:color w:val="231F20"/>
        </w:rPr>
        <w:t>detecting  the  most  relevant  mutations  responsi</w:t>
      </w:r>
      <w:r>
        <w:rPr>
          <w:color w:val="231F20"/>
          <w:spacing w:val="-1"/>
        </w:rPr>
        <w:t>ble  for</w:t>
      </w:r>
      <w:r>
        <w:rPr>
          <w:color w:val="231F20"/>
        </w:rPr>
        <w:t xml:space="preserve"> </w:t>
      </w:r>
      <w:r>
        <w:rPr>
          <w:color w:val="231F20"/>
        </w:rPr>
        <w:t>resistance  (68).  Next  generation  sequencing  could </w:t>
      </w:r>
      <w:r>
        <w:rPr>
          <w:color w:val="231F20"/>
          <w:spacing w:val="-1"/>
        </w:rPr>
        <w:t xml:space="preserve"> be</w:t>
      </w:r>
      <w:r>
        <w:rPr>
          <w:color w:val="231F20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predict</w:t>
      </w:r>
      <w:r>
        <w:rPr>
          <w:color w:val="231F20"/>
          <w:spacing w:val="5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5"/>
        </w:rPr>
        <w:t>.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19"/>
        </w:rPr>
        <w:t xml:space="preserve"> </w:t>
      </w:r>
      <w:r>
        <w:rPr>
          <w:color w:val="231F20"/>
        </w:rPr>
        <w:t>resistance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antibiotics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the </w:t>
      </w:r>
      <w:r>
        <w:rPr>
          <w:color w:val="231F20"/>
        </w:rPr>
        <w:t>future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(69).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Belgium</w:t>
      </w:r>
      <w:r>
        <w:rPr>
          <w:color w:val="231F20"/>
          <w:spacing w:val="-1"/>
        </w:rPr>
        <w:t>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National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Reference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Centre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(</w:t>
      </w:r>
      <w:r>
        <w:rPr>
          <w:color w:val="231F20"/>
        </w:rPr>
        <w:t>Mont</w:t>
      </w:r>
      <w:r>
        <w:rPr>
          <w:color w:val="231F20"/>
          <w:spacing w:val="1"/>
        </w:rPr>
        <w:t>-</w:t>
      </w:r>
      <w:r>
        <w:rPr>
          <w:color w:val="231F20"/>
        </w:rPr>
        <w:t>Godinne</w:t>
      </w:r>
      <w:r>
        <w:rPr>
          <w:color w:val="231F20"/>
          <w:spacing w:val="1"/>
        </w:rPr>
        <w:t>)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routinely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proposes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molecular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detection </w:t>
      </w:r>
      <w:r>
        <w:rPr>
          <w:color w:val="231F20"/>
          <w:spacing w:val="2"/>
        </w:rPr>
        <w:t>ofclarithromycin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"/>
        </w:rPr>
        <w:t>resist</w:t>
      </w:r>
      <w:r>
        <w:rPr>
          <w:color w:val="231F20"/>
          <w:spacing w:val="1"/>
        </w:rPr>
        <w:t>ance in</w:t>
      </w:r>
      <w:r>
        <w:rPr>
          <w:i/>
          <w:iCs/>
          <w:color w:val="231F20"/>
          <w:spacing w:val="1"/>
        </w:rPr>
        <w:t>H.pylori </w:t>
      </w:r>
      <w:r>
        <w:rPr>
          <w:color w:val="231F20"/>
          <w:spacing w:val="1"/>
        </w:rPr>
        <w:t>strains on gastric</w:t>
      </w:r>
      <w:r>
        <w:rPr>
          <w:color w:val="231F20"/>
        </w:rPr>
        <w:t xml:space="preserve"> </w:t>
      </w:r>
      <w:r>
        <w:rPr>
          <w:color w:val="231F20"/>
        </w:rPr>
        <w:t>biopsies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samples.  In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recent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years,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several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m</w:t>
      </w:r>
      <w:r>
        <w:rPr>
          <w:color w:val="231F20"/>
          <w:spacing w:val="-1"/>
        </w:rPr>
        <w:t>olecular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methods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allowing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detection</w:t>
      </w:r>
      <w:r>
        <w:rPr>
          <w:color w:val="231F20"/>
          <w:spacing w:val="5"/>
        </w:rPr>
        <w:t xml:space="preserve">  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clarithromycin</w:t>
      </w:r>
      <w:r>
        <w:rPr>
          <w:color w:val="231F20"/>
          <w:spacing w:val="5"/>
        </w:rPr>
        <w:t xml:space="preserve">   </w:t>
      </w:r>
      <w:r>
        <w:rPr>
          <w:color w:val="231F20"/>
        </w:rPr>
        <w:t>and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levofloxacin resistance 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stool have been proposed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(70- </w:t>
      </w:r>
      <w:r>
        <w:rPr>
          <w:color w:val="231F20"/>
        </w:rPr>
        <w:t>72). This could repres</w:t>
      </w:r>
      <w:r>
        <w:rPr>
          <w:color w:val="231F20"/>
          <w:spacing w:val="-1"/>
        </w:rPr>
        <w:t>ent an alternative as a non-invasive</w:t>
      </w:r>
      <w:r>
        <w:rPr>
          <w:color w:val="231F20"/>
        </w:rPr>
        <w:t xml:space="preserve"> </w:t>
      </w:r>
      <w:r>
        <w:rPr>
          <w:color w:val="231F20"/>
        </w:rPr>
        <w:t>AST but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yet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av</w:t>
      </w:r>
      <w:r>
        <w:rPr>
          <w:color w:val="231F20"/>
          <w:spacing w:val="-1"/>
        </w:rPr>
        <w:t>ailable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Belgium.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Considering</w:t>
      </w:r>
      <w:r>
        <w:rPr>
          <w:color w:val="231F20"/>
        </w:rPr>
        <w:t xml:space="preserve"> </w:t>
      </w:r>
      <w:r>
        <w:rPr>
          <w:color w:val="231F20"/>
        </w:rPr>
        <w:t>antibiotic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resistance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rates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Belgium,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b</w:t>
      </w:r>
      <w:r>
        <w:rPr>
          <w:color w:val="231F20"/>
          <w:spacing w:val="-1"/>
        </w:rPr>
        <w:t>iopsies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for AST</w:t>
      </w:r>
      <w:r>
        <w:rPr>
          <w:color w:val="231F20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considered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those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undergoing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upper </w:t>
      </w:r>
      <w:r>
        <w:rPr>
          <w:color w:val="231F20"/>
        </w:rPr>
        <w:t>gastrointestinal</w:t>
      </w:r>
      <w:r>
        <w:rPr>
          <w:color w:val="231F20"/>
          <w:spacing w:val="16"/>
        </w:rPr>
        <w:t xml:space="preserve">  </w:t>
      </w:r>
      <w:r>
        <w:rPr>
          <w:color w:val="231F20"/>
        </w:rPr>
        <w:t>endoscopy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with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</w:rPr>
        <w:t>endo</w:t>
      </w:r>
      <w:r>
        <w:rPr>
          <w:color w:val="231F20"/>
          <w:spacing w:val="-1"/>
        </w:rPr>
        <w:t>scopic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1"/>
        </w:rPr>
        <w:t>signs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1"/>
        </w:rPr>
        <w:t>of</w:t>
      </w:r>
    </w:p>
    <w:p>
      <w:pPr>
        <w:pStyle w:val="BodyText"/>
        <w:ind w:left="7" w:right="388" w:hanging="6"/>
        <w:spacing w:before="1" w:line="267" w:lineRule="auto"/>
        <w:jc w:val="both"/>
        <w:rPr/>
      </w:pPr>
      <w:r>
        <w:rPr>
          <w:i/>
          <w:iCs/>
          <w:color w:val="231F20"/>
          <w:spacing w:val="1"/>
        </w:rPr>
        <w:t>H.</w:t>
      </w:r>
      <w:r>
        <w:rPr>
          <w:i/>
          <w:iCs/>
          <w:color w:val="231F20"/>
          <w:spacing w:val="60"/>
          <w:w w:val="101"/>
        </w:rPr>
        <w:t xml:space="preserve">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13"/>
          <w:w w:val="101"/>
        </w:rPr>
        <w:t xml:space="preserve">  </w:t>
      </w:r>
      <w:r>
        <w:rPr>
          <w:color w:val="231F20"/>
        </w:rPr>
        <w:t>infection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1"/>
        </w:rPr>
        <w:t>(</w:t>
      </w:r>
      <w:r>
        <w:rPr>
          <w:color w:val="231F20"/>
        </w:rPr>
        <w:t>RAC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negative</w:t>
      </w:r>
      <w:r>
        <w:rPr>
          <w:color w:val="231F20"/>
          <w:spacing w:val="1"/>
        </w:rPr>
        <w:t>,   </w:t>
      </w:r>
      <w:r>
        <w:rPr>
          <w:color w:val="231F20"/>
        </w:rPr>
        <w:t>diffuse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redness</w:t>
      </w:r>
      <w:r>
        <w:rPr>
          <w:color w:val="231F20"/>
          <w:spacing w:val="1"/>
        </w:rPr>
        <w:t>)</w:t>
      </w:r>
      <w:r>
        <w:rPr>
          <w:color w:val="231F20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46"/>
        </w:rPr>
        <w:t xml:space="preserve"> </w:t>
      </w:r>
      <w:r>
        <w:rPr>
          <w:color w:val="231F20"/>
        </w:rPr>
        <w:t>regions  or</w:t>
      </w:r>
      <w:r>
        <w:rPr>
          <w:color w:val="231F20"/>
          <w:spacing w:val="43"/>
        </w:rPr>
        <w:t xml:space="preserve"> </w:t>
      </w:r>
      <w:r>
        <w:rPr>
          <w:color w:val="231F20"/>
        </w:rPr>
        <w:t>populations</w:t>
      </w:r>
      <w:r>
        <w:rPr>
          <w:color w:val="231F20"/>
          <w:spacing w:val="46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</w:rPr>
        <w:t>high  </w:t>
      </w:r>
      <w:r>
        <w:rPr>
          <w:color w:val="231F20"/>
          <w:spacing w:val="-1"/>
        </w:rPr>
        <w:t>clarithromycin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resistance rate over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15%.</w:t>
      </w:r>
    </w:p>
    <w:p>
      <w:pPr>
        <w:spacing w:line="425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58" w:line="186" w:lineRule="auto"/>
        <w:outlineLvl w:val="0"/>
        <w:rPr/>
      </w:pPr>
      <w:r>
        <w:rPr>
          <w:b/>
          <w:bCs/>
          <w:color w:val="231F20"/>
          <w:spacing w:val="-1"/>
        </w:rPr>
        <w:t>KEY QUESTION 5. FIRST LINE TREATMENT</w:t>
      </w:r>
    </w:p>
    <w:p>
      <w:pPr>
        <w:rPr>
          <w:rFonts w:ascii="Arial"/>
          <w:sz w:val="21"/>
        </w:rPr>
      </w:pPr>
      <w:r/>
    </w:p>
    <w:p>
      <w:pPr>
        <w:pStyle w:val="BodyText"/>
        <w:ind w:left="30"/>
        <w:spacing w:before="58" w:line="188" w:lineRule="auto"/>
        <w:rPr/>
      </w:pPr>
      <w:r>
        <w:rPr>
          <w:b/>
          <w:bCs/>
          <w:i/>
          <w:iCs/>
          <w:color w:val="231F20"/>
        </w:rPr>
        <w:t>What are the</w:t>
      </w:r>
      <w:r>
        <w:rPr>
          <w:b/>
          <w:bCs/>
          <w:i/>
          <w:iCs/>
          <w:color w:val="231F20"/>
          <w:spacing w:val="-38"/>
        </w:rPr>
        <w:t xml:space="preserve"> </w:t>
      </w:r>
      <w:r>
        <w:rPr>
          <w:b/>
          <w:bCs/>
          <w:i/>
          <w:iCs/>
          <w:color w:val="231F20"/>
        </w:rPr>
        <w:t>first-line treatment</w:t>
      </w:r>
      <w:r>
        <w:rPr>
          <w:b/>
          <w:bCs/>
          <w:i/>
          <w:iCs/>
          <w:color w:val="231F20"/>
          <w:spacing w:val="-9"/>
        </w:rPr>
        <w:t xml:space="preserve"> </w:t>
      </w:r>
      <w:r>
        <w:rPr>
          <w:b/>
          <w:bCs/>
          <w:i/>
          <w:iCs/>
          <w:color w:val="231F20"/>
        </w:rPr>
        <w:t>strategies in Bel</w:t>
      </w:r>
      <w:r>
        <w:rPr>
          <w:b/>
          <w:bCs/>
          <w:i/>
          <w:iCs/>
          <w:color w:val="231F20"/>
          <w:spacing w:val="-1"/>
        </w:rPr>
        <w:t>gium?</w:t>
      </w:r>
    </w:p>
    <w:p>
      <w:pPr>
        <w:rPr>
          <w:rFonts w:ascii="Arial"/>
          <w:sz w:val="21"/>
        </w:rPr>
      </w:pPr>
      <w:r/>
    </w:p>
    <w:p>
      <w:pPr>
        <w:pStyle w:val="BodyText"/>
        <w:ind w:left="7" w:right="388" w:firstLine="231"/>
        <w:spacing w:before="58" w:line="229" w:lineRule="auto"/>
        <w:rPr/>
      </w:pPr>
      <w:r>
        <w:rPr>
          <w:b/>
          <w:bCs/>
          <w:color w:val="231F20"/>
          <w:spacing w:val="-1"/>
        </w:rPr>
        <w:t>5.1.  The  empirical  first-line</w:t>
      </w:r>
      <w:r>
        <w:rPr>
          <w:b/>
          <w:bCs/>
          <w:color w:val="231F20"/>
          <w:spacing w:val="10"/>
        </w:rPr>
        <w:t xml:space="preserve">  </w:t>
      </w:r>
      <w:r>
        <w:rPr>
          <w:b/>
          <w:bCs/>
          <w:color w:val="231F20"/>
          <w:spacing w:val="-1"/>
        </w:rPr>
        <w:t>treatment</w:t>
      </w:r>
      <w:r>
        <w:rPr>
          <w:b/>
          <w:bCs/>
          <w:color w:val="231F20"/>
          <w:spacing w:val="3"/>
        </w:rPr>
        <w:t xml:space="preserve">  </w:t>
      </w:r>
      <w:r>
        <w:rPr>
          <w:b/>
          <w:bCs/>
          <w:color w:val="231F20"/>
          <w:spacing w:val="-1"/>
        </w:rPr>
        <w:t>in</w:t>
      </w:r>
      <w:r>
        <w:rPr>
          <w:b/>
          <w:bCs/>
          <w:color w:val="231F20"/>
          <w:spacing w:val="6"/>
        </w:rPr>
        <w:t xml:space="preserve">  </w:t>
      </w:r>
      <w:r>
        <w:rPr>
          <w:b/>
          <w:bCs/>
          <w:color w:val="231F20"/>
          <w:spacing w:val="-1"/>
        </w:rPr>
        <w:t>adults</w:t>
      </w:r>
      <w:r>
        <w:rPr>
          <w:b/>
          <w:bCs/>
          <w:color w:val="231F20"/>
          <w:spacing w:val="1"/>
        </w:rPr>
        <w:t xml:space="preserve"> </w:t>
      </w:r>
      <w:r>
        <w:rPr>
          <w:b/>
          <w:bCs/>
          <w:color w:val="231F20"/>
          <w:spacing w:val="-1"/>
        </w:rPr>
        <w:t>would  be</w:t>
      </w:r>
      <w:r>
        <w:rPr>
          <w:b/>
          <w:bCs/>
          <w:color w:val="231F20"/>
          <w:spacing w:val="18"/>
        </w:rPr>
        <w:t xml:space="preserve">  </w:t>
      </w:r>
      <w:r>
        <w:rPr>
          <w:b/>
          <w:bCs/>
          <w:color w:val="231F20"/>
          <w:spacing w:val="-1"/>
        </w:rPr>
        <w:t>either</w:t>
      </w:r>
      <w:r>
        <w:rPr>
          <w:b/>
          <w:bCs/>
          <w:color w:val="231F20"/>
          <w:spacing w:val="9"/>
        </w:rPr>
        <w:t xml:space="preserve">  </w:t>
      </w:r>
      <w:r>
        <w:rPr>
          <w:b/>
          <w:bCs/>
          <w:color w:val="231F20"/>
          <w:spacing w:val="-1"/>
        </w:rPr>
        <w:t>a</w:t>
      </w:r>
      <w:r>
        <w:rPr>
          <w:b/>
          <w:bCs/>
          <w:color w:val="231F20"/>
          <w:spacing w:val="11"/>
        </w:rPr>
        <w:t xml:space="preserve">  </w:t>
      </w:r>
      <w:r>
        <w:rPr>
          <w:b/>
          <w:bCs/>
          <w:color w:val="231F20"/>
          <w:spacing w:val="-1"/>
        </w:rPr>
        <w:t>concomitant</w:t>
      </w:r>
      <w:r>
        <w:rPr>
          <w:b/>
          <w:bCs/>
          <w:color w:val="231F20"/>
          <w:spacing w:val="10"/>
        </w:rPr>
        <w:t xml:space="preserve">  </w:t>
      </w:r>
      <w:r>
        <w:rPr>
          <w:b/>
          <w:bCs/>
          <w:color w:val="231F20"/>
          <w:spacing w:val="-1"/>
        </w:rPr>
        <w:t>non-bismuth</w:t>
      </w:r>
      <w:r>
        <w:rPr>
          <w:b/>
          <w:bCs/>
          <w:color w:val="231F20"/>
          <w:spacing w:val="11"/>
        </w:rPr>
        <w:t xml:space="preserve">  </w:t>
      </w:r>
      <w:r>
        <w:rPr>
          <w:b/>
          <w:bCs/>
          <w:color w:val="231F20"/>
          <w:spacing w:val="-1"/>
        </w:rPr>
        <w:t>qua-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9" w:right="20"/>
        <w:spacing w:before="35" w:line="242" w:lineRule="auto"/>
        <w:jc w:val="both"/>
        <w:rPr/>
      </w:pPr>
      <w:r>
        <w:rPr>
          <w:b/>
          <w:bCs/>
          <w:color w:val="231F20"/>
          <w:spacing w:val="-1"/>
        </w:rPr>
        <w:t>druple</w:t>
      </w:r>
      <w:r>
        <w:rPr>
          <w:b/>
          <w:bCs/>
          <w:color w:val="231F20"/>
          <w:spacing w:val="22"/>
        </w:rPr>
        <w:t xml:space="preserve">  </w:t>
      </w:r>
      <w:r>
        <w:rPr>
          <w:b/>
          <w:bCs/>
          <w:color w:val="231F20"/>
          <w:spacing w:val="-1"/>
        </w:rPr>
        <w:t>therapy</w:t>
      </w:r>
      <w:r>
        <w:rPr>
          <w:b/>
          <w:bCs/>
          <w:color w:val="231F20"/>
          <w:spacing w:val="22"/>
        </w:rPr>
        <w:t xml:space="preserve">  </w:t>
      </w:r>
      <w:r>
        <w:rPr>
          <w:b/>
          <w:bCs/>
          <w:color w:val="231F20"/>
          <w:spacing w:val="-1"/>
        </w:rPr>
        <w:t>(PPI,</w:t>
      </w:r>
      <w:r>
        <w:rPr>
          <w:b/>
          <w:bCs/>
          <w:color w:val="231F20"/>
          <w:spacing w:val="22"/>
        </w:rPr>
        <w:t xml:space="preserve">  </w:t>
      </w:r>
      <w:r>
        <w:rPr>
          <w:b/>
          <w:bCs/>
          <w:color w:val="231F20"/>
          <w:spacing w:val="-1"/>
        </w:rPr>
        <w:t>clarithromycin,</w:t>
      </w:r>
      <w:r>
        <w:rPr>
          <w:b/>
          <w:bCs/>
          <w:color w:val="231F20"/>
          <w:spacing w:val="22"/>
          <w:w w:val="101"/>
        </w:rPr>
        <w:t xml:space="preserve">  </w:t>
      </w:r>
      <w:r>
        <w:rPr>
          <w:b/>
          <w:bCs/>
          <w:color w:val="231F20"/>
          <w:spacing w:val="-1"/>
        </w:rPr>
        <w:t>amoxicillin,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2"/>
        </w:rPr>
        <w:t>and</w:t>
      </w:r>
      <w:r>
        <w:rPr>
          <w:b/>
          <w:bCs/>
          <w:color w:val="231F20"/>
          <w:spacing w:val="21"/>
        </w:rPr>
        <w:t xml:space="preserve">  </w:t>
      </w:r>
      <w:r>
        <w:rPr>
          <w:b/>
          <w:bCs/>
          <w:color w:val="231F20"/>
          <w:spacing w:val="-2"/>
        </w:rPr>
        <w:t>metronidazole)</w:t>
      </w:r>
      <w:r>
        <w:rPr>
          <w:b/>
          <w:bCs/>
          <w:color w:val="231F20"/>
          <w:spacing w:val="18"/>
          <w:w w:val="101"/>
        </w:rPr>
        <w:t xml:space="preserve">  </w:t>
      </w:r>
      <w:r>
        <w:rPr>
          <w:b/>
          <w:bCs/>
          <w:color w:val="231F20"/>
          <w:spacing w:val="-2"/>
        </w:rPr>
        <w:t>for</w:t>
      </w:r>
      <w:r>
        <w:rPr>
          <w:b/>
          <w:bCs/>
          <w:color w:val="231F20"/>
          <w:spacing w:val="20"/>
        </w:rPr>
        <w:t xml:space="preserve">  </w:t>
      </w:r>
      <w:r>
        <w:rPr>
          <w:b/>
          <w:bCs/>
          <w:color w:val="231F20"/>
          <w:spacing w:val="-2"/>
        </w:rPr>
        <w:t>14</w:t>
      </w:r>
      <w:r>
        <w:rPr>
          <w:b/>
          <w:bCs/>
          <w:color w:val="231F20"/>
          <w:spacing w:val="19"/>
        </w:rPr>
        <w:t xml:space="preserve">  </w:t>
      </w:r>
      <w:r>
        <w:rPr>
          <w:b/>
          <w:bCs/>
          <w:color w:val="231F20"/>
          <w:spacing w:val="-2"/>
        </w:rPr>
        <w:t>days</w:t>
      </w:r>
      <w:r>
        <w:rPr>
          <w:b/>
          <w:bCs/>
          <w:color w:val="231F20"/>
          <w:spacing w:val="19"/>
        </w:rPr>
        <w:t xml:space="preserve">  </w:t>
      </w:r>
      <w:r>
        <w:rPr>
          <w:b/>
          <w:bCs/>
          <w:color w:val="231F20"/>
          <w:spacing w:val="-2"/>
        </w:rPr>
        <w:t>or</w:t>
      </w:r>
      <w:r>
        <w:rPr>
          <w:b/>
          <w:bCs/>
          <w:color w:val="231F20"/>
          <w:spacing w:val="18"/>
        </w:rPr>
        <w:t xml:space="preserve">  </w:t>
      </w:r>
      <w:r>
        <w:rPr>
          <w:b/>
          <w:bCs/>
          <w:color w:val="231F20"/>
          <w:spacing w:val="-2"/>
        </w:rPr>
        <w:t>a</w:t>
      </w:r>
      <w:r>
        <w:rPr>
          <w:b/>
          <w:bCs/>
          <w:color w:val="231F20"/>
          <w:spacing w:val="19"/>
        </w:rPr>
        <w:t xml:space="preserve">  </w:t>
      </w:r>
      <w:r>
        <w:rPr>
          <w:b/>
          <w:bCs/>
          <w:color w:val="231F20"/>
          <w:spacing w:val="-2"/>
        </w:rPr>
        <w:t>quadruple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combination with bismuth (PPI, bismuth, tetracy</w:t>
      </w:r>
      <w:r>
        <w:rPr>
          <w:b/>
          <w:bCs/>
          <w:color w:val="231F20"/>
          <w:spacing w:val="-2"/>
        </w:rPr>
        <w:t>cline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and metronidazole) for</w:t>
      </w:r>
      <w:r>
        <w:rPr>
          <w:b/>
          <w:bCs/>
          <w:color w:val="231F20"/>
          <w:spacing w:val="10"/>
        </w:rPr>
        <w:t xml:space="preserve"> </w:t>
      </w:r>
      <w:r>
        <w:rPr>
          <w:b/>
          <w:bCs/>
          <w:color w:val="231F20"/>
          <w:spacing w:val="-1"/>
        </w:rPr>
        <w:t>10</w:t>
      </w:r>
      <w:r>
        <w:rPr>
          <w:b/>
          <w:bCs/>
          <w:color w:val="231F20"/>
          <w:spacing w:val="8"/>
        </w:rPr>
        <w:t xml:space="preserve"> </w:t>
      </w:r>
      <w:r>
        <w:rPr>
          <w:b/>
          <w:bCs/>
          <w:color w:val="231F20"/>
          <w:spacing w:val="-2"/>
        </w:rPr>
        <w:t>days.</w:t>
      </w:r>
    </w:p>
    <w:p>
      <w:pPr>
        <w:pStyle w:val="BodyText"/>
        <w:ind w:left="23" w:right="20" w:firstLine="229"/>
        <w:spacing w:before="31"/>
        <w:jc w:val="both"/>
        <w:rPr/>
      </w:pPr>
      <w:r>
        <w:rPr>
          <w:b/>
          <w:bCs/>
          <w:color w:val="231F20"/>
          <w:spacing w:val="-1"/>
        </w:rPr>
        <w:t>If clarithromycin</w:t>
      </w:r>
      <w:r>
        <w:rPr>
          <w:b/>
          <w:bCs/>
          <w:color w:val="231F20"/>
          <w:spacing w:val="39"/>
          <w:w w:val="101"/>
        </w:rPr>
        <w:t xml:space="preserve"> </w:t>
      </w:r>
      <w:r>
        <w:rPr>
          <w:b/>
          <w:bCs/>
          <w:color w:val="231F20"/>
          <w:spacing w:val="-1"/>
        </w:rPr>
        <w:t>resistance</w:t>
      </w:r>
      <w:r>
        <w:rPr>
          <w:b/>
          <w:bCs/>
          <w:color w:val="231F20"/>
          <w:spacing w:val="22"/>
          <w:w w:val="101"/>
        </w:rPr>
        <w:t xml:space="preserve"> </w:t>
      </w:r>
      <w:r>
        <w:rPr>
          <w:b/>
          <w:bCs/>
          <w:color w:val="231F20"/>
          <w:spacing w:val="-1"/>
        </w:rPr>
        <w:t>has</w:t>
      </w:r>
      <w:r>
        <w:rPr>
          <w:b/>
          <w:bCs/>
          <w:color w:val="231F20"/>
          <w:spacing w:val="20"/>
        </w:rPr>
        <w:t xml:space="preserve"> </w:t>
      </w:r>
      <w:r>
        <w:rPr>
          <w:b/>
          <w:bCs/>
          <w:color w:val="231F20"/>
          <w:spacing w:val="-1"/>
        </w:rPr>
        <w:t>been</w:t>
      </w:r>
      <w:r>
        <w:rPr>
          <w:b/>
          <w:bCs/>
          <w:color w:val="231F20"/>
          <w:spacing w:val="23"/>
          <w:w w:val="101"/>
        </w:rPr>
        <w:t xml:space="preserve"> </w:t>
      </w:r>
      <w:r>
        <w:rPr>
          <w:b/>
          <w:bCs/>
          <w:color w:val="231F20"/>
          <w:spacing w:val="-1"/>
        </w:rPr>
        <w:t>excluded</w:t>
      </w:r>
      <w:r>
        <w:rPr>
          <w:b/>
          <w:bCs/>
          <w:color w:val="231F20"/>
          <w:spacing w:val="19"/>
          <w:w w:val="101"/>
        </w:rPr>
        <w:t xml:space="preserve"> </w:t>
      </w:r>
      <w:r>
        <w:rPr>
          <w:b/>
          <w:bCs/>
          <w:color w:val="231F20"/>
          <w:spacing w:val="-1"/>
        </w:rPr>
        <w:t>by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AST,</w:t>
      </w:r>
      <w:r>
        <w:rPr>
          <w:b/>
          <w:bCs/>
          <w:color w:val="231F20"/>
          <w:spacing w:val="28"/>
        </w:rPr>
        <w:t xml:space="preserve"> </w:t>
      </w:r>
      <w:r>
        <w:rPr>
          <w:b/>
          <w:bCs/>
          <w:color w:val="231F20"/>
          <w:spacing w:val="-1"/>
        </w:rPr>
        <w:t>a</w:t>
      </w:r>
      <w:r>
        <w:rPr>
          <w:b/>
          <w:bCs/>
          <w:color w:val="231F20"/>
          <w:spacing w:val="27"/>
        </w:rPr>
        <w:t xml:space="preserve"> </w:t>
      </w:r>
      <w:r>
        <w:rPr>
          <w:b/>
          <w:bCs/>
          <w:color w:val="231F20"/>
          <w:spacing w:val="-1"/>
        </w:rPr>
        <w:t>classical</w:t>
      </w:r>
      <w:r>
        <w:rPr>
          <w:b/>
          <w:bCs/>
          <w:color w:val="231F20"/>
          <w:spacing w:val="26"/>
          <w:w w:val="101"/>
        </w:rPr>
        <w:t xml:space="preserve"> </w:t>
      </w:r>
      <w:r>
        <w:rPr>
          <w:b/>
          <w:bCs/>
          <w:color w:val="231F20"/>
          <w:spacing w:val="-1"/>
        </w:rPr>
        <w:t>clarithromycin</w:t>
      </w:r>
      <w:r>
        <w:rPr>
          <w:b/>
          <w:bCs/>
          <w:color w:val="231F20"/>
          <w:spacing w:val="23"/>
          <w:w w:val="101"/>
        </w:rPr>
        <w:t xml:space="preserve"> </w:t>
      </w:r>
      <w:r>
        <w:rPr>
          <w:b/>
          <w:bCs/>
          <w:color w:val="231F20"/>
          <w:spacing w:val="-1"/>
        </w:rPr>
        <w:t>based</w:t>
      </w:r>
      <w:r>
        <w:rPr>
          <w:b/>
          <w:bCs/>
          <w:color w:val="231F20"/>
          <w:spacing w:val="23"/>
        </w:rPr>
        <w:t xml:space="preserve"> </w:t>
      </w:r>
      <w:r>
        <w:rPr>
          <w:b/>
          <w:bCs/>
          <w:color w:val="231F20"/>
          <w:spacing w:val="-1"/>
        </w:rPr>
        <w:t>tr</w:t>
      </w:r>
      <w:r>
        <w:rPr>
          <w:b/>
          <w:bCs/>
          <w:color w:val="231F20"/>
          <w:spacing w:val="-2"/>
        </w:rPr>
        <w:t>iple</w:t>
      </w:r>
      <w:r>
        <w:rPr>
          <w:b/>
          <w:bCs/>
          <w:color w:val="231F20"/>
          <w:spacing w:val="23"/>
        </w:rPr>
        <w:t xml:space="preserve"> </w:t>
      </w:r>
      <w:r>
        <w:rPr>
          <w:b/>
          <w:bCs/>
          <w:color w:val="231F20"/>
          <w:spacing w:val="-2"/>
        </w:rPr>
        <w:t>therapy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2"/>
        </w:rPr>
        <w:t>can still be</w:t>
      </w:r>
      <w:r>
        <w:rPr>
          <w:b/>
          <w:bCs/>
          <w:color w:val="231F20"/>
          <w:spacing w:val="21"/>
          <w:w w:val="101"/>
        </w:rPr>
        <w:t xml:space="preserve"> </w:t>
      </w:r>
      <w:r>
        <w:rPr>
          <w:b/>
          <w:bCs/>
          <w:color w:val="231F20"/>
          <w:spacing w:val="-2"/>
        </w:rPr>
        <w:t>used</w:t>
      </w:r>
      <w:r>
        <w:rPr>
          <w:b/>
          <w:bCs/>
          <w:color w:val="231F20"/>
          <w:spacing w:val="6"/>
        </w:rPr>
        <w:t xml:space="preserve"> </w:t>
      </w:r>
      <w:r>
        <w:rPr>
          <w:b/>
          <w:bCs/>
          <w:color w:val="231F20"/>
          <w:spacing w:val="-2"/>
        </w:rPr>
        <w:t>for</w:t>
      </w:r>
      <w:r>
        <w:rPr>
          <w:b/>
          <w:bCs/>
          <w:color w:val="231F20"/>
          <w:spacing w:val="10"/>
        </w:rPr>
        <w:t xml:space="preserve"> </w:t>
      </w:r>
      <w:r>
        <w:rPr>
          <w:b/>
          <w:bCs/>
          <w:color w:val="231F20"/>
          <w:spacing w:val="-2"/>
        </w:rPr>
        <w:t>14</w:t>
      </w:r>
      <w:r>
        <w:rPr>
          <w:b/>
          <w:bCs/>
          <w:color w:val="231F20"/>
          <w:spacing w:val="8"/>
        </w:rPr>
        <w:t xml:space="preserve"> </w:t>
      </w:r>
      <w:r>
        <w:rPr>
          <w:b/>
          <w:bCs/>
          <w:color w:val="231F20"/>
          <w:spacing w:val="-2"/>
        </w:rPr>
        <w:t>days.</w:t>
      </w:r>
    </w:p>
    <w:p>
      <w:pPr>
        <w:pStyle w:val="BodyText"/>
        <w:ind w:left="25" w:right="20" w:firstLine="227"/>
        <w:spacing w:before="28" w:line="236" w:lineRule="auto"/>
        <w:rPr/>
      </w:pPr>
      <w:r>
        <w:rPr>
          <w:b/>
          <w:bCs/>
          <w:color w:val="231F20"/>
        </w:rPr>
        <w:t>Fluoroquinolones  are  not  r</w:t>
      </w:r>
      <w:r>
        <w:rPr>
          <w:b/>
          <w:bCs/>
          <w:color w:val="231F20"/>
          <w:spacing w:val="-1"/>
        </w:rPr>
        <w:t>ecommended  without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prior</w:t>
      </w:r>
      <w:r>
        <w:rPr>
          <w:b/>
          <w:bCs/>
          <w:color w:val="231F20"/>
          <w:spacing w:val="-11"/>
        </w:rPr>
        <w:t xml:space="preserve"> </w:t>
      </w:r>
      <w:r>
        <w:rPr>
          <w:b/>
          <w:bCs/>
          <w:color w:val="231F20"/>
          <w:spacing w:val="-1"/>
        </w:rPr>
        <w:t>AST.</w:t>
      </w:r>
    </w:p>
    <w:p>
      <w:pPr>
        <w:pStyle w:val="BodyText"/>
        <w:ind w:left="25" w:right="20" w:hanging="2"/>
        <w:spacing w:before="25" w:line="219" w:lineRule="auto"/>
        <w:rPr/>
      </w:pPr>
      <w:r>
        <w:rPr>
          <w:i/>
          <w:iCs/>
          <w:color w:val="231F20"/>
          <w:spacing w:val="-1"/>
        </w:rPr>
        <w:t>Strong</w:t>
      </w:r>
      <w:r>
        <w:rPr>
          <w:i/>
          <w:iCs/>
          <w:color w:val="231F20"/>
          <w:spacing w:val="29"/>
          <w:w w:val="101"/>
        </w:rPr>
        <w:t xml:space="preserve"> </w:t>
      </w:r>
      <w:r>
        <w:rPr>
          <w:i/>
          <w:iCs/>
          <w:color w:val="231F20"/>
          <w:spacing w:val="-1"/>
        </w:rPr>
        <w:t>recommendation</w:t>
      </w:r>
      <w:r>
        <w:rPr>
          <w:i/>
          <w:iCs/>
          <w:color w:val="231F20"/>
          <w:spacing w:val="42"/>
        </w:rPr>
        <w:t xml:space="preserve"> </w:t>
      </w:r>
      <w:r>
        <w:rPr>
          <w:i/>
          <w:iCs/>
          <w:color w:val="231F20"/>
          <w:spacing w:val="-1"/>
        </w:rPr>
        <w:t>(94%</w:t>
      </w:r>
      <w:r>
        <w:rPr>
          <w:i/>
          <w:iCs/>
          <w:color w:val="231F20"/>
          <w:spacing w:val="31"/>
        </w:rPr>
        <w:t xml:space="preserve"> </w:t>
      </w:r>
      <w:r>
        <w:rPr>
          <w:i/>
          <w:iCs/>
          <w:color w:val="231F20"/>
          <w:spacing w:val="-1"/>
        </w:rPr>
        <w:t>of</w:t>
      </w:r>
      <w:r>
        <w:rPr>
          <w:i/>
          <w:iCs/>
          <w:color w:val="231F20"/>
          <w:spacing w:val="29"/>
          <w:w w:val="101"/>
        </w:rPr>
        <w:t xml:space="preserve"> </w:t>
      </w:r>
      <w:r>
        <w:rPr>
          <w:i/>
          <w:iCs/>
          <w:color w:val="231F20"/>
          <w:spacing w:val="-1"/>
        </w:rPr>
        <w:t>agre</w:t>
      </w:r>
      <w:r>
        <w:rPr>
          <w:i/>
          <w:iCs/>
          <w:color w:val="231F20"/>
          <w:spacing w:val="-2"/>
        </w:rPr>
        <w:t>ement),</w:t>
      </w:r>
      <w:r>
        <w:rPr>
          <w:i/>
          <w:iCs/>
          <w:color w:val="231F20"/>
          <w:spacing w:val="28"/>
          <w:w w:val="101"/>
        </w:rPr>
        <w:t xml:space="preserve"> </w:t>
      </w:r>
      <w:r>
        <w:rPr>
          <w:i/>
          <w:iCs/>
          <w:color w:val="231F20"/>
          <w:spacing w:val="-2"/>
        </w:rPr>
        <w:t>moderate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quality evidence.</w:t>
      </w:r>
    </w:p>
    <w:p>
      <w:pPr>
        <w:pStyle w:val="BodyText"/>
        <w:ind w:right="20" w:firstLine="254"/>
        <w:spacing w:line="251" w:lineRule="auto"/>
        <w:jc w:val="both"/>
        <w:rPr/>
      </w:pPr>
      <w:r>
        <w:rPr>
          <w:color w:val="231F20"/>
        </w:rPr>
        <w:t>The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management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6"/>
        </w:rPr>
        <w:t xml:space="preserve"> 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6"/>
        </w:rPr>
        <w:t>.</w:t>
      </w:r>
      <w:r>
        <w:rPr>
          <w:i/>
          <w:iCs/>
          <w:color w:val="231F20"/>
          <w:spacing w:val="43"/>
          <w:w w:val="101"/>
        </w:rPr>
        <w:t xml:space="preserve">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6"/>
        </w:rPr>
        <w:t xml:space="preserve">  </w:t>
      </w:r>
      <w:r>
        <w:rPr>
          <w:color w:val="231F20"/>
        </w:rPr>
        <w:t>infection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by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</w:rPr>
        <w:t>some </w:t>
      </w:r>
      <w:r>
        <w:rPr>
          <w:color w:val="231F20"/>
        </w:rPr>
        <w:t>European</w:t>
      </w:r>
      <w:r>
        <w:rPr>
          <w:color w:val="231F20"/>
          <w:spacing w:val="3"/>
        </w:rPr>
        <w:t xml:space="preserve">   </w:t>
      </w:r>
      <w:r>
        <w:rPr>
          <w:color w:val="231F20"/>
        </w:rPr>
        <w:t>gastroenterologists</w:t>
      </w:r>
      <w:r>
        <w:rPr>
          <w:color w:val="231F20"/>
          <w:spacing w:val="3"/>
        </w:rPr>
        <w:t xml:space="preserve">   </w:t>
      </w:r>
      <w:r>
        <w:rPr>
          <w:color w:val="231F20"/>
        </w:rPr>
        <w:t>is</w:t>
      </w:r>
      <w:r>
        <w:rPr>
          <w:color w:val="231F20"/>
          <w:spacing w:val="3"/>
        </w:rPr>
        <w:t xml:space="preserve">   </w:t>
      </w:r>
      <w:r>
        <w:rPr>
          <w:color w:val="231F20"/>
        </w:rPr>
        <w:t>heterogeneous</w:t>
      </w:r>
      <w:r>
        <w:rPr>
          <w:color w:val="231F20"/>
          <w:spacing w:val="3"/>
        </w:rPr>
        <w:t>,</w:t>
      </w:r>
      <w:r>
        <w:rPr>
          <w:color w:val="231F20"/>
          <w:spacing w:val="6"/>
        </w:rPr>
        <w:t xml:space="preserve">   </w:t>
      </w:r>
      <w:r>
        <w:rPr>
          <w:color w:val="231F20"/>
        </w:rPr>
        <w:t>fre</w:t>
      </w:r>
      <w:r>
        <w:rPr>
          <w:color w:val="231F20"/>
          <w:spacing w:val="3"/>
        </w:rPr>
        <w:t>-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quently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suboptimal,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discrepant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cu</w:t>
      </w:r>
      <w:r>
        <w:rPr>
          <w:color w:val="231F20"/>
          <w:spacing w:val="-1"/>
        </w:rPr>
        <w:t>rrent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recom-</w:t>
      </w:r>
      <w:r>
        <w:rPr>
          <w:color w:val="231F20"/>
        </w:rPr>
        <w:t xml:space="preserve"> </w:t>
      </w:r>
      <w:r>
        <w:rPr>
          <w:color w:val="231F20"/>
        </w:rPr>
        <w:t>mendations.</w:t>
      </w:r>
      <w:r>
        <w:rPr>
          <w:color w:val="231F20"/>
          <w:spacing w:val="19"/>
        </w:rPr>
        <w:t xml:space="preserve">  </w:t>
      </w:r>
      <w:r>
        <w:rPr>
          <w:color w:val="231F20"/>
        </w:rPr>
        <w:t>Clinical</w:t>
      </w:r>
      <w:r>
        <w:rPr>
          <w:color w:val="231F20"/>
          <w:spacing w:val="15"/>
        </w:rPr>
        <w:t xml:space="preserve">  </w:t>
      </w:r>
      <w:r>
        <w:rPr>
          <w:color w:val="231F20"/>
        </w:rPr>
        <w:t>practice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</w:rPr>
        <w:t>is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</w:rPr>
        <w:t>constantly</w:t>
      </w:r>
      <w:r>
        <w:rPr>
          <w:color w:val="231F20"/>
          <w:spacing w:val="19"/>
        </w:rPr>
        <w:t xml:space="preserve">  </w:t>
      </w:r>
      <w:r>
        <w:rPr>
          <w:color w:val="231F20"/>
        </w:rPr>
        <w:t>ad</w:t>
      </w:r>
      <w:r>
        <w:rPr>
          <w:color w:val="231F20"/>
          <w:spacing w:val="-1"/>
        </w:rPr>
        <w:t>apting</w:t>
      </w:r>
      <w:r>
        <w:rPr>
          <w:color w:val="231F2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</w:rPr>
        <w:t>updated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</w:rPr>
        <w:t>recommendations,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</w:rPr>
        <w:t>although</w:t>
      </w:r>
      <w:r>
        <w:rPr>
          <w:color w:val="231F20"/>
          <w:spacing w:val="21"/>
        </w:rPr>
        <w:t xml:space="preserve">  </w:t>
      </w:r>
      <w:r>
        <w:rPr>
          <w:color w:val="231F20"/>
        </w:rPr>
        <w:t>the   sh</w:t>
      </w:r>
      <w:r>
        <w:rPr>
          <w:color w:val="231F20"/>
          <w:spacing w:val="-1"/>
        </w:rPr>
        <w:t>ift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-1"/>
        </w:rPr>
        <w:t>is</w:t>
      </w:r>
      <w:r>
        <w:rPr>
          <w:color w:val="231F20"/>
        </w:rPr>
        <w:t xml:space="preserve"> </w:t>
      </w:r>
      <w:r>
        <w:rPr>
          <w:color w:val="231F20"/>
        </w:rPr>
        <w:t>delayed 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slow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(73). Currently, an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eradication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</w:t>
      </w:r>
      <w:r>
        <w:rPr>
          <w:color w:val="231F20"/>
          <w:spacing w:val="-1"/>
        </w:rPr>
        <w:t>erapy</w:t>
      </w:r>
      <w:r>
        <w:rPr>
          <w:color w:val="231F20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considered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effective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when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it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able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eradicate</w:t>
      </w:r>
      <w:r>
        <w:rPr>
          <w:color w:val="231F20"/>
          <w:spacing w:val="29"/>
        </w:rPr>
        <w:t xml:space="preserve"> </w:t>
      </w:r>
      <w:r>
        <w:rPr>
          <w:i/>
          <w:iCs/>
          <w:color w:val="231F20"/>
          <w:spacing w:val="-1"/>
        </w:rPr>
        <w:t>H.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pylori  </w:t>
      </w:r>
      <w:r>
        <w:rPr>
          <w:color w:val="231F20"/>
        </w:rPr>
        <w:t>infection  in  close  to,  or  preferably  more  than,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90%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2"/>
        </w:rPr>
        <w:t>(74).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"/>
        </w:rPr>
        <w:t xml:space="preserve"> 2016,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Maastricht</w:t>
      </w:r>
      <w:r>
        <w:rPr>
          <w:color w:val="231F20"/>
          <w:spacing w:val="2"/>
        </w:rPr>
        <w:t>/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Florence </w:t>
      </w:r>
      <w:r>
        <w:rPr>
          <w:color w:val="231F20"/>
        </w:rPr>
        <w:t>consensus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report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recommended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extend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</w:rPr>
        <w:t>duration </w:t>
      </w:r>
      <w:r>
        <w:rPr>
          <w:color w:val="231F20"/>
          <w:spacing w:val="1"/>
        </w:rPr>
        <w:t>of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1"/>
        </w:rPr>
        <w:t>non-bismuth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1"/>
        </w:rPr>
        <w:t>therapy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of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1"/>
        </w:rPr>
        <w:t>clarithromycin-based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1"/>
        </w:rPr>
        <w:t>t</w:t>
      </w:r>
      <w:r>
        <w:rPr>
          <w:color w:val="231F20"/>
        </w:rPr>
        <w:t>riple </w:t>
      </w:r>
      <w:r>
        <w:rPr>
          <w:color w:val="231F20"/>
          <w:spacing w:val="-1"/>
        </w:rPr>
        <w:t>therapy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1"/>
        </w:rPr>
        <w:t>14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days,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unless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shorter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therapies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are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proven</w:t>
      </w:r>
      <w:r>
        <w:rPr>
          <w:color w:val="231F20"/>
        </w:rPr>
        <w:t xml:space="preserve"> </w:t>
      </w:r>
      <w:r>
        <w:rPr>
          <w:color w:val="231F20"/>
        </w:rPr>
        <w:t>effective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locally.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Thereport substantiates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thes</w:t>
      </w:r>
      <w:r>
        <w:rPr>
          <w:color w:val="231F20"/>
          <w:spacing w:val="-1"/>
        </w:rPr>
        <w:t>e statements</w:t>
      </w:r>
      <w:r>
        <w:rPr>
          <w:color w:val="231F20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where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higher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eradication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rates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"/>
        </w:rPr>
        <w:t>ttained</w:t>
      </w:r>
      <w:r>
        <w:rPr>
          <w:color w:val="231F20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longer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course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of therapy.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Overall,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eradi</w:t>
      </w:r>
      <w:r>
        <w:rPr>
          <w:color w:val="231F20"/>
          <w:spacing w:val="-1"/>
        </w:rPr>
        <w:t>cation</w:t>
      </w:r>
      <w:r>
        <w:rPr>
          <w:color w:val="231F20"/>
        </w:rPr>
        <w:t xml:space="preserve"> </w:t>
      </w:r>
      <w:r>
        <w:rPr>
          <w:color w:val="231F20"/>
        </w:rPr>
        <w:t>rates achieved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by an er</w:t>
      </w:r>
      <w:r>
        <w:rPr>
          <w:color w:val="231F20"/>
          <w:spacing w:val="-1"/>
        </w:rPr>
        <w:t>adication regimen of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7 days or less</w:t>
      </w:r>
      <w:r>
        <w:rPr>
          <w:color w:val="231F20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inferior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avoided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2"/>
        </w:rPr>
        <w:t>(67).</w:t>
      </w:r>
    </w:p>
    <w:p>
      <w:pPr>
        <w:pStyle w:val="BodyText"/>
        <w:ind w:left="22" w:firstLine="230"/>
        <w:spacing w:before="7" w:line="250" w:lineRule="auto"/>
        <w:jc w:val="both"/>
        <w:rPr/>
      </w:pPr>
      <w:r>
        <w:rPr>
          <w:color w:val="231F20"/>
        </w:rPr>
        <w:t>In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last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European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consensus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"/>
        </w:rPr>
        <w:t xml:space="preserve"> 2022,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experts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recommended</w:t>
      </w:r>
      <w:r>
        <w:rPr>
          <w:color w:val="231F20"/>
          <w:spacing w:val="62"/>
        </w:rPr>
        <w:t xml:space="preserve"> </w:t>
      </w:r>
      <w:r>
        <w:rPr>
          <w:color w:val="231F20"/>
          <w:spacing w:val="-1"/>
        </w:rPr>
        <w:t>bismuth  quadruple  therapy  as  the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-1"/>
        </w:rPr>
        <w:t>first-</w:t>
      </w:r>
      <w:r>
        <w:rPr>
          <w:color w:val="231F20"/>
        </w:rPr>
        <w:t xml:space="preserve"> </w:t>
      </w:r>
      <w:r>
        <w:rPr>
          <w:color w:val="231F20"/>
        </w:rPr>
        <w:t>line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recommended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4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</w:rPr>
        <w:t>areas</w:t>
      </w:r>
      <w:r>
        <w:rPr>
          <w:color w:val="231F20"/>
          <w:spacing w:val="49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1"/>
        </w:rPr>
        <w:t>f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high  (&gt;15%)</w:t>
      </w:r>
      <w:r>
        <w:rPr>
          <w:color w:val="231F20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unknown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clarithromycin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resistan</w:t>
      </w:r>
      <w:r>
        <w:rPr>
          <w:color w:val="231F20"/>
          <w:spacing w:val="-1"/>
        </w:rPr>
        <w:t>ce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when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individual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AST  is  not  availab</w:t>
      </w:r>
      <w:r>
        <w:rPr>
          <w:color w:val="231F20"/>
        </w:rPr>
        <w:t>le.  On  the  other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side,</w:t>
      </w:r>
      <w:r>
        <w:rPr>
          <w:color w:val="231F20"/>
          <w:spacing w:val="-1"/>
        </w:rPr>
        <w:t xml:space="preserve">  in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"/>
        </w:rPr>
        <w:t>areas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"/>
        </w:rPr>
        <w:t>o</w:t>
      </w:r>
      <w:r>
        <w:rPr>
          <w:color w:val="231F20"/>
          <w:spacing w:val="20"/>
        </w:rPr>
        <w:t>f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low   clarithromycin</w:t>
      </w:r>
      <w:r>
        <w:rPr>
          <w:color w:val="231F20"/>
          <w:spacing w:val="6"/>
        </w:rPr>
        <w:t xml:space="preserve">   </w:t>
      </w:r>
      <w:r>
        <w:rPr>
          <w:color w:val="231F20"/>
        </w:rPr>
        <w:t>resistance,</w:t>
      </w:r>
      <w:r>
        <w:rPr>
          <w:color w:val="231F20"/>
          <w:spacing w:val="7"/>
        </w:rPr>
        <w:t xml:space="preserve">   </w:t>
      </w:r>
      <w:r>
        <w:rPr>
          <w:color w:val="231F20"/>
        </w:rPr>
        <w:t>the    empiric</w:t>
      </w:r>
      <w:r>
        <w:rPr>
          <w:color w:val="231F20"/>
          <w:spacing w:val="-1"/>
        </w:rPr>
        <w:t>al   first-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line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treatment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adults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would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be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either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concomitant</w:t>
      </w:r>
      <w:r>
        <w:rPr>
          <w:color w:val="231F20"/>
        </w:rPr>
        <w:t xml:space="preserve"> </w:t>
      </w:r>
      <w:r>
        <w:rPr>
          <w:color w:val="231F20"/>
        </w:rPr>
        <w:t>non-bismuth</w:t>
      </w:r>
      <w:r>
        <w:rPr>
          <w:color w:val="231F20"/>
          <w:spacing w:val="15"/>
        </w:rPr>
        <w:t xml:space="preserve">  </w:t>
      </w:r>
      <w:r>
        <w:rPr>
          <w:color w:val="231F20"/>
        </w:rPr>
        <w:t>quadruple  therapy   </w:t>
      </w:r>
      <w:r>
        <w:rPr>
          <w:color w:val="231F20"/>
          <w:spacing w:val="-1"/>
        </w:rPr>
        <w:t>(PPI,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1"/>
        </w:rPr>
        <w:t>clarithromycin,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amoxicillin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metronidazole) for </w:t>
      </w:r>
      <w:r>
        <w:rPr>
          <w:color w:val="231F20"/>
          <w:spacing w:val="-2"/>
        </w:rPr>
        <w:t>14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days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quadruple</w:t>
      </w:r>
      <w:r>
        <w:rPr>
          <w:color w:val="231F20"/>
        </w:rPr>
        <w:t xml:space="preserve"> </w:t>
      </w:r>
      <w:r>
        <w:rPr>
          <w:color w:val="231F20"/>
        </w:rPr>
        <w:t>combination  with  bismuth  (PPI,  bismuth,  tetracycline </w:t>
      </w:r>
      <w:r>
        <w:rPr>
          <w:color w:val="231F20"/>
          <w:spacing w:val="-1"/>
        </w:rPr>
        <w:t>and metronidazole) for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10 days (23,51,62). Nevertheless,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recent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Belgian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study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showed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triple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therapy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(PPI,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amoxicillin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clarithromycin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or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PPI,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amoxicillin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metronidazole)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1"/>
        </w:rPr>
        <w:t>for  14  days  could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be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used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1"/>
        </w:rPr>
        <w:t>empirical</w:t>
      </w:r>
      <w:r>
        <w:rPr>
          <w:color w:val="231F20"/>
          <w:spacing w:val="-2"/>
        </w:rPr>
        <w:t>ly</w:t>
      </w:r>
      <w:r>
        <w:rPr>
          <w:color w:val="231F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areas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where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rate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resistance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clarithromycin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is </w:t>
      </w:r>
      <w:r>
        <w:rPr>
          <w:color w:val="231F20"/>
          <w:spacing w:val="-1"/>
        </w:rPr>
        <w:t>&lt;15% as in West Flanders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(75).</w:t>
      </w:r>
    </w:p>
    <w:p>
      <w:pPr>
        <w:pStyle w:val="BodyText"/>
        <w:ind w:left="21" w:firstLine="231"/>
        <w:spacing w:before="4" w:line="251" w:lineRule="auto"/>
        <w:jc w:val="both"/>
        <w:rPr/>
      </w:pPr>
      <w:r>
        <w:rPr>
          <w:color w:val="231F20"/>
        </w:rPr>
        <w:t>In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Belgium</w:t>
      </w:r>
      <w:r>
        <w:rPr>
          <w:color w:val="231F20"/>
          <w:spacing w:val="1"/>
        </w:rPr>
        <w:t>, 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most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available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used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form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of </w:t>
      </w:r>
      <w:r>
        <w:rPr>
          <w:color w:val="231F20"/>
        </w:rPr>
        <w:t>bismuth  is  the  single  three-in-one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capsule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conta</w:t>
      </w:r>
      <w:r>
        <w:rPr>
          <w:color w:val="231F20"/>
          <w:spacing w:val="-1"/>
        </w:rPr>
        <w:t>ining</w:t>
      </w:r>
      <w:r>
        <w:rPr>
          <w:color w:val="231F20"/>
        </w:rPr>
        <w:t xml:space="preserve"> </w:t>
      </w:r>
      <w:r>
        <w:rPr>
          <w:color w:val="231F20"/>
        </w:rPr>
        <w:t>bismuth,   tetracycline,   and   metronidazole   (Tryplera)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for  10  days  (75).  In  rec</w:t>
      </w:r>
      <w:r>
        <w:rPr>
          <w:color w:val="231F20"/>
          <w:spacing w:val="-1"/>
        </w:rPr>
        <w:t>ent  years,  bismuth-containing</w:t>
      </w:r>
      <w:r>
        <w:rPr>
          <w:color w:val="231F20"/>
        </w:rPr>
        <w:t xml:space="preserve"> </w:t>
      </w:r>
      <w:r>
        <w:rPr>
          <w:color w:val="231F20"/>
        </w:rPr>
        <w:t>quadruple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therapy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played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"/>
        </w:rPr>
        <w:t>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increasingly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important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role</w:t>
      </w:r>
      <w:r>
        <w:rPr>
          <w:color w:val="231F20"/>
          <w:spacing w:val="31"/>
        </w:rPr>
        <w:t xml:space="preserve">  </w:t>
      </w:r>
      <w:r>
        <w:rPr>
          <w:color w:val="231F20"/>
          <w:spacing w:val="-1"/>
        </w:rPr>
        <w:t>in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-1"/>
        </w:rPr>
        <w:t>first-line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-1"/>
        </w:rPr>
        <w:t>therapy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-1"/>
        </w:rPr>
        <w:t>because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-1"/>
        </w:rPr>
        <w:t>the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-1"/>
        </w:rPr>
        <w:t>resistance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-1"/>
        </w:rPr>
        <w:t>to</w:t>
      </w:r>
      <w:r>
        <w:rPr>
          <w:color w:val="231F20"/>
        </w:rPr>
        <w:t xml:space="preserve"> </w:t>
      </w:r>
      <w:r>
        <w:rPr>
          <w:color w:val="231F20"/>
        </w:rPr>
        <w:t>clarithromycin,  metronidazole,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le</w:t>
      </w:r>
      <w:r>
        <w:rPr>
          <w:color w:val="231F20"/>
          <w:spacing w:val="-1"/>
        </w:rPr>
        <w:t>vofloxacin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1"/>
        </w:rPr>
        <w:t>does</w:t>
      </w:r>
      <w:r>
        <w:rPr>
          <w:color w:val="231F20"/>
        </w:rPr>
        <w:t xml:space="preserve"> </w:t>
      </w:r>
      <w:r>
        <w:rPr>
          <w:color w:val="231F20"/>
        </w:rPr>
        <w:t>not  affect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its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efficacy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(76).  Metronid</w:t>
      </w:r>
      <w:r>
        <w:rPr>
          <w:color w:val="231F20"/>
          <w:spacing w:val="-1"/>
        </w:rPr>
        <w:t>azole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resistance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-1"/>
        </w:rPr>
        <w:t>almost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1"/>
        </w:rPr>
        <w:t>constantly  high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1"/>
        </w:rPr>
        <w:t>but   its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1"/>
        </w:rPr>
        <w:t>clinical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1"/>
        </w:rPr>
        <w:t>impact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1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limited.</w:t>
      </w:r>
      <w:r>
        <w:rPr>
          <w:color w:val="231F20"/>
          <w:spacing w:val="31"/>
        </w:rPr>
        <w:t xml:space="preserve">  </w:t>
      </w:r>
      <w:r>
        <w:rPr>
          <w:color w:val="231F20"/>
          <w:spacing w:val="-1"/>
        </w:rPr>
        <w:t>Adverse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events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are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more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frequently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observed</w:t>
      </w:r>
      <w:r>
        <w:rPr>
          <w:color w:val="231F20"/>
        </w:rPr>
        <w:t xml:space="preserve"> </w:t>
      </w:r>
      <w:r>
        <w:rPr>
          <w:color w:val="231F20"/>
        </w:rPr>
        <w:t>in  quadruple  therapy,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but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these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are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usual</w:t>
      </w:r>
      <w:r>
        <w:rPr>
          <w:color w:val="231F20"/>
          <w:spacing w:val="-1"/>
        </w:rPr>
        <w:t>ly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rated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as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mild,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no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1"/>
        </w:rPr>
        <w:t>impact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1"/>
        </w:rPr>
        <w:t>compliance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most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1"/>
        </w:rPr>
        <w:t>included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studies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(67).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alternative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empirical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treatment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guided by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antibiogram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in firs</w:t>
      </w:r>
      <w:r>
        <w:rPr>
          <w:color w:val="231F20"/>
          <w:spacing w:val="-1"/>
        </w:rPr>
        <w:t>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line therapy.</w:t>
      </w:r>
    </w:p>
    <w:p>
      <w:pPr>
        <w:spacing w:line="251" w:lineRule="auto"/>
        <w:sectPr>
          <w:type w:val="continuous"/>
          <w:pgSz w:w="11906" w:h="16838"/>
          <w:pgMar w:top="1265" w:right="1169" w:bottom="1190" w:left="1127" w:header="926" w:footer="892" w:gutter="0"/>
          <w:cols w:equalWidth="0" w:num="2">
            <w:col w:w="4931" w:space="100"/>
            <w:col w:w="4579" w:space="0"/>
          </w:cols>
        </w:sectPr>
        <w:rPr/>
      </w:pPr>
    </w:p>
    <w:p>
      <w:pPr>
        <w:spacing w:line="191" w:lineRule="exact"/>
        <w:rPr/>
      </w:pPr>
      <w:r/>
    </w:p>
    <w:p>
      <w:pPr>
        <w:spacing w:line="191" w:lineRule="exact"/>
        <w:sectPr>
          <w:headerReference w:type="default" r:id="rId26"/>
          <w:footerReference w:type="default" r:id="rId27"/>
          <w:pgSz w:w="11906" w:h="16838"/>
          <w:pgMar w:top="1244" w:right="1113" w:bottom="1219" w:left="1168" w:header="905" w:footer="892" w:gutter="0"/>
          <w:cols w:equalWidth="0" w:num="1">
            <w:col w:w="9624" w:space="0"/>
          </w:cols>
        </w:sectPr>
        <w:rPr/>
      </w:pPr>
    </w:p>
    <w:p>
      <w:pPr>
        <w:pStyle w:val="BodyText"/>
        <w:ind w:right="388" w:firstLine="16"/>
        <w:spacing w:before="55" w:line="254" w:lineRule="auto"/>
        <w:jc w:val="both"/>
        <w:rPr/>
      </w:pPr>
      <w:r>
        <w:rPr>
          <w:i/>
          <w:iCs/>
          <w:color w:val="231F20"/>
        </w:rPr>
        <w:t>H. pylori</w:t>
      </w:r>
      <w:r>
        <w:rPr>
          <w:i/>
          <w:iCs/>
          <w:color w:val="231F20"/>
          <w:spacing w:val="37"/>
        </w:rPr>
        <w:t xml:space="preserve"> </w:t>
      </w:r>
      <w:r>
        <w:rPr>
          <w:color w:val="231F20"/>
        </w:rPr>
        <w:t>eradication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important,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but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never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urgent </w:t>
      </w:r>
      <w:r>
        <w:rPr>
          <w:color w:val="231F20"/>
        </w:rPr>
        <w:t>matter (75). This attitude</w:t>
      </w:r>
      <w:r>
        <w:rPr>
          <w:color w:val="231F20"/>
          <w:spacing w:val="-1"/>
        </w:rPr>
        <w:t xml:space="preserve"> is gaining ground in some areas</w:t>
      </w:r>
      <w:r>
        <w:rPr>
          <w:color w:val="231F20"/>
        </w:rPr>
        <w:t xml:space="preserve"> </w:t>
      </w:r>
      <w:r>
        <w:rPr>
          <w:color w:val="231F20"/>
        </w:rPr>
        <w:t>where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eradication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infection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considered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an </w:t>
      </w:r>
      <w:r>
        <w:rPr>
          <w:color w:val="231F20"/>
        </w:rPr>
        <w:t>emergency. However, the number 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centres culturing </w:t>
      </w:r>
      <w:r>
        <w:rPr>
          <w:i/>
          <w:iCs/>
          <w:color w:val="231F20"/>
        </w:rPr>
        <w:t>H. </w:t>
      </w:r>
      <w:r>
        <w:rPr>
          <w:i/>
          <w:iCs/>
          <w:color w:val="231F20"/>
        </w:rPr>
        <w:t>pylori </w:t>
      </w:r>
      <w:r>
        <w:rPr>
          <w:color w:val="231F20"/>
        </w:rPr>
        <w:t>forAST remains limited, so it would be di</w:t>
      </w:r>
      <w:r>
        <w:rPr>
          <w:color w:val="231F20"/>
          <w:spacing w:val="-1"/>
        </w:rPr>
        <w:t>fficult to</w:t>
      </w:r>
      <w:r>
        <w:rPr>
          <w:color w:val="231F20"/>
        </w:rPr>
        <w:t xml:space="preserve"> </w:t>
      </w:r>
      <w:r>
        <w:rPr>
          <w:color w:val="231F20"/>
        </w:rPr>
        <w:t>generalize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option</w:t>
      </w:r>
      <w:r>
        <w:rPr>
          <w:color w:val="231F20"/>
          <w:spacing w:val="7"/>
        </w:rPr>
        <w:t>.</w:t>
      </w:r>
    </w:p>
    <w:p>
      <w:pPr>
        <w:pStyle w:val="BodyText"/>
        <w:ind w:left="46"/>
        <w:spacing w:before="243" w:line="186" w:lineRule="auto"/>
        <w:rPr/>
      </w:pPr>
      <w:r>
        <w:rPr>
          <w:b/>
          <w:bCs/>
          <w:i/>
          <w:iCs/>
          <w:color w:val="231F20"/>
        </w:rPr>
        <w:t>What to do in case of</w:t>
      </w:r>
      <w:r>
        <w:rPr>
          <w:b/>
          <w:bCs/>
          <w:i/>
          <w:iCs/>
          <w:color w:val="231F20"/>
          <w:spacing w:val="-25"/>
        </w:rPr>
        <w:t xml:space="preserve"> </w:t>
      </w:r>
      <w:r>
        <w:rPr>
          <w:b/>
          <w:bCs/>
          <w:i/>
          <w:iCs/>
          <w:color w:val="231F20"/>
        </w:rPr>
        <w:t>penicillin allergy?</w:t>
      </w:r>
    </w:p>
    <w:p>
      <w:pPr>
        <w:pStyle w:val="BodyText"/>
        <w:ind w:left="25" w:right="373" w:firstLine="229"/>
        <w:spacing w:before="179" w:line="250" w:lineRule="auto"/>
        <w:jc w:val="both"/>
        <w:rPr/>
      </w:pPr>
      <w:r>
        <w:rPr>
          <w:b/>
          <w:bCs/>
          <w:color w:val="231F20"/>
        </w:rPr>
        <w:t>5.2. Classic bismuth-conta</w:t>
      </w:r>
      <w:r>
        <w:rPr>
          <w:b/>
          <w:bCs/>
          <w:color w:val="231F20"/>
          <w:spacing w:val="-1"/>
        </w:rPr>
        <w:t>ining quadruple therapy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is</w:t>
      </w:r>
      <w:r>
        <w:rPr>
          <w:b/>
          <w:bCs/>
          <w:color w:val="231F20"/>
          <w:spacing w:val="47"/>
        </w:rPr>
        <w:t xml:space="preserve"> </w:t>
      </w:r>
      <w:r>
        <w:rPr>
          <w:b/>
          <w:bCs/>
          <w:color w:val="231F20"/>
          <w:spacing w:val="-1"/>
        </w:rPr>
        <w:t>the</w:t>
      </w:r>
      <w:r>
        <w:rPr>
          <w:b/>
          <w:bCs/>
          <w:color w:val="231F20"/>
          <w:spacing w:val="47"/>
          <w:w w:val="101"/>
        </w:rPr>
        <w:t xml:space="preserve"> </w:t>
      </w:r>
      <w:r>
        <w:rPr>
          <w:b/>
          <w:bCs/>
          <w:color w:val="231F20"/>
          <w:spacing w:val="-1"/>
        </w:rPr>
        <w:t>best  choice  in  first-line  treatment</w:t>
      </w:r>
      <w:r>
        <w:rPr>
          <w:b/>
          <w:bCs/>
          <w:color w:val="231F20"/>
          <w:spacing w:val="47"/>
        </w:rPr>
        <w:t xml:space="preserve"> </w:t>
      </w:r>
      <w:r>
        <w:rPr>
          <w:b/>
          <w:bCs/>
          <w:color w:val="231F20"/>
          <w:spacing w:val="-1"/>
        </w:rPr>
        <w:t>in  case  of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penicillin allergy in</w:t>
      </w:r>
      <w:r>
        <w:rPr>
          <w:b/>
          <w:bCs/>
          <w:color w:val="231F20"/>
          <w:spacing w:val="23"/>
        </w:rPr>
        <w:t xml:space="preserve"> </w:t>
      </w:r>
      <w:r>
        <w:rPr>
          <w:b/>
          <w:bCs/>
          <w:color w:val="231F20"/>
          <w:spacing w:val="-1"/>
        </w:rPr>
        <w:t>adults.</w:t>
      </w:r>
    </w:p>
    <w:p>
      <w:pPr>
        <w:pStyle w:val="BodyText"/>
        <w:ind w:left="26" w:right="388" w:hanging="3"/>
        <w:spacing w:before="1" w:line="218" w:lineRule="auto"/>
        <w:rPr/>
      </w:pPr>
      <w:r>
        <w:rPr>
          <w:i/>
          <w:iCs/>
          <w:color w:val="231F20"/>
          <w:spacing w:val="-1"/>
        </w:rPr>
        <w:t>Strong</w:t>
      </w:r>
      <w:r>
        <w:rPr>
          <w:i/>
          <w:iCs/>
          <w:color w:val="231F20"/>
          <w:spacing w:val="20"/>
        </w:rPr>
        <w:t xml:space="preserve">  </w:t>
      </w:r>
      <w:r>
        <w:rPr>
          <w:i/>
          <w:iCs/>
          <w:color w:val="231F20"/>
          <w:spacing w:val="-1"/>
        </w:rPr>
        <w:t>recommendation   (100%</w:t>
      </w:r>
      <w:r>
        <w:rPr>
          <w:i/>
          <w:iCs/>
          <w:color w:val="231F20"/>
          <w:spacing w:val="20"/>
        </w:rPr>
        <w:t xml:space="preserve">  </w:t>
      </w:r>
      <w:r>
        <w:rPr>
          <w:i/>
          <w:iCs/>
          <w:color w:val="231F20"/>
          <w:spacing w:val="-1"/>
        </w:rPr>
        <w:t>of</w:t>
      </w:r>
      <w:r>
        <w:rPr>
          <w:i/>
          <w:iCs/>
          <w:color w:val="231F20"/>
          <w:spacing w:val="20"/>
        </w:rPr>
        <w:t xml:space="preserve">  </w:t>
      </w:r>
      <w:r>
        <w:rPr>
          <w:i/>
          <w:iCs/>
          <w:color w:val="231F20"/>
          <w:spacing w:val="-1"/>
        </w:rPr>
        <w:t>a</w:t>
      </w:r>
      <w:r>
        <w:rPr>
          <w:i/>
          <w:iCs/>
          <w:color w:val="231F20"/>
          <w:spacing w:val="-2"/>
        </w:rPr>
        <w:t>greement),</w:t>
      </w:r>
      <w:r>
        <w:rPr>
          <w:i/>
          <w:iCs/>
          <w:color w:val="231F20"/>
          <w:spacing w:val="19"/>
          <w:w w:val="101"/>
        </w:rPr>
        <w:t xml:space="preserve">  </w:t>
      </w:r>
      <w:r>
        <w:rPr>
          <w:i/>
          <w:iCs/>
          <w:color w:val="231F20"/>
          <w:spacing w:val="-2"/>
        </w:rPr>
        <w:t>high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quality evidence.</w:t>
      </w:r>
    </w:p>
    <w:p>
      <w:pPr>
        <w:pStyle w:val="BodyText"/>
        <w:ind w:left="21" w:right="388" w:firstLine="228"/>
        <w:spacing w:before="6" w:line="252" w:lineRule="auto"/>
        <w:jc w:val="both"/>
        <w:rPr/>
      </w:pPr>
      <w:r>
        <w:rPr>
          <w:color w:val="231F20"/>
        </w:rPr>
        <w:t>As   first-line   therapy   in   patients   with   penicillin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allergy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areas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of low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clarithr</w:t>
      </w:r>
      <w:r>
        <w:rPr>
          <w:color w:val="231F20"/>
          <w:spacing w:val="-1"/>
        </w:rPr>
        <w:t>omycin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resistance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&lt;15%,</w:t>
      </w:r>
      <w:r>
        <w:rPr>
          <w:color w:val="231F2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PPI</w:t>
      </w:r>
      <w:r>
        <w:rPr>
          <w:color w:val="231F20"/>
          <w:spacing w:val="3"/>
        </w:rPr>
        <w:t>-</w:t>
      </w:r>
      <w:r>
        <w:rPr>
          <w:color w:val="231F20"/>
        </w:rPr>
        <w:t>clarithromycin</w:t>
      </w:r>
      <w:r>
        <w:rPr>
          <w:color w:val="231F20"/>
          <w:spacing w:val="3"/>
        </w:rPr>
        <w:t>-</w:t>
      </w:r>
      <w:r>
        <w:rPr>
          <w:color w:val="231F20"/>
        </w:rPr>
        <w:t>metronidazole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combination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may </w:t>
      </w:r>
      <w:r>
        <w:rPr>
          <w:color w:val="231F20"/>
        </w:rPr>
        <w:t>be  prescribed  for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14  days,  </w:t>
      </w:r>
      <w:r>
        <w:rPr>
          <w:color w:val="231F20"/>
          <w:spacing w:val="-1"/>
        </w:rPr>
        <w:t>whereas  in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"/>
        </w:rPr>
        <w:t>areas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"/>
        </w:rPr>
        <w:t>of  high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clarithromycin</w:t>
      </w:r>
      <w:r>
        <w:rPr>
          <w:color w:val="231F20"/>
          <w:spacing w:val="2"/>
        </w:rPr>
        <w:t xml:space="preserve">   </w:t>
      </w:r>
      <w:r>
        <w:rPr>
          <w:color w:val="231F20"/>
        </w:rPr>
        <w:t>resistance</w:t>
      </w:r>
      <w:r>
        <w:rPr>
          <w:color w:val="231F20"/>
          <w:spacing w:val="2"/>
        </w:rPr>
        <w:t xml:space="preserve">   &gt;15%,   </w:t>
      </w:r>
      <w:r>
        <w:rPr>
          <w:color w:val="231F20"/>
        </w:rPr>
        <w:t>bismuth</w:t>
      </w:r>
      <w:r>
        <w:rPr>
          <w:color w:val="231F20"/>
          <w:spacing w:val="2"/>
        </w:rPr>
        <w:t>-</w:t>
      </w:r>
      <w:r>
        <w:rPr>
          <w:color w:val="231F20"/>
        </w:rPr>
        <w:t>containing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quadruple</w:t>
      </w:r>
      <w:r>
        <w:rPr>
          <w:color w:val="231F20"/>
          <w:spacing w:val="54"/>
          <w:w w:val="101"/>
        </w:rPr>
        <w:t xml:space="preserve"> </w:t>
      </w:r>
      <w:r>
        <w:rPr>
          <w:color w:val="231F20"/>
          <w:spacing w:val="-1"/>
        </w:rPr>
        <w:t>therapy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1"/>
        </w:rPr>
        <w:t>should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be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preferred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1"/>
        </w:rPr>
        <w:t>(23).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However,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European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study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involving  1048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patients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show</w:t>
      </w:r>
      <w:r>
        <w:rPr>
          <w:color w:val="231F20"/>
          <w:spacing w:val="-2"/>
        </w:rPr>
        <w:t>ed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2"/>
        </w:rPr>
        <w:t>that</w:t>
      </w:r>
      <w:r>
        <w:rPr>
          <w:color w:val="231F20"/>
        </w:rPr>
        <w:t xml:space="preserve"> </w:t>
      </w:r>
      <w:r>
        <w:rPr>
          <w:color w:val="231F20"/>
        </w:rPr>
        <w:t>classic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bismuth</w:t>
      </w:r>
      <w:r>
        <w:rPr>
          <w:color w:val="231F20"/>
          <w:spacing w:val="2"/>
        </w:rPr>
        <w:t>-</w:t>
      </w:r>
      <w:r>
        <w:rPr>
          <w:color w:val="231F20"/>
        </w:rPr>
        <w:t>containing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quadruple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therapy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seemed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to </w:t>
      </w:r>
      <w:r>
        <w:rPr>
          <w:color w:val="231F20"/>
          <w:spacing w:val="-1"/>
        </w:rPr>
        <w:t>be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better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choice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first-line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treatment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(91%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versus</w:t>
      </w:r>
      <w:r>
        <w:rPr>
          <w:color w:val="231F20"/>
        </w:rPr>
        <w:t xml:space="preserve"> </w:t>
      </w:r>
      <w:r>
        <w:rPr>
          <w:color w:val="231F20"/>
        </w:rPr>
        <w:t>69%; p &lt; 0.001)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(76).</w:t>
      </w:r>
    </w:p>
    <w:p>
      <w:pPr>
        <w:pStyle w:val="BodyText"/>
        <w:ind w:left="46"/>
        <w:spacing w:before="243" w:line="186" w:lineRule="auto"/>
        <w:rPr/>
      </w:pPr>
      <w:r>
        <w:rPr>
          <w:b/>
          <w:bCs/>
          <w:i/>
          <w:iCs/>
          <w:color w:val="231F20"/>
        </w:rPr>
        <w:t>What</w:t>
      </w:r>
      <w:r>
        <w:rPr>
          <w:b/>
          <w:bCs/>
          <w:i/>
          <w:iCs/>
          <w:color w:val="231F20"/>
          <w:spacing w:val="-13"/>
        </w:rPr>
        <w:t xml:space="preserve"> </w:t>
      </w:r>
      <w:r>
        <w:rPr>
          <w:b/>
          <w:bCs/>
          <w:i/>
          <w:iCs/>
          <w:color w:val="231F20"/>
        </w:rPr>
        <w:t>PPIto</w:t>
      </w:r>
      <w:r>
        <w:rPr>
          <w:b/>
          <w:bCs/>
          <w:i/>
          <w:iCs/>
          <w:color w:val="231F20"/>
          <w:spacing w:val="19"/>
        </w:rPr>
        <w:t xml:space="preserve"> </w:t>
      </w:r>
      <w:r>
        <w:rPr>
          <w:b/>
          <w:bCs/>
          <w:i/>
          <w:iCs/>
          <w:color w:val="231F20"/>
        </w:rPr>
        <w:t>choose</w:t>
      </w:r>
      <w:r>
        <w:rPr>
          <w:b/>
          <w:bCs/>
          <w:i/>
          <w:iCs/>
          <w:color w:val="231F20"/>
          <w:spacing w:val="19"/>
        </w:rPr>
        <w:t>?</w:t>
      </w:r>
    </w:p>
    <w:p>
      <w:pPr>
        <w:pStyle w:val="BodyText"/>
        <w:ind w:left="255"/>
        <w:spacing w:before="182" w:line="186" w:lineRule="auto"/>
        <w:rPr/>
      </w:pPr>
      <w:r>
        <w:rPr>
          <w:b/>
          <w:bCs/>
          <w:color w:val="231F20"/>
          <w:spacing w:val="-1"/>
        </w:rPr>
        <w:t>5.3.</w:t>
      </w:r>
      <w:r>
        <w:rPr>
          <w:b/>
          <w:bCs/>
          <w:color w:val="231F20"/>
          <w:spacing w:val="20"/>
          <w:w w:val="101"/>
        </w:rPr>
        <w:t xml:space="preserve"> </w:t>
      </w:r>
      <w:r>
        <w:rPr>
          <w:b/>
          <w:bCs/>
          <w:color w:val="231F20"/>
          <w:spacing w:val="-1"/>
        </w:rPr>
        <w:t>Esomeprazole</w:t>
      </w:r>
      <w:r>
        <w:rPr>
          <w:b/>
          <w:bCs/>
          <w:color w:val="231F20"/>
          <w:spacing w:val="21"/>
        </w:rPr>
        <w:t xml:space="preserve"> </w:t>
      </w:r>
      <w:r>
        <w:rPr>
          <w:b/>
          <w:bCs/>
          <w:color w:val="231F20"/>
          <w:spacing w:val="-1"/>
        </w:rPr>
        <w:t>2</w:t>
      </w:r>
      <w:r>
        <w:rPr>
          <w:b/>
          <w:bCs/>
          <w:color w:val="231F20"/>
          <w:spacing w:val="21"/>
        </w:rPr>
        <w:t xml:space="preserve"> </w:t>
      </w:r>
      <w:r>
        <w:rPr>
          <w:b/>
          <w:bCs/>
          <w:color w:val="231F20"/>
          <w:spacing w:val="-1"/>
        </w:rPr>
        <w:t>x</w:t>
      </w:r>
      <w:r>
        <w:rPr>
          <w:b/>
          <w:bCs/>
          <w:color w:val="231F20"/>
          <w:spacing w:val="21"/>
          <w:w w:val="101"/>
        </w:rPr>
        <w:t xml:space="preserve"> </w:t>
      </w:r>
      <w:r>
        <w:rPr>
          <w:b/>
          <w:bCs/>
          <w:color w:val="231F20"/>
          <w:spacing w:val="-1"/>
        </w:rPr>
        <w:t>40</w:t>
      </w:r>
      <w:r>
        <w:rPr>
          <w:b/>
          <w:bCs/>
          <w:color w:val="231F20"/>
          <w:spacing w:val="24"/>
        </w:rPr>
        <w:t xml:space="preserve"> </w:t>
      </w:r>
      <w:r>
        <w:rPr>
          <w:b/>
          <w:bCs/>
          <w:color w:val="231F20"/>
          <w:spacing w:val="-1"/>
        </w:rPr>
        <w:t>m</w:t>
      </w:r>
      <w:r>
        <w:rPr>
          <w:b/>
          <w:bCs/>
          <w:color w:val="231F20"/>
          <w:spacing w:val="-2"/>
        </w:rPr>
        <w:t>g</w:t>
      </w:r>
      <w:r>
        <w:rPr>
          <w:b/>
          <w:bCs/>
          <w:color w:val="231F20"/>
          <w:spacing w:val="25"/>
          <w:w w:val="101"/>
        </w:rPr>
        <w:t xml:space="preserve"> </w:t>
      </w:r>
      <w:r>
        <w:rPr>
          <w:b/>
          <w:bCs/>
          <w:color w:val="231F20"/>
          <w:spacing w:val="-2"/>
        </w:rPr>
        <w:t>and</w:t>
      </w:r>
      <w:r>
        <w:rPr>
          <w:b/>
          <w:bCs/>
          <w:color w:val="231F20"/>
          <w:spacing w:val="23"/>
          <w:w w:val="101"/>
        </w:rPr>
        <w:t xml:space="preserve"> </w:t>
      </w:r>
      <w:r>
        <w:rPr>
          <w:b/>
          <w:bCs/>
          <w:color w:val="231F20"/>
          <w:spacing w:val="-2"/>
        </w:rPr>
        <w:t>rabeprazole</w:t>
      </w:r>
      <w:r>
        <w:rPr>
          <w:b/>
          <w:bCs/>
          <w:color w:val="231F20"/>
          <w:spacing w:val="21"/>
          <w:w w:val="101"/>
        </w:rPr>
        <w:t xml:space="preserve"> </w:t>
      </w:r>
      <w:r>
        <w:rPr>
          <w:b/>
          <w:bCs/>
          <w:color w:val="231F20"/>
          <w:spacing w:val="-2"/>
        </w:rPr>
        <w:t>2</w:t>
      </w:r>
      <w:r>
        <w:rPr>
          <w:b/>
          <w:bCs/>
          <w:color w:val="231F20"/>
          <w:spacing w:val="21"/>
        </w:rPr>
        <w:t xml:space="preserve"> </w:t>
      </w:r>
      <w:r>
        <w:rPr>
          <w:b/>
          <w:bCs/>
          <w:color w:val="231F20"/>
          <w:spacing w:val="-2"/>
        </w:rPr>
        <w:t>x</w:t>
      </w:r>
    </w:p>
    <w:p>
      <w:pPr>
        <w:pStyle w:val="BodyText"/>
        <w:ind w:left="29" w:right="388" w:hanging="3"/>
        <w:spacing w:before="59" w:line="241" w:lineRule="auto"/>
        <w:jc w:val="both"/>
        <w:rPr/>
      </w:pPr>
      <w:r>
        <w:rPr>
          <w:b/>
          <w:bCs/>
          <w:color w:val="231F20"/>
          <w:spacing w:val="-2"/>
        </w:rPr>
        <w:t>20</w:t>
      </w:r>
      <w:r>
        <w:rPr>
          <w:b/>
          <w:bCs/>
          <w:color w:val="231F20"/>
          <w:spacing w:val="45"/>
          <w:w w:val="101"/>
        </w:rPr>
        <w:t xml:space="preserve"> </w:t>
      </w:r>
      <w:r>
        <w:rPr>
          <w:b/>
          <w:bCs/>
          <w:color w:val="231F20"/>
          <w:spacing w:val="-2"/>
        </w:rPr>
        <w:t>mg</w:t>
      </w:r>
      <w:r>
        <w:rPr>
          <w:b/>
          <w:bCs/>
          <w:color w:val="231F20"/>
          <w:spacing w:val="39"/>
          <w:w w:val="101"/>
        </w:rPr>
        <w:t xml:space="preserve"> </w:t>
      </w:r>
      <w:r>
        <w:rPr>
          <w:b/>
          <w:bCs/>
          <w:color w:val="231F20"/>
          <w:spacing w:val="-2"/>
        </w:rPr>
        <w:t>are</w:t>
      </w:r>
      <w:r>
        <w:rPr>
          <w:b/>
          <w:bCs/>
          <w:color w:val="231F20"/>
          <w:spacing w:val="38"/>
        </w:rPr>
        <w:t xml:space="preserve"> </w:t>
      </w:r>
      <w:r>
        <w:rPr>
          <w:b/>
          <w:bCs/>
          <w:color w:val="231F20"/>
          <w:spacing w:val="-2"/>
        </w:rPr>
        <w:t>more</w:t>
      </w:r>
      <w:r>
        <w:rPr>
          <w:b/>
          <w:bCs/>
          <w:color w:val="231F20"/>
          <w:spacing w:val="34"/>
        </w:rPr>
        <w:t xml:space="preserve"> </w:t>
      </w:r>
      <w:r>
        <w:rPr>
          <w:b/>
          <w:bCs/>
          <w:color w:val="231F20"/>
          <w:spacing w:val="-2"/>
        </w:rPr>
        <w:t>powerful</w:t>
      </w:r>
      <w:r>
        <w:rPr>
          <w:b/>
          <w:bCs/>
          <w:color w:val="231F20"/>
          <w:spacing w:val="34"/>
          <w:w w:val="101"/>
        </w:rPr>
        <w:t xml:space="preserve"> </w:t>
      </w:r>
      <w:r>
        <w:rPr>
          <w:b/>
          <w:bCs/>
          <w:color w:val="231F20"/>
          <w:spacing w:val="-2"/>
        </w:rPr>
        <w:t>than</w:t>
      </w:r>
      <w:r>
        <w:rPr>
          <w:b/>
          <w:bCs/>
          <w:color w:val="231F20"/>
          <w:spacing w:val="37"/>
          <w:w w:val="101"/>
        </w:rPr>
        <w:t xml:space="preserve"> </w:t>
      </w:r>
      <w:r>
        <w:rPr>
          <w:b/>
          <w:bCs/>
          <w:color w:val="231F20"/>
          <w:spacing w:val="-2"/>
        </w:rPr>
        <w:t>other</w:t>
      </w:r>
      <w:r>
        <w:rPr>
          <w:b/>
          <w:bCs/>
          <w:color w:val="231F20"/>
          <w:spacing w:val="32"/>
        </w:rPr>
        <w:t xml:space="preserve"> </w:t>
      </w:r>
      <w:r>
        <w:rPr>
          <w:b/>
          <w:bCs/>
          <w:color w:val="231F20"/>
          <w:spacing w:val="-2"/>
        </w:rPr>
        <w:t>PPIs</w:t>
      </w:r>
      <w:r>
        <w:rPr>
          <w:b/>
          <w:bCs/>
          <w:color w:val="231F20"/>
          <w:spacing w:val="39"/>
          <w:w w:val="101"/>
        </w:rPr>
        <w:t xml:space="preserve"> </w:t>
      </w:r>
      <w:r>
        <w:rPr>
          <w:b/>
          <w:bCs/>
          <w:color w:val="231F20"/>
          <w:spacing w:val="-2"/>
        </w:rPr>
        <w:t>and</w:t>
      </w:r>
      <w:r>
        <w:rPr>
          <w:b/>
          <w:bCs/>
          <w:color w:val="231F20"/>
          <w:spacing w:val="34"/>
          <w:w w:val="101"/>
        </w:rPr>
        <w:t xml:space="preserve"> </w:t>
      </w:r>
      <w:r>
        <w:rPr>
          <w:b/>
          <w:bCs/>
          <w:color w:val="231F20"/>
          <w:spacing w:val="-2"/>
        </w:rPr>
        <w:t>less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sensitive</w:t>
      </w:r>
      <w:r>
        <w:rPr>
          <w:b/>
          <w:bCs/>
          <w:color w:val="231F20"/>
          <w:spacing w:val="41"/>
        </w:rPr>
        <w:t xml:space="preserve"> </w:t>
      </w:r>
      <w:r>
        <w:rPr>
          <w:b/>
          <w:bCs/>
          <w:color w:val="231F20"/>
          <w:spacing w:val="-1"/>
        </w:rPr>
        <w:t>to</w:t>
      </w:r>
      <w:r>
        <w:rPr>
          <w:b/>
          <w:bCs/>
          <w:color w:val="231F20"/>
          <w:spacing w:val="36"/>
        </w:rPr>
        <w:t xml:space="preserve"> </w:t>
      </w:r>
      <w:r>
        <w:rPr>
          <w:b/>
          <w:bCs/>
          <w:color w:val="231F20"/>
          <w:spacing w:val="-1"/>
        </w:rPr>
        <w:t>variations</w:t>
      </w:r>
      <w:r>
        <w:rPr>
          <w:b/>
          <w:bCs/>
          <w:color w:val="231F20"/>
          <w:spacing w:val="38"/>
        </w:rPr>
        <w:t xml:space="preserve"> </w:t>
      </w:r>
      <w:r>
        <w:rPr>
          <w:b/>
          <w:bCs/>
          <w:color w:val="231F20"/>
          <w:spacing w:val="-1"/>
        </w:rPr>
        <w:t>in</w:t>
      </w:r>
      <w:r>
        <w:rPr>
          <w:b/>
          <w:bCs/>
          <w:color w:val="231F20"/>
          <w:spacing w:val="42"/>
          <w:w w:val="101"/>
        </w:rPr>
        <w:t xml:space="preserve"> </w:t>
      </w:r>
      <w:r>
        <w:rPr>
          <w:b/>
          <w:bCs/>
          <w:color w:val="231F20"/>
          <w:spacing w:val="-1"/>
        </w:rPr>
        <w:t>CYP2C19;</w:t>
      </w:r>
      <w:r>
        <w:rPr>
          <w:b/>
          <w:bCs/>
          <w:color w:val="231F20"/>
          <w:spacing w:val="38"/>
        </w:rPr>
        <w:t xml:space="preserve"> </w:t>
      </w:r>
      <w:r>
        <w:rPr>
          <w:b/>
          <w:bCs/>
          <w:color w:val="231F20"/>
          <w:spacing w:val="-1"/>
        </w:rPr>
        <w:t>therefore,</w:t>
      </w:r>
      <w:r>
        <w:rPr>
          <w:b/>
          <w:bCs/>
          <w:color w:val="231F20"/>
          <w:spacing w:val="37"/>
          <w:w w:val="101"/>
        </w:rPr>
        <w:t xml:space="preserve"> </w:t>
      </w:r>
      <w:r>
        <w:rPr>
          <w:b/>
          <w:bCs/>
          <w:color w:val="231F20"/>
          <w:spacing w:val="-1"/>
        </w:rPr>
        <w:t>they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are</w:t>
      </w:r>
      <w:r>
        <w:rPr>
          <w:b/>
          <w:bCs/>
          <w:color w:val="231F20"/>
          <w:spacing w:val="2"/>
        </w:rPr>
        <w:t xml:space="preserve"> </w:t>
      </w:r>
      <w:r>
        <w:rPr>
          <w:b/>
          <w:bCs/>
          <w:color w:val="231F20"/>
        </w:rPr>
        <w:t>the</w:t>
      </w:r>
      <w:r>
        <w:rPr>
          <w:b/>
          <w:bCs/>
          <w:color w:val="231F20"/>
          <w:spacing w:val="2"/>
        </w:rPr>
        <w:t xml:space="preserve"> </w:t>
      </w:r>
      <w:r>
        <w:rPr>
          <w:b/>
          <w:bCs/>
          <w:color w:val="231F20"/>
        </w:rPr>
        <w:t>best</w:t>
      </w:r>
      <w:r>
        <w:rPr>
          <w:b/>
          <w:bCs/>
          <w:color w:val="231F20"/>
          <w:spacing w:val="2"/>
        </w:rPr>
        <w:t xml:space="preserve"> </w:t>
      </w:r>
      <w:r>
        <w:rPr>
          <w:b/>
          <w:bCs/>
          <w:color w:val="231F20"/>
        </w:rPr>
        <w:t>choice</w:t>
      </w:r>
      <w:r>
        <w:rPr>
          <w:b/>
          <w:bCs/>
          <w:color w:val="231F20"/>
          <w:spacing w:val="2"/>
        </w:rPr>
        <w:t xml:space="preserve"> </w:t>
      </w:r>
      <w:r>
        <w:rPr>
          <w:b/>
          <w:bCs/>
          <w:color w:val="231F20"/>
        </w:rPr>
        <w:t>for</w:t>
      </w:r>
      <w:r>
        <w:rPr>
          <w:b/>
          <w:bCs/>
          <w:color w:val="231F20"/>
          <w:spacing w:val="-6"/>
        </w:rPr>
        <w:t xml:space="preserve"> </w:t>
      </w:r>
      <w:r>
        <w:rPr>
          <w:b/>
          <w:bCs/>
          <w:i/>
          <w:iCs/>
          <w:color w:val="231F20"/>
        </w:rPr>
        <w:t>H</w:t>
      </w:r>
      <w:r>
        <w:rPr>
          <w:b/>
          <w:bCs/>
          <w:i/>
          <w:iCs/>
          <w:color w:val="231F20"/>
          <w:spacing w:val="2"/>
        </w:rPr>
        <w:t>.</w:t>
      </w:r>
      <w:r>
        <w:rPr>
          <w:b/>
          <w:bCs/>
          <w:i/>
          <w:iCs/>
          <w:color w:val="231F20"/>
          <w:spacing w:val="-25"/>
        </w:rPr>
        <w:t xml:space="preserve"> </w:t>
      </w:r>
      <w:r>
        <w:rPr>
          <w:b/>
          <w:bCs/>
          <w:i/>
          <w:iCs/>
          <w:color w:val="231F20"/>
        </w:rPr>
        <w:t>pylori</w:t>
      </w:r>
      <w:r>
        <w:rPr>
          <w:b/>
          <w:bCs/>
          <w:i/>
          <w:iCs/>
          <w:color w:val="231F20"/>
          <w:spacing w:val="2"/>
        </w:rPr>
        <w:t xml:space="preserve"> </w:t>
      </w:r>
      <w:r>
        <w:rPr>
          <w:b/>
          <w:bCs/>
          <w:color w:val="231F20"/>
        </w:rPr>
        <w:t>eradication</w:t>
      </w:r>
      <w:r>
        <w:rPr>
          <w:b/>
          <w:bCs/>
          <w:color w:val="231F20"/>
          <w:spacing w:val="2"/>
        </w:rPr>
        <w:t>.</w:t>
      </w:r>
    </w:p>
    <w:p>
      <w:pPr>
        <w:pStyle w:val="BodyText"/>
        <w:ind w:left="26" w:right="388" w:hanging="3"/>
        <w:spacing w:before="26" w:line="219" w:lineRule="auto"/>
        <w:rPr/>
      </w:pPr>
      <w:r>
        <w:rPr>
          <w:i/>
          <w:iCs/>
          <w:color w:val="231F20"/>
        </w:rPr>
        <w:t>Strong recommendati</w:t>
      </w:r>
      <w:r>
        <w:rPr>
          <w:i/>
          <w:iCs/>
          <w:color w:val="231F20"/>
          <w:spacing w:val="-1"/>
        </w:rPr>
        <w:t>on</w:t>
      </w:r>
      <w:r>
        <w:rPr>
          <w:i/>
          <w:iCs/>
          <w:color w:val="231F20"/>
          <w:spacing w:val="22"/>
        </w:rPr>
        <w:t xml:space="preserve"> </w:t>
      </w:r>
      <w:r>
        <w:rPr>
          <w:i/>
          <w:iCs/>
          <w:color w:val="231F20"/>
          <w:spacing w:val="-1"/>
        </w:rPr>
        <w:t>(100% of agreement),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  <w:spacing w:val="-1"/>
        </w:rPr>
        <w:t>moderate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quality evidence.</w:t>
      </w:r>
    </w:p>
    <w:p>
      <w:pPr>
        <w:pStyle w:val="BodyText"/>
        <w:ind w:left="21" w:right="387" w:firstLine="234"/>
        <w:spacing w:before="10" w:line="251" w:lineRule="auto"/>
        <w:jc w:val="both"/>
        <w:rPr/>
      </w:pPr>
      <w:r>
        <w:rPr>
          <w:color w:val="231F20"/>
        </w:rPr>
        <w:t>Genetic  variations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CYP2C19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can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contr</w:t>
      </w:r>
      <w:r>
        <w:rPr>
          <w:color w:val="231F20"/>
          <w:spacing w:val="-1"/>
        </w:rPr>
        <w:t>ibute  to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treatment  success  through  impacting  P</w:t>
      </w:r>
      <w:r>
        <w:rPr>
          <w:color w:val="231F20"/>
          <w:spacing w:val="-1"/>
        </w:rPr>
        <w:t>PI  metabolism.</w:t>
      </w:r>
      <w:r>
        <w:rPr>
          <w:color w:val="231F20"/>
        </w:rPr>
        <w:t xml:space="preserve"> </w:t>
      </w:r>
      <w:r>
        <w:rPr>
          <w:color w:val="231F20"/>
        </w:rPr>
        <w:t>Esomeprazole   and   rabeprazole    are   less   in</w:t>
      </w:r>
      <w:r>
        <w:rPr>
          <w:color w:val="231F20"/>
          <w:spacing w:val="-1"/>
        </w:rPr>
        <w:t>fluenced</w:t>
      </w:r>
      <w:r>
        <w:rPr>
          <w:color w:val="231F20"/>
        </w:rPr>
        <w:t xml:space="preserve"> </w:t>
      </w:r>
      <w:r>
        <w:rPr>
          <w:color w:val="231F20"/>
        </w:rPr>
        <w:t>by  extensive  or  ultra-rapid  metabolism  and  a</w:t>
      </w:r>
      <w:r>
        <w:rPr>
          <w:color w:val="231F20"/>
          <w:spacing w:val="-1"/>
        </w:rPr>
        <w:t>re  more</w:t>
      </w:r>
      <w:r>
        <w:rPr>
          <w:color w:val="231F20"/>
        </w:rPr>
        <w:t xml:space="preserve"> </w:t>
      </w:r>
      <w:r>
        <w:rPr>
          <w:color w:val="231F20"/>
        </w:rPr>
        <w:t>potent  than   other  PPIs;</w:t>
      </w:r>
      <w:r>
        <w:rPr>
          <w:color w:val="231F20"/>
          <w:spacing w:val="13"/>
        </w:rPr>
        <w:t xml:space="preserve">  </w:t>
      </w:r>
      <w:r>
        <w:rPr>
          <w:color w:val="231F20"/>
        </w:rPr>
        <w:t>therefore,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they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may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be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best  choice  in  difficult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cases,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includi</w:t>
      </w:r>
      <w:r>
        <w:rPr>
          <w:color w:val="231F20"/>
          <w:spacing w:val="-1"/>
        </w:rPr>
        <w:t>ng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"/>
        </w:rPr>
        <w:t>regions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"/>
        </w:rPr>
        <w:t>with</w:t>
      </w:r>
      <w:r>
        <w:rPr>
          <w:color w:val="231F20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rates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antibiotic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resistance</w:t>
      </w:r>
      <w:r>
        <w:rPr>
          <w:color w:val="231F20"/>
          <w:spacing w:val="1"/>
        </w:rPr>
        <w:t>.  </w:t>
      </w:r>
      <w:r>
        <w:rPr>
          <w:color w:val="231F20"/>
        </w:rPr>
        <w:t>Esomeprazole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rabeprazole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show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better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overall</w:t>
      </w:r>
      <w:r>
        <w:rPr>
          <w:color w:val="231F20"/>
          <w:spacing w:val="2"/>
        </w:rPr>
        <w:t xml:space="preserve"> 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2"/>
        </w:rPr>
        <w:t>.</w:t>
      </w:r>
      <w:r>
        <w:rPr>
          <w:i/>
          <w:iCs/>
          <w:color w:val="231F20"/>
          <w:spacing w:val="37"/>
        </w:rPr>
        <w:t xml:space="preserve">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2"/>
        </w:rPr>
        <w:t xml:space="preserve">  </w:t>
      </w:r>
      <w:r>
        <w:rPr>
          <w:color w:val="231F20"/>
        </w:rPr>
        <w:t>eradication </w:t>
      </w:r>
      <w:r>
        <w:rPr>
          <w:color w:val="231F20"/>
          <w:spacing w:val="-1"/>
        </w:rPr>
        <w:t>rates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1"/>
        </w:rPr>
        <w:t>than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first-generation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1"/>
        </w:rPr>
        <w:t>PPIs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1"/>
        </w:rPr>
        <w:t>(77).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1"/>
        </w:rPr>
        <w:t>concept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acid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suppression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results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better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eradication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rates</w:t>
      </w:r>
      <w:r>
        <w:rPr>
          <w:color w:val="231F20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supported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by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promising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results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obtained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with </w:t>
      </w:r>
      <w:r>
        <w:rPr>
          <w:color w:val="231F20"/>
        </w:rPr>
        <w:t>vonoprazan,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potassi</w:t>
      </w:r>
      <w:r>
        <w:rPr>
          <w:color w:val="231F20"/>
          <w:spacing w:val="-1"/>
        </w:rPr>
        <w:t>um-competitive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acid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secretion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in-</w:t>
      </w:r>
      <w:r>
        <w:rPr>
          <w:color w:val="231F20"/>
        </w:rPr>
        <w:t xml:space="preserve"> </w:t>
      </w:r>
      <w:r>
        <w:rPr>
          <w:color w:val="231F20"/>
        </w:rPr>
        <w:t>hibitor</w:t>
      </w:r>
      <w:r>
        <w:rPr>
          <w:color w:val="231F20"/>
          <w:spacing w:val="50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48"/>
        </w:rPr>
        <w:t xml:space="preserve"> </w:t>
      </w:r>
      <w:r>
        <w:rPr>
          <w:color w:val="231F20"/>
        </w:rPr>
        <w:t>provides  more</w:t>
      </w:r>
      <w:r>
        <w:rPr>
          <w:color w:val="231F20"/>
          <w:spacing w:val="48"/>
        </w:rPr>
        <w:t xml:space="preserve"> </w:t>
      </w:r>
      <w:r>
        <w:rPr>
          <w:color w:val="231F20"/>
        </w:rPr>
        <w:t>profound  acid  suppre</w:t>
      </w:r>
      <w:r>
        <w:rPr>
          <w:color w:val="231F20"/>
          <w:spacing w:val="-1"/>
        </w:rPr>
        <w:t>ssion</w:t>
      </w:r>
      <w:r>
        <w:rPr>
          <w:color w:val="231F20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traditional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PPIs.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Althoug</w:t>
      </w:r>
      <w:r>
        <w:rPr>
          <w:color w:val="231F20"/>
          <w:spacing w:val="-1"/>
        </w:rPr>
        <w:t>h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currently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not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"/>
        </w:rPr>
        <w:t>available</w:t>
      </w:r>
      <w:r>
        <w:rPr>
          <w:color w:val="231F20"/>
        </w:rPr>
        <w:t xml:space="preserve"> </w:t>
      </w:r>
      <w:r>
        <w:rPr>
          <w:color w:val="231F20"/>
        </w:rPr>
        <w:t>in  European  countries,  studies  of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vonoprazan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first </w:t>
      </w:r>
      <w:r>
        <w:rPr>
          <w:color w:val="231F20"/>
        </w:rPr>
        <w:t>line</w:t>
      </w:r>
      <w:r>
        <w:rPr>
          <w:color w:val="231F20"/>
          <w:spacing w:val="3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3"/>
        </w:rPr>
        <w:t>.</w:t>
      </w:r>
      <w:r>
        <w:rPr>
          <w:i/>
          <w:iCs/>
          <w:color w:val="231F20"/>
          <w:spacing w:val="-15"/>
        </w:rPr>
        <w:t xml:space="preserve">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3"/>
        </w:rPr>
        <w:t xml:space="preserve"> </w:t>
      </w:r>
      <w:r>
        <w:rPr>
          <w:color w:val="231F20"/>
        </w:rPr>
        <w:t>eradication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recently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completed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 </w:t>
      </w:r>
      <w:r>
        <w:rPr>
          <w:color w:val="231F20"/>
        </w:rPr>
        <w:t>United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States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Europe</w:t>
      </w:r>
      <w:r>
        <w:rPr>
          <w:color w:val="231F20"/>
          <w:spacing w:val="1"/>
        </w:rPr>
        <w:t>. </w:t>
      </w:r>
      <w:r>
        <w:rPr>
          <w:color w:val="231F20"/>
        </w:rPr>
        <w:t>Further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vonoprazan </w:t>
      </w:r>
      <w:r>
        <w:rPr>
          <w:color w:val="231F20"/>
          <w:spacing w:val="-1"/>
        </w:rPr>
        <w:t>(and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potentially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other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drugs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this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class)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are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needed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determine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"/>
        </w:rPr>
        <w:t>whether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or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not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they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are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"/>
        </w:rPr>
        <w:t>superior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PPIs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</w:rPr>
        <w:t xml:space="preserve"> </w:t>
      </w:r>
      <w:r>
        <w:rPr>
          <w:color w:val="231F20"/>
        </w:rPr>
        <w:t>refractory cases specificall</w:t>
      </w:r>
      <w:r>
        <w:rPr>
          <w:color w:val="231F20"/>
          <w:spacing w:val="-1"/>
        </w:rPr>
        <w:t>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(75).</w:t>
      </w:r>
    </w:p>
    <w:p>
      <w:pPr>
        <w:pStyle w:val="BodyText"/>
        <w:ind w:left="25" w:right="384" w:hanging="8"/>
        <w:spacing w:before="243" w:line="235" w:lineRule="auto"/>
        <w:rPr/>
      </w:pPr>
      <w:r>
        <w:rPr>
          <w:b/>
          <w:bCs/>
          <w:i/>
          <w:iCs/>
          <w:color w:val="231F20"/>
          <w:spacing w:val="2"/>
        </w:rPr>
        <w:t>Should</w:t>
      </w:r>
      <w:r>
        <w:rPr>
          <w:b/>
          <w:bCs/>
          <w:i/>
          <w:iCs/>
          <w:color w:val="231F20"/>
          <w:spacing w:val="38"/>
        </w:rPr>
        <w:t xml:space="preserve"> </w:t>
      </w:r>
      <w:r>
        <w:rPr>
          <w:b/>
          <w:bCs/>
          <w:i/>
          <w:iCs/>
          <w:color w:val="231F20"/>
          <w:spacing w:val="2"/>
        </w:rPr>
        <w:t>we</w:t>
      </w:r>
      <w:r>
        <w:rPr>
          <w:b/>
          <w:bCs/>
          <w:i/>
          <w:iCs/>
          <w:color w:val="231F20"/>
          <w:spacing w:val="45"/>
        </w:rPr>
        <w:t xml:space="preserve"> </w:t>
      </w:r>
      <w:r>
        <w:rPr>
          <w:b/>
          <w:bCs/>
          <w:i/>
          <w:iCs/>
          <w:color w:val="231F20"/>
          <w:spacing w:val="2"/>
        </w:rPr>
        <w:t>test for</w:t>
      </w:r>
      <w:r>
        <w:rPr>
          <w:b/>
          <w:bCs/>
          <w:i/>
          <w:iCs/>
          <w:color w:val="231F20"/>
          <w:spacing w:val="42"/>
          <w:w w:val="101"/>
        </w:rPr>
        <w:t xml:space="preserve"> </w:t>
      </w:r>
      <w:r>
        <w:rPr>
          <w:b/>
          <w:bCs/>
          <w:i/>
          <w:iCs/>
          <w:color w:val="231F20"/>
          <w:spacing w:val="2"/>
        </w:rPr>
        <w:t>treatment</w:t>
      </w:r>
      <w:r>
        <w:rPr>
          <w:b/>
          <w:bCs/>
          <w:i/>
          <w:iCs/>
          <w:color w:val="231F20"/>
          <w:spacing w:val="34"/>
        </w:rPr>
        <w:t xml:space="preserve"> </w:t>
      </w:r>
      <w:r>
        <w:rPr>
          <w:b/>
          <w:bCs/>
          <w:i/>
          <w:iCs/>
          <w:color w:val="231F20"/>
          <w:spacing w:val="2"/>
        </w:rPr>
        <w:t>success</w:t>
      </w:r>
      <w:r>
        <w:rPr>
          <w:b/>
          <w:bCs/>
          <w:i/>
          <w:iCs/>
          <w:color w:val="231F20"/>
          <w:spacing w:val="45"/>
          <w:w w:val="101"/>
        </w:rPr>
        <w:t xml:space="preserve"> </w:t>
      </w:r>
      <w:r>
        <w:rPr>
          <w:b/>
          <w:bCs/>
          <w:i/>
          <w:iCs/>
          <w:color w:val="231F20"/>
          <w:spacing w:val="2"/>
        </w:rPr>
        <w:t>after</w:t>
      </w:r>
      <w:r>
        <w:rPr>
          <w:b/>
          <w:bCs/>
          <w:i/>
          <w:iCs/>
          <w:color w:val="231F20"/>
          <w:spacing w:val="32"/>
          <w:w w:val="101"/>
        </w:rPr>
        <w:t xml:space="preserve"> </w:t>
      </w:r>
      <w:r>
        <w:rPr>
          <w:b/>
          <w:bCs/>
          <w:i/>
          <w:iCs/>
          <w:color w:val="231F20"/>
          <w:spacing w:val="1"/>
        </w:rPr>
        <w:t>H.</w:t>
      </w:r>
      <w:r>
        <w:rPr>
          <w:b/>
          <w:bCs/>
          <w:i/>
          <w:iCs/>
          <w:color w:val="231F20"/>
          <w:spacing w:val="17"/>
        </w:rPr>
        <w:t xml:space="preserve"> </w:t>
      </w:r>
      <w:r>
        <w:rPr>
          <w:b/>
          <w:bCs/>
          <w:i/>
          <w:iCs/>
          <w:color w:val="231F20"/>
          <w:spacing w:val="1"/>
        </w:rPr>
        <w:t>pylori</w:t>
      </w:r>
      <w:r>
        <w:rPr>
          <w:b/>
          <w:bCs/>
          <w:i/>
          <w:iCs/>
          <w:color w:val="231F20"/>
        </w:rPr>
        <w:t xml:space="preserve"> </w:t>
      </w:r>
      <w:r>
        <w:rPr>
          <w:b/>
          <w:bCs/>
          <w:i/>
          <w:iCs/>
          <w:color w:val="231F20"/>
          <w:spacing w:val="-1"/>
        </w:rPr>
        <w:t>eradication therapy?</w:t>
      </w:r>
    </w:p>
    <w:p>
      <w:pPr>
        <w:pStyle w:val="BodyText"/>
        <w:ind w:left="25" w:right="388" w:firstLine="3"/>
        <w:spacing w:before="148" w:line="236" w:lineRule="auto"/>
        <w:jc w:val="both"/>
        <w:rPr/>
      </w:pPr>
      <w:r>
        <w:rPr>
          <w:b/>
          <w:bCs/>
          <w:color w:val="231F20"/>
        </w:rPr>
        <w:t>5.4.   We</w:t>
      </w:r>
      <w:r>
        <w:rPr>
          <w:b/>
          <w:bCs/>
          <w:color w:val="231F20"/>
          <w:spacing w:val="8"/>
        </w:rPr>
        <w:t xml:space="preserve">   </w:t>
      </w:r>
      <w:r>
        <w:rPr>
          <w:b/>
          <w:bCs/>
          <w:color w:val="231F20"/>
        </w:rPr>
        <w:t>recommend</w:t>
      </w:r>
      <w:r>
        <w:rPr>
          <w:b/>
          <w:bCs/>
          <w:color w:val="231F20"/>
          <w:spacing w:val="9"/>
        </w:rPr>
        <w:t xml:space="preserve">   </w:t>
      </w:r>
      <w:r>
        <w:rPr>
          <w:b/>
          <w:bCs/>
          <w:color w:val="231F20"/>
        </w:rPr>
        <w:t>confi</w:t>
      </w:r>
      <w:r>
        <w:rPr>
          <w:b/>
          <w:bCs/>
          <w:color w:val="231F20"/>
          <w:spacing w:val="-1"/>
        </w:rPr>
        <w:t>rmation</w:t>
      </w:r>
      <w:r>
        <w:rPr>
          <w:b/>
          <w:bCs/>
          <w:color w:val="231F20"/>
          <w:spacing w:val="9"/>
        </w:rPr>
        <w:t xml:space="preserve">   </w:t>
      </w:r>
      <w:r>
        <w:rPr>
          <w:b/>
          <w:bCs/>
          <w:color w:val="231F20"/>
          <w:spacing w:val="-1"/>
        </w:rPr>
        <w:t>of   successful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eradication</w:t>
      </w:r>
      <w:r>
        <w:rPr>
          <w:b/>
          <w:bCs/>
          <w:color w:val="231F20"/>
          <w:spacing w:val="39"/>
          <w:w w:val="101"/>
        </w:rPr>
        <w:t xml:space="preserve"> </w:t>
      </w:r>
      <w:r>
        <w:rPr>
          <w:b/>
          <w:bCs/>
          <w:color w:val="231F20"/>
          <w:spacing w:val="-1"/>
        </w:rPr>
        <w:t>testing,</w:t>
      </w:r>
      <w:r>
        <w:rPr>
          <w:b/>
          <w:bCs/>
          <w:color w:val="231F20"/>
          <w:spacing w:val="28"/>
          <w:w w:val="101"/>
        </w:rPr>
        <w:t xml:space="preserve"> </w:t>
      </w:r>
      <w:r>
        <w:rPr>
          <w:b/>
          <w:bCs/>
          <w:color w:val="231F20"/>
          <w:spacing w:val="-1"/>
        </w:rPr>
        <w:t>especially</w:t>
      </w:r>
      <w:r>
        <w:rPr>
          <w:b/>
          <w:bCs/>
          <w:color w:val="231F20"/>
          <w:spacing w:val="24"/>
        </w:rPr>
        <w:t xml:space="preserve"> </w:t>
      </w:r>
      <w:r>
        <w:rPr>
          <w:b/>
          <w:bCs/>
          <w:color w:val="231F20"/>
          <w:spacing w:val="-1"/>
        </w:rPr>
        <w:t>prior</w:t>
      </w:r>
      <w:r>
        <w:rPr>
          <w:b/>
          <w:bCs/>
          <w:color w:val="231F20"/>
          <w:spacing w:val="20"/>
          <w:w w:val="101"/>
        </w:rPr>
        <w:t xml:space="preserve"> </w:t>
      </w:r>
      <w:r>
        <w:rPr>
          <w:b/>
          <w:bCs/>
          <w:color w:val="231F20"/>
          <w:spacing w:val="-1"/>
        </w:rPr>
        <w:t>to</w:t>
      </w:r>
      <w:r>
        <w:rPr>
          <w:b/>
          <w:bCs/>
          <w:color w:val="231F20"/>
          <w:spacing w:val="24"/>
          <w:w w:val="101"/>
        </w:rPr>
        <w:t xml:space="preserve"> </w:t>
      </w:r>
      <w:r>
        <w:rPr>
          <w:b/>
          <w:bCs/>
          <w:color w:val="231F20"/>
          <w:spacing w:val="-1"/>
        </w:rPr>
        <w:t>bypass</w:t>
      </w:r>
      <w:r>
        <w:rPr>
          <w:b/>
          <w:bCs/>
          <w:color w:val="231F20"/>
          <w:spacing w:val="25"/>
        </w:rPr>
        <w:t xml:space="preserve"> </w:t>
      </w:r>
      <w:r>
        <w:rPr>
          <w:b/>
          <w:bCs/>
          <w:color w:val="231F20"/>
          <w:spacing w:val="-1"/>
        </w:rPr>
        <w:t>baria-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tric surgery.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5" w:right="20" w:hanging="2"/>
        <w:spacing w:before="113" w:line="219" w:lineRule="auto"/>
        <w:rPr/>
      </w:pPr>
      <w:r>
        <w:rPr>
          <w:i/>
          <w:iCs/>
          <w:color w:val="231F20"/>
          <w:spacing w:val="-1"/>
        </w:rPr>
        <w:t>Strong</w:t>
      </w:r>
      <w:r>
        <w:rPr>
          <w:i/>
          <w:iCs/>
          <w:color w:val="231F20"/>
          <w:spacing w:val="20"/>
        </w:rPr>
        <w:t xml:space="preserve">  </w:t>
      </w:r>
      <w:r>
        <w:rPr>
          <w:i/>
          <w:iCs/>
          <w:color w:val="231F20"/>
          <w:spacing w:val="-1"/>
        </w:rPr>
        <w:t>recommendation   (100%</w:t>
      </w:r>
      <w:r>
        <w:rPr>
          <w:i/>
          <w:iCs/>
          <w:color w:val="231F20"/>
          <w:spacing w:val="20"/>
        </w:rPr>
        <w:t xml:space="preserve">  </w:t>
      </w:r>
      <w:r>
        <w:rPr>
          <w:i/>
          <w:iCs/>
          <w:color w:val="231F20"/>
          <w:spacing w:val="-1"/>
        </w:rPr>
        <w:t>of</w:t>
      </w:r>
      <w:r>
        <w:rPr>
          <w:i/>
          <w:iCs/>
          <w:color w:val="231F20"/>
          <w:spacing w:val="20"/>
        </w:rPr>
        <w:t xml:space="preserve">  </w:t>
      </w:r>
      <w:r>
        <w:rPr>
          <w:i/>
          <w:iCs/>
          <w:color w:val="231F20"/>
          <w:spacing w:val="-1"/>
        </w:rPr>
        <w:t>a</w:t>
      </w:r>
      <w:r>
        <w:rPr>
          <w:i/>
          <w:iCs/>
          <w:color w:val="231F20"/>
          <w:spacing w:val="-2"/>
        </w:rPr>
        <w:t>greement),</w:t>
      </w:r>
      <w:r>
        <w:rPr>
          <w:i/>
          <w:iCs/>
          <w:color w:val="231F20"/>
          <w:spacing w:val="19"/>
          <w:w w:val="101"/>
        </w:rPr>
        <w:t xml:space="preserve">  </w:t>
      </w:r>
      <w:r>
        <w:rPr>
          <w:i/>
          <w:iCs/>
          <w:color w:val="231F20"/>
          <w:spacing w:val="-2"/>
        </w:rPr>
        <w:t>high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quality evidence.</w:t>
      </w:r>
    </w:p>
    <w:p>
      <w:pPr>
        <w:pStyle w:val="BodyText"/>
        <w:ind w:left="22" w:right="19" w:firstLine="232"/>
        <w:spacing w:before="3" w:line="251" w:lineRule="auto"/>
        <w:jc w:val="both"/>
        <w:rPr/>
      </w:pPr>
      <w:r>
        <w:rPr>
          <w:color w:val="231F20"/>
        </w:rPr>
        <w:t>The    increasing</w:t>
      </w:r>
      <w:r>
        <w:rPr>
          <w:color w:val="231F20"/>
          <w:spacing w:val="3"/>
        </w:rPr>
        <w:t xml:space="preserve">    </w:t>
      </w:r>
      <w:r>
        <w:rPr>
          <w:color w:val="231F20"/>
        </w:rPr>
        <w:t>worldwide</w:t>
      </w:r>
      <w:r>
        <w:rPr>
          <w:color w:val="231F20"/>
          <w:spacing w:val="5"/>
        </w:rPr>
        <w:t xml:space="preserve">    </w:t>
      </w:r>
      <w:r>
        <w:rPr>
          <w:color w:val="231F20"/>
        </w:rPr>
        <w:t>clarithro</w:t>
      </w:r>
      <w:r>
        <w:rPr>
          <w:color w:val="231F20"/>
          <w:spacing w:val="-1"/>
        </w:rPr>
        <w:t>mycin</w:t>
      </w:r>
      <w:r>
        <w:rPr>
          <w:color w:val="231F20"/>
          <w:spacing w:val="5"/>
        </w:rPr>
        <w:t xml:space="preserve">    </w:t>
      </w:r>
      <w:r>
        <w:rPr>
          <w:color w:val="231F20"/>
          <w:spacing w:val="-1"/>
        </w:rPr>
        <w:t>and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metronidazole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resistance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11"/>
        </w:rPr>
        <w:t>.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18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led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WHO </w:t>
      </w:r>
      <w:r>
        <w:rPr>
          <w:color w:val="231F20"/>
        </w:rPr>
        <w:t>to consider research and development on new treatme</w:t>
      </w:r>
      <w:r>
        <w:rPr>
          <w:color w:val="231F20"/>
          <w:spacing w:val="-1"/>
        </w:rPr>
        <w:t>nts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as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high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priority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(78).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increasing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resistance,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eradication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rates drop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below acceptable levels.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Moreover,</w:t>
      </w:r>
      <w:r>
        <w:rPr>
          <w:color w:val="231F20"/>
        </w:rPr>
        <w:t xml:space="preserve"> </w:t>
      </w:r>
      <w:r>
        <w:rPr>
          <w:color w:val="231F20"/>
        </w:rPr>
        <w:t>eradication failure exposes an individual to</w:t>
      </w:r>
      <w:r>
        <w:rPr>
          <w:color w:val="231F20"/>
          <w:spacing w:val="-1"/>
        </w:rPr>
        <w:t xml:space="preserve"> the increased</w:t>
      </w:r>
      <w:r>
        <w:rPr>
          <w:color w:val="231F20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associated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chronic</w:t>
      </w:r>
      <w:r>
        <w:rPr>
          <w:color w:val="231F20"/>
          <w:spacing w:val="12"/>
          <w:w w:val="101"/>
        </w:rPr>
        <w:t xml:space="preserve"> </w:t>
      </w:r>
      <w:r>
        <w:rPr>
          <w:i/>
          <w:iCs/>
          <w:color w:val="231F20"/>
        </w:rPr>
        <w:t>H. pylori</w:t>
      </w:r>
      <w:r>
        <w:rPr>
          <w:i/>
          <w:iCs/>
          <w:color w:val="231F20"/>
          <w:spacing w:val="24"/>
        </w:rPr>
        <w:t xml:space="preserve"> </w:t>
      </w:r>
      <w:r>
        <w:rPr>
          <w:color w:val="231F20"/>
        </w:rPr>
        <w:t>infection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(g</w:t>
      </w:r>
      <w:r>
        <w:rPr>
          <w:color w:val="231F20"/>
          <w:spacing w:val="-1"/>
        </w:rPr>
        <w:t>astric</w:t>
      </w:r>
      <w:r>
        <w:rPr>
          <w:color w:val="231F20"/>
        </w:rPr>
        <w:t xml:space="preserve"> </w:t>
      </w:r>
      <w:r>
        <w:rPr>
          <w:color w:val="231F20"/>
        </w:rPr>
        <w:t>ulcer,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</w:rPr>
        <w:t>gastric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</w:rPr>
        <w:t>atrophy  with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</w:rPr>
        <w:t>intest</w:t>
      </w:r>
      <w:r>
        <w:rPr>
          <w:color w:val="231F20"/>
          <w:spacing w:val="-1"/>
        </w:rPr>
        <w:t>inal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1"/>
        </w:rPr>
        <w:t>metaplasia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eventually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-1"/>
        </w:rPr>
        <w:t>gastric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1"/>
        </w:rPr>
        <w:t>cancer).  As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1"/>
        </w:rPr>
        <w:t>a  result,   confirmation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</w:rPr>
        <w:t>eradication   success   is   largely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</w:rPr>
        <w:t>re</w:t>
      </w:r>
      <w:r>
        <w:rPr>
          <w:color w:val="231F20"/>
          <w:spacing w:val="-1"/>
        </w:rPr>
        <w:t>commended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-1"/>
        </w:rPr>
        <w:t>by</w:t>
      </w:r>
      <w:r>
        <w:rPr>
          <w:color w:val="231F20"/>
        </w:rPr>
        <w:t xml:space="preserve"> </w:t>
      </w:r>
      <w:r>
        <w:rPr>
          <w:color w:val="231F20"/>
        </w:rPr>
        <w:t>guidelines  (23).  The  main  determinants  of  succes</w:t>
      </w:r>
      <w:r>
        <w:rPr>
          <w:color w:val="231F20"/>
          <w:spacing w:val="-1"/>
        </w:rPr>
        <w:t>sful</w:t>
      </w:r>
    </w:p>
    <w:p>
      <w:pPr>
        <w:pStyle w:val="BodyText"/>
        <w:ind w:left="20" w:right="19" w:hanging="4"/>
        <w:spacing w:before="1" w:line="251" w:lineRule="auto"/>
        <w:jc w:val="both"/>
        <w:rPr/>
      </w:pPr>
      <w:r>
        <w:rPr>
          <w:i/>
          <w:iCs/>
          <w:color w:val="231F20"/>
          <w:spacing w:val="3"/>
        </w:rPr>
        <w:t>H.</w:t>
      </w:r>
      <w:r>
        <w:rPr>
          <w:i/>
          <w:iCs/>
          <w:color w:val="231F20"/>
          <w:spacing w:val="37"/>
          <w:w w:val="101"/>
        </w:rPr>
        <w:t xml:space="preserve">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3"/>
        </w:rPr>
        <w:t xml:space="preserve">  </w:t>
      </w:r>
      <w:r>
        <w:rPr>
          <w:color w:val="231F20"/>
        </w:rPr>
        <w:t>eradication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are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choice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regimen</w:t>
      </w:r>
      <w:r>
        <w:rPr>
          <w:color w:val="231F20"/>
          <w:spacing w:val="3"/>
        </w:rPr>
        <w:t>,  </w:t>
      </w:r>
      <w:r>
        <w:rPr>
          <w:color w:val="231F20"/>
        </w:rPr>
        <w:t>the </w:t>
      </w:r>
      <w:r>
        <w:rPr>
          <w:color w:val="231F20"/>
        </w:rPr>
        <w:t>patient’s   adherence   to</w:t>
      </w:r>
      <w:r>
        <w:rPr>
          <w:color w:val="231F20"/>
          <w:spacing w:val="4"/>
        </w:rPr>
        <w:t xml:space="preserve">   </w:t>
      </w:r>
      <w:r>
        <w:rPr>
          <w:color w:val="231F20"/>
        </w:rPr>
        <w:t>a   multi-drug</w:t>
      </w:r>
      <w:r>
        <w:rPr>
          <w:color w:val="231F20"/>
          <w:spacing w:val="2"/>
        </w:rPr>
        <w:t xml:space="preserve">   </w:t>
      </w:r>
      <w:r>
        <w:rPr>
          <w:color w:val="231F20"/>
        </w:rPr>
        <w:t>regimen</w:t>
      </w:r>
      <w:r>
        <w:rPr>
          <w:color w:val="231F20"/>
          <w:spacing w:val="3"/>
        </w:rPr>
        <w:t xml:space="preserve">   </w:t>
      </w:r>
      <w:r>
        <w:rPr>
          <w:color w:val="231F20"/>
        </w:rPr>
        <w:t>w</w:t>
      </w:r>
      <w:r>
        <w:rPr>
          <w:color w:val="231F20"/>
          <w:spacing w:val="-1"/>
        </w:rPr>
        <w:t>ith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frequent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side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effects</w:t>
      </w:r>
      <w:r>
        <w:rPr>
          <w:color w:val="231F20"/>
          <w:spacing w:val="3"/>
        </w:rPr>
        <w:t>,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sensitivity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3"/>
        </w:rPr>
        <w:t>.</w:t>
      </w:r>
      <w:r>
        <w:rPr>
          <w:i/>
          <w:iCs/>
          <w:color w:val="231F20"/>
          <w:spacing w:val="-13"/>
        </w:rPr>
        <w:t xml:space="preserve"> </w:t>
      </w:r>
      <w:r>
        <w:rPr>
          <w:i/>
          <w:iCs/>
          <w:color w:val="231F20"/>
        </w:rPr>
        <w:t>pylori </w:t>
      </w:r>
      <w:r>
        <w:rPr>
          <w:color w:val="231F20"/>
        </w:rPr>
        <w:t>strain  to  the  combination  of  administered  antibiotics.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46"/>
        </w:rPr>
        <w:t xml:space="preserve"> </w:t>
      </w:r>
      <w:r>
        <w:rPr>
          <w:color w:val="231F20"/>
        </w:rPr>
        <w:t>declining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</w:rPr>
        <w:t>success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rates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33"/>
          <w:w w:val="101"/>
        </w:rPr>
        <w:t xml:space="preserve"> </w:t>
      </w:r>
      <w:r>
        <w:rPr>
          <w:i/>
          <w:iCs/>
          <w:color w:val="231F20"/>
        </w:rPr>
        <w:t>H.</w:t>
      </w:r>
      <w:r>
        <w:rPr>
          <w:i/>
          <w:iCs/>
          <w:color w:val="231F20"/>
          <w:spacing w:val="18"/>
        </w:rPr>
        <w:t xml:space="preserve"> </w:t>
      </w:r>
      <w:r>
        <w:rPr>
          <w:i/>
          <w:iCs/>
          <w:color w:val="231F20"/>
        </w:rPr>
        <w:t>pylo</w:t>
      </w:r>
      <w:r>
        <w:rPr>
          <w:i/>
          <w:iCs/>
          <w:color w:val="231F20"/>
          <w:spacing w:val="-1"/>
        </w:rPr>
        <w:t>ri</w:t>
      </w:r>
      <w:r>
        <w:rPr>
          <w:i/>
          <w:iCs/>
          <w:color w:val="231F20"/>
          <w:spacing w:val="47"/>
        </w:rPr>
        <w:t xml:space="preserve"> </w:t>
      </w:r>
      <w:r>
        <w:rPr>
          <w:color w:val="231F20"/>
          <w:spacing w:val="-1"/>
        </w:rPr>
        <w:t>eradication</w:t>
      </w:r>
      <w:r>
        <w:rPr>
          <w:color w:val="231F20"/>
        </w:rPr>
        <w:t xml:space="preserve"> </w:t>
      </w:r>
      <w:r>
        <w:rPr>
          <w:color w:val="231F20"/>
        </w:rPr>
        <w:t>therapy,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many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rema</w:t>
      </w:r>
      <w:r>
        <w:rPr>
          <w:color w:val="231F20"/>
          <w:spacing w:val="-1"/>
        </w:rPr>
        <w:t>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persistently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infected</w:t>
      </w:r>
      <w:r>
        <w:rPr>
          <w:color w:val="231F20"/>
        </w:rPr>
        <w:t xml:space="preserve"> </w:t>
      </w:r>
      <w:r>
        <w:rPr>
          <w:color w:val="231F20"/>
        </w:rPr>
        <w:t>despite treatment and w</w:t>
      </w:r>
      <w:r>
        <w:rPr>
          <w:color w:val="231F20"/>
          <w:spacing w:val="-1"/>
        </w:rPr>
        <w:t>ill therefore remain at risk for the</w:t>
      </w:r>
      <w:r>
        <w:rPr>
          <w:color w:val="231F20"/>
        </w:rPr>
        <w:t xml:space="preserve"> </w:t>
      </w:r>
      <w:r>
        <w:rPr>
          <w:color w:val="231F20"/>
        </w:rPr>
        <w:t>complications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5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2"/>
        </w:rPr>
        <w:t>.</w:t>
      </w:r>
      <w:r>
        <w:rPr>
          <w:i/>
          <w:iCs/>
          <w:color w:val="231F20"/>
          <w:spacing w:val="-27"/>
        </w:rPr>
        <w:t xml:space="preserve"> </w:t>
      </w:r>
      <w:r>
        <w:rPr>
          <w:i/>
          <w:iCs/>
          <w:color w:val="231F20"/>
        </w:rPr>
        <w:t>pylori</w:t>
      </w:r>
      <w:r>
        <w:rPr>
          <w:color w:val="231F20"/>
          <w:spacing w:val="2"/>
        </w:rPr>
        <w:t>-</w:t>
      </w:r>
      <w:r>
        <w:rPr>
          <w:color w:val="231F20"/>
        </w:rPr>
        <w:t>related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disease</w:t>
      </w:r>
      <w:r>
        <w:rPr>
          <w:color w:val="231F20"/>
          <w:spacing w:val="2"/>
        </w:rPr>
        <w:t>, </w:t>
      </w:r>
      <w:r>
        <w:rPr>
          <w:color w:val="231F20"/>
        </w:rPr>
        <w:t>such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peptic </w:t>
      </w:r>
      <w:r>
        <w:rPr>
          <w:color w:val="231F20"/>
          <w:spacing w:val="-1"/>
        </w:rPr>
        <w:t>ulceration</w:t>
      </w:r>
      <w:r>
        <w:rPr>
          <w:color w:val="231F20"/>
          <w:spacing w:val="57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"/>
        </w:rPr>
        <w:t>gastric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malignancy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1"/>
        </w:rPr>
        <w:t>(24).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Unfortunately,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eradication</w:t>
      </w:r>
      <w:r>
        <w:rPr>
          <w:color w:val="231F20"/>
          <w:spacing w:val="54"/>
          <w:w w:val="101"/>
        </w:rPr>
        <w:t xml:space="preserve"> </w:t>
      </w:r>
      <w:r>
        <w:rPr>
          <w:color w:val="231F20"/>
          <w:spacing w:val="-1"/>
        </w:rPr>
        <w:t>confirmation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remains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infrequent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"/>
        </w:rPr>
        <w:t>clinical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practice,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only  1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4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patients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being  ever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retested</w:t>
      </w:r>
      <w:r>
        <w:rPr>
          <w:color w:val="231F20"/>
        </w:rPr>
        <w:t xml:space="preserve"> </w:t>
      </w:r>
      <w:r>
        <w:rPr>
          <w:color w:val="231F20"/>
        </w:rPr>
        <w:t>(75).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recent observational study showe</w:t>
      </w:r>
      <w:r>
        <w:rPr>
          <w:color w:val="231F20"/>
          <w:spacing w:val="-1"/>
        </w:rPr>
        <w:t>d that only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35%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who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had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been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treated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6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6"/>
        </w:rPr>
        <w:t>.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19"/>
          <w:w w:val="101"/>
        </w:rPr>
        <w:t xml:space="preserve"> </w:t>
      </w:r>
      <w:r>
        <w:rPr>
          <w:color w:val="231F20"/>
        </w:rPr>
        <w:t>infection </w:t>
      </w:r>
      <w:r>
        <w:rPr>
          <w:color w:val="231F20"/>
          <w:spacing w:val="-1"/>
        </w:rPr>
        <w:t>underwent</w:t>
      </w:r>
      <w:r>
        <w:rPr>
          <w:color w:val="231F20"/>
          <w:spacing w:val="28"/>
        </w:rPr>
        <w:t xml:space="preserve">  </w:t>
      </w:r>
      <w:r>
        <w:rPr>
          <w:color w:val="231F20"/>
          <w:spacing w:val="-1"/>
        </w:rPr>
        <w:t>follow-up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-1"/>
        </w:rPr>
        <w:t>testing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-1"/>
        </w:rPr>
        <w:t>to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  <w:spacing w:val="-1"/>
        </w:rPr>
        <w:t>confirm</w:t>
      </w:r>
      <w:r>
        <w:rPr>
          <w:color w:val="231F20"/>
          <w:spacing w:val="24"/>
        </w:rPr>
        <w:t xml:space="preserve">  </w:t>
      </w:r>
      <w:r>
        <w:rPr>
          <w:color w:val="231F20"/>
          <w:spacing w:val="-1"/>
        </w:rPr>
        <w:t>eradication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many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who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had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trea</w:t>
      </w:r>
      <w:r>
        <w:rPr>
          <w:color w:val="231F20"/>
          <w:spacing w:val="-1"/>
        </w:rPr>
        <w:t>tment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failure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</w:rPr>
        <w:t xml:space="preserve"> </w:t>
      </w:r>
      <w:r>
        <w:rPr>
          <w:color w:val="231F20"/>
        </w:rPr>
        <w:t>retreated  with  the  same  regime</w:t>
      </w:r>
      <w:r>
        <w:rPr>
          <w:color w:val="231F20"/>
          <w:spacing w:val="-1"/>
        </w:rPr>
        <w:t>n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"/>
        </w:rPr>
        <w:t>(79).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"/>
        </w:rPr>
        <w:t>We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"/>
        </w:rPr>
        <w:t>especially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recommend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confirming</w:t>
      </w:r>
      <w:r>
        <w:rPr>
          <w:color w:val="231F20"/>
          <w:spacing w:val="1"/>
        </w:rPr>
        <w:t xml:space="preserve"> 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1"/>
        </w:rPr>
        <w:t>.</w:t>
      </w:r>
      <w:r>
        <w:rPr>
          <w:i/>
          <w:iCs/>
          <w:color w:val="231F20"/>
          <w:spacing w:val="36"/>
        </w:rPr>
        <w:t xml:space="preserve">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1"/>
        </w:rPr>
        <w:t xml:space="preserve">  </w:t>
      </w:r>
      <w:r>
        <w:rPr>
          <w:color w:val="231F20"/>
        </w:rPr>
        <w:t>eradication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prior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to </w:t>
      </w:r>
      <w:r>
        <w:rPr>
          <w:color w:val="231F20"/>
        </w:rPr>
        <w:t>by-pass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bariatric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surgery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since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exclu</w:t>
      </w:r>
      <w:r>
        <w:rPr>
          <w:color w:val="231F20"/>
          <w:spacing w:val="-1"/>
        </w:rPr>
        <w:t>sion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of the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gastric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cavity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precludes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endoscopic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control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or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subsequent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urea</w:t>
      </w:r>
      <w:r>
        <w:rPr>
          <w:color w:val="231F20"/>
        </w:rPr>
        <w:t xml:space="preserve"> </w:t>
      </w:r>
      <w:r>
        <w:rPr>
          <w:color w:val="231F20"/>
        </w:rPr>
        <w:t>breath testing.</w:t>
      </w:r>
    </w:p>
    <w:p>
      <w:pPr>
        <w:spacing w:line="463" w:lineRule="auto"/>
        <w:rPr>
          <w:rFonts w:ascii="Arial"/>
          <w:sz w:val="21"/>
        </w:rPr>
      </w:pPr>
      <w:r/>
    </w:p>
    <w:p>
      <w:pPr>
        <w:pStyle w:val="BodyText"/>
        <w:ind w:left="25" w:right="20"/>
        <w:spacing w:before="57" w:line="218" w:lineRule="auto"/>
        <w:outlineLvl w:val="0"/>
        <w:rPr/>
      </w:pPr>
      <w:r>
        <w:rPr>
          <w:b/>
          <w:bCs/>
          <w:color w:val="231F20"/>
          <w:spacing w:val="-1"/>
        </w:rPr>
        <w:t>KEY</w:t>
      </w:r>
      <w:r>
        <w:rPr>
          <w:b/>
          <w:bCs/>
          <w:color w:val="231F20"/>
          <w:spacing w:val="17"/>
        </w:rPr>
        <w:t xml:space="preserve">  </w:t>
      </w:r>
      <w:r>
        <w:rPr>
          <w:b/>
          <w:bCs/>
          <w:color w:val="231F20"/>
          <w:spacing w:val="-1"/>
        </w:rPr>
        <w:t>QUESTION</w:t>
      </w:r>
      <w:r>
        <w:rPr>
          <w:b/>
          <w:bCs/>
          <w:color w:val="231F20"/>
          <w:spacing w:val="20"/>
        </w:rPr>
        <w:t xml:space="preserve">  </w:t>
      </w:r>
      <w:r>
        <w:rPr>
          <w:b/>
          <w:bCs/>
          <w:color w:val="231F20"/>
          <w:spacing w:val="-1"/>
        </w:rPr>
        <w:t>6.</w:t>
      </w:r>
      <w:r>
        <w:rPr>
          <w:b/>
          <w:bCs/>
          <w:color w:val="231F20"/>
          <w:spacing w:val="18"/>
          <w:w w:val="101"/>
        </w:rPr>
        <w:t xml:space="preserve">  </w:t>
      </w:r>
      <w:r>
        <w:rPr>
          <w:b/>
          <w:bCs/>
          <w:color w:val="231F20"/>
          <w:spacing w:val="-1"/>
        </w:rPr>
        <w:t>REFRACT</w:t>
      </w:r>
      <w:r>
        <w:rPr>
          <w:b/>
          <w:bCs/>
          <w:color w:val="231F20"/>
          <w:spacing w:val="-2"/>
        </w:rPr>
        <w:t>ORY</w:t>
      </w:r>
      <w:r>
        <w:rPr>
          <w:b/>
          <w:bCs/>
          <w:color w:val="231F20"/>
          <w:spacing w:val="15"/>
        </w:rPr>
        <w:t xml:space="preserve">  </w:t>
      </w:r>
      <w:r>
        <w:rPr>
          <w:b/>
          <w:bCs/>
          <w:color w:val="231F20"/>
          <w:spacing w:val="-2"/>
        </w:rPr>
        <w:t>MANAGE-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MENT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29" w:right="20" w:firstLine="226"/>
        <w:spacing w:before="58" w:line="242" w:lineRule="auto"/>
        <w:jc w:val="both"/>
        <w:rPr/>
      </w:pPr>
      <w:r>
        <w:rPr>
          <w:b/>
          <w:bCs/>
          <w:color w:val="231F20"/>
        </w:rPr>
        <w:t>6.1.</w:t>
      </w:r>
      <w:r>
        <w:rPr>
          <w:b/>
          <w:bCs/>
          <w:color w:val="231F20"/>
          <w:spacing w:val="50"/>
        </w:rPr>
        <w:t xml:space="preserve"> </w:t>
      </w:r>
      <w:r>
        <w:rPr>
          <w:b/>
          <w:bCs/>
          <w:color w:val="231F20"/>
        </w:rPr>
        <w:t>In</w:t>
      </w:r>
      <w:r>
        <w:rPr>
          <w:b/>
          <w:bCs/>
          <w:color w:val="231F20"/>
          <w:spacing w:val="49"/>
          <w:w w:val="101"/>
        </w:rPr>
        <w:t xml:space="preserve"> </w:t>
      </w:r>
      <w:r>
        <w:rPr>
          <w:b/>
          <w:bCs/>
          <w:color w:val="231F20"/>
        </w:rPr>
        <w:t>the  clinical  setting,</w:t>
      </w:r>
      <w:r>
        <w:rPr>
          <w:b/>
          <w:bCs/>
          <w:color w:val="231F20"/>
          <w:spacing w:val="39"/>
        </w:rPr>
        <w:t xml:space="preserve"> </w:t>
      </w:r>
      <w:r>
        <w:rPr>
          <w:b/>
          <w:bCs/>
          <w:i/>
          <w:iCs/>
          <w:color w:val="231F20"/>
        </w:rPr>
        <w:t>H.</w:t>
      </w:r>
      <w:r>
        <w:rPr>
          <w:b/>
          <w:bCs/>
          <w:i/>
          <w:iCs/>
          <w:color w:val="231F20"/>
          <w:spacing w:val="21"/>
        </w:rPr>
        <w:t xml:space="preserve"> </w:t>
      </w:r>
      <w:r>
        <w:rPr>
          <w:b/>
          <w:bCs/>
          <w:i/>
          <w:iCs/>
          <w:color w:val="231F20"/>
        </w:rPr>
        <w:t>pylori  </w:t>
      </w:r>
      <w:r>
        <w:rPr>
          <w:b/>
          <w:bCs/>
          <w:color w:val="231F20"/>
        </w:rPr>
        <w:t>infection</w:t>
      </w:r>
      <w:r>
        <w:rPr>
          <w:b/>
          <w:bCs/>
          <w:color w:val="231F20"/>
          <w:spacing w:val="-1"/>
        </w:rPr>
        <w:t xml:space="preserve">  is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considered  refractory</w:t>
      </w:r>
      <w:r>
        <w:rPr>
          <w:b/>
          <w:bCs/>
          <w:color w:val="231F20"/>
          <w:spacing w:val="54"/>
        </w:rPr>
        <w:t xml:space="preserve"> </w:t>
      </w:r>
      <w:r>
        <w:rPr>
          <w:b/>
          <w:bCs/>
          <w:color w:val="231F20"/>
          <w:spacing w:val="-1"/>
        </w:rPr>
        <w:t>when  failing</w:t>
      </w:r>
      <w:r>
        <w:rPr>
          <w:b/>
          <w:bCs/>
          <w:color w:val="231F20"/>
          <w:spacing w:val="46"/>
          <w:w w:val="101"/>
        </w:rPr>
        <w:t xml:space="preserve"> </w:t>
      </w:r>
      <w:r>
        <w:rPr>
          <w:b/>
          <w:bCs/>
          <w:color w:val="231F20"/>
          <w:spacing w:val="-1"/>
        </w:rPr>
        <w:t>two  eradication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attempts.</w:t>
      </w:r>
    </w:p>
    <w:p>
      <w:pPr>
        <w:pStyle w:val="BodyText"/>
        <w:ind w:left="25" w:right="20" w:hanging="2"/>
        <w:spacing w:before="22" w:line="219" w:lineRule="auto"/>
        <w:rPr/>
      </w:pPr>
      <w:r>
        <w:rPr>
          <w:i/>
          <w:iCs/>
          <w:color w:val="231F20"/>
          <w:spacing w:val="-1"/>
        </w:rPr>
        <w:t>Strong   recommendation   (100%   of   agreement),</w:t>
      </w:r>
      <w:r>
        <w:rPr>
          <w:i/>
          <w:iCs/>
          <w:color w:val="231F20"/>
          <w:spacing w:val="6"/>
        </w:rPr>
        <w:t xml:space="preserve">   </w:t>
      </w:r>
      <w:r>
        <w:rPr>
          <w:i/>
          <w:iCs/>
          <w:color w:val="231F20"/>
          <w:spacing w:val="-1"/>
        </w:rPr>
        <w:t>low</w:t>
      </w:r>
      <w:r>
        <w:rPr>
          <w:i/>
          <w:iCs/>
          <w:color w:val="231F20"/>
          <w:spacing w:val="2"/>
        </w:rPr>
        <w:t xml:space="preserve"> </w:t>
      </w:r>
      <w:r>
        <w:rPr>
          <w:i/>
          <w:iCs/>
          <w:color w:val="231F20"/>
          <w:spacing w:val="-1"/>
        </w:rPr>
        <w:t>quality evidence.</w:t>
      </w:r>
    </w:p>
    <w:p>
      <w:pPr>
        <w:pStyle w:val="BodyText"/>
        <w:ind w:firstLine="250"/>
        <w:spacing w:before="5" w:line="251" w:lineRule="auto"/>
        <w:jc w:val="both"/>
        <w:rPr/>
      </w:pPr>
      <w:r>
        <w:rPr>
          <w:color w:val="231F20"/>
          <w:spacing w:val="-1"/>
        </w:rPr>
        <w:t>A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-1"/>
        </w:rPr>
        <w:t>well-accepted   cons</w:t>
      </w:r>
      <w:r>
        <w:rPr>
          <w:color w:val="231F20"/>
        </w:rPr>
        <w:t>ensus   on   the   </w:t>
      </w:r>
      <w:r>
        <w:rPr>
          <w:color w:val="231F20"/>
          <w:spacing w:val="-1"/>
        </w:rPr>
        <w:t>definition   o</w:t>
      </w:r>
      <w:r>
        <w:rPr>
          <w:color w:val="231F20"/>
          <w:spacing w:val="20"/>
        </w:rPr>
        <w:t>f</w:t>
      </w:r>
      <w:r>
        <w:rPr>
          <w:color w:val="231F20"/>
        </w:rPr>
        <w:t xml:space="preserve"> </w:t>
      </w:r>
      <w:r>
        <w:rPr>
          <w:color w:val="231F20"/>
        </w:rPr>
        <w:t>refractory</w:t>
      </w:r>
      <w:r>
        <w:rPr>
          <w:color w:val="231F20"/>
          <w:spacing w:val="32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13"/>
        </w:rPr>
        <w:t>.</w:t>
      </w:r>
      <w:r>
        <w:rPr>
          <w:i/>
          <w:iCs/>
          <w:color w:val="231F20"/>
          <w:spacing w:val="14"/>
        </w:rPr>
        <w:t xml:space="preserve">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42"/>
        </w:rPr>
        <w:t xml:space="preserve"> </w:t>
      </w:r>
      <w:r>
        <w:rPr>
          <w:color w:val="231F20"/>
        </w:rPr>
        <w:t>infection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lacking</w:t>
      </w:r>
      <w:r>
        <w:rPr>
          <w:color w:val="231F20"/>
          <w:spacing w:val="13"/>
        </w:rPr>
        <w:t>.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According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to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recent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American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Gastrointestinal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Association</w:t>
      </w:r>
      <w:r>
        <w:rPr>
          <w:color w:val="231F20"/>
          <w:spacing w:val="1"/>
        </w:rPr>
        <w:t xml:space="preserve"> (</w:t>
      </w:r>
      <w:r>
        <w:rPr>
          <w:color w:val="231F20"/>
        </w:rPr>
        <w:t>AGA</w:t>
      </w:r>
      <w:r>
        <w:rPr>
          <w:color w:val="231F20"/>
          <w:spacing w:val="1"/>
        </w:rPr>
        <w:t>)</w:t>
      </w:r>
      <w:r>
        <w:rPr>
          <w:color w:val="231F20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Practice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Update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refractory</w:t>
      </w:r>
      <w:r>
        <w:rPr>
          <w:color w:val="231F20"/>
          <w:spacing w:val="29"/>
          <w:w w:val="101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10"/>
        </w:rPr>
        <w:t>.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10"/>
        </w:rPr>
        <w:t xml:space="preserve">  </w:t>
      </w:r>
      <w:r>
        <w:rPr>
          <w:color w:val="231F20"/>
        </w:rPr>
        <w:t>infection </w:t>
      </w:r>
      <w:r>
        <w:rPr>
          <w:color w:val="231F20"/>
        </w:rPr>
        <w:t>is  defined</w:t>
      </w:r>
      <w:r>
        <w:rPr>
          <w:color w:val="231F20"/>
          <w:spacing w:val="50"/>
        </w:rPr>
        <w:t xml:space="preserve"> </w:t>
      </w:r>
      <w:r>
        <w:rPr>
          <w:color w:val="231F20"/>
        </w:rPr>
        <w:t>by  a  persistently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</w:rPr>
        <w:t>positive</w:t>
      </w:r>
      <w:r>
        <w:rPr>
          <w:color w:val="231F20"/>
          <w:spacing w:val="48"/>
        </w:rPr>
        <w:t xml:space="preserve"> </w:t>
      </w:r>
      <w:r>
        <w:rPr>
          <w:color w:val="231F20"/>
        </w:rPr>
        <w:t>non-serologic</w:t>
      </w:r>
      <w:r>
        <w:rPr>
          <w:color w:val="231F20"/>
          <w:spacing w:val="41"/>
        </w:rPr>
        <w:t xml:space="preserve"> </w:t>
      </w:r>
      <w:r>
        <w:rPr>
          <w:i/>
          <w:iCs/>
          <w:color w:val="231F20"/>
        </w:rPr>
        <w:t>H. </w:t>
      </w:r>
      <w:r>
        <w:rPr>
          <w:i/>
          <w:iCs/>
          <w:color w:val="231F20"/>
          <w:spacing w:val="-1"/>
        </w:rPr>
        <w:t>pylori</w:t>
      </w:r>
      <w:r>
        <w:rPr>
          <w:i/>
          <w:iCs/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test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at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least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4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weeks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after  1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or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more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completed</w:t>
      </w:r>
      <w:r>
        <w:rPr>
          <w:color w:val="231F20"/>
        </w:rPr>
        <w:t xml:space="preserve"> </w:t>
      </w:r>
      <w:r>
        <w:rPr>
          <w:color w:val="231F20"/>
        </w:rPr>
        <w:t>course</w:t>
      </w:r>
      <w:r>
        <w:rPr>
          <w:color w:val="231F20"/>
          <w:spacing w:val="1"/>
        </w:rPr>
        <w:t>(s)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current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guideline</w:t>
      </w:r>
      <w:r>
        <w:rPr>
          <w:color w:val="231F20"/>
          <w:spacing w:val="1"/>
        </w:rPr>
        <w:t>-</w:t>
      </w:r>
      <w:r>
        <w:rPr>
          <w:color w:val="231F20"/>
        </w:rPr>
        <w:t>recommended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first</w:t>
      </w:r>
      <w:r>
        <w:rPr>
          <w:color w:val="231F20"/>
          <w:spacing w:val="1"/>
        </w:rPr>
        <w:t>-</w:t>
      </w:r>
      <w:r>
        <w:rPr>
          <w:color w:val="231F20"/>
        </w:rPr>
        <w:t>line</w:t>
      </w:r>
    </w:p>
    <w:p>
      <w:pPr>
        <w:pStyle w:val="BodyText"/>
        <w:ind w:left="22" w:right="19" w:hanging="6"/>
        <w:spacing w:before="8" w:line="251" w:lineRule="auto"/>
        <w:jc w:val="both"/>
        <w:rPr/>
      </w:pPr>
      <w:r>
        <w:rPr>
          <w:i/>
          <w:iCs/>
          <w:color w:val="231F20"/>
        </w:rPr>
        <w:t>H.</w:t>
      </w:r>
      <w:r>
        <w:rPr>
          <w:i/>
          <w:iCs/>
          <w:color w:val="231F20"/>
          <w:spacing w:val="-25"/>
        </w:rPr>
        <w:t xml:space="preserve"> </w:t>
      </w:r>
      <w:r>
        <w:rPr>
          <w:i/>
          <w:iCs/>
          <w:color w:val="231F20"/>
        </w:rPr>
        <w:t>pylori </w:t>
      </w:r>
      <w:r>
        <w:rPr>
          <w:color w:val="231F20"/>
        </w:rPr>
        <w:t>eradication therapy, and off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any medications, </w:t>
      </w:r>
      <w:r>
        <w:rPr>
          <w:color w:val="231F20"/>
          <w:spacing w:val="-1"/>
        </w:rPr>
        <w:t>such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as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PPIs,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might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impact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test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sensitivity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(80).</w:t>
      </w:r>
      <w:r>
        <w:rPr>
          <w:color w:val="231F20"/>
        </w:rPr>
        <w:t xml:space="preserve"> </w:t>
      </w:r>
      <w:r>
        <w:rPr>
          <w:color w:val="231F20"/>
        </w:rPr>
        <w:t>This  contrasts  with  the  review  by  Liou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et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al.  where </w:t>
      </w:r>
      <w:r>
        <w:rPr>
          <w:color w:val="231F20"/>
        </w:rPr>
        <w:t>refractoriness  refers  to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an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eradicatio</w:t>
      </w:r>
      <w:r>
        <w:rPr>
          <w:color w:val="231F20"/>
          <w:spacing w:val="-1"/>
        </w:rPr>
        <w:t>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"/>
        </w:rPr>
        <w:t>failure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1"/>
        </w:rPr>
        <w:t>after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"/>
        </w:rPr>
        <w:t>a</w:t>
      </w:r>
      <w:r>
        <w:rPr>
          <w:color w:val="231F20"/>
        </w:rPr>
        <w:t xml:space="preserve"> </w:t>
      </w:r>
      <w:r>
        <w:rPr>
          <w:color w:val="231F20"/>
        </w:rPr>
        <w:t>second-line   regimen   (81).    Simi</w:t>
      </w:r>
      <w:r>
        <w:rPr>
          <w:color w:val="231F20"/>
          <w:spacing w:val="-1"/>
        </w:rPr>
        <w:t>larly,   clinical</w:t>
      </w:r>
      <w:r>
        <w:rPr>
          <w:color w:val="231F20"/>
          <w:spacing w:val="4"/>
        </w:rPr>
        <w:t xml:space="preserve">   </w:t>
      </w:r>
      <w:r>
        <w:rPr>
          <w:color w:val="231F20"/>
          <w:spacing w:val="-1"/>
        </w:rPr>
        <w:t>trials</w:t>
      </w:r>
      <w:r>
        <w:rPr>
          <w:color w:val="231F20"/>
        </w:rPr>
        <w:t xml:space="preserve"> </w:t>
      </w:r>
      <w:r>
        <w:rPr>
          <w:color w:val="231F20"/>
        </w:rPr>
        <w:t>consider</w:t>
      </w:r>
      <w:r>
        <w:rPr>
          <w:color w:val="231F20"/>
          <w:spacing w:val="24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6"/>
        </w:rPr>
        <w:t>.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36"/>
          <w:w w:val="101"/>
        </w:rPr>
        <w:t xml:space="preserve"> </w:t>
      </w:r>
      <w:r>
        <w:rPr>
          <w:color w:val="231F20"/>
        </w:rPr>
        <w:t>infection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refractory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when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failing </w:t>
      </w:r>
      <w:r>
        <w:rPr>
          <w:color w:val="231F20"/>
          <w:spacing w:val="-1"/>
        </w:rPr>
        <w:t>2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or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3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prior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treatment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attempts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(82-84).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de</w:t>
      </w:r>
      <w:r>
        <w:rPr>
          <w:color w:val="231F20"/>
          <w:spacing w:val="-2"/>
        </w:rPr>
        <w:t>finition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clinical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research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1"/>
        </w:rPr>
        <w:t>attributable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difficulties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in</w:t>
      </w:r>
    </w:p>
    <w:p>
      <w:pPr>
        <w:spacing w:line="251" w:lineRule="auto"/>
        <w:sectPr>
          <w:type w:val="continuous"/>
          <w:pgSz w:w="11906" w:h="16838"/>
          <w:pgMar w:top="1244" w:right="1113" w:bottom="1219" w:left="1168" w:header="905" w:footer="892" w:gutter="0"/>
          <w:cols w:equalWidth="0" w:num="2">
            <w:col w:w="4946" w:space="100"/>
            <w:col w:w="4578" w:space="0"/>
          </w:cols>
        </w:sectPr>
        <w:rPr/>
      </w:pPr>
    </w:p>
    <w:p>
      <w:pPr>
        <w:spacing w:line="170" w:lineRule="exact"/>
        <w:rPr/>
      </w:pPr>
      <w:r/>
    </w:p>
    <w:p>
      <w:pPr>
        <w:spacing w:line="170" w:lineRule="exact"/>
        <w:sectPr>
          <w:headerReference w:type="default" r:id="rId28"/>
          <w:footerReference w:type="default" r:id="rId29"/>
          <w:pgSz w:w="11906" w:h="16838"/>
          <w:pgMar w:top="1265" w:right="1170" w:bottom="1190" w:left="1129" w:header="926" w:footer="892" w:gutter="0"/>
          <w:cols w:equalWidth="0" w:num="1">
            <w:col w:w="9607" w:space="0"/>
          </w:cols>
        </w:sectPr>
        <w:rPr/>
      </w:pPr>
    </w:p>
    <w:p>
      <w:pPr>
        <w:pStyle w:val="BodyText"/>
        <w:ind w:left="4" w:right="389" w:firstLine="7"/>
        <w:spacing w:before="50" w:line="252" w:lineRule="auto"/>
        <w:jc w:val="both"/>
        <w:rPr/>
      </w:pPr>
      <w:r>
        <w:rPr>
          <w:color w:val="231F20"/>
        </w:rPr>
        <w:t>establishing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adequateness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prior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courses </w:t>
      </w:r>
      <w:r>
        <w:rPr>
          <w:color w:val="231F20"/>
        </w:rPr>
        <w:t>in  terms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of  patient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compliance,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optimal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</w:rPr>
        <w:t>dosing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and </w:t>
      </w:r>
      <w:r>
        <w:rPr>
          <w:color w:val="231F20"/>
          <w:spacing w:val="-1"/>
        </w:rPr>
        <w:t>duration.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These conf</w:t>
      </w:r>
      <w:r>
        <w:rPr>
          <w:color w:val="231F20"/>
          <w:spacing w:val="-2"/>
        </w:rPr>
        <w:t>ounding factors all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have an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impact on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effectiveness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therapy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despi</w:t>
      </w:r>
      <w:r>
        <w:rPr>
          <w:color w:val="231F20"/>
          <w:spacing w:val="-1"/>
        </w:rPr>
        <w:t>te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absent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antimicrobial</w:t>
      </w:r>
      <w:r>
        <w:rPr>
          <w:color w:val="231F20"/>
        </w:rPr>
        <w:t xml:space="preserve"> </w:t>
      </w:r>
      <w:r>
        <w:rPr>
          <w:color w:val="231F20"/>
        </w:rPr>
        <w:t>resistance.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contrast,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t</w:t>
      </w:r>
      <w:r>
        <w:rPr>
          <w:color w:val="231F20"/>
          <w:spacing w:val="-1"/>
        </w:rPr>
        <w:t>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second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part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of 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definition</w:t>
      </w:r>
      <w:r>
        <w:rPr>
          <w:color w:val="231F20"/>
        </w:rPr>
        <w:t xml:space="preserve"> </w:t>
      </w:r>
      <w:r>
        <w:rPr>
          <w:color w:val="231F20"/>
        </w:rPr>
        <w:t>from  the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AGA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Practice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</w:rPr>
        <w:t>Update</w:t>
      </w:r>
      <w:r>
        <w:rPr>
          <w:color w:val="231F20"/>
          <w:spacing w:val="49"/>
        </w:rPr>
        <w:t xml:space="preserve"> </w:t>
      </w:r>
      <w:r>
        <w:rPr>
          <w:color w:val="231F20"/>
        </w:rPr>
        <w:t>refers</w:t>
      </w:r>
      <w:r>
        <w:rPr>
          <w:color w:val="231F20"/>
          <w:spacing w:val="-1"/>
        </w:rPr>
        <w:t xml:space="preserve">  to  the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-1"/>
        </w:rPr>
        <w:t>reduced</w:t>
      </w:r>
      <w:r>
        <w:rPr>
          <w:color w:val="231F20"/>
        </w:rPr>
        <w:t xml:space="preserve"> </w:t>
      </w:r>
      <w:r>
        <w:rPr>
          <w:color w:val="231F20"/>
        </w:rPr>
        <w:t>performance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8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8"/>
        </w:rPr>
        <w:t>.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8"/>
        </w:rPr>
        <w:t xml:space="preserve">  </w:t>
      </w:r>
      <w:r>
        <w:rPr>
          <w:color w:val="231F20"/>
        </w:rPr>
        <w:t>eradication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testing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when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the </w:t>
      </w:r>
      <w:r>
        <w:rPr>
          <w:color w:val="231F20"/>
        </w:rPr>
        <w:t>patient   takes   certain   interfering   medication,   which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could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cause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false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nega</w:t>
      </w:r>
      <w:r>
        <w:rPr>
          <w:color w:val="231F20"/>
          <w:spacing w:val="-1"/>
        </w:rPr>
        <w:t>tive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test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result.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Upon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retesting</w:t>
      </w:r>
      <w:r>
        <w:rPr>
          <w:color w:val="231F20"/>
        </w:rPr>
        <w:t xml:space="preserve"> </w:t>
      </w:r>
      <w:r>
        <w:rPr>
          <w:color w:val="231F20"/>
        </w:rPr>
        <w:t>this  individual,  a</w:t>
      </w:r>
      <w:r>
        <w:rPr>
          <w:color w:val="231F20"/>
          <w:spacing w:val="45"/>
        </w:rPr>
        <w:t xml:space="preserve"> </w:t>
      </w:r>
      <w:r>
        <w:rPr>
          <w:color w:val="231F20"/>
        </w:rPr>
        <w:t>positive</w:t>
      </w:r>
      <w:r>
        <w:rPr>
          <w:color w:val="231F20"/>
          <w:spacing w:val="46"/>
        </w:rPr>
        <w:t xml:space="preserve"> </w:t>
      </w:r>
      <w:r>
        <w:rPr>
          <w:color w:val="231F20"/>
        </w:rPr>
        <w:t>result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</w:rPr>
        <w:t>wo</w:t>
      </w:r>
      <w:r>
        <w:rPr>
          <w:color w:val="231F20"/>
          <w:spacing w:val="-1"/>
        </w:rPr>
        <w:t>uld  incorrectly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1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interpreted as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reinfection. Therefore, from a clinical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point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view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where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compliance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lower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setting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of </w:t>
      </w:r>
      <w:r>
        <w:rPr>
          <w:color w:val="231F20"/>
          <w:spacing w:val="-1"/>
        </w:rPr>
        <w:t>clinical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trials,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we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favour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pragmatic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definition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from</w:t>
      </w:r>
      <w:r>
        <w:rPr>
          <w:color w:val="231F20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research</w:t>
      </w:r>
      <w:r>
        <w:rPr>
          <w:color w:val="231F20"/>
          <w:spacing w:val="8"/>
        </w:rPr>
        <w:t>,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consider</w:t>
      </w:r>
      <w:r>
        <w:rPr>
          <w:color w:val="231F20"/>
          <w:spacing w:val="27"/>
          <w:w w:val="101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8"/>
        </w:rPr>
        <w:t>.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35"/>
        </w:rPr>
        <w:t xml:space="preserve"> </w:t>
      </w:r>
      <w:r>
        <w:rPr>
          <w:color w:val="231F20"/>
        </w:rPr>
        <w:t>refractoriness </w:t>
      </w:r>
      <w:r>
        <w:rPr>
          <w:color w:val="231F20"/>
          <w:spacing w:val="-1"/>
        </w:rPr>
        <w:t>when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patient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has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failed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at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least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two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prior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eradication</w:t>
      </w:r>
      <w:r>
        <w:rPr>
          <w:color w:val="231F20"/>
        </w:rPr>
        <w:t xml:space="preserve"> </w:t>
      </w:r>
      <w:r>
        <w:rPr>
          <w:color w:val="231F20"/>
        </w:rPr>
        <w:t>attempts.</w:t>
      </w:r>
      <w:r>
        <w:rPr>
          <w:color w:val="231F20"/>
          <w:spacing w:val="4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course,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</w:rPr>
        <w:t>correct</w:t>
      </w:r>
      <w:r>
        <w:rPr>
          <w:color w:val="231F20"/>
          <w:spacing w:val="43"/>
        </w:rPr>
        <w:t xml:space="preserve"> </w:t>
      </w:r>
      <w:r>
        <w:rPr>
          <w:color w:val="231F20"/>
        </w:rPr>
        <w:t>testing</w:t>
      </w:r>
      <w:r>
        <w:rPr>
          <w:color w:val="231F20"/>
          <w:spacing w:val="48"/>
        </w:rPr>
        <w:t xml:space="preserve"> </w:t>
      </w:r>
      <w:r>
        <w:rPr>
          <w:color w:val="231F20"/>
        </w:rPr>
        <w:t>condit</w:t>
      </w:r>
      <w:r>
        <w:rPr>
          <w:color w:val="231F20"/>
          <w:spacing w:val="-1"/>
        </w:rPr>
        <w:t>ions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"/>
        </w:rPr>
        <w:t>remain</w:t>
      </w:r>
      <w:r>
        <w:rPr>
          <w:color w:val="231F20"/>
        </w:rPr>
        <w:t xml:space="preserve"> </w:t>
      </w:r>
      <w:r>
        <w:rPr>
          <w:color w:val="231F20"/>
        </w:rPr>
        <w:t>mandatory to confirm </w:t>
      </w:r>
      <w:r>
        <w:rPr>
          <w:color w:val="231F20"/>
          <w:spacing w:val="-1"/>
        </w:rPr>
        <w:t>eradication.</w:t>
      </w:r>
    </w:p>
    <w:p>
      <w:pPr>
        <w:pStyle w:val="BodyText"/>
        <w:ind w:left="4" w:right="407" w:firstLine="24"/>
        <w:spacing w:before="283" w:line="235" w:lineRule="auto"/>
        <w:rPr/>
      </w:pPr>
      <w:r>
        <w:rPr>
          <w:b/>
          <w:bCs/>
          <w:i/>
          <w:iCs/>
          <w:color w:val="231F20"/>
        </w:rPr>
        <w:t>When</w:t>
      </w:r>
      <w:r>
        <w:rPr>
          <w:b/>
          <w:bCs/>
          <w:i/>
          <w:iCs/>
          <w:color w:val="231F20"/>
          <w:spacing w:val="9"/>
        </w:rPr>
        <w:t xml:space="preserve"> </w:t>
      </w:r>
      <w:r>
        <w:rPr>
          <w:b/>
          <w:bCs/>
          <w:i/>
          <w:iCs/>
          <w:color w:val="231F20"/>
        </w:rPr>
        <w:t>primary</w:t>
      </w:r>
      <w:r>
        <w:rPr>
          <w:b/>
          <w:bCs/>
          <w:i/>
          <w:iCs/>
          <w:color w:val="231F20"/>
          <w:spacing w:val="28"/>
        </w:rPr>
        <w:t xml:space="preserve"> </w:t>
      </w:r>
      <w:r>
        <w:rPr>
          <w:b/>
          <w:bCs/>
          <w:i/>
          <w:iCs/>
          <w:color w:val="231F20"/>
        </w:rPr>
        <w:t>therapy</w:t>
      </w:r>
      <w:r>
        <w:rPr>
          <w:b/>
          <w:bCs/>
          <w:i/>
          <w:iCs/>
          <w:color w:val="231F20"/>
          <w:spacing w:val="9"/>
        </w:rPr>
        <w:t xml:space="preserve"> </w:t>
      </w:r>
      <w:r>
        <w:rPr>
          <w:b/>
          <w:bCs/>
          <w:i/>
          <w:iCs/>
          <w:color w:val="231F20"/>
        </w:rPr>
        <w:t>fails</w:t>
      </w:r>
      <w:r>
        <w:rPr>
          <w:b/>
          <w:bCs/>
          <w:i/>
          <w:iCs/>
          <w:color w:val="231F20"/>
          <w:spacing w:val="9"/>
        </w:rPr>
        <w:t>,</w:t>
      </w:r>
      <w:r>
        <w:rPr>
          <w:b/>
          <w:bCs/>
          <w:i/>
          <w:iCs/>
          <w:color w:val="231F20"/>
          <w:spacing w:val="30"/>
        </w:rPr>
        <w:t xml:space="preserve"> </w:t>
      </w:r>
      <w:r>
        <w:rPr>
          <w:b/>
          <w:bCs/>
          <w:i/>
          <w:iCs/>
          <w:color w:val="231F20"/>
        </w:rPr>
        <w:t>what</w:t>
      </w:r>
      <w:r>
        <w:rPr>
          <w:b/>
          <w:bCs/>
          <w:i/>
          <w:iCs/>
          <w:color w:val="231F20"/>
          <w:spacing w:val="21"/>
          <w:w w:val="101"/>
        </w:rPr>
        <w:t xml:space="preserve"> </w:t>
      </w:r>
      <w:r>
        <w:rPr>
          <w:b/>
          <w:bCs/>
          <w:i/>
          <w:iCs/>
          <w:color w:val="231F20"/>
        </w:rPr>
        <w:t>are</w:t>
      </w:r>
      <w:r>
        <w:rPr>
          <w:b/>
          <w:bCs/>
          <w:i/>
          <w:iCs/>
          <w:color w:val="231F20"/>
          <w:spacing w:val="28"/>
        </w:rPr>
        <w:t xml:space="preserve"> </w:t>
      </w:r>
      <w:r>
        <w:rPr>
          <w:b/>
          <w:bCs/>
          <w:i/>
          <w:iCs/>
          <w:color w:val="231F20"/>
        </w:rPr>
        <w:t>the</w:t>
      </w:r>
      <w:r>
        <w:rPr>
          <w:b/>
          <w:bCs/>
          <w:i/>
          <w:iCs/>
          <w:color w:val="231F20"/>
          <w:spacing w:val="29"/>
          <w:w w:val="101"/>
        </w:rPr>
        <w:t xml:space="preserve"> </w:t>
      </w:r>
      <w:r>
        <w:rPr>
          <w:b/>
          <w:bCs/>
          <w:i/>
          <w:iCs/>
          <w:color w:val="231F20"/>
        </w:rPr>
        <w:t>options</w:t>
      </w:r>
      <w:r>
        <w:rPr>
          <w:b/>
          <w:bCs/>
          <w:i/>
          <w:iCs/>
          <w:color w:val="231F20"/>
          <w:spacing w:val="9"/>
        </w:rPr>
        <w:t xml:space="preserve"> </w:t>
      </w:r>
      <w:r>
        <w:rPr>
          <w:b/>
          <w:bCs/>
          <w:i/>
          <w:iCs/>
          <w:color w:val="231F20"/>
        </w:rPr>
        <w:t>for </w:t>
      </w:r>
      <w:r>
        <w:rPr>
          <w:b/>
          <w:bCs/>
          <w:i/>
          <w:iCs/>
          <w:color w:val="231F20"/>
          <w:spacing w:val="-1"/>
        </w:rPr>
        <w:t>salvage therapy?</w:t>
      </w:r>
      <w:r>
        <w:rPr>
          <w:b/>
          <w:bCs/>
          <w:i/>
          <w:iCs/>
          <w:color w:val="231F20"/>
          <w:spacing w:val="34"/>
        </w:rPr>
        <w:t xml:space="preserve"> </w:t>
      </w:r>
      <w:r>
        <w:rPr>
          <w:b/>
          <w:bCs/>
          <w:i/>
          <w:iCs/>
          <w:color w:val="231F20"/>
          <w:spacing w:val="-1"/>
        </w:rPr>
        <w:t>When to use rifampicin?</w:t>
      </w:r>
    </w:p>
    <w:p>
      <w:pPr>
        <w:pStyle w:val="BodyText"/>
        <w:ind w:left="9" w:right="406" w:firstLine="229"/>
        <w:spacing w:before="266" w:line="245" w:lineRule="auto"/>
        <w:jc w:val="both"/>
        <w:rPr/>
      </w:pPr>
      <w:r>
        <w:rPr>
          <w:b/>
          <w:bCs/>
          <w:color w:val="231F20"/>
        </w:rPr>
        <w:t>6.2.  In  case</w:t>
      </w:r>
      <w:r>
        <w:rPr>
          <w:b/>
          <w:bCs/>
          <w:color w:val="231F20"/>
          <w:spacing w:val="6"/>
        </w:rPr>
        <w:t xml:space="preserve">  </w:t>
      </w:r>
      <w:r>
        <w:rPr>
          <w:b/>
          <w:bCs/>
          <w:color w:val="231F20"/>
        </w:rPr>
        <w:t>of  failure</w:t>
      </w:r>
      <w:r>
        <w:rPr>
          <w:b/>
          <w:bCs/>
          <w:color w:val="231F20"/>
          <w:spacing w:val="6"/>
        </w:rPr>
        <w:t xml:space="preserve">  </w:t>
      </w:r>
      <w:r>
        <w:rPr>
          <w:b/>
          <w:bCs/>
          <w:color w:val="231F20"/>
        </w:rPr>
        <w:t>of  2  prior</w:t>
      </w:r>
      <w:r>
        <w:rPr>
          <w:b/>
          <w:bCs/>
          <w:color w:val="231F20"/>
          <w:spacing w:val="4"/>
        </w:rPr>
        <w:t xml:space="preserve">  </w:t>
      </w:r>
      <w:r>
        <w:rPr>
          <w:b/>
          <w:bCs/>
          <w:color w:val="231F20"/>
        </w:rPr>
        <w:t>therapies,</w:t>
      </w:r>
      <w:r>
        <w:rPr>
          <w:b/>
          <w:bCs/>
          <w:color w:val="231F20"/>
          <w:spacing w:val="4"/>
        </w:rPr>
        <w:t xml:space="preserve">  </w:t>
      </w:r>
      <w:r>
        <w:rPr>
          <w:b/>
          <w:bCs/>
          <w:color w:val="231F20"/>
        </w:rPr>
        <w:t>we </w:t>
      </w:r>
      <w:r>
        <w:rPr>
          <w:b/>
          <w:bCs/>
          <w:color w:val="231F20"/>
          <w:spacing w:val="-1"/>
        </w:rPr>
        <w:t>recommend</w:t>
      </w:r>
      <w:r>
        <w:rPr>
          <w:b/>
          <w:bCs/>
          <w:color w:val="231F20"/>
          <w:spacing w:val="30"/>
          <w:w w:val="101"/>
        </w:rPr>
        <w:t xml:space="preserve"> </w:t>
      </w:r>
      <w:r>
        <w:rPr>
          <w:b/>
          <w:bCs/>
          <w:color w:val="231F20"/>
          <w:spacing w:val="-1"/>
        </w:rPr>
        <w:t>a</w:t>
      </w:r>
      <w:r>
        <w:rPr>
          <w:b/>
          <w:bCs/>
          <w:color w:val="231F20"/>
          <w:spacing w:val="35"/>
        </w:rPr>
        <w:t xml:space="preserve"> </w:t>
      </w:r>
      <w:r>
        <w:rPr>
          <w:b/>
          <w:bCs/>
          <w:color w:val="231F20"/>
          <w:spacing w:val="-1"/>
        </w:rPr>
        <w:t>14-days</w:t>
      </w:r>
      <w:r>
        <w:rPr>
          <w:b/>
          <w:bCs/>
          <w:color w:val="231F20"/>
          <w:spacing w:val="12"/>
        </w:rPr>
        <w:t xml:space="preserve"> </w:t>
      </w:r>
      <w:r>
        <w:rPr>
          <w:b/>
          <w:bCs/>
          <w:color w:val="231F20"/>
          <w:spacing w:val="-1"/>
        </w:rPr>
        <w:t>AST</w:t>
      </w:r>
      <w:r>
        <w:rPr>
          <w:b/>
          <w:bCs/>
          <w:color w:val="231F20"/>
          <w:spacing w:val="22"/>
        </w:rPr>
        <w:t xml:space="preserve"> </w:t>
      </w:r>
      <w:r>
        <w:rPr>
          <w:b/>
          <w:bCs/>
          <w:color w:val="231F20"/>
          <w:spacing w:val="-1"/>
        </w:rPr>
        <w:t>ba</w:t>
      </w:r>
      <w:r>
        <w:rPr>
          <w:b/>
          <w:bCs/>
          <w:color w:val="231F20"/>
          <w:spacing w:val="-2"/>
        </w:rPr>
        <w:t>sed</w:t>
      </w:r>
      <w:r>
        <w:rPr>
          <w:b/>
          <w:bCs/>
          <w:color w:val="231F20"/>
          <w:spacing w:val="25"/>
          <w:w w:val="101"/>
        </w:rPr>
        <w:t xml:space="preserve"> </w:t>
      </w:r>
      <w:r>
        <w:rPr>
          <w:b/>
          <w:bCs/>
          <w:color w:val="231F20"/>
          <w:spacing w:val="-2"/>
        </w:rPr>
        <w:t>therapy.</w:t>
      </w:r>
      <w:r>
        <w:rPr>
          <w:b/>
          <w:bCs/>
          <w:color w:val="231F20"/>
          <w:spacing w:val="29"/>
          <w:w w:val="101"/>
        </w:rPr>
        <w:t xml:space="preserve"> </w:t>
      </w:r>
      <w:r>
        <w:rPr>
          <w:b/>
          <w:bCs/>
          <w:color w:val="231F20"/>
          <w:spacing w:val="-2"/>
        </w:rPr>
        <w:t>Consider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increasing</w:t>
      </w:r>
      <w:r>
        <w:rPr>
          <w:b/>
          <w:bCs/>
          <w:color w:val="231F20"/>
          <w:spacing w:val="13"/>
          <w:w w:val="101"/>
        </w:rPr>
        <w:t xml:space="preserve">  </w:t>
      </w:r>
      <w:r>
        <w:rPr>
          <w:b/>
          <w:bCs/>
          <w:color w:val="231F20"/>
        </w:rPr>
        <w:t>dosage</w:t>
      </w:r>
      <w:r>
        <w:rPr>
          <w:b/>
          <w:bCs/>
          <w:color w:val="231F20"/>
          <w:spacing w:val="13"/>
        </w:rPr>
        <w:t xml:space="preserve">  </w:t>
      </w:r>
      <w:r>
        <w:rPr>
          <w:b/>
          <w:bCs/>
          <w:color w:val="231F20"/>
        </w:rPr>
        <w:t>of  PPIs,</w:t>
      </w:r>
      <w:r>
        <w:rPr>
          <w:b/>
          <w:bCs/>
          <w:color w:val="231F20"/>
          <w:spacing w:val="14"/>
        </w:rPr>
        <w:t xml:space="preserve">  </w:t>
      </w:r>
      <w:r>
        <w:rPr>
          <w:b/>
          <w:bCs/>
          <w:color w:val="231F20"/>
        </w:rPr>
        <w:t>amoxicillin,</w:t>
      </w:r>
      <w:r>
        <w:rPr>
          <w:b/>
          <w:bCs/>
          <w:color w:val="231F20"/>
          <w:spacing w:val="13"/>
        </w:rPr>
        <w:t xml:space="preserve">  </w:t>
      </w:r>
      <w:r>
        <w:rPr>
          <w:b/>
          <w:bCs/>
          <w:color w:val="231F20"/>
          <w:spacing w:val="-1"/>
        </w:rPr>
        <w:t>or  metro-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nidazole. Consider rifampicin if all op</w:t>
      </w:r>
      <w:r>
        <w:rPr>
          <w:b/>
          <w:bCs/>
          <w:color w:val="231F20"/>
          <w:spacing w:val="-1"/>
        </w:rPr>
        <w:t>tions have been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used and eradication</w:t>
      </w:r>
      <w:r>
        <w:rPr>
          <w:b/>
          <w:bCs/>
          <w:color w:val="231F20"/>
          <w:spacing w:val="-1"/>
        </w:rPr>
        <w:t xml:space="preserve"> is</w:t>
      </w:r>
      <w:r>
        <w:rPr>
          <w:b/>
          <w:bCs/>
          <w:color w:val="231F20"/>
          <w:spacing w:val="7"/>
        </w:rPr>
        <w:t xml:space="preserve"> </w:t>
      </w:r>
      <w:r>
        <w:rPr>
          <w:b/>
          <w:bCs/>
          <w:color w:val="231F20"/>
          <w:spacing w:val="-1"/>
        </w:rPr>
        <w:t>mandatory.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20" w:hanging="2"/>
        <w:spacing w:before="113" w:line="219" w:lineRule="auto"/>
        <w:rPr/>
      </w:pPr>
      <w:r>
        <w:rPr>
          <w:i/>
          <w:iCs/>
          <w:color w:val="231F20"/>
        </w:rPr>
        <w:t>Strong recommendati</w:t>
      </w:r>
      <w:r>
        <w:rPr>
          <w:i/>
          <w:iCs/>
          <w:color w:val="231F20"/>
          <w:spacing w:val="-1"/>
        </w:rPr>
        <w:t>on</w:t>
      </w:r>
      <w:r>
        <w:rPr>
          <w:i/>
          <w:iCs/>
          <w:color w:val="231F20"/>
          <w:spacing w:val="22"/>
        </w:rPr>
        <w:t xml:space="preserve"> </w:t>
      </w:r>
      <w:r>
        <w:rPr>
          <w:i/>
          <w:iCs/>
          <w:color w:val="231F20"/>
          <w:spacing w:val="-1"/>
        </w:rPr>
        <w:t>(100% of agreement),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  <w:spacing w:val="-1"/>
        </w:rPr>
        <w:t>moderate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quality evidence.</w:t>
      </w:r>
    </w:p>
    <w:p>
      <w:pPr>
        <w:pStyle w:val="BodyText"/>
        <w:ind w:firstLine="230"/>
        <w:spacing w:before="9" w:line="251" w:lineRule="auto"/>
        <w:jc w:val="both"/>
        <w:rPr/>
      </w:pPr>
      <w:r>
        <w:rPr>
          <w:color w:val="231F20"/>
          <w:spacing w:val="-1"/>
        </w:rPr>
        <w:t>For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-1"/>
        </w:rPr>
        <w:t>refractory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-1"/>
        </w:rPr>
        <w:t>cases,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-1"/>
        </w:rPr>
        <w:t>it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-1"/>
        </w:rPr>
        <w:t>may   seem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-1"/>
        </w:rPr>
        <w:t>obvious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-1"/>
        </w:rPr>
        <w:t>that</w:t>
      </w:r>
      <w:r>
        <w:rPr>
          <w:color w:val="231F20"/>
        </w:rPr>
        <w:t xml:space="preserve"> </w:t>
      </w:r>
      <w:r>
        <w:rPr>
          <w:color w:val="231F20"/>
        </w:rPr>
        <w:t>sensitivity   testing   should   be</w:t>
      </w:r>
      <w:r>
        <w:rPr>
          <w:color w:val="231F20"/>
          <w:spacing w:val="4"/>
        </w:rPr>
        <w:t xml:space="preserve">   </w:t>
      </w:r>
      <w:r>
        <w:rPr>
          <w:color w:val="231F20"/>
        </w:rPr>
        <w:t>considered</w:t>
      </w:r>
      <w:r>
        <w:rPr>
          <w:color w:val="231F20"/>
          <w:spacing w:val="4"/>
        </w:rPr>
        <w:t xml:space="preserve">   </w:t>
      </w:r>
      <w:r>
        <w:rPr>
          <w:color w:val="231F20"/>
        </w:rPr>
        <w:t>after   two </w:t>
      </w:r>
      <w:r>
        <w:rPr>
          <w:color w:val="231F20"/>
        </w:rPr>
        <w:t>failed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attempts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treatment.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However,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practice,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situation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complicated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logistical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challenges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</w:rPr>
        <w:t xml:space="preserve"> </w:t>
      </w:r>
      <w:r>
        <w:rPr>
          <w:color w:val="231F20"/>
        </w:rPr>
        <w:t>obtain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resistance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profiles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2"/>
          <w:w w:val="101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8"/>
        </w:rPr>
        <w:t>.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35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lack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of </w:t>
      </w:r>
      <w:r>
        <w:rPr>
          <w:color w:val="231F20"/>
        </w:rPr>
        <w:t>convincing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demonstrating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superiority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of treat</w:t>
      </w:r>
      <w:r>
        <w:rPr>
          <w:color w:val="231F20"/>
          <w:spacing w:val="-1"/>
        </w:rPr>
        <w:t>ment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based</w:t>
      </w:r>
      <w:r>
        <w:rPr>
          <w:color w:val="231F20"/>
          <w:spacing w:val="61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AST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compared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1"/>
        </w:rPr>
        <w:t>empirical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treatment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based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1"/>
        </w:rPr>
        <w:t>prior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antibiotic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exposure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(85).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After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multiple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failed</w:t>
      </w:r>
      <w:r>
        <w:rPr>
          <w:color w:val="231F20"/>
        </w:rPr>
        <w:t xml:space="preserve"> </w:t>
      </w:r>
      <w:r>
        <w:rPr>
          <w:color w:val="231F20"/>
        </w:rPr>
        <w:t>attempts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at </w:t>
      </w:r>
      <w:r>
        <w:rPr>
          <w:i/>
          <w:iCs/>
          <w:color w:val="231F20"/>
        </w:rPr>
        <w:t>H.</w:t>
      </w:r>
      <w:r>
        <w:rPr>
          <w:i/>
          <w:iCs/>
          <w:color w:val="231F20"/>
          <w:spacing w:val="-10"/>
        </w:rPr>
        <w:t xml:space="preserve">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19"/>
        </w:rPr>
        <w:t xml:space="preserve"> </w:t>
      </w:r>
      <w:r>
        <w:rPr>
          <w:color w:val="231F20"/>
        </w:rPr>
        <w:t>eradication,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discussion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abo</w:t>
      </w:r>
      <w:r>
        <w:rPr>
          <w:color w:val="231F20"/>
          <w:spacing w:val="-1"/>
        </w:rPr>
        <w:t>ut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necessity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of eradicati</w:t>
      </w:r>
      <w:r>
        <w:rPr>
          <w:color w:val="231F20"/>
        </w:rPr>
        <w:t>on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discussed.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c</w:t>
      </w:r>
      <w:r>
        <w:rPr>
          <w:color w:val="231F20"/>
          <w:spacing w:val="-1"/>
        </w:rPr>
        <w:t>ase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o</w:t>
      </w:r>
      <w:r>
        <w:rPr>
          <w:color w:val="231F20"/>
          <w:spacing w:val="20"/>
        </w:rPr>
        <w:t>f</w:t>
      </w:r>
      <w:r>
        <w:rPr>
          <w:color w:val="231F20"/>
        </w:rPr>
        <w:t xml:space="preserve"> </w:t>
      </w:r>
      <w:r>
        <w:rPr>
          <w:color w:val="231F20"/>
        </w:rPr>
        <w:t>complicated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ulcer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dis</w:t>
      </w:r>
      <w:r>
        <w:rPr>
          <w:color w:val="231F20"/>
          <w:spacing w:val="-1"/>
        </w:rPr>
        <w:t>ease,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lifelong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PPIs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avoidance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NSAIDs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aspirin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discussed</w:t>
      </w:r>
      <w:r>
        <w:rPr>
          <w:color w:val="231F20"/>
          <w:spacing w:val="5"/>
        </w:rPr>
        <w:t>.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case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high </w:t>
      </w:r>
      <w:r>
        <w:rPr>
          <w:color w:val="231F20"/>
        </w:rPr>
        <w:t>cancer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risk,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eradicat</w:t>
      </w:r>
      <w:r>
        <w:rPr>
          <w:color w:val="231F20"/>
          <w:spacing w:val="-1"/>
        </w:rPr>
        <w:t>ion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mandatory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but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an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endoscopic</w:t>
      </w:r>
      <w:r>
        <w:rPr>
          <w:color w:val="231F20"/>
        </w:rPr>
        <w:t xml:space="preserve"> </w:t>
      </w:r>
      <w:r>
        <w:rPr>
          <w:color w:val="231F20"/>
        </w:rPr>
        <w:t>follow-up for surveillan</w:t>
      </w:r>
      <w:r>
        <w:rPr>
          <w:color w:val="231F20"/>
          <w:spacing w:val="-1"/>
        </w:rPr>
        <w:t>ce of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"/>
        </w:rPr>
        <w:t>premalignant gastric lesions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may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be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suggested.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use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of Rifampicin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2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x  150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mg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remains anecdotal in our country.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Although</w:t>
      </w:r>
      <w:r>
        <w:rPr>
          <w:color w:val="231F20"/>
          <w:spacing w:val="-2"/>
        </w:rPr>
        <w:t xml:space="preserve"> effective, this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drug</w:t>
      </w:r>
      <w:r>
        <w:rPr>
          <w:color w:val="231F20"/>
          <w:spacing w:val="60"/>
          <w:w w:val="101"/>
        </w:rPr>
        <w:t xml:space="preserve"> </w:t>
      </w:r>
      <w:r>
        <w:rPr>
          <w:color w:val="231F20"/>
          <w:spacing w:val="-1"/>
        </w:rPr>
        <w:t>causes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reversible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myelotoxicity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"/>
        </w:rPr>
        <w:t>an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increased</w:t>
      </w:r>
      <w:r>
        <w:rPr>
          <w:color w:val="231F20"/>
        </w:rPr>
        <w:t xml:space="preserve"> </w:t>
      </w:r>
      <w:r>
        <w:rPr>
          <w:color w:val="231F20"/>
        </w:rPr>
        <w:t>prevalence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mycobacteria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resistance</w:t>
      </w:r>
      <w:r>
        <w:rPr>
          <w:color w:val="231F20"/>
          <w:spacing w:val="1"/>
        </w:rPr>
        <w:t>. </w:t>
      </w:r>
      <w:r>
        <w:rPr>
          <w:color w:val="231F20"/>
        </w:rPr>
        <w:t>Furthermore</w:t>
      </w:r>
      <w:r>
        <w:rPr>
          <w:color w:val="231F20"/>
          <w:spacing w:val="1"/>
        </w:rPr>
        <w:t>, </w:t>
      </w:r>
      <w:r>
        <w:rPr>
          <w:color w:val="231F20"/>
        </w:rPr>
        <w:t>it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is </w:t>
      </w:r>
      <w:r>
        <w:rPr>
          <w:color w:val="231F20"/>
        </w:rPr>
        <w:t>expensive (+/- 236 euro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in Belgium)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reimbur</w:t>
      </w:r>
      <w:r>
        <w:rPr>
          <w:color w:val="231F20"/>
          <w:spacing w:val="-1"/>
        </w:rPr>
        <w:t>sed</w:t>
      </w:r>
      <w:r>
        <w:rPr>
          <w:color w:val="231F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setting</w:t>
      </w:r>
      <w:r>
        <w:rPr>
          <w:color w:val="231F20"/>
          <w:spacing w:val="1"/>
        </w:rPr>
        <w:t>.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reserved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of </w:t>
      </w:r>
      <w:r>
        <w:rPr>
          <w:color w:val="231F20"/>
          <w:spacing w:val="-2"/>
        </w:rPr>
        <w:t>special cases in the expert hospital setting (74). In Table 3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we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propose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different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schemes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therapies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depending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on </w:t>
      </w:r>
      <w:r>
        <w:rPr>
          <w:color w:val="231F20"/>
        </w:rPr>
        <w:t>the different situations (24,75,80,86).</w:t>
      </w:r>
    </w:p>
    <w:p>
      <w:pPr>
        <w:spacing w:line="251" w:lineRule="auto"/>
        <w:sectPr>
          <w:type w:val="continuous"/>
          <w:pgSz w:w="11906" w:h="16838"/>
          <w:pgMar w:top="1265" w:right="1170" w:bottom="1190" w:left="1129" w:header="926" w:footer="892" w:gutter="0"/>
          <w:cols w:equalWidth="0" w:num="2">
            <w:col w:w="4951" w:space="100"/>
            <w:col w:w="4557" w:space="0"/>
          </w:cols>
        </w:sectPr>
        <w:rPr/>
      </w:pPr>
    </w:p>
    <w:p>
      <w:pPr>
        <w:spacing w:line="414" w:lineRule="auto"/>
        <w:rPr>
          <w:rFonts w:ascii="Arial"/>
          <w:sz w:val="21"/>
        </w:rPr>
      </w:pPr>
      <w:r/>
    </w:p>
    <w:p>
      <w:pPr>
        <w:pStyle w:val="BodyText"/>
        <w:ind w:left="1586"/>
        <w:spacing w:before="51" w:line="190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Table 3. — </w:t>
      </w:r>
      <w:r>
        <w:rPr>
          <w:sz w:val="18"/>
          <w:szCs w:val="18"/>
          <w:b/>
          <w:bCs/>
          <w:color w:val="231F20"/>
        </w:rPr>
        <w:t>Algorithm adapted and proposed for the treatment of</w:t>
      </w:r>
      <w:r>
        <w:rPr>
          <w:sz w:val="18"/>
          <w:szCs w:val="18"/>
          <w:b/>
          <w:bCs/>
          <w:color w:val="231F20"/>
          <w:spacing w:val="-7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</w:rPr>
        <w:t>H.</w:t>
      </w:r>
      <w:r>
        <w:rPr>
          <w:sz w:val="18"/>
          <w:szCs w:val="18"/>
          <w:b/>
          <w:bCs/>
          <w:i/>
          <w:iCs/>
          <w:color w:val="231F20"/>
          <w:spacing w:val="-22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</w:rPr>
        <w:t>pylori </w:t>
      </w:r>
      <w:r>
        <w:rPr>
          <w:sz w:val="18"/>
          <w:szCs w:val="18"/>
          <w:b/>
          <w:bCs/>
          <w:color w:val="231F20"/>
        </w:rPr>
        <w:t>infection</w:t>
      </w:r>
    </w:p>
    <w:p>
      <w:pPr>
        <w:spacing w:line="233" w:lineRule="exact"/>
        <w:rPr/>
      </w:pPr>
      <w:r/>
    </w:p>
    <w:tbl>
      <w:tblPr>
        <w:tblStyle w:val="TableNormal"/>
        <w:tblW w:w="7076" w:type="dxa"/>
        <w:tblInd w:w="1179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44"/>
        <w:gridCol w:w="60"/>
        <w:gridCol w:w="2855"/>
        <w:gridCol w:w="3217"/>
      </w:tblGrid>
      <w:tr>
        <w:trPr>
          <w:trHeight w:val="265" w:hRule="atLeast"/>
        </w:trPr>
        <w:tc>
          <w:tcPr>
            <w:tcW w:w="944" w:type="dxa"/>
            <w:vAlign w:val="top"/>
            <w:tcBorders>
              <w:left w:val="single" w:color="231F20" w:sz="4" w:space="0"/>
              <w:top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15" w:type="dxa"/>
            <w:vAlign w:val="top"/>
            <w:gridSpan w:val="2"/>
            <w:tcBorders>
              <w:top w:val="single" w:color="231F20" w:sz="4" w:space="0"/>
            </w:tcBorders>
          </w:tcPr>
          <w:p>
            <w:pPr>
              <w:pStyle w:val="TableText"/>
              <w:ind w:left="76"/>
              <w:spacing w:before="75" w:line="186" w:lineRule="auto"/>
              <w:rPr/>
            </w:pPr>
            <w:r>
              <w:rPr>
                <w:b/>
                <w:bCs/>
                <w:color w:val="231F20"/>
                <w:spacing w:val="-1"/>
              </w:rPr>
              <w:t>Empirical treatment</w:t>
            </w:r>
          </w:p>
        </w:tc>
        <w:tc>
          <w:tcPr>
            <w:tcW w:w="3217" w:type="dxa"/>
            <w:vAlign w:val="top"/>
            <w:tcBorders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82"/>
              <w:spacing w:before="74" w:line="187" w:lineRule="auto"/>
              <w:rPr/>
            </w:pPr>
            <w:r>
              <w:rPr>
                <w:b/>
                <w:bCs/>
                <w:color w:val="231F20"/>
                <w:spacing w:val="-1"/>
              </w:rPr>
              <w:t>Prior</w:t>
            </w:r>
            <w:r>
              <w:rPr>
                <w:b/>
                <w:bCs/>
                <w:color w:val="231F20"/>
                <w:spacing w:val="-9"/>
              </w:rPr>
              <w:t xml:space="preserve"> </w:t>
            </w:r>
            <w:r>
              <w:rPr>
                <w:b/>
                <w:bCs/>
                <w:color w:val="231F20"/>
                <w:spacing w:val="-1"/>
              </w:rPr>
              <w:t>AST</w:t>
            </w:r>
          </w:p>
        </w:tc>
      </w:tr>
      <w:tr>
        <w:trPr>
          <w:trHeight w:val="1849" w:hRule="atLeast"/>
        </w:trPr>
        <w:tc>
          <w:tcPr>
            <w:tcW w:w="1004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46" w:line="187" w:lineRule="auto"/>
              <w:rPr/>
            </w:pPr>
            <w:r>
              <w:rPr>
                <w:b/>
                <w:bCs/>
                <w:color w:val="231F20"/>
                <w:spacing w:val="-2"/>
              </w:rPr>
              <w:t>1st</w:t>
            </w:r>
            <w:r>
              <w:rPr>
                <w:b/>
                <w:bCs/>
                <w:color w:val="231F20"/>
                <w:spacing w:val="3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line</w:t>
            </w:r>
          </w:p>
        </w:tc>
        <w:tc>
          <w:tcPr>
            <w:tcW w:w="2855" w:type="dxa"/>
            <w:vAlign w:val="top"/>
          </w:tcPr>
          <w:p>
            <w:pPr>
              <w:pStyle w:val="TableText"/>
              <w:ind w:left="77"/>
              <w:spacing w:before="77" w:line="176" w:lineRule="auto"/>
              <w:rPr/>
            </w:pPr>
            <w:r>
              <w:rPr>
                <w:b/>
                <w:bCs/>
                <w:color w:val="231F20"/>
                <w:spacing w:val="-2"/>
              </w:rPr>
              <w:t>-Tryplera</w:t>
            </w:r>
            <w:r>
              <w:rPr>
                <w:b/>
                <w:bCs/>
                <w:color w:val="231F20"/>
                <w:spacing w:val="16"/>
                <w:w w:val="101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10 days</w:t>
            </w:r>
          </w:p>
          <w:p>
            <w:pPr>
              <w:pStyle w:val="TableText"/>
              <w:ind w:left="80"/>
              <w:spacing w:line="202" w:lineRule="exact"/>
              <w:rPr/>
            </w:pPr>
            <w:r>
              <w:rPr>
                <w:color w:val="231F20"/>
                <w:spacing w:val="1"/>
                <w:position w:val="2"/>
              </w:rPr>
              <w:t>(1</w:t>
            </w:r>
            <w:r>
              <w:rPr>
                <w:sz w:val="8"/>
                <w:szCs w:val="8"/>
                <w:color w:val="231F20"/>
                <w:position w:val="7"/>
              </w:rPr>
              <w:t>st</w:t>
            </w:r>
            <w:r>
              <w:rPr>
                <w:sz w:val="8"/>
                <w:szCs w:val="8"/>
                <w:color w:val="231F20"/>
                <w:spacing w:val="1"/>
                <w:position w:val="7"/>
              </w:rPr>
              <w:t xml:space="preserve">  </w:t>
            </w:r>
            <w:r>
              <w:rPr>
                <w:color w:val="231F20"/>
                <w:position w:val="2"/>
              </w:rPr>
              <w:t>choice</w:t>
            </w:r>
            <w:r>
              <w:rPr>
                <w:color w:val="231F20"/>
                <w:spacing w:val="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if</w:t>
            </w:r>
            <w:r>
              <w:rPr>
                <w:color w:val="231F20"/>
                <w:spacing w:val="-17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penicillin</w:t>
            </w:r>
            <w:r>
              <w:rPr>
                <w:color w:val="231F20"/>
                <w:spacing w:val="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allergy</w:t>
            </w:r>
            <w:r>
              <w:rPr>
                <w:color w:val="231F20"/>
                <w:spacing w:val="1"/>
                <w:position w:val="2"/>
              </w:rPr>
              <w:t>)</w:t>
            </w:r>
          </w:p>
          <w:p>
            <w:pPr>
              <w:pStyle w:val="TableText"/>
              <w:ind w:left="78"/>
              <w:spacing w:before="237" w:line="108" w:lineRule="exact"/>
              <w:rPr/>
            </w:pPr>
            <w:r>
              <w:rPr>
                <w:color w:val="231F20"/>
                <w:spacing w:val="-2"/>
                <w:position w:val="-2"/>
              </w:rPr>
              <w:t>or</w:t>
            </w:r>
          </w:p>
          <w:p>
            <w:pPr>
              <w:pStyle w:val="TableText"/>
              <w:ind w:left="77"/>
              <w:spacing w:before="217" w:line="186" w:lineRule="auto"/>
              <w:rPr/>
            </w:pPr>
            <w:r>
              <w:rPr>
                <w:b/>
                <w:bCs/>
                <w:color w:val="231F20"/>
                <w:spacing w:val="-3"/>
              </w:rPr>
              <w:t>-PAMC</w:t>
            </w:r>
            <w:r>
              <w:rPr>
                <w:b/>
                <w:bCs/>
                <w:color w:val="231F20"/>
                <w:spacing w:val="20"/>
                <w:w w:val="101"/>
              </w:rPr>
              <w:t xml:space="preserve"> </w:t>
            </w:r>
            <w:r>
              <w:rPr>
                <w:b/>
                <w:bCs/>
                <w:color w:val="231F20"/>
                <w:spacing w:val="-3"/>
              </w:rPr>
              <w:t>14 days</w:t>
            </w:r>
          </w:p>
        </w:tc>
        <w:tc>
          <w:tcPr>
            <w:tcW w:w="3217" w:type="dxa"/>
            <w:vAlign w:val="top"/>
            <w:vMerge w:val="restart"/>
            <w:tcBorders>
              <w:right w:val="single" w:color="231F20" w:sz="4" w:space="0"/>
              <w:bottom w:val="nil"/>
            </w:tcBorders>
          </w:tcPr>
          <w:p>
            <w:pPr>
              <w:pStyle w:val="TableText"/>
              <w:ind w:left="81"/>
              <w:spacing w:before="24" w:line="211" w:lineRule="exact"/>
              <w:rPr/>
            </w:pPr>
            <w:r>
              <w:rPr>
                <w:color w:val="231F20"/>
                <w:spacing w:val="-1"/>
                <w:position w:val="2"/>
              </w:rPr>
              <w:t>2 sensitive antibiotics</w:t>
            </w:r>
            <w:r>
              <w:rPr>
                <w:color w:val="231F20"/>
                <w:spacing w:val="6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for</w:t>
            </w:r>
            <w:r>
              <w:rPr>
                <w:color w:val="231F20"/>
                <w:spacing w:val="17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14</w:t>
            </w:r>
            <w:r>
              <w:rPr>
                <w:color w:val="231F20"/>
                <w:spacing w:val="5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days.</w:t>
            </w:r>
          </w:p>
          <w:p>
            <w:pPr>
              <w:pStyle w:val="TableText"/>
              <w:ind w:left="83"/>
              <w:spacing w:before="149" w:line="195" w:lineRule="exact"/>
              <w:rPr/>
            </w:pPr>
            <w:r>
              <w:rPr>
                <w:color w:val="231F20"/>
                <w:spacing w:val="-1"/>
                <w:position w:val="2"/>
              </w:rPr>
              <w:t>Clarithromycin based therapy as</w:t>
            </w:r>
            <w:r>
              <w:rPr>
                <w:color w:val="231F20"/>
                <w:spacing w:val="36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1st choice:</w:t>
            </w:r>
          </w:p>
          <w:p>
            <w:pPr>
              <w:pStyle w:val="TableText"/>
              <w:ind w:left="84"/>
              <w:spacing w:line="234" w:lineRule="auto"/>
              <w:rPr/>
            </w:pPr>
            <w:r>
              <w:rPr>
                <w:color w:val="231F20"/>
                <w:spacing w:val="-5"/>
              </w:rPr>
              <w:t>- PAC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14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days</w:t>
            </w:r>
          </w:p>
          <w:p>
            <w:pPr>
              <w:pStyle w:val="TableText"/>
              <w:ind w:left="82" w:right="796" w:firstLine="2"/>
              <w:spacing w:line="352" w:lineRule="auto"/>
              <w:rPr/>
            </w:pPr>
            <w:r>
              <w:rPr>
                <w:color w:val="231F20"/>
                <w:spacing w:val="-1"/>
              </w:rPr>
              <w:t>- PMC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14 days (if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"/>
              </w:rPr>
              <w:t>penicillin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allergy)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MR</w:t>
            </w:r>
            <w:r>
              <w:rPr>
                <w:color w:val="231F20"/>
                <w:spacing w:val="10"/>
              </w:rPr>
              <w:t>:</w:t>
            </w:r>
          </w:p>
          <w:p>
            <w:pPr>
              <w:pStyle w:val="TableText"/>
              <w:ind w:left="82" w:right="1931" w:firstLine="2"/>
              <w:spacing w:line="352" w:lineRule="auto"/>
              <w:rPr/>
            </w:pPr>
            <w:r>
              <w:rPr>
                <w:color w:val="231F20"/>
                <w:spacing w:val="-2"/>
              </w:rPr>
              <w:t>- Increase</w:t>
            </w:r>
            <w:r>
              <w:rPr>
                <w:color w:val="231F20"/>
                <w:spacing w:val="19"/>
                <w:w w:val="102"/>
              </w:rPr>
              <w:t xml:space="preserve"> </w:t>
            </w:r>
            <w:r>
              <w:rPr>
                <w:color w:val="231F20"/>
                <w:spacing w:val="-2"/>
              </w:rPr>
              <w:t>dose x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3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CR</w:t>
            </w:r>
            <w:r>
              <w:rPr>
                <w:color w:val="231F20"/>
                <w:spacing w:val="7"/>
              </w:rPr>
              <w:t>:</w:t>
            </w:r>
          </w:p>
          <w:p>
            <w:pPr>
              <w:pStyle w:val="TableText"/>
              <w:ind w:left="82" w:right="1857" w:firstLine="2"/>
              <w:spacing w:line="352" w:lineRule="auto"/>
              <w:rPr/>
            </w:pPr>
            <w:r>
              <w:rPr>
                <w:color w:val="231F20"/>
                <w:spacing w:val="-3"/>
              </w:rPr>
              <w:t>- Tryplera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10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days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CR + TR and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LS:</w:t>
            </w:r>
          </w:p>
          <w:p>
            <w:pPr>
              <w:pStyle w:val="TableText"/>
              <w:ind w:left="84"/>
              <w:spacing w:line="195" w:lineRule="exact"/>
              <w:rPr/>
            </w:pPr>
            <w:r>
              <w:rPr>
                <w:color w:val="231F20"/>
                <w:spacing w:val="-5"/>
                <w:position w:val="2"/>
              </w:rPr>
              <w:t>- PAL</w:t>
            </w:r>
            <w:r>
              <w:rPr>
                <w:color w:val="231F20"/>
                <w:spacing w:val="22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5"/>
                <w:position w:val="2"/>
              </w:rPr>
              <w:t>14</w:t>
            </w:r>
            <w:r>
              <w:rPr>
                <w:color w:val="231F20"/>
                <w:spacing w:val="5"/>
                <w:position w:val="2"/>
              </w:rPr>
              <w:t xml:space="preserve"> </w:t>
            </w:r>
            <w:r>
              <w:rPr>
                <w:color w:val="231F20"/>
                <w:spacing w:val="-5"/>
                <w:position w:val="2"/>
              </w:rPr>
              <w:t>days</w:t>
            </w:r>
          </w:p>
          <w:p>
            <w:pPr>
              <w:pStyle w:val="TableText"/>
              <w:ind w:left="82"/>
              <w:spacing w:before="150" w:line="195" w:lineRule="exact"/>
              <w:rPr/>
            </w:pPr>
            <w:r>
              <w:rPr>
                <w:color w:val="231F20"/>
              </w:rPr>
              <w:t>IfAR</w:t>
            </w:r>
            <w:r>
              <w:rPr>
                <w:color w:val="231F20"/>
                <w:spacing w:val="2"/>
              </w:rPr>
              <w:t xml:space="preserve"> + </w:t>
            </w:r>
            <w:r>
              <w:rPr>
                <w:color w:val="231F20"/>
              </w:rPr>
              <w:t>CR</w:t>
            </w:r>
            <w:r>
              <w:rPr>
                <w:color w:val="231F20"/>
                <w:spacing w:val="2"/>
              </w:rPr>
              <w:t xml:space="preserve"> + </w:t>
            </w:r>
            <w:r>
              <w:rPr>
                <w:color w:val="231F20"/>
              </w:rPr>
              <w:t>TR</w:t>
            </w:r>
            <w:r>
              <w:rPr>
                <w:color w:val="231F20"/>
                <w:spacing w:val="2"/>
              </w:rPr>
              <w:t xml:space="preserve"> + </w:t>
            </w:r>
            <w:r>
              <w:rPr>
                <w:color w:val="231F20"/>
              </w:rPr>
              <w:t>LR</w:t>
            </w:r>
            <w:r>
              <w:rPr>
                <w:color w:val="231F20"/>
                <w:spacing w:val="2"/>
              </w:rPr>
              <w:t xml:space="preserve"> +</w:t>
            </w:r>
            <w:r>
              <w:rPr>
                <w:color w:val="231F20"/>
              </w:rPr>
              <w:t>RS</w:t>
            </w:r>
          </w:p>
          <w:p>
            <w:pPr>
              <w:pStyle w:val="TableText"/>
              <w:ind w:left="84"/>
              <w:spacing w:line="195" w:lineRule="exact"/>
              <w:rPr/>
            </w:pPr>
            <w:r>
              <w:rPr>
                <w:color w:val="231F20"/>
                <w:spacing w:val="-1"/>
                <w:position w:val="2"/>
              </w:rPr>
              <w:t>- Rifampicin regime</w:t>
            </w:r>
          </w:p>
        </w:tc>
      </w:tr>
      <w:tr>
        <w:trPr>
          <w:trHeight w:val="1285" w:hRule="atLeast"/>
        </w:trPr>
        <w:tc>
          <w:tcPr>
            <w:tcW w:w="1004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left="79"/>
              <w:spacing w:before="210" w:line="187" w:lineRule="auto"/>
              <w:rPr/>
            </w:pPr>
            <w:r>
              <w:rPr>
                <w:b/>
                <w:bCs/>
                <w:color w:val="231F20"/>
                <w:spacing w:val="-1"/>
              </w:rPr>
              <w:t>2nd line</w:t>
            </w:r>
          </w:p>
        </w:tc>
        <w:tc>
          <w:tcPr>
            <w:tcW w:w="2855" w:type="dxa"/>
            <w:vAlign w:val="top"/>
          </w:tcPr>
          <w:p>
            <w:pPr>
              <w:pStyle w:val="TableText"/>
              <w:ind w:left="79"/>
              <w:spacing w:before="27" w:line="211" w:lineRule="exact"/>
              <w:rPr/>
            </w:pPr>
            <w:r>
              <w:rPr>
                <w:color w:val="231F20"/>
                <w:spacing w:val="-1"/>
                <w:position w:val="1"/>
              </w:rPr>
              <w:t>Choose different antibiotics than</w:t>
            </w:r>
            <w:r>
              <w:rPr>
                <w:color w:val="231F20"/>
                <w:spacing w:val="33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1st line</w:t>
            </w:r>
          </w:p>
          <w:p>
            <w:pPr>
              <w:pStyle w:val="TableText"/>
              <w:ind w:left="77"/>
              <w:spacing w:before="202" w:line="186" w:lineRule="auto"/>
              <w:rPr/>
            </w:pPr>
            <w:r>
              <w:rPr>
                <w:b/>
                <w:bCs/>
                <w:color w:val="231F20"/>
                <w:spacing w:val="-3"/>
              </w:rPr>
              <w:t>-PAMC</w:t>
            </w:r>
            <w:r>
              <w:rPr>
                <w:b/>
                <w:bCs/>
                <w:color w:val="231F20"/>
                <w:spacing w:val="20"/>
                <w:w w:val="101"/>
              </w:rPr>
              <w:t xml:space="preserve"> </w:t>
            </w:r>
            <w:r>
              <w:rPr>
                <w:b/>
                <w:bCs/>
                <w:color w:val="231F20"/>
                <w:spacing w:val="-3"/>
              </w:rPr>
              <w:t>14 days</w:t>
            </w:r>
          </w:p>
          <w:p>
            <w:pPr>
              <w:pStyle w:val="TableText"/>
              <w:ind w:left="77"/>
              <w:spacing w:before="217" w:line="186" w:lineRule="auto"/>
              <w:rPr/>
            </w:pPr>
            <w:r>
              <w:rPr>
                <w:b/>
                <w:bCs/>
                <w:color w:val="231F20"/>
                <w:spacing w:val="-2"/>
              </w:rPr>
              <w:t>-Tryplera</w:t>
            </w:r>
            <w:r>
              <w:rPr>
                <w:b/>
                <w:bCs/>
                <w:color w:val="231F20"/>
                <w:spacing w:val="16"/>
                <w:w w:val="101"/>
              </w:rPr>
              <w:t xml:space="preserve"> </w:t>
            </w:r>
            <w:r>
              <w:rPr>
                <w:b/>
                <w:bCs/>
                <w:color w:val="231F20"/>
                <w:spacing w:val="-2"/>
              </w:rPr>
              <w:t>10 days</w:t>
            </w:r>
          </w:p>
        </w:tc>
        <w:tc>
          <w:tcPr>
            <w:tcW w:w="3217" w:type="dxa"/>
            <w:vAlign w:val="top"/>
            <w:vMerge w:val="continue"/>
            <w:tcBorders>
              <w:right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07" w:hRule="atLeast"/>
        </w:trPr>
        <w:tc>
          <w:tcPr>
            <w:tcW w:w="944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/>
              <w:spacing w:before="46" w:line="186" w:lineRule="auto"/>
              <w:rPr/>
            </w:pPr>
            <w:r>
              <w:rPr>
                <w:b/>
                <w:bCs/>
                <w:color w:val="231F20"/>
                <w:spacing w:val="-1"/>
              </w:rPr>
              <w:t>Refractory</w:t>
            </w:r>
          </w:p>
          <w:p>
            <w:pPr>
              <w:pStyle w:val="TableText"/>
              <w:ind w:left="78"/>
              <w:spacing w:before="45" w:line="175" w:lineRule="auto"/>
              <w:rPr/>
            </w:pPr>
            <w:r>
              <w:rPr>
                <w:b/>
                <w:bCs/>
                <w:color w:val="231F20"/>
                <w:spacing w:val="-1"/>
              </w:rPr>
              <w:t>treatment</w:t>
            </w:r>
          </w:p>
        </w:tc>
        <w:tc>
          <w:tcPr>
            <w:tcW w:w="6132" w:type="dxa"/>
            <w:vAlign w:val="top"/>
            <w:gridSpan w:val="3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79"/>
              <w:spacing w:before="30" w:line="210" w:lineRule="exact"/>
              <w:rPr/>
            </w:pPr>
            <w:r>
              <w:rPr>
                <w:color w:val="231F20"/>
                <w:position w:val="2"/>
              </w:rPr>
              <w:t>Check compliance and perform </w:t>
            </w:r>
            <w:r>
              <w:rPr>
                <w:color w:val="231F20"/>
                <w:spacing w:val="-1"/>
                <w:position w:val="2"/>
              </w:rPr>
              <w:t>(new)</w:t>
            </w:r>
            <w:r>
              <w:rPr>
                <w:color w:val="231F20"/>
                <w:spacing w:val="-8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AST</w:t>
            </w:r>
          </w:p>
          <w:p>
            <w:pPr>
              <w:pStyle w:val="TableText"/>
              <w:ind w:left="77"/>
              <w:spacing w:before="149" w:line="211" w:lineRule="exact"/>
              <w:rPr/>
            </w:pPr>
            <w:r>
              <w:rPr>
                <w:color w:val="231F20"/>
                <w:spacing w:val="-1"/>
                <w:position w:val="2"/>
              </w:rPr>
              <w:t>If</w:t>
            </w:r>
            <w:r>
              <w:rPr>
                <w:color w:val="231F20"/>
                <w:spacing w:val="-4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LS:  High dose PAL</w:t>
            </w:r>
            <w:r>
              <w:rPr>
                <w:color w:val="231F20"/>
                <w:spacing w:val="12"/>
                <w:w w:val="102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14 days PPIx3</w:t>
            </w:r>
            <w:r>
              <w:rPr>
                <w:color w:val="231F20"/>
                <w:spacing w:val="-8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Ax3</w:t>
            </w:r>
            <w:r>
              <w:rPr>
                <w:color w:val="231F20"/>
                <w:spacing w:val="3"/>
                <w:position w:val="2"/>
              </w:rPr>
              <w:t xml:space="preserve"> </w:t>
            </w:r>
            <w:r>
              <w:rPr>
                <w:color w:val="231F20"/>
                <w:spacing w:val="-1"/>
                <w:position w:val="2"/>
              </w:rPr>
              <w:t>Lx2</w:t>
            </w:r>
          </w:p>
          <w:p>
            <w:pPr>
              <w:pStyle w:val="TableText"/>
              <w:ind w:left="77" w:right="2004"/>
              <w:spacing w:before="149" w:line="447" w:lineRule="auto"/>
              <w:rPr/>
            </w:pPr>
            <w:r>
              <w:rPr>
                <w:color w:val="231F20"/>
              </w:rPr>
              <w:t>If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</w:rPr>
              <w:t>LR + CS +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AS: High</w:t>
            </w:r>
            <w:r>
              <w:rPr>
                <w:color w:val="231F20"/>
                <w:spacing w:val="-1"/>
              </w:rPr>
              <w:t xml:space="preserve"> dose PAMC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"/>
              </w:rPr>
              <w:t>14 days PPIx3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1"/>
              </w:rPr>
              <w:t>Ax3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Mx3-4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If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1"/>
              </w:rPr>
              <w:t>LR + (CR or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1"/>
              </w:rPr>
              <w:t>AR): Tryplera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14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days</w:t>
            </w:r>
          </w:p>
          <w:p>
            <w:pPr>
              <w:pStyle w:val="TableText"/>
              <w:ind w:left="77"/>
              <w:spacing w:before="34" w:line="211" w:lineRule="exact"/>
              <w:rPr/>
            </w:pPr>
            <w:r>
              <w:rPr>
                <w:color w:val="231F20"/>
                <w:position w:val="2"/>
              </w:rPr>
              <w:t>If</w:t>
            </w:r>
            <w:r>
              <w:rPr>
                <w:color w:val="231F20"/>
                <w:spacing w:val="-9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LR + CR +</w:t>
            </w:r>
            <w:r>
              <w:rPr>
                <w:color w:val="231F20"/>
                <w:spacing w:val="-8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AR + TR + RS: Rifampicin regime</w:t>
            </w:r>
          </w:p>
        </w:tc>
      </w:tr>
    </w:tbl>
    <w:p>
      <w:pPr>
        <w:pStyle w:val="BodyText"/>
        <w:ind w:left="1175"/>
        <w:spacing w:before="67" w:line="195" w:lineRule="exact"/>
        <w:rPr>
          <w:sz w:val="16"/>
          <w:szCs w:val="16"/>
        </w:rPr>
      </w:pPr>
      <w:r>
        <w:rPr>
          <w:sz w:val="16"/>
          <w:szCs w:val="16"/>
          <w:color w:val="231F20"/>
          <w:position w:val="2"/>
        </w:rPr>
        <w:t>AR:  amoxicillin  resistance,  AS:  Amoxicillin  sensitive,  AST:  Antimicrobial</w:t>
      </w:r>
      <w:r>
        <w:rPr>
          <w:sz w:val="16"/>
          <w:szCs w:val="16"/>
          <w:color w:val="231F20"/>
          <w:spacing w:val="7"/>
          <w:position w:val="2"/>
        </w:rPr>
        <w:t xml:space="preserve">  </w:t>
      </w:r>
      <w:r>
        <w:rPr>
          <w:sz w:val="16"/>
          <w:szCs w:val="16"/>
          <w:color w:val="231F20"/>
          <w:position w:val="2"/>
        </w:rPr>
        <w:t>sens</w:t>
      </w:r>
      <w:r>
        <w:rPr>
          <w:sz w:val="16"/>
          <w:szCs w:val="16"/>
          <w:color w:val="231F20"/>
          <w:spacing w:val="-1"/>
          <w:position w:val="2"/>
        </w:rPr>
        <w:t>itivity</w:t>
      </w:r>
      <w:r>
        <w:rPr>
          <w:sz w:val="16"/>
          <w:szCs w:val="16"/>
          <w:color w:val="231F20"/>
          <w:spacing w:val="4"/>
          <w:position w:val="2"/>
        </w:rPr>
        <w:t xml:space="preserve">  </w:t>
      </w:r>
      <w:r>
        <w:rPr>
          <w:sz w:val="16"/>
          <w:szCs w:val="16"/>
          <w:color w:val="231F20"/>
          <w:spacing w:val="-1"/>
          <w:position w:val="2"/>
        </w:rPr>
        <w:t>testing,</w:t>
      </w:r>
      <w:r>
        <w:rPr>
          <w:sz w:val="16"/>
          <w:szCs w:val="16"/>
          <w:color w:val="231F20"/>
          <w:spacing w:val="5"/>
          <w:position w:val="2"/>
        </w:rPr>
        <w:t xml:space="preserve">  </w:t>
      </w:r>
      <w:r>
        <w:rPr>
          <w:sz w:val="16"/>
          <w:szCs w:val="16"/>
          <w:color w:val="231F20"/>
          <w:spacing w:val="-1"/>
          <w:position w:val="2"/>
        </w:rPr>
        <w:t>C:</w:t>
      </w:r>
      <w:r>
        <w:rPr>
          <w:sz w:val="16"/>
          <w:szCs w:val="16"/>
          <w:color w:val="231F20"/>
          <w:spacing w:val="6"/>
          <w:position w:val="2"/>
        </w:rPr>
        <w:t xml:space="preserve">  </w:t>
      </w:r>
      <w:r>
        <w:rPr>
          <w:sz w:val="16"/>
          <w:szCs w:val="16"/>
          <w:color w:val="231F20"/>
          <w:spacing w:val="-1"/>
          <w:position w:val="2"/>
        </w:rPr>
        <w:t>Clari-</w:t>
      </w:r>
    </w:p>
    <w:p>
      <w:pPr>
        <w:pStyle w:val="BodyText"/>
        <w:ind w:left="1175"/>
        <w:spacing w:before="1" w:line="234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thromycin,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</w:rPr>
        <w:t>CR: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</w:rPr>
        <w:t>Clarithromycin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</w:rPr>
        <w:t>resistance,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</w:rPr>
        <w:t>CS: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Clarithromycin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sensitive,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LR: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-1"/>
        </w:rPr>
        <w:t>Levofloxacin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-1"/>
        </w:rPr>
        <w:t>resistance,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-1"/>
        </w:rPr>
        <w:t>LS:</w:t>
      </w:r>
    </w:p>
    <w:p>
      <w:pPr>
        <w:pStyle w:val="BodyText"/>
        <w:ind w:left="1177"/>
        <w:spacing w:before="1" w:line="234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Levofloxacin</w:t>
      </w:r>
      <w:r>
        <w:rPr>
          <w:sz w:val="16"/>
          <w:szCs w:val="16"/>
          <w:color w:val="231F20"/>
          <w:spacing w:val="40"/>
        </w:rPr>
        <w:t xml:space="preserve"> </w:t>
      </w:r>
      <w:r>
        <w:rPr>
          <w:sz w:val="16"/>
          <w:szCs w:val="16"/>
          <w:color w:val="231F20"/>
        </w:rPr>
        <w:t>sensitive,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</w:rPr>
        <w:t>M: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</w:rPr>
        <w:t>Metronidazole,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</w:rPr>
        <w:t>MR: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</w:rPr>
        <w:t>Metro</w:t>
      </w:r>
      <w:r>
        <w:rPr>
          <w:sz w:val="16"/>
          <w:szCs w:val="16"/>
          <w:color w:val="231F20"/>
          <w:spacing w:val="-1"/>
        </w:rPr>
        <w:t>nidazole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resistance,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P: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-1"/>
        </w:rPr>
        <w:t>PPI=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Proton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-1"/>
        </w:rPr>
        <w:t>pump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inhibitor</w:t>
      </w:r>
    </w:p>
    <w:p>
      <w:pPr>
        <w:pStyle w:val="BodyText"/>
        <w:ind w:left="1180"/>
        <w:spacing w:line="195" w:lineRule="exact"/>
        <w:rPr>
          <w:sz w:val="16"/>
          <w:szCs w:val="16"/>
        </w:rPr>
      </w:pPr>
      <w:r>
        <w:rPr>
          <w:sz w:val="16"/>
          <w:szCs w:val="16"/>
          <w:color w:val="231F20"/>
          <w:position w:val="2"/>
        </w:rPr>
        <w:t>(esomeprazole</w:t>
      </w:r>
      <w:r>
        <w:rPr>
          <w:sz w:val="16"/>
          <w:szCs w:val="16"/>
          <w:color w:val="231F20"/>
          <w:spacing w:val="29"/>
          <w:w w:val="101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or</w:t>
      </w:r>
      <w:r>
        <w:rPr>
          <w:sz w:val="16"/>
          <w:szCs w:val="16"/>
          <w:color w:val="231F20"/>
          <w:spacing w:val="24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rabeprazole),</w:t>
      </w:r>
      <w:r>
        <w:rPr>
          <w:sz w:val="16"/>
          <w:szCs w:val="16"/>
          <w:color w:val="231F20"/>
          <w:spacing w:val="26"/>
          <w:w w:val="101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PAC:</w:t>
      </w:r>
      <w:r>
        <w:rPr>
          <w:sz w:val="16"/>
          <w:szCs w:val="16"/>
          <w:color w:val="231F20"/>
          <w:spacing w:val="27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PPI</w:t>
      </w:r>
      <w:r>
        <w:rPr>
          <w:sz w:val="16"/>
          <w:szCs w:val="16"/>
          <w:color w:val="231F20"/>
          <w:spacing w:val="-1"/>
          <w:position w:val="2"/>
        </w:rPr>
        <w:t>-Amoxicillin-Clarithromycin,</w:t>
      </w:r>
      <w:r>
        <w:rPr>
          <w:sz w:val="16"/>
          <w:szCs w:val="16"/>
          <w:color w:val="231F20"/>
          <w:spacing w:val="26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-1"/>
          <w:position w:val="2"/>
        </w:rPr>
        <w:t>PAL:</w:t>
      </w:r>
      <w:r>
        <w:rPr>
          <w:sz w:val="16"/>
          <w:szCs w:val="16"/>
          <w:color w:val="231F20"/>
          <w:spacing w:val="26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-1"/>
          <w:position w:val="2"/>
        </w:rPr>
        <w:t>PPI-Amoxicillin-Levofloxacin,</w:t>
      </w:r>
    </w:p>
    <w:p>
      <w:pPr>
        <w:pStyle w:val="BodyText"/>
        <w:ind w:left="1176"/>
        <w:spacing w:before="19" w:line="180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PAM: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</w:rPr>
        <w:t>PPI-Amoxicillin-Clarithromycin,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</w:rPr>
        <w:t>PAMC: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</w:rPr>
        <w:t>PPI-Amoxicill</w:t>
      </w:r>
      <w:r>
        <w:rPr>
          <w:sz w:val="16"/>
          <w:szCs w:val="16"/>
          <w:color w:val="231F20"/>
          <w:spacing w:val="-1"/>
        </w:rPr>
        <w:t>in-Metronidazole-Clarithromycin,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PMC: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-1"/>
        </w:rPr>
        <w:t>PPI-</w:t>
      </w:r>
    </w:p>
    <w:p>
      <w:pPr>
        <w:pStyle w:val="BodyText"/>
        <w:ind w:left="1176"/>
        <w:spacing w:line="188" w:lineRule="exact"/>
        <w:rPr>
          <w:sz w:val="16"/>
          <w:szCs w:val="16"/>
        </w:rPr>
      </w:pPr>
      <w:r>
        <w:rPr>
          <w:sz w:val="16"/>
          <w:szCs w:val="16"/>
          <w:color w:val="231F20"/>
          <w:position w:val="2"/>
        </w:rPr>
        <w:t>Metronidazole-Clarithromycin, RS: Rifampicin sensitive, TR: Te</w:t>
      </w:r>
      <w:r>
        <w:rPr>
          <w:sz w:val="16"/>
          <w:szCs w:val="16"/>
          <w:color w:val="231F20"/>
          <w:spacing w:val="-1"/>
          <w:position w:val="2"/>
        </w:rPr>
        <w:t>tracycline-resistant.</w:t>
      </w:r>
    </w:p>
    <w:p>
      <w:pPr>
        <w:pStyle w:val="BodyText"/>
        <w:ind w:left="1177" w:right="1345" w:hanging="2"/>
        <w:spacing w:before="1" w:line="24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Adapted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from Argueta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et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al.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i/>
          <w:iCs/>
          <w:color w:val="231F20"/>
          <w:spacing w:val="-1"/>
        </w:rPr>
        <w:t>Gastroenterology </w:t>
      </w:r>
      <w:r>
        <w:rPr>
          <w:sz w:val="16"/>
          <w:szCs w:val="16"/>
          <w:color w:val="231F20"/>
          <w:spacing w:val="-1"/>
        </w:rPr>
        <w:t>2022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and Lamarque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"/>
        </w:rPr>
        <w:t>et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al. </w:t>
      </w:r>
      <w:r>
        <w:rPr>
          <w:sz w:val="16"/>
          <w:szCs w:val="16"/>
          <w:i/>
          <w:iCs/>
          <w:color w:val="231F20"/>
          <w:spacing w:val="-1"/>
        </w:rPr>
        <w:t>Hépato–gastro</w:t>
      </w:r>
      <w:r>
        <w:rPr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sz w:val="16"/>
          <w:szCs w:val="16"/>
          <w:i/>
          <w:iCs/>
          <w:color w:val="231F20"/>
          <w:spacing w:val="-1"/>
        </w:rPr>
        <w:t>et oncologie digestive</w:t>
      </w:r>
      <w:r>
        <w:rPr>
          <w:sz w:val="16"/>
          <w:szCs w:val="16"/>
          <w:i/>
          <w:iCs/>
          <w:color w:val="231F20"/>
        </w:rPr>
        <w:t xml:space="preserve"> </w:t>
      </w:r>
      <w:r>
        <w:rPr>
          <w:sz w:val="16"/>
          <w:szCs w:val="16"/>
          <w:color w:val="231F20"/>
        </w:rPr>
        <w:t>2021 (23,75,86).</w:t>
      </w:r>
    </w:p>
    <w:p>
      <w:pPr>
        <w:spacing w:line="244" w:lineRule="auto"/>
        <w:sectPr>
          <w:type w:val="continuous"/>
          <w:pgSz w:w="11906" w:h="16838"/>
          <w:pgMar w:top="1265" w:right="1170" w:bottom="1190" w:left="1129" w:header="926" w:footer="892" w:gutter="0"/>
          <w:cols w:equalWidth="0" w:num="1">
            <w:col w:w="9607" w:space="0"/>
          </w:cols>
        </w:sectPr>
        <w:rPr>
          <w:sz w:val="16"/>
          <w:szCs w:val="16"/>
        </w:rPr>
      </w:pPr>
    </w:p>
    <w:p>
      <w:pPr>
        <w:spacing w:line="191" w:lineRule="exact"/>
        <w:rPr/>
      </w:pPr>
      <w:r/>
    </w:p>
    <w:p>
      <w:pPr>
        <w:spacing w:line="191" w:lineRule="exact"/>
        <w:sectPr>
          <w:headerReference w:type="default" r:id="rId30"/>
          <w:footerReference w:type="default" r:id="rId31"/>
          <w:pgSz w:w="11906" w:h="16838"/>
          <w:pgMar w:top="1244" w:right="1130" w:bottom="1219" w:left="1182" w:header="905" w:footer="892" w:gutter="0"/>
          <w:cols w:equalWidth="0" w:num="1">
            <w:col w:w="9593" w:space="0"/>
          </w:cols>
        </w:sectPr>
        <w:rPr/>
      </w:pPr>
    </w:p>
    <w:p>
      <w:pPr>
        <w:pStyle w:val="BodyText"/>
        <w:ind w:left="7" w:right="404" w:firstLine="230"/>
        <w:spacing w:before="55" w:line="254" w:lineRule="auto"/>
        <w:jc w:val="both"/>
        <w:rPr/>
      </w:pPr>
      <w:r>
        <w:rPr>
          <w:color w:val="231F20"/>
          <w:spacing w:val="-1"/>
        </w:rPr>
        <w:t>Finally,  a  good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briefing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"/>
        </w:rPr>
        <w:t>with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"/>
        </w:rPr>
        <w:t>oral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and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"/>
        </w:rPr>
        <w:t>written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"/>
        </w:rPr>
        <w:t>in-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structions is a crucial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item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complian</w:t>
      </w:r>
      <w:r>
        <w:rPr>
          <w:color w:val="231F20"/>
          <w:spacing w:val="-1"/>
        </w:rPr>
        <w:t>ce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treatment</w:t>
      </w:r>
      <w:r>
        <w:rPr>
          <w:color w:val="231F20"/>
        </w:rPr>
        <w:t xml:space="preserve"> </w:t>
      </w:r>
      <w:r>
        <w:rPr>
          <w:color w:val="231F20"/>
        </w:rPr>
        <w:t>success.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Compliance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therapy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"/>
        </w:rPr>
        <w:t>volves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partnership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between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"/>
        </w:rPr>
        <w:t>physician and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patient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with 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plan for eradication.</w:t>
      </w:r>
      <w:r>
        <w:rPr>
          <w:color w:val="231F20"/>
        </w:rPr>
        <w:t xml:space="preserve"> </w:t>
      </w:r>
      <w:r>
        <w:rPr>
          <w:color w:val="231F20"/>
        </w:rPr>
        <w:t>As  such,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importance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of  structured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aftercare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follow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up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critical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significance</w:t>
      </w:r>
      <w:r>
        <w:rPr>
          <w:color w:val="231F20"/>
          <w:spacing w:val="2"/>
        </w:rPr>
        <w:t xml:space="preserve"> (87,88).</w:t>
      </w:r>
    </w:p>
    <w:p>
      <w:pPr>
        <w:pStyle w:val="BodyText"/>
        <w:ind w:left="32"/>
        <w:spacing w:before="283" w:line="186" w:lineRule="auto"/>
        <w:rPr/>
      </w:pPr>
      <w:r>
        <w:rPr>
          <w:b/>
          <w:bCs/>
          <w:i/>
          <w:iCs/>
          <w:color w:val="231F20"/>
          <w:spacing w:val="-1"/>
        </w:rPr>
        <w:t>What about adjuvant therapies?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1" w:right="401" w:firstLine="229"/>
        <w:spacing w:before="57" w:line="241" w:lineRule="auto"/>
        <w:jc w:val="both"/>
        <w:rPr/>
      </w:pPr>
      <w:r>
        <w:rPr>
          <w:b/>
          <w:bCs/>
          <w:color w:val="231F20"/>
          <w:spacing w:val="-1"/>
        </w:rPr>
        <w:t>6.3.</w:t>
      </w:r>
      <w:r>
        <w:rPr>
          <w:b/>
          <w:bCs/>
          <w:color w:val="231F20"/>
          <w:spacing w:val="10"/>
        </w:rPr>
        <w:t xml:space="preserve">   </w:t>
      </w:r>
      <w:r>
        <w:rPr>
          <w:b/>
          <w:bCs/>
          <w:color w:val="231F20"/>
          <w:spacing w:val="-1"/>
        </w:rPr>
        <w:t>Probiotics</w:t>
      </w:r>
      <w:r>
        <w:rPr>
          <w:b/>
          <w:bCs/>
          <w:color w:val="231F20"/>
          <w:spacing w:val="12"/>
        </w:rPr>
        <w:t xml:space="preserve">   </w:t>
      </w:r>
      <w:r>
        <w:rPr>
          <w:b/>
          <w:bCs/>
          <w:color w:val="231F20"/>
          <w:spacing w:val="-1"/>
        </w:rPr>
        <w:t>and   N-acetylcysteine    are    not</w:t>
      </w:r>
      <w:r>
        <w:rPr>
          <w:b/>
          <w:bCs/>
          <w:color w:val="231F20"/>
          <w:spacing w:val="1"/>
        </w:rPr>
        <w:t xml:space="preserve"> </w:t>
      </w:r>
      <w:r>
        <w:rPr>
          <w:b/>
          <w:bCs/>
          <w:color w:val="231F20"/>
        </w:rPr>
        <w:t>recommended</w:t>
      </w:r>
      <w:r>
        <w:rPr>
          <w:b/>
          <w:bCs/>
          <w:color w:val="231F20"/>
          <w:spacing w:val="40"/>
          <w:w w:val="101"/>
        </w:rPr>
        <w:t xml:space="preserve"> </w:t>
      </w:r>
      <w:r>
        <w:rPr>
          <w:b/>
          <w:bCs/>
          <w:color w:val="231F20"/>
        </w:rPr>
        <w:t>as</w:t>
      </w:r>
      <w:r>
        <w:rPr>
          <w:b/>
          <w:bCs/>
          <w:color w:val="231F20"/>
          <w:spacing w:val="40"/>
          <w:w w:val="101"/>
        </w:rPr>
        <w:t xml:space="preserve"> </w:t>
      </w:r>
      <w:r>
        <w:rPr>
          <w:b/>
          <w:bCs/>
          <w:color w:val="231F20"/>
        </w:rPr>
        <w:t>an</w:t>
      </w:r>
      <w:r>
        <w:rPr>
          <w:b/>
          <w:bCs/>
          <w:color w:val="231F20"/>
          <w:spacing w:val="40"/>
          <w:w w:val="101"/>
        </w:rPr>
        <w:t xml:space="preserve"> </w:t>
      </w:r>
      <w:r>
        <w:rPr>
          <w:b/>
          <w:bCs/>
          <w:color w:val="231F20"/>
        </w:rPr>
        <w:t>adjuvant</w:t>
      </w:r>
      <w:r>
        <w:rPr>
          <w:b/>
          <w:bCs/>
          <w:color w:val="231F20"/>
          <w:spacing w:val="35"/>
          <w:w w:val="101"/>
        </w:rPr>
        <w:t xml:space="preserve"> </w:t>
      </w:r>
      <w:r>
        <w:rPr>
          <w:b/>
          <w:bCs/>
          <w:color w:val="231F20"/>
        </w:rPr>
        <w:t>therapy</w:t>
      </w:r>
      <w:r>
        <w:rPr>
          <w:b/>
          <w:bCs/>
          <w:color w:val="231F20"/>
          <w:spacing w:val="38"/>
        </w:rPr>
        <w:t xml:space="preserve"> </w:t>
      </w:r>
      <w:r>
        <w:rPr>
          <w:b/>
          <w:bCs/>
          <w:color w:val="231F20"/>
        </w:rPr>
        <w:t>for</w:t>
      </w:r>
      <w:r>
        <w:rPr>
          <w:b/>
          <w:bCs/>
          <w:color w:val="231F20"/>
          <w:spacing w:val="21"/>
          <w:w w:val="101"/>
        </w:rPr>
        <w:t xml:space="preserve"> </w:t>
      </w:r>
      <w:r>
        <w:rPr>
          <w:b/>
          <w:bCs/>
          <w:i/>
          <w:iCs/>
          <w:color w:val="231F20"/>
        </w:rPr>
        <w:t>H. p</w:t>
      </w:r>
      <w:r>
        <w:rPr>
          <w:b/>
          <w:bCs/>
          <w:i/>
          <w:iCs/>
          <w:color w:val="231F20"/>
          <w:spacing w:val="-1"/>
        </w:rPr>
        <w:t>ylori</w:t>
      </w:r>
      <w:r>
        <w:rPr>
          <w:b/>
          <w:bCs/>
          <w:i/>
          <w:iCs/>
          <w:color w:val="231F20"/>
        </w:rPr>
        <w:t xml:space="preserve"> </w:t>
      </w:r>
      <w:r>
        <w:rPr>
          <w:b/>
          <w:bCs/>
          <w:color w:val="231F20"/>
          <w:spacing w:val="-1"/>
        </w:rPr>
        <w:t>infection.</w:t>
      </w:r>
    </w:p>
    <w:p>
      <w:pPr>
        <w:pStyle w:val="BodyText"/>
        <w:ind w:left="12" w:right="405" w:hanging="3"/>
        <w:spacing w:before="24" w:line="219" w:lineRule="auto"/>
        <w:rPr/>
      </w:pPr>
      <w:r>
        <w:rPr>
          <w:i/>
          <w:iCs/>
          <w:color w:val="231F20"/>
        </w:rPr>
        <w:t>Strong recommendati</w:t>
      </w:r>
      <w:r>
        <w:rPr>
          <w:i/>
          <w:iCs/>
          <w:color w:val="231F20"/>
          <w:spacing w:val="-1"/>
        </w:rPr>
        <w:t>on</w:t>
      </w:r>
      <w:r>
        <w:rPr>
          <w:i/>
          <w:iCs/>
          <w:color w:val="231F20"/>
          <w:spacing w:val="22"/>
        </w:rPr>
        <w:t xml:space="preserve"> </w:t>
      </w:r>
      <w:r>
        <w:rPr>
          <w:i/>
          <w:iCs/>
          <w:color w:val="231F20"/>
          <w:spacing w:val="-1"/>
        </w:rPr>
        <w:t>(100% of agreement),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  <w:spacing w:val="-1"/>
        </w:rPr>
        <w:t>moderate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quality evidence.</w:t>
      </w:r>
    </w:p>
    <w:p>
      <w:pPr>
        <w:pStyle w:val="BodyText"/>
        <w:ind w:left="240"/>
        <w:spacing w:line="249" w:lineRule="exact"/>
        <w:rPr/>
      </w:pPr>
      <w:r>
        <w:rPr>
          <w:color w:val="231F20"/>
          <w:spacing w:val="-1"/>
          <w:position w:val="3"/>
        </w:rPr>
        <w:t>The</w:t>
      </w:r>
      <w:r>
        <w:rPr>
          <w:color w:val="231F20"/>
          <w:spacing w:val="23"/>
          <w:w w:val="101"/>
          <w:position w:val="3"/>
        </w:rPr>
        <w:t xml:space="preserve"> </w:t>
      </w:r>
      <w:r>
        <w:rPr>
          <w:color w:val="231F20"/>
          <w:spacing w:val="-1"/>
          <w:position w:val="3"/>
        </w:rPr>
        <w:t>efficacy</w:t>
      </w:r>
      <w:r>
        <w:rPr>
          <w:color w:val="231F20"/>
          <w:spacing w:val="22"/>
          <w:position w:val="3"/>
        </w:rPr>
        <w:t xml:space="preserve"> </w:t>
      </w:r>
      <w:r>
        <w:rPr>
          <w:color w:val="231F20"/>
          <w:spacing w:val="-1"/>
          <w:position w:val="3"/>
        </w:rPr>
        <w:t>of probiotics</w:t>
      </w:r>
      <w:r>
        <w:rPr>
          <w:color w:val="231F20"/>
          <w:spacing w:val="22"/>
          <w:w w:val="101"/>
          <w:position w:val="3"/>
        </w:rPr>
        <w:t xml:space="preserve"> </w:t>
      </w:r>
      <w:r>
        <w:rPr>
          <w:color w:val="231F20"/>
          <w:spacing w:val="-1"/>
          <w:position w:val="3"/>
        </w:rPr>
        <w:t>as</w:t>
      </w:r>
      <w:r>
        <w:rPr>
          <w:color w:val="231F20"/>
          <w:spacing w:val="22"/>
          <w:position w:val="3"/>
        </w:rPr>
        <w:t xml:space="preserve"> </w:t>
      </w:r>
      <w:r>
        <w:rPr>
          <w:color w:val="231F20"/>
          <w:spacing w:val="-1"/>
          <w:position w:val="3"/>
        </w:rPr>
        <w:t>an</w:t>
      </w:r>
      <w:r>
        <w:rPr>
          <w:color w:val="231F20"/>
          <w:spacing w:val="22"/>
          <w:w w:val="101"/>
          <w:position w:val="3"/>
        </w:rPr>
        <w:t xml:space="preserve"> </w:t>
      </w:r>
      <w:r>
        <w:rPr>
          <w:color w:val="231F20"/>
          <w:spacing w:val="-1"/>
          <w:position w:val="3"/>
        </w:rPr>
        <w:t>adjuvant</w:t>
      </w:r>
      <w:r>
        <w:rPr>
          <w:color w:val="231F20"/>
          <w:spacing w:val="17"/>
          <w:position w:val="3"/>
        </w:rPr>
        <w:t xml:space="preserve"> </w:t>
      </w:r>
      <w:r>
        <w:rPr>
          <w:color w:val="231F20"/>
          <w:spacing w:val="-1"/>
          <w:position w:val="3"/>
        </w:rPr>
        <w:t>therapy</w:t>
      </w:r>
      <w:r>
        <w:rPr>
          <w:color w:val="231F20"/>
          <w:spacing w:val="22"/>
          <w:w w:val="101"/>
          <w:position w:val="3"/>
        </w:rPr>
        <w:t xml:space="preserve"> </w:t>
      </w:r>
      <w:r>
        <w:rPr>
          <w:color w:val="231F20"/>
          <w:spacing w:val="-1"/>
          <w:position w:val="3"/>
        </w:rPr>
        <w:t>for</w:t>
      </w:r>
    </w:p>
    <w:p>
      <w:pPr>
        <w:pStyle w:val="BodyText"/>
        <w:ind w:left="2" w:right="384"/>
        <w:spacing w:before="13" w:line="250" w:lineRule="auto"/>
        <w:tabs>
          <w:tab w:val="left" w:pos="241"/>
        </w:tabs>
        <w:jc w:val="right"/>
        <w:rPr/>
      </w:pPr>
      <w:r>
        <w:rPr>
          <w:i/>
          <w:iCs/>
          <w:color w:val="231F20"/>
          <w:spacing w:val="1"/>
        </w:rPr>
        <w:t>H.</w:t>
      </w:r>
      <w:r>
        <w:rPr>
          <w:i/>
          <w:iCs/>
          <w:color w:val="231F20"/>
          <w:spacing w:val="23"/>
          <w:w w:val="101"/>
        </w:rPr>
        <w:t xml:space="preserve">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1"/>
        </w:rPr>
        <w:t xml:space="preserve">  </w:t>
      </w:r>
      <w:r>
        <w:rPr>
          <w:color w:val="231F20"/>
        </w:rPr>
        <w:t>eradication</w:t>
      </w:r>
      <w:r>
        <w:rPr>
          <w:color w:val="231F20"/>
          <w:spacing w:val="46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45"/>
        </w:rPr>
        <w:t xml:space="preserve"> </w:t>
      </w:r>
      <w:r>
        <w:rPr>
          <w:color w:val="231F20"/>
        </w:rPr>
        <w:t>been</w:t>
      </w:r>
      <w:r>
        <w:rPr>
          <w:color w:val="231F20"/>
          <w:spacing w:val="46"/>
        </w:rPr>
        <w:t xml:space="preserve"> </w:t>
      </w:r>
      <w:r>
        <w:rPr>
          <w:color w:val="231F20"/>
        </w:rPr>
        <w:t>widely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investigated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in </w:t>
      </w:r>
      <w:r>
        <w:rPr>
          <w:color w:val="231F20"/>
        </w:rPr>
        <w:t>many clinical trials. Several randomized controlled trials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(RCTs)</w:t>
      </w:r>
      <w:r>
        <w:rPr>
          <w:color w:val="231F20"/>
          <w:spacing w:val="15"/>
        </w:rPr>
        <w:t xml:space="preserve">  </w:t>
      </w:r>
      <w:r>
        <w:rPr>
          <w:color w:val="231F20"/>
        </w:rPr>
        <w:t>concluded  that   supplementation</w:t>
      </w:r>
      <w:r>
        <w:rPr>
          <w:color w:val="231F20"/>
          <w:spacing w:val="15"/>
        </w:rPr>
        <w:t xml:space="preserve">  </w:t>
      </w:r>
      <w:r>
        <w:rPr>
          <w:color w:val="231F20"/>
        </w:rPr>
        <w:t>of  probi</w:t>
      </w:r>
      <w:r>
        <w:rPr>
          <w:color w:val="231F20"/>
          <w:spacing w:val="-1"/>
        </w:rPr>
        <w:t>otic</w:t>
      </w:r>
      <w:r>
        <w:rPr>
          <w:color w:val="231F20"/>
        </w:rPr>
        <w:t xml:space="preserve"> </w:t>
      </w:r>
      <w:r>
        <w:rPr>
          <w:color w:val="231F20"/>
        </w:rPr>
        <w:t>single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</w:rPr>
        <w:t>strains</w:t>
      </w:r>
      <w:r>
        <w:rPr>
          <w:color w:val="231F20"/>
          <w:spacing w:val="1"/>
        </w:rPr>
        <w:t>,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</w:rPr>
        <w:t>such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</w:rPr>
        <w:t>as</w:t>
      </w:r>
      <w:r>
        <w:rPr>
          <w:color w:val="231F20"/>
          <w:spacing w:val="1"/>
        </w:rPr>
        <w:t xml:space="preserve">  </w:t>
      </w:r>
      <w:r>
        <w:rPr>
          <w:i/>
          <w:iCs/>
          <w:color w:val="231F20"/>
        </w:rPr>
        <w:t>Lactobacillus</w:t>
      </w:r>
      <w:r>
        <w:rPr>
          <w:i/>
          <w:iCs/>
          <w:color w:val="231F20"/>
          <w:spacing w:val="12"/>
          <w:w w:val="101"/>
        </w:rPr>
        <w:t xml:space="preserve">  </w:t>
      </w:r>
      <w:r>
        <w:rPr>
          <w:i/>
          <w:iCs/>
          <w:color w:val="231F20"/>
        </w:rPr>
        <w:t>acidophilus</w:t>
      </w:r>
      <w:r>
        <w:rPr>
          <w:i/>
          <w:iCs/>
          <w:color w:val="231F20"/>
          <w:spacing w:val="1"/>
        </w:rPr>
        <w:t>,  L.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casei,</w:t>
      </w:r>
      <w:r>
        <w:rPr>
          <w:i/>
          <w:iCs/>
          <w:color w:val="231F20"/>
          <w:spacing w:val="49"/>
          <w:w w:val="101"/>
        </w:rPr>
        <w:t xml:space="preserve"> </w:t>
      </w:r>
      <w:r>
        <w:rPr>
          <w:i/>
          <w:iCs/>
          <w:color w:val="231F20"/>
        </w:rPr>
        <w:t>L.</w:t>
      </w:r>
      <w:r>
        <w:rPr>
          <w:i/>
          <w:iCs/>
          <w:color w:val="231F20"/>
          <w:spacing w:val="44"/>
          <w:w w:val="101"/>
        </w:rPr>
        <w:t xml:space="preserve"> </w:t>
      </w:r>
      <w:r>
        <w:rPr>
          <w:i/>
          <w:iCs/>
          <w:color w:val="231F20"/>
        </w:rPr>
        <w:t>gasseri,</w:t>
      </w:r>
      <w:r>
        <w:rPr>
          <w:i/>
          <w:iCs/>
          <w:color w:val="231F20"/>
          <w:spacing w:val="43"/>
          <w:w w:val="101"/>
        </w:rPr>
        <w:t xml:space="preserve"> </w:t>
      </w:r>
      <w:r>
        <w:rPr>
          <w:i/>
          <w:iCs/>
          <w:color w:val="231F20"/>
        </w:rPr>
        <w:t>L.  reuteri</w:t>
      </w:r>
      <w:r>
        <w:rPr>
          <w:color w:val="231F20"/>
        </w:rPr>
        <w:t>,</w:t>
      </w:r>
      <w:r>
        <w:rPr>
          <w:color w:val="231F20"/>
          <w:spacing w:val="45"/>
          <w:w w:val="101"/>
        </w:rPr>
        <w:t xml:space="preserve"> </w:t>
      </w:r>
      <w:r>
        <w:rPr>
          <w:i/>
          <w:iCs/>
          <w:color w:val="231F20"/>
        </w:rPr>
        <w:t>Bifidobacterium  infantis</w:t>
      </w:r>
      <w:r>
        <w:rPr>
          <w:color w:val="231F20"/>
        </w:rPr>
        <w:t>, </w:t>
      </w:r>
      <w:r>
        <w:rPr>
          <w:i/>
          <w:iCs/>
          <w:color w:val="231F20"/>
        </w:rPr>
        <w:t>Bacillus</w:t>
      </w:r>
      <w:r>
        <w:rPr>
          <w:i/>
          <w:iCs/>
          <w:color w:val="231F20"/>
          <w:spacing w:val="17"/>
        </w:rPr>
        <w:t xml:space="preserve"> </w:t>
      </w:r>
      <w:r>
        <w:rPr>
          <w:i/>
          <w:iCs/>
          <w:color w:val="231F20"/>
        </w:rPr>
        <w:t>clausii</w:t>
      </w:r>
      <w:r>
        <w:rPr>
          <w:color w:val="231F20"/>
        </w:rPr>
        <w:t>,</w:t>
      </w:r>
      <w:r>
        <w:rPr>
          <w:color w:val="231F20"/>
          <w:spacing w:val="24"/>
        </w:rPr>
        <w:t xml:space="preserve"> </w:t>
      </w:r>
      <w:r>
        <w:rPr>
          <w:i/>
          <w:iCs/>
          <w:color w:val="231F20"/>
        </w:rPr>
        <w:t>Clostridium</w:t>
      </w:r>
      <w:r>
        <w:rPr>
          <w:i/>
          <w:iCs/>
          <w:color w:val="231F20"/>
          <w:spacing w:val="16"/>
        </w:rPr>
        <w:t xml:space="preserve"> </w:t>
      </w:r>
      <w:r>
        <w:rPr>
          <w:i/>
          <w:iCs/>
          <w:color w:val="231F20"/>
        </w:rPr>
        <w:t>butyri</w:t>
      </w:r>
      <w:r>
        <w:rPr>
          <w:i/>
          <w:iCs/>
          <w:color w:val="231F20"/>
          <w:spacing w:val="-1"/>
        </w:rPr>
        <w:t>cum</w:t>
      </w:r>
      <w:r>
        <w:rPr>
          <w:color w:val="231F20"/>
          <w:spacing w:val="-1"/>
        </w:rPr>
        <w:t>, </w:t>
      </w:r>
      <w:r>
        <w:rPr>
          <w:i/>
          <w:iCs/>
          <w:color w:val="231F20"/>
          <w:spacing w:val="-1"/>
        </w:rPr>
        <w:t>Saccharomyces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boulardii</w:t>
      </w:r>
      <w:r>
        <w:rPr>
          <w:i/>
          <w:iCs/>
          <w:color w:val="231F20"/>
          <w:spacing w:val="12"/>
        </w:rPr>
        <w:t xml:space="preserve">  </w:t>
      </w:r>
      <w:r>
        <w:rPr>
          <w:color w:val="231F20"/>
        </w:rPr>
        <w:t>or</w:t>
      </w:r>
      <w:r>
        <w:rPr>
          <w:color w:val="231F20"/>
          <w:spacing w:val="7"/>
        </w:rPr>
        <w:t xml:space="preserve">  </w:t>
      </w:r>
      <w:r>
        <w:rPr>
          <w:i/>
          <w:iCs/>
          <w:color w:val="231F20"/>
        </w:rPr>
        <w:t>Enterococcus</w:t>
      </w:r>
      <w:r>
        <w:rPr>
          <w:i/>
          <w:iCs/>
          <w:color w:val="231F20"/>
          <w:spacing w:val="34"/>
          <w:w w:val="101"/>
        </w:rPr>
        <w:t xml:space="preserve"> </w:t>
      </w:r>
      <w:r>
        <w:rPr>
          <w:i/>
          <w:iCs/>
          <w:color w:val="231F20"/>
        </w:rPr>
        <w:t>faecium</w:t>
      </w:r>
      <w:r>
        <w:rPr>
          <w:color w:val="231F20"/>
          <w:spacing w:val="12"/>
        </w:rPr>
        <w:t>,  </w:t>
      </w:r>
      <w:r>
        <w:rPr>
          <w:color w:val="231F20"/>
        </w:rPr>
        <w:t>during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treatment </w:t>
      </w:r>
      <w:r>
        <w:rPr>
          <w:color w:val="231F20"/>
        </w:rPr>
        <w:t>for</w:t>
      </w:r>
      <w:r>
        <w:rPr>
          <w:color w:val="231F20"/>
          <w:spacing w:val="30"/>
          <w:w w:val="101"/>
        </w:rPr>
        <w:t xml:space="preserve"> </w:t>
      </w:r>
      <w:r>
        <w:rPr>
          <w:i/>
          <w:iCs/>
          <w:color w:val="231F20"/>
        </w:rPr>
        <w:t>H.</w:t>
      </w:r>
      <w:r>
        <w:rPr>
          <w:i/>
          <w:iCs/>
          <w:color w:val="231F20"/>
          <w:spacing w:val="15"/>
        </w:rPr>
        <w:t xml:space="preserve">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42"/>
        </w:rPr>
        <w:t xml:space="preserve"> </w:t>
      </w:r>
      <w:r>
        <w:rPr>
          <w:color w:val="231F20"/>
        </w:rPr>
        <w:t>infection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beneficial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eff</w:t>
      </w:r>
      <w:r>
        <w:rPr>
          <w:color w:val="231F20"/>
          <w:spacing w:val="-1"/>
        </w:rPr>
        <w:t>ects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</w:rPr>
        <w:t xml:space="preserve"> </w:t>
      </w:r>
      <w:r>
        <w:rPr>
          <w:color w:val="231F20"/>
        </w:rPr>
        <w:t>eradication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rate,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incidence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of total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sid</w:t>
      </w:r>
      <w:r>
        <w:rPr>
          <w:color w:val="231F20"/>
          <w:spacing w:val="-1"/>
        </w:rPr>
        <w:t>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effects, patient’s</w:t>
      </w:r>
      <w:r>
        <w:rPr>
          <w:color w:val="231F20"/>
        </w:rPr>
        <w:t xml:space="preserve"> </w:t>
      </w:r>
      <w:r>
        <w:rPr>
          <w:color w:val="231F20"/>
        </w:rPr>
        <w:t>compliance  or  gut  microbiota  composition  (89,90,99-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102,91-98).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However,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most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of these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trials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assessed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the </w:t>
      </w:r>
      <w:r>
        <w:rPr>
          <w:color w:val="231F20"/>
        </w:rPr>
        <w:t>impact of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probiotic supplement</w:t>
      </w:r>
      <w:r>
        <w:rPr>
          <w:color w:val="231F20"/>
          <w:spacing w:val="-1"/>
        </w:rPr>
        <w:t>ation when added to triple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rather than quadruple or sequential therapy. Other studi</w:t>
      </w:r>
      <w:r>
        <w:rPr>
          <w:color w:val="231F20"/>
          <w:spacing w:val="-2"/>
        </w:rPr>
        <w:t>es</w:t>
      </w:r>
      <w:r>
        <w:rPr>
          <w:color w:val="231F20"/>
        </w:rPr>
        <w:t xml:space="preserve"> </w:t>
      </w:r>
      <w:r>
        <w:rPr>
          <w:color w:val="231F20"/>
        </w:rPr>
        <w:t>investigated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9"/>
        </w:rPr>
        <w:t xml:space="preserve">  </w:t>
      </w:r>
      <w:r>
        <w:rPr>
          <w:color w:val="231F20"/>
        </w:rPr>
        <w:t>efficacy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16"/>
        </w:rPr>
        <w:t xml:space="preserve">  </w:t>
      </w:r>
      <w:r>
        <w:rPr>
          <w:color w:val="231F20"/>
        </w:rPr>
        <w:t>multi</w:t>
      </w:r>
      <w:r>
        <w:rPr>
          <w:color w:val="231F20"/>
          <w:spacing w:val="2"/>
        </w:rPr>
        <w:t>-</w:t>
      </w:r>
      <w:r>
        <w:rPr>
          <w:color w:val="231F20"/>
        </w:rPr>
        <w:t>strain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</w:rPr>
        <w:t>probiotic </w:t>
      </w:r>
      <w:r>
        <w:rPr>
          <w:color w:val="231F20"/>
        </w:rPr>
        <w:t>compound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adjuvant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agent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anti</w:t>
      </w:r>
      <w:r>
        <w:rPr>
          <w:color w:val="231F20"/>
          <w:spacing w:val="3"/>
        </w:rPr>
        <w:t>-</w:t>
      </w:r>
      <w:r>
        <w:rPr>
          <w:i/>
          <w:iCs/>
          <w:color w:val="231F20"/>
          <w:spacing w:val="3"/>
        </w:rPr>
        <w:t>H.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34"/>
        </w:rPr>
        <w:t xml:space="preserve"> </w:t>
      </w:r>
      <w:r>
        <w:rPr>
          <w:color w:val="231F20"/>
        </w:rPr>
        <w:t>standard </w:t>
      </w:r>
      <w:r>
        <w:rPr>
          <w:color w:val="231F20"/>
        </w:rPr>
        <w:t>triple</w:t>
      </w:r>
      <w:r>
        <w:rPr>
          <w:color w:val="231F20"/>
          <w:spacing w:val="46"/>
        </w:rPr>
        <w:t xml:space="preserve"> </w:t>
      </w:r>
      <w:r>
        <w:rPr>
          <w:color w:val="231F20"/>
        </w:rPr>
        <w:t>therapy.</w:t>
      </w:r>
      <w:r>
        <w:rPr>
          <w:color w:val="231F20"/>
          <w:spacing w:val="47"/>
        </w:rPr>
        <w:t xml:space="preserve"> </w:t>
      </w:r>
      <w:r>
        <w:rPr>
          <w:color w:val="231F20"/>
        </w:rPr>
        <w:t>They  also</w:t>
      </w:r>
      <w:r>
        <w:rPr>
          <w:color w:val="231F20"/>
          <w:spacing w:val="45"/>
        </w:rPr>
        <w:t xml:space="preserve"> </w:t>
      </w:r>
      <w:r>
        <w:rPr>
          <w:color w:val="231F20"/>
        </w:rPr>
        <w:t>reporte</w:t>
      </w:r>
      <w:r>
        <w:rPr>
          <w:color w:val="231F20"/>
          <w:spacing w:val="-1"/>
        </w:rPr>
        <w:t>d  an  improvement  of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eradication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rates,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decrease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of thera</w:t>
      </w:r>
      <w:r>
        <w:rPr>
          <w:color w:val="231F20"/>
          <w:spacing w:val="-1"/>
        </w:rPr>
        <w:t>py-related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side</w:t>
      </w:r>
      <w:r>
        <w:rPr>
          <w:color w:val="231F20"/>
        </w:rPr>
        <w:t xml:space="preserve"> </w:t>
      </w:r>
      <w:r>
        <w:rPr>
          <w:color w:val="231F20"/>
        </w:rPr>
        <w:t>effects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 restoral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of depleted beneficial bacter</w:t>
      </w:r>
      <w:r>
        <w:rPr>
          <w:color w:val="231F20"/>
          <w:spacing w:val="-1"/>
        </w:rPr>
        <w:t>ia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(103-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110).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When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added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bismuth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quadruple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regimen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or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sequential therapy,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a beneficial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effect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eradication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compliance, respective</w:t>
      </w:r>
      <w:r>
        <w:rPr>
          <w:color w:val="231F20"/>
          <w:spacing w:val="-1"/>
        </w:rPr>
        <w:t>ly, was shown as well (111-114).</w:t>
      </w:r>
      <w:r>
        <w:rPr>
          <w:color w:val="231F20"/>
        </w:rPr>
        <w:t xml:space="preserve">   </w:t>
      </w:r>
      <w:r>
        <w:rPr>
          <w:color w:val="231F20"/>
        </w:rPr>
        <w:tab/>
      </w:r>
      <w:r>
        <w:rPr>
          <w:color w:val="231F20"/>
          <w:spacing w:val="-1"/>
        </w:rPr>
        <w:t>On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contrary,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several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othe</w:t>
      </w:r>
      <w:r>
        <w:rPr>
          <w:color w:val="231F20"/>
          <w:spacing w:val="-2"/>
        </w:rPr>
        <w:t>r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RCTs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rather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2"/>
        </w:rPr>
        <w:t>reported</w:t>
      </w:r>
      <w:r>
        <w:rPr>
          <w:color w:val="231F20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improvement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erad</w:t>
      </w:r>
      <w:r>
        <w:rPr>
          <w:color w:val="231F20"/>
          <w:spacing w:val="-1"/>
        </w:rPr>
        <w:t>ication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rates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addition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probiotics</w:t>
      </w:r>
      <w:r>
        <w:rPr>
          <w:color w:val="231F20"/>
          <w:spacing w:val="1"/>
        </w:rPr>
        <w:t xml:space="preserve">  (</w:t>
      </w:r>
      <w:r>
        <w:rPr>
          <w:color w:val="231F20"/>
        </w:rPr>
        <w:t>based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on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single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or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multiple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strains</w:t>
      </w:r>
      <w:r>
        <w:rPr>
          <w:color w:val="231F20"/>
          <w:spacing w:val="1"/>
        </w:rPr>
        <w:t>)  </w:t>
      </w:r>
      <w:r>
        <w:rPr>
          <w:color w:val="231F20"/>
        </w:rPr>
        <w:t>to </w:t>
      </w:r>
      <w:r>
        <w:rPr>
          <w:color w:val="231F20"/>
          <w:spacing w:val="-1"/>
        </w:rPr>
        <w:t>standard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triple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or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quadruple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therapy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adults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compared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with placebo (115-121). In one stud</w:t>
      </w:r>
      <w:r>
        <w:rPr>
          <w:color w:val="231F20"/>
          <w:spacing w:val="-2"/>
        </w:rPr>
        <w:t>y, however, there was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  significant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"/>
        </w:rPr>
        <w:t>reduction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1"/>
        </w:rPr>
        <w:t>diarrhoea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1"/>
        </w:rPr>
        <w:t>nausea  (121).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Although</w:t>
      </w:r>
      <w:r>
        <w:rPr>
          <w:color w:val="231F20"/>
          <w:spacing w:val="28"/>
          <w:w w:val="101"/>
        </w:rPr>
        <w:t xml:space="preserve">  </w:t>
      </w:r>
      <w:r>
        <w:rPr>
          <w:color w:val="231F20"/>
          <w:spacing w:val="-1"/>
        </w:rPr>
        <w:t>some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-1"/>
        </w:rPr>
        <w:t>studies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1"/>
        </w:rPr>
        <w:t>highlight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1"/>
        </w:rPr>
        <w:t>possible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1"/>
        </w:rPr>
        <w:t>beneficial</w:t>
      </w:r>
      <w:r>
        <w:rPr>
          <w:color w:val="231F20"/>
        </w:rPr>
        <w:t xml:space="preserve"> </w:t>
      </w:r>
      <w:r>
        <w:rPr>
          <w:color w:val="231F20"/>
        </w:rPr>
        <w:t>effects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of probiotics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anti-</w:t>
      </w:r>
      <w:r>
        <w:rPr>
          <w:i/>
          <w:iCs/>
          <w:color w:val="231F20"/>
        </w:rPr>
        <w:t>H. pylori</w:t>
      </w:r>
      <w:r>
        <w:rPr>
          <w:i/>
          <w:iCs/>
          <w:color w:val="231F20"/>
          <w:spacing w:val="17"/>
          <w:w w:val="101"/>
        </w:rPr>
        <w:t xml:space="preserve"> </w:t>
      </w:r>
      <w:r>
        <w:rPr>
          <w:color w:val="231F20"/>
        </w:rPr>
        <w:t>t</w:t>
      </w:r>
      <w:r>
        <w:rPr>
          <w:color w:val="231F20"/>
          <w:spacing w:val="-1"/>
        </w:rPr>
        <w:t>herapy,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there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are</w:t>
      </w:r>
      <w:r>
        <w:rPr>
          <w:color w:val="231F20"/>
        </w:rPr>
        <w:t xml:space="preserve"> </w:t>
      </w:r>
      <w:r>
        <w:rPr>
          <w:color w:val="231F20"/>
        </w:rPr>
        <w:t>still  inconsistencies  among  the  results  </w:t>
      </w:r>
      <w:r>
        <w:rPr>
          <w:color w:val="231F20"/>
          <w:spacing w:val="-1"/>
        </w:rPr>
        <w:t>across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"/>
        </w:rPr>
        <w:t>studies.</w:t>
      </w:r>
    </w:p>
    <w:p>
      <w:pPr>
        <w:pStyle w:val="BodyText"/>
        <w:ind w:left="9" w:right="404" w:firstLine="1"/>
        <w:spacing w:before="3" w:line="250" w:lineRule="auto"/>
        <w:jc w:val="both"/>
        <w:rPr/>
      </w:pPr>
      <w:r>
        <w:rPr>
          <w:color w:val="231F20"/>
          <w:spacing w:val="-1"/>
        </w:rPr>
        <w:t>More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-1"/>
        </w:rPr>
        <w:t>specifically,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-1"/>
        </w:rPr>
        <w:t>compounds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-1"/>
        </w:rPr>
        <w:t>a</w:t>
      </w:r>
      <w:r>
        <w:rPr>
          <w:color w:val="231F20"/>
          <w:spacing w:val="-2"/>
        </w:rPr>
        <w:t>re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-2"/>
        </w:rPr>
        <w:t>not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-2"/>
        </w:rPr>
        <w:t>standardised,</w:t>
      </w:r>
      <w:r>
        <w:rPr>
          <w:color w:val="231F20"/>
        </w:rPr>
        <w:t xml:space="preserve"> </w:t>
      </w:r>
      <w:r>
        <w:rPr>
          <w:color w:val="231F20"/>
        </w:rPr>
        <w:t>contain  one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or  multiple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bacterial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stra</w:t>
      </w:r>
      <w:r>
        <w:rPr>
          <w:color w:val="231F20"/>
          <w:spacing w:val="-1"/>
        </w:rPr>
        <w:t>ins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in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different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combinations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different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concentrations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different</w:t>
      </w:r>
      <w:r>
        <w:rPr>
          <w:color w:val="231F20"/>
        </w:rPr>
        <w:t xml:space="preserve"> </w:t>
      </w:r>
      <w:r>
        <w:rPr>
          <w:color w:val="231F20"/>
        </w:rPr>
        <w:t>treatment  regimens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were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used.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</w:rPr>
        <w:t>There</w:t>
      </w:r>
      <w:r>
        <w:rPr>
          <w:color w:val="231F20"/>
          <w:spacing w:val="-1"/>
        </w:rPr>
        <w:t>fore,   additional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studies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are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needed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determine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which,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if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any,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specific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formulations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may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actually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have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beneficial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effects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</w:rPr>
        <w:t xml:space="preserve"> </w:t>
      </w:r>
      <w:r>
        <w:rPr>
          <w:color w:val="231F20"/>
        </w:rPr>
        <w:t>specific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anti</w:t>
      </w:r>
      <w:r>
        <w:rPr>
          <w:color w:val="231F20"/>
          <w:spacing w:val="1"/>
        </w:rPr>
        <w:t>-</w:t>
      </w:r>
      <w:r>
        <w:rPr>
          <w:i/>
          <w:iCs/>
          <w:color w:val="231F20"/>
          <w:spacing w:val="1"/>
        </w:rPr>
        <w:t>H.</w:t>
      </w:r>
      <w:r>
        <w:rPr>
          <w:i/>
          <w:iCs/>
          <w:color w:val="231F20"/>
          <w:spacing w:val="-21"/>
        </w:rPr>
        <w:t xml:space="preserve">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1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regimen</w:t>
      </w:r>
      <w:r>
        <w:rPr>
          <w:color w:val="231F20"/>
          <w:spacing w:val="1"/>
        </w:rPr>
        <w:t>.</w:t>
      </w:r>
    </w:p>
    <w:p>
      <w:pPr>
        <w:pStyle w:val="BodyText"/>
        <w:ind w:left="7" w:right="404" w:firstLine="227"/>
        <w:spacing w:before="2" w:line="252" w:lineRule="auto"/>
        <w:jc w:val="both"/>
        <w:rPr/>
      </w:pPr>
      <w:r>
        <w:rPr>
          <w:color w:val="231F20"/>
        </w:rPr>
        <w:t>Using   mucolytic   agents,   such</w:t>
      </w:r>
      <w:r>
        <w:rPr>
          <w:color w:val="231F20"/>
          <w:spacing w:val="6"/>
        </w:rPr>
        <w:t xml:space="preserve">   </w:t>
      </w:r>
      <w:r>
        <w:rPr>
          <w:color w:val="231F20"/>
        </w:rPr>
        <w:t>as   N-acetylcystin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(</w:t>
      </w:r>
      <w:r>
        <w:rPr>
          <w:color w:val="231F20"/>
        </w:rPr>
        <w:t>NAC</w:t>
      </w:r>
      <w:r>
        <w:rPr>
          <w:color w:val="231F20"/>
          <w:spacing w:val="3"/>
        </w:rPr>
        <w:t>) </w:t>
      </w:r>
      <w:r>
        <w:rPr>
          <w:color w:val="231F20"/>
        </w:rPr>
        <w:t>that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decrease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viscosity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gastric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mucous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and </w:t>
      </w:r>
      <w:r>
        <w:rPr>
          <w:color w:val="231F20"/>
        </w:rPr>
        <w:t>therefore increase the permeability of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antibiotics thro</w:t>
      </w:r>
      <w:r>
        <w:rPr>
          <w:color w:val="231F20"/>
          <w:spacing w:val="-1"/>
        </w:rPr>
        <w:t>ugh</w:t>
      </w:r>
      <w:r>
        <w:rPr>
          <w:color w:val="231F20"/>
        </w:rPr>
        <w:t xml:space="preserve"> </w:t>
      </w:r>
      <w:r>
        <w:rPr>
          <w:color w:val="231F20"/>
        </w:rPr>
        <w:t>the gastric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membrane,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b</w:t>
      </w:r>
      <w:r>
        <w:rPr>
          <w:color w:val="231F20"/>
          <w:spacing w:val="-1"/>
        </w:rPr>
        <w:t>een investigated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positive</w:t>
      </w:r>
      <w:r>
        <w:rPr>
          <w:color w:val="231F20"/>
        </w:rPr>
        <w:t xml:space="preserve"> </w:t>
      </w:r>
      <w:r>
        <w:rPr>
          <w:color w:val="231F20"/>
        </w:rPr>
        <w:t>results.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open</w:t>
      </w:r>
      <w:r>
        <w:rPr>
          <w:color w:val="231F20"/>
          <w:spacing w:val="43"/>
        </w:rPr>
        <w:t xml:space="preserve"> </w:t>
      </w:r>
      <w:r>
        <w:rPr>
          <w:color w:val="231F20"/>
        </w:rPr>
        <w:t>label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ran</w:t>
      </w:r>
      <w:r>
        <w:rPr>
          <w:color w:val="231F20"/>
          <w:spacing w:val="-1"/>
        </w:rPr>
        <w:t>domized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"/>
        </w:rPr>
        <w:t>controlled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trial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has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been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1"/>
        </w:rPr>
        <w:t>published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1"/>
        </w:rPr>
        <w:t>2010,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1"/>
        </w:rPr>
        <w:t>involving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"/>
        </w:rPr>
        <w:t>40  subjects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1"/>
        </w:rPr>
        <w:t>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2" w:firstLine="1"/>
        <w:spacing w:before="56" w:line="252" w:lineRule="auto"/>
        <w:jc w:val="both"/>
        <w:rPr/>
      </w:pPr>
      <w:r>
        <w:rPr>
          <w:color w:val="231F20"/>
        </w:rPr>
        <w:t>history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least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four</w:t>
      </w:r>
      <w:r>
        <w:rPr>
          <w:color w:val="231F20"/>
          <w:spacing w:val="38"/>
          <w:w w:val="101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1"/>
        </w:rPr>
        <w:t>.</w:t>
      </w:r>
      <w:r>
        <w:rPr>
          <w:i/>
          <w:iCs/>
          <w:color w:val="231F20"/>
          <w:spacing w:val="23"/>
        </w:rPr>
        <w:t xml:space="preserve">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1"/>
        </w:rPr>
        <w:t xml:space="preserve">  </w:t>
      </w:r>
      <w:r>
        <w:rPr>
          <w:color w:val="231F20"/>
        </w:rPr>
        <w:t>eradication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failures</w:t>
      </w:r>
      <w:r>
        <w:rPr>
          <w:color w:val="231F20"/>
          <w:spacing w:val="1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Subjects were randomly assigned to r</w:t>
      </w:r>
      <w:r>
        <w:rPr>
          <w:color w:val="231F20"/>
          <w:spacing w:val="-1"/>
        </w:rPr>
        <w:t>eceive (group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A) or</w:t>
      </w:r>
      <w:r>
        <w:rPr>
          <w:color w:val="231F20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(group B)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1 week N-acetylcystein</w:t>
      </w:r>
      <w:r>
        <w:rPr>
          <w:color w:val="231F20"/>
          <w:spacing w:val="-1"/>
        </w:rPr>
        <w:t>e before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culture-</w:t>
      </w:r>
      <w:r>
        <w:rPr>
          <w:color w:val="231F20"/>
        </w:rPr>
        <w:t xml:space="preserve"> </w:t>
      </w:r>
      <w:r>
        <w:rPr>
          <w:color w:val="231F20"/>
        </w:rPr>
        <w:t>guided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</w:rPr>
        <w:t>antibiotic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regimen</w:t>
      </w:r>
      <w:r>
        <w:rPr>
          <w:i/>
          <w:iCs/>
          <w:color w:val="231F20"/>
          <w:spacing w:val="4"/>
        </w:rPr>
        <w:t>.</w:t>
      </w:r>
      <w:r>
        <w:rPr>
          <w:i/>
          <w:iCs/>
          <w:color w:val="231F20"/>
          <w:spacing w:val="8"/>
        </w:rPr>
        <w:t xml:space="preserve">  </w:t>
      </w:r>
      <w:r>
        <w:rPr>
          <w:i/>
          <w:iCs/>
          <w:color w:val="231F20"/>
          <w:spacing w:val="4"/>
        </w:rPr>
        <w:t>H. 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11"/>
        </w:rPr>
        <w:t xml:space="preserve">  </w:t>
      </w:r>
      <w:r>
        <w:rPr>
          <w:color w:val="231F20"/>
        </w:rPr>
        <w:t>was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eradicated </w:t>
      </w:r>
      <w:r>
        <w:rPr>
          <w:color w:val="231F20"/>
          <w:spacing w:val="-1"/>
        </w:rPr>
        <w:t>in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-1"/>
        </w:rPr>
        <w:t>13/20  (both  per-protocol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and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ITT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"/>
        </w:rPr>
        <w:t>analyses,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65%)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participants  and  4/20 </w:t>
      </w:r>
      <w:r>
        <w:rPr>
          <w:color w:val="231F20"/>
          <w:spacing w:val="-1"/>
        </w:rPr>
        <w:t xml:space="preserve"> (both  per-protocol  and</w:t>
      </w:r>
      <w:r>
        <w:rPr>
          <w:color w:val="231F20"/>
        </w:rPr>
        <w:t xml:space="preserve"> </w:t>
      </w:r>
      <w:r>
        <w:rPr>
          <w:color w:val="231F20"/>
        </w:rPr>
        <w:t>ITT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analyses,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20%;)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B</w:t>
      </w:r>
      <w:r>
        <w:rPr>
          <w:color w:val="231F20"/>
          <w:spacing w:val="-1"/>
        </w:rPr>
        <w:t xml:space="preserve"> participants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(p&lt;0.01).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authors  concluded  that  N-acetylcysteine  pre-treatment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before a culture-guided antibiotic regimen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e</w:t>
      </w:r>
      <w:r>
        <w:rPr>
          <w:color w:val="231F20"/>
          <w:spacing w:val="-1"/>
        </w:rPr>
        <w:t>ffective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</w:rPr>
        <w:t xml:space="preserve"> </w:t>
      </w:r>
      <w:r>
        <w:rPr>
          <w:color w:val="231F20"/>
        </w:rPr>
        <w:t>overcoming</w:t>
      </w:r>
      <w:r>
        <w:rPr>
          <w:color w:val="231F20"/>
          <w:spacing w:val="21"/>
        </w:rPr>
        <w:t xml:space="preserve"> </w:t>
      </w:r>
      <w:r>
        <w:rPr>
          <w:i/>
          <w:iCs/>
          <w:color w:val="231F20"/>
        </w:rPr>
        <w:t>H. pylori</w:t>
      </w:r>
      <w:r>
        <w:rPr>
          <w:i/>
          <w:iCs/>
          <w:color w:val="231F20"/>
          <w:spacing w:val="28"/>
          <w:w w:val="101"/>
        </w:rPr>
        <w:t xml:space="preserve"> </w:t>
      </w:r>
      <w:r>
        <w:rPr>
          <w:color w:val="231F20"/>
        </w:rPr>
        <w:t>antibiotic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resistance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(122).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How- </w:t>
      </w:r>
      <w:r>
        <w:rPr>
          <w:color w:val="231F20"/>
          <w:spacing w:val="-1"/>
        </w:rPr>
        <w:t>ever,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more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recent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meta-analysis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failed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confirm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t</w:t>
      </w:r>
      <w:r>
        <w:rPr>
          <w:color w:val="231F20"/>
          <w:spacing w:val="-2"/>
        </w:rPr>
        <w:t>he</w:t>
      </w:r>
      <w:r>
        <w:rPr>
          <w:color w:val="231F20"/>
        </w:rPr>
        <w:t xml:space="preserve"> </w:t>
      </w:r>
      <w:r>
        <w:rPr>
          <w:color w:val="231F20"/>
        </w:rPr>
        <w:t>value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N</w:t>
      </w:r>
      <w:r>
        <w:rPr>
          <w:color w:val="231F20"/>
          <w:spacing w:val="4"/>
        </w:rPr>
        <w:t>-</w:t>
      </w:r>
      <w:r>
        <w:rPr>
          <w:color w:val="231F20"/>
        </w:rPr>
        <w:t>acetylcysteine</w:t>
      </w:r>
      <w:r>
        <w:rPr>
          <w:color w:val="231F20"/>
          <w:spacing w:val="4"/>
        </w:rPr>
        <w:t xml:space="preserve"> (123).</w:t>
      </w:r>
    </w:p>
    <w:p>
      <w:pPr>
        <w:pStyle w:val="BodyText"/>
        <w:ind w:left="8" w:right="3" w:firstLine="20"/>
        <w:spacing w:before="283" w:line="237" w:lineRule="auto"/>
        <w:rPr/>
      </w:pPr>
      <w:r>
        <w:rPr>
          <w:b/>
          <w:bCs/>
          <w:i/>
          <w:iCs/>
          <w:color w:val="231F20"/>
        </w:rPr>
        <w:t>Which</w:t>
      </w:r>
      <w:r>
        <w:rPr>
          <w:b/>
          <w:bCs/>
          <w:i/>
          <w:iCs/>
          <w:color w:val="231F20"/>
          <w:spacing w:val="-23"/>
        </w:rPr>
        <w:t xml:space="preserve"> </w:t>
      </w:r>
      <w:r>
        <w:rPr>
          <w:b/>
          <w:bCs/>
          <w:i/>
          <w:iCs/>
          <w:color w:val="231F20"/>
        </w:rPr>
        <w:t>patients</w:t>
      </w:r>
      <w:r>
        <w:rPr>
          <w:b/>
          <w:bCs/>
          <w:i/>
          <w:iCs/>
          <w:color w:val="231F20"/>
          <w:spacing w:val="3"/>
        </w:rPr>
        <w:t xml:space="preserve"> </w:t>
      </w:r>
      <w:r>
        <w:rPr>
          <w:b/>
          <w:bCs/>
          <w:i/>
          <w:iCs/>
          <w:color w:val="231F20"/>
        </w:rPr>
        <w:t>need</w:t>
      </w:r>
      <w:r>
        <w:rPr>
          <w:b/>
          <w:bCs/>
          <w:i/>
          <w:iCs/>
          <w:color w:val="231F20"/>
          <w:spacing w:val="3"/>
        </w:rPr>
        <w:t xml:space="preserve"> </w:t>
      </w:r>
      <w:r>
        <w:rPr>
          <w:b/>
          <w:bCs/>
          <w:i/>
          <w:iCs/>
          <w:color w:val="231F20"/>
        </w:rPr>
        <w:t>long</w:t>
      </w:r>
      <w:r>
        <w:rPr>
          <w:b/>
          <w:bCs/>
          <w:i/>
          <w:iCs/>
          <w:color w:val="231F20"/>
          <w:spacing w:val="3"/>
        </w:rPr>
        <w:t>-</w:t>
      </w:r>
      <w:r>
        <w:rPr>
          <w:b/>
          <w:bCs/>
          <w:i/>
          <w:iCs/>
          <w:color w:val="231F20"/>
        </w:rPr>
        <w:t>term</w:t>
      </w:r>
      <w:r>
        <w:rPr>
          <w:b/>
          <w:bCs/>
          <w:i/>
          <w:iCs/>
          <w:color w:val="231F20"/>
          <w:spacing w:val="-33"/>
        </w:rPr>
        <w:t xml:space="preserve"> </w:t>
      </w:r>
      <w:r>
        <w:rPr>
          <w:b/>
          <w:bCs/>
          <w:i/>
          <w:iCs/>
          <w:color w:val="231F20"/>
        </w:rPr>
        <w:t>follow</w:t>
      </w:r>
      <w:r>
        <w:rPr>
          <w:b/>
          <w:bCs/>
          <w:i/>
          <w:iCs/>
          <w:color w:val="231F20"/>
          <w:spacing w:val="3"/>
        </w:rPr>
        <w:t>-</w:t>
      </w:r>
      <w:r>
        <w:rPr>
          <w:b/>
          <w:bCs/>
          <w:i/>
          <w:iCs/>
          <w:color w:val="231F20"/>
        </w:rPr>
        <w:t>up</w:t>
      </w:r>
      <w:r>
        <w:rPr>
          <w:b/>
          <w:bCs/>
          <w:i/>
          <w:iCs/>
          <w:color w:val="231F20"/>
          <w:spacing w:val="3"/>
        </w:rPr>
        <w:t xml:space="preserve"> </w:t>
      </w:r>
      <w:r>
        <w:rPr>
          <w:b/>
          <w:bCs/>
          <w:i/>
          <w:iCs/>
          <w:color w:val="231F20"/>
        </w:rPr>
        <w:t>after</w:t>
      </w:r>
      <w:r>
        <w:rPr>
          <w:b/>
          <w:bCs/>
          <w:i/>
          <w:iCs/>
          <w:color w:val="231F20"/>
          <w:spacing w:val="3"/>
        </w:rPr>
        <w:t xml:space="preserve"> </w:t>
      </w:r>
      <w:r>
        <w:rPr>
          <w:b/>
          <w:bCs/>
          <w:i/>
          <w:iCs/>
          <w:color w:val="231F20"/>
        </w:rPr>
        <w:t>eradica</w:t>
      </w:r>
      <w:r>
        <w:rPr>
          <w:b/>
          <w:bCs/>
          <w:i/>
          <w:iCs/>
          <w:color w:val="231F20"/>
          <w:spacing w:val="3"/>
        </w:rPr>
        <w:t>-</w:t>
      </w:r>
      <w:r>
        <w:rPr>
          <w:b/>
          <w:bCs/>
          <w:i/>
          <w:iCs/>
          <w:color w:val="231F20"/>
        </w:rPr>
        <w:t xml:space="preserve"> </w:t>
      </w:r>
      <w:r>
        <w:rPr>
          <w:b/>
          <w:bCs/>
          <w:i/>
          <w:iCs/>
          <w:color w:val="231F20"/>
          <w:spacing w:val="-1"/>
        </w:rPr>
        <w:t>tion?</w:t>
      </w:r>
    </w:p>
    <w:p>
      <w:pPr>
        <w:pStyle w:val="BodyText"/>
        <w:ind w:left="8" w:firstLine="230"/>
        <w:spacing w:before="261" w:line="245" w:lineRule="auto"/>
        <w:jc w:val="both"/>
        <w:rPr/>
      </w:pPr>
      <w:r>
        <w:rPr>
          <w:b/>
          <w:bCs/>
          <w:color w:val="231F20"/>
        </w:rPr>
        <w:t>6.4.   We    recommend    long-</w:t>
      </w:r>
      <w:r>
        <w:rPr>
          <w:b/>
          <w:bCs/>
          <w:color w:val="231F20"/>
          <w:spacing w:val="-1"/>
        </w:rPr>
        <w:t>term    follow-up   in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patients with intestinal metaplasia and family hist</w:t>
      </w:r>
      <w:r>
        <w:rPr>
          <w:b/>
          <w:bCs/>
          <w:color w:val="231F20"/>
          <w:spacing w:val="-1"/>
        </w:rPr>
        <w:t>ory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of</w:t>
      </w:r>
      <w:r>
        <w:rPr>
          <w:b/>
          <w:bCs/>
          <w:color w:val="231F20"/>
          <w:spacing w:val="43"/>
        </w:rPr>
        <w:t xml:space="preserve"> </w:t>
      </w:r>
      <w:r>
        <w:rPr>
          <w:b/>
          <w:bCs/>
          <w:color w:val="231F20"/>
        </w:rPr>
        <w:t>gastric  cancer,  incomplete  intest</w:t>
      </w:r>
      <w:r>
        <w:rPr>
          <w:b/>
          <w:bCs/>
          <w:color w:val="231F20"/>
          <w:spacing w:val="-1"/>
        </w:rPr>
        <w:t>inal  metaplasia,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1"/>
        </w:rPr>
        <w:t>adva</w:t>
      </w:r>
      <w:r>
        <w:rPr>
          <w:b/>
          <w:bCs/>
          <w:color w:val="231F20"/>
        </w:rPr>
        <w:t>nced  atrophic  gastritis,  or  persistent</w:t>
      </w:r>
      <w:r>
        <w:rPr>
          <w:b/>
          <w:bCs/>
          <w:color w:val="231F20"/>
          <w:spacing w:val="38"/>
          <w:w w:val="101"/>
        </w:rPr>
        <w:t xml:space="preserve"> </w:t>
      </w:r>
      <w:r>
        <w:rPr>
          <w:b/>
          <w:bCs/>
          <w:i/>
          <w:iCs/>
          <w:color w:val="231F20"/>
        </w:rPr>
        <w:t>H.</w:t>
      </w:r>
      <w:r>
        <w:rPr>
          <w:b/>
          <w:bCs/>
          <w:i/>
          <w:iCs/>
          <w:color w:val="231F20"/>
          <w:spacing w:val="20"/>
        </w:rPr>
        <w:t xml:space="preserve"> </w:t>
      </w:r>
      <w:r>
        <w:rPr>
          <w:b/>
          <w:bCs/>
          <w:i/>
          <w:iCs/>
          <w:color w:val="231F20"/>
        </w:rPr>
        <w:t>pylo</w:t>
      </w:r>
      <w:r>
        <w:rPr>
          <w:b/>
          <w:bCs/>
          <w:i/>
          <w:iCs/>
          <w:color w:val="231F20"/>
          <w:spacing w:val="-1"/>
        </w:rPr>
        <w:t>r</w:t>
      </w:r>
      <w:r>
        <w:rPr>
          <w:b/>
          <w:bCs/>
          <w:i/>
          <w:iCs/>
          <w:color w:val="231F20"/>
          <w:spacing w:val="3"/>
        </w:rPr>
        <w:t>i</w:t>
      </w:r>
      <w:r>
        <w:rPr>
          <w:b/>
          <w:bCs/>
          <w:i/>
          <w:iCs/>
          <w:color w:val="231F20"/>
        </w:rPr>
        <w:t xml:space="preserve"> </w:t>
      </w:r>
      <w:r>
        <w:rPr>
          <w:b/>
          <w:bCs/>
          <w:color w:val="231F20"/>
          <w:spacing w:val="-1"/>
        </w:rPr>
        <w:t>infection.</w:t>
      </w:r>
    </w:p>
    <w:p>
      <w:pPr>
        <w:pStyle w:val="BodyText"/>
        <w:ind w:left="8" w:right="3" w:hanging="2"/>
        <w:spacing w:before="26" w:line="219" w:lineRule="auto"/>
        <w:rPr/>
      </w:pPr>
      <w:r>
        <w:rPr>
          <w:i/>
          <w:iCs/>
          <w:color w:val="231F20"/>
        </w:rPr>
        <w:t>Strong recommendati</w:t>
      </w:r>
      <w:r>
        <w:rPr>
          <w:i/>
          <w:iCs/>
          <w:color w:val="231F20"/>
          <w:spacing w:val="-1"/>
        </w:rPr>
        <w:t>on</w:t>
      </w:r>
      <w:r>
        <w:rPr>
          <w:i/>
          <w:iCs/>
          <w:color w:val="231F20"/>
          <w:spacing w:val="22"/>
        </w:rPr>
        <w:t xml:space="preserve"> </w:t>
      </w:r>
      <w:r>
        <w:rPr>
          <w:i/>
          <w:iCs/>
          <w:color w:val="231F20"/>
          <w:spacing w:val="-1"/>
        </w:rPr>
        <w:t>(100% of agreement),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  <w:spacing w:val="-1"/>
        </w:rPr>
        <w:t>moderate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quality of evidence.</w:t>
      </w:r>
    </w:p>
    <w:p>
      <w:pPr>
        <w:pStyle w:val="BodyText"/>
        <w:ind w:left="5" w:right="3" w:firstLine="232"/>
        <w:spacing w:before="5" w:line="251" w:lineRule="auto"/>
        <w:jc w:val="both"/>
        <w:rPr/>
      </w:pPr>
      <w:r>
        <w:rPr>
          <w:color w:val="231F20"/>
          <w:spacing w:val="-1"/>
        </w:rPr>
        <w:t>The selection of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patients for follow-up should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be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based</w:t>
      </w:r>
      <w:r>
        <w:rPr>
          <w:color w:val="231F20"/>
        </w:rPr>
        <w:t xml:space="preserve"> </w:t>
      </w:r>
      <w:r>
        <w:rPr>
          <w:color w:val="231F20"/>
        </w:rPr>
        <w:t>on  histological  classification  criteria  (O</w:t>
      </w:r>
      <w:r>
        <w:rPr>
          <w:color w:val="231F20"/>
          <w:spacing w:val="-1"/>
        </w:rPr>
        <w:t>LGA/OLGIM:</w:t>
      </w:r>
      <w:r>
        <w:rPr>
          <w:color w:val="231F20"/>
        </w:rPr>
        <w:t xml:space="preserve"> </w:t>
      </w:r>
      <w:r>
        <w:rPr>
          <w:color w:val="231F20"/>
        </w:rPr>
        <w:t>operative link for gastritis assessment for gas</w:t>
      </w:r>
      <w:r>
        <w:rPr>
          <w:color w:val="231F20"/>
          <w:spacing w:val="-1"/>
        </w:rPr>
        <w:t>tric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atrophy</w:t>
      </w:r>
      <w:r>
        <w:rPr>
          <w:color w:val="231F20"/>
        </w:rPr>
        <w:t xml:space="preserve"> </w:t>
      </w:r>
      <w:r>
        <w:rPr>
          <w:color w:val="231F20"/>
        </w:rPr>
        <w:t>/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intestinal metaplasia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assessment)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(2</w:t>
      </w:r>
      <w:r>
        <w:rPr>
          <w:color w:val="231F20"/>
          <w:spacing w:val="-1"/>
        </w:rPr>
        <w:t>3). We recommend</w:t>
      </w:r>
      <w:r>
        <w:rPr>
          <w:color w:val="231F20"/>
        </w:rPr>
        <w:t xml:space="preserve"> </w:t>
      </w:r>
      <w:r>
        <w:rPr>
          <w:color w:val="231F20"/>
        </w:rPr>
        <w:t>long-term follow-up </w:t>
      </w:r>
      <w:r>
        <w:rPr>
          <w:color w:val="231F20"/>
          <w:spacing w:val="-1"/>
        </w:rPr>
        <w:t>in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patients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with intestinal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metaplasia</w:t>
      </w:r>
      <w:r>
        <w:rPr>
          <w:color w:val="231F20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single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location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but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w</w:t>
      </w:r>
      <w:r>
        <w:rPr>
          <w:color w:val="231F20"/>
          <w:spacing w:val="-1"/>
        </w:rPr>
        <w:t>ith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family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history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of gastric</w:t>
      </w:r>
      <w:r>
        <w:rPr>
          <w:color w:val="231F20"/>
        </w:rPr>
        <w:t xml:space="preserve"> </w:t>
      </w:r>
      <w:r>
        <w:rPr>
          <w:color w:val="231F20"/>
        </w:rPr>
        <w:t>cancer,</w:t>
      </w:r>
      <w:r>
        <w:rPr>
          <w:color w:val="231F20"/>
          <w:spacing w:val="24"/>
        </w:rPr>
        <w:t xml:space="preserve">  </w:t>
      </w:r>
      <w:r>
        <w:rPr>
          <w:color w:val="231F20"/>
        </w:rPr>
        <w:t>with   incomplete   intesti</w:t>
      </w:r>
      <w:r>
        <w:rPr>
          <w:color w:val="231F20"/>
          <w:spacing w:val="-1"/>
        </w:rPr>
        <w:t>nal   metaplasia,   with</w:t>
      </w:r>
      <w:r>
        <w:rPr>
          <w:color w:val="231F20"/>
        </w:rPr>
        <w:t xml:space="preserve"> </w:t>
      </w:r>
      <w:r>
        <w:rPr>
          <w:color w:val="231F20"/>
        </w:rPr>
        <w:t>advanced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stages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of atrophic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gastritis,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pe</w:t>
      </w:r>
      <w:r>
        <w:rPr>
          <w:color w:val="231F20"/>
          <w:spacing w:val="-1"/>
        </w:rPr>
        <w:t>rsistent</w:t>
      </w:r>
    </w:p>
    <w:p>
      <w:pPr>
        <w:pStyle w:val="BodyText"/>
        <w:ind w:left="6" w:right="3" w:hanging="6"/>
        <w:spacing w:line="256" w:lineRule="auto"/>
        <w:rPr/>
      </w:pPr>
      <w:r>
        <w:rPr>
          <w:i/>
          <w:iCs/>
          <w:color w:val="231F20"/>
        </w:rPr>
        <w:t>H.</w:t>
      </w:r>
      <w:r>
        <w:rPr>
          <w:i/>
          <w:iCs/>
          <w:color w:val="231F20"/>
          <w:spacing w:val="22"/>
        </w:rPr>
        <w:t xml:space="preserve">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49"/>
        </w:rPr>
        <w:t xml:space="preserve"> </w:t>
      </w:r>
      <w:r>
        <w:rPr>
          <w:color w:val="231F20"/>
        </w:rPr>
        <w:t>gastritis</w:t>
      </w:r>
      <w:r>
        <w:rPr>
          <w:color w:val="231F20"/>
          <w:spacing w:val="43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high-quality  endoscopy  every </w:t>
      </w:r>
      <w:r>
        <w:rPr>
          <w:color w:val="231F20"/>
          <w:spacing w:val="-1"/>
        </w:rPr>
        <w:t xml:space="preserve"> 3</w:t>
      </w:r>
      <w:r>
        <w:rPr>
          <w:color w:val="231F20"/>
        </w:rPr>
        <w:t xml:space="preserve"> </w:t>
      </w:r>
      <w:r>
        <w:rPr>
          <w:color w:val="231F20"/>
        </w:rPr>
        <w:t>years</w:t>
      </w:r>
      <w:r>
        <w:rPr>
          <w:color w:val="231F20"/>
          <w:spacing w:val="1"/>
        </w:rPr>
        <w:t xml:space="preserve"> (124).</w:t>
      </w:r>
    </w:p>
    <w:p>
      <w:pPr>
        <w:spacing w:line="463" w:lineRule="auto"/>
        <w:rPr>
          <w:rFonts w:ascii="Arial"/>
          <w:sz w:val="21"/>
        </w:rPr>
      </w:pPr>
      <w:r/>
    </w:p>
    <w:p>
      <w:pPr>
        <w:pStyle w:val="BodyText"/>
        <w:ind w:left="9"/>
        <w:spacing w:before="58" w:line="186" w:lineRule="auto"/>
        <w:outlineLvl w:val="0"/>
        <w:rPr/>
      </w:pPr>
      <w:r>
        <w:rPr>
          <w:b/>
          <w:bCs/>
          <w:color w:val="231F20"/>
          <w:spacing w:val="-1"/>
        </w:rPr>
        <w:t>KEY QUESTION 7. SPECIAL POPULATIO</w:t>
      </w:r>
      <w:r>
        <w:rPr>
          <w:b/>
          <w:bCs/>
          <w:color w:val="231F20"/>
          <w:spacing w:val="-2"/>
        </w:rPr>
        <w:t>NS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58" w:line="186" w:lineRule="auto"/>
        <w:rPr/>
      </w:pPr>
      <w:r>
        <w:rPr>
          <w:b/>
          <w:bCs/>
          <w:i/>
          <w:iCs/>
          <w:color w:val="231F20"/>
        </w:rPr>
        <w:t>What</w:t>
      </w:r>
      <w:r>
        <w:rPr>
          <w:b/>
          <w:bCs/>
          <w:i/>
          <w:iCs/>
          <w:color w:val="231F20"/>
          <w:spacing w:val="4"/>
        </w:rPr>
        <w:t xml:space="preserve"> </w:t>
      </w:r>
      <w:r>
        <w:rPr>
          <w:b/>
          <w:bCs/>
          <w:i/>
          <w:iCs/>
          <w:color w:val="231F20"/>
        </w:rPr>
        <w:t>to</w:t>
      </w:r>
      <w:r>
        <w:rPr>
          <w:b/>
          <w:bCs/>
          <w:i/>
          <w:iCs/>
          <w:color w:val="231F20"/>
          <w:spacing w:val="4"/>
        </w:rPr>
        <w:t xml:space="preserve"> </w:t>
      </w:r>
      <w:r>
        <w:rPr>
          <w:b/>
          <w:bCs/>
          <w:i/>
          <w:iCs/>
          <w:color w:val="231F20"/>
        </w:rPr>
        <w:t>do</w:t>
      </w:r>
      <w:r>
        <w:rPr>
          <w:b/>
          <w:bCs/>
          <w:i/>
          <w:iCs/>
          <w:color w:val="231F20"/>
          <w:spacing w:val="4"/>
        </w:rPr>
        <w:t xml:space="preserve"> </w:t>
      </w:r>
      <w:r>
        <w:rPr>
          <w:b/>
          <w:bCs/>
          <w:i/>
          <w:iCs/>
          <w:color w:val="231F20"/>
        </w:rPr>
        <w:t>in</w:t>
      </w:r>
      <w:r>
        <w:rPr>
          <w:b/>
          <w:bCs/>
          <w:i/>
          <w:iCs/>
          <w:color w:val="231F20"/>
          <w:spacing w:val="4"/>
        </w:rPr>
        <w:t xml:space="preserve"> </w:t>
      </w:r>
      <w:r>
        <w:rPr>
          <w:b/>
          <w:bCs/>
          <w:i/>
          <w:iCs/>
          <w:color w:val="231F20"/>
        </w:rPr>
        <w:t>HIV</w:t>
      </w:r>
      <w:r>
        <w:rPr>
          <w:b/>
          <w:bCs/>
          <w:i/>
          <w:iCs/>
          <w:color w:val="231F20"/>
          <w:spacing w:val="-50"/>
        </w:rPr>
        <w:t xml:space="preserve"> </w:t>
      </w:r>
      <w:r>
        <w:rPr>
          <w:b/>
          <w:bCs/>
          <w:i/>
          <w:iCs/>
          <w:color w:val="231F20"/>
        </w:rPr>
        <w:t>patients</w:t>
      </w:r>
      <w:r>
        <w:rPr>
          <w:b/>
          <w:bCs/>
          <w:i/>
          <w:iCs/>
          <w:color w:val="231F20"/>
          <w:spacing w:val="4"/>
        </w:rPr>
        <w:t>?</w:t>
      </w:r>
    </w:p>
    <w:p>
      <w:pPr>
        <w:pStyle w:val="BodyText"/>
        <w:ind w:left="8" w:right="3" w:firstLine="229"/>
        <w:spacing w:before="242"/>
        <w:jc w:val="both"/>
        <w:rPr/>
      </w:pPr>
      <w:r>
        <w:rPr>
          <w:b/>
          <w:bCs/>
          <w:color w:val="231F20"/>
        </w:rPr>
        <w:t>7.1.</w:t>
      </w:r>
      <w:r>
        <w:rPr>
          <w:b/>
          <w:bCs/>
          <w:color w:val="231F20"/>
          <w:spacing w:val="-24"/>
        </w:rPr>
        <w:t xml:space="preserve"> </w:t>
      </w:r>
      <w:r>
        <w:rPr>
          <w:b/>
          <w:bCs/>
          <w:color w:val="231F20"/>
        </w:rPr>
        <w:t>AST</w:t>
      </w:r>
      <w:r>
        <w:rPr>
          <w:b/>
          <w:bCs/>
          <w:color w:val="231F20"/>
          <w:spacing w:val="-9"/>
        </w:rPr>
        <w:t xml:space="preserve"> </w:t>
      </w:r>
      <w:r>
        <w:rPr>
          <w:b/>
          <w:bCs/>
          <w:color w:val="231F20"/>
        </w:rPr>
        <w:t>should</w:t>
      </w:r>
      <w:r>
        <w:rPr>
          <w:b/>
          <w:bCs/>
          <w:color w:val="231F20"/>
          <w:spacing w:val="-10"/>
        </w:rPr>
        <w:t xml:space="preserve"> </w:t>
      </w:r>
      <w:r>
        <w:rPr>
          <w:b/>
          <w:bCs/>
          <w:color w:val="231F20"/>
        </w:rPr>
        <w:t>be used</w:t>
      </w:r>
      <w:r>
        <w:rPr>
          <w:b/>
          <w:bCs/>
          <w:color w:val="231F20"/>
          <w:spacing w:val="-11"/>
        </w:rPr>
        <w:t xml:space="preserve"> </w:t>
      </w:r>
      <w:r>
        <w:rPr>
          <w:b/>
          <w:bCs/>
          <w:color w:val="231F20"/>
        </w:rPr>
        <w:t>to</w:t>
      </w:r>
      <w:r>
        <w:rPr>
          <w:b/>
          <w:bCs/>
          <w:color w:val="231F20"/>
          <w:spacing w:val="-10"/>
        </w:rPr>
        <w:t xml:space="preserve"> </w:t>
      </w:r>
      <w:r>
        <w:rPr>
          <w:b/>
          <w:bCs/>
          <w:color w:val="231F20"/>
        </w:rPr>
        <w:t>tailor</w:t>
      </w:r>
      <w:r>
        <w:rPr>
          <w:b/>
          <w:bCs/>
          <w:color w:val="231F20"/>
          <w:spacing w:val="-21"/>
        </w:rPr>
        <w:t xml:space="preserve"> </w:t>
      </w:r>
      <w:r>
        <w:rPr>
          <w:b/>
          <w:bCs/>
          <w:i/>
          <w:iCs/>
          <w:color w:val="231F20"/>
        </w:rPr>
        <w:t>H.pylori</w:t>
      </w:r>
      <w:r>
        <w:rPr>
          <w:b/>
          <w:bCs/>
          <w:i/>
          <w:iCs/>
          <w:color w:val="231F20"/>
          <w:spacing w:val="-14"/>
        </w:rPr>
        <w:t xml:space="preserve"> </w:t>
      </w:r>
      <w:r>
        <w:rPr>
          <w:b/>
          <w:bCs/>
          <w:color w:val="231F20"/>
        </w:rPr>
        <w:t>tre</w:t>
      </w:r>
      <w:r>
        <w:rPr>
          <w:b/>
          <w:bCs/>
          <w:color w:val="231F20"/>
          <w:spacing w:val="-1"/>
        </w:rPr>
        <w:t>atment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in  any  HIV</w:t>
      </w:r>
      <w:r>
        <w:rPr>
          <w:b/>
          <w:bCs/>
          <w:color w:val="231F20"/>
          <w:spacing w:val="44"/>
          <w:w w:val="101"/>
        </w:rPr>
        <w:t xml:space="preserve"> </w:t>
      </w:r>
      <w:r>
        <w:rPr>
          <w:b/>
          <w:bCs/>
          <w:color w:val="231F20"/>
        </w:rPr>
        <w:t>patient.  If</w:t>
      </w:r>
      <w:r>
        <w:rPr>
          <w:b/>
          <w:bCs/>
          <w:color w:val="231F20"/>
          <w:spacing w:val="36"/>
          <w:w w:val="101"/>
        </w:rPr>
        <w:t xml:space="preserve"> </w:t>
      </w:r>
      <w:r>
        <w:rPr>
          <w:b/>
          <w:bCs/>
          <w:color w:val="231F20"/>
          <w:spacing w:val="-1"/>
        </w:rPr>
        <w:t>not  available,  bismuth-con-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taining therapy is th</w:t>
      </w:r>
      <w:r>
        <w:rPr>
          <w:b/>
          <w:bCs/>
          <w:color w:val="231F20"/>
          <w:spacing w:val="-1"/>
        </w:rPr>
        <w:t>e best</w:t>
      </w:r>
      <w:r>
        <w:rPr>
          <w:b/>
          <w:bCs/>
          <w:color w:val="231F20"/>
          <w:spacing w:val="8"/>
        </w:rPr>
        <w:t xml:space="preserve"> </w:t>
      </w:r>
      <w:r>
        <w:rPr>
          <w:b/>
          <w:bCs/>
          <w:color w:val="231F20"/>
          <w:spacing w:val="-1"/>
        </w:rPr>
        <w:t>option.</w:t>
      </w:r>
    </w:p>
    <w:p>
      <w:pPr>
        <w:pStyle w:val="BodyText"/>
        <w:ind w:left="8" w:right="3" w:hanging="2"/>
        <w:spacing w:before="26" w:line="219" w:lineRule="auto"/>
        <w:rPr/>
      </w:pPr>
      <w:r>
        <w:rPr>
          <w:i/>
          <w:iCs/>
          <w:color w:val="231F20"/>
          <w:spacing w:val="-1"/>
        </w:rPr>
        <w:t>Strong</w:t>
      </w:r>
      <w:r>
        <w:rPr>
          <w:i/>
          <w:iCs/>
          <w:color w:val="231F20"/>
          <w:spacing w:val="20"/>
        </w:rPr>
        <w:t xml:space="preserve">  </w:t>
      </w:r>
      <w:r>
        <w:rPr>
          <w:i/>
          <w:iCs/>
          <w:color w:val="231F20"/>
          <w:spacing w:val="-1"/>
        </w:rPr>
        <w:t>recommendation   (100%</w:t>
      </w:r>
      <w:r>
        <w:rPr>
          <w:i/>
          <w:iCs/>
          <w:color w:val="231F20"/>
          <w:spacing w:val="20"/>
        </w:rPr>
        <w:t xml:space="preserve">  </w:t>
      </w:r>
      <w:r>
        <w:rPr>
          <w:i/>
          <w:iCs/>
          <w:color w:val="231F20"/>
          <w:spacing w:val="-1"/>
        </w:rPr>
        <w:t>of</w:t>
      </w:r>
      <w:r>
        <w:rPr>
          <w:i/>
          <w:iCs/>
          <w:color w:val="231F20"/>
          <w:spacing w:val="20"/>
        </w:rPr>
        <w:t xml:space="preserve">  </w:t>
      </w:r>
      <w:r>
        <w:rPr>
          <w:i/>
          <w:iCs/>
          <w:color w:val="231F20"/>
          <w:spacing w:val="-1"/>
        </w:rPr>
        <w:t>a</w:t>
      </w:r>
      <w:r>
        <w:rPr>
          <w:i/>
          <w:iCs/>
          <w:color w:val="231F20"/>
          <w:spacing w:val="-2"/>
        </w:rPr>
        <w:t>greement),</w:t>
      </w:r>
      <w:r>
        <w:rPr>
          <w:i/>
          <w:iCs/>
          <w:color w:val="231F20"/>
          <w:spacing w:val="19"/>
          <w:w w:val="101"/>
        </w:rPr>
        <w:t xml:space="preserve">  </w:t>
      </w:r>
      <w:r>
        <w:rPr>
          <w:i/>
          <w:iCs/>
          <w:color w:val="231F20"/>
          <w:spacing w:val="-2"/>
        </w:rPr>
        <w:t>high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quality of evidence.</w:t>
      </w:r>
    </w:p>
    <w:p>
      <w:pPr>
        <w:pStyle w:val="BodyText"/>
        <w:ind w:left="4" w:firstLine="230"/>
        <w:spacing w:before="14" w:line="251" w:lineRule="auto"/>
        <w:jc w:val="both"/>
        <w:rPr/>
      </w:pPr>
      <w:r>
        <w:rPr>
          <w:color w:val="231F20"/>
        </w:rPr>
        <w:t>HIV  infection  is  associated  with  immune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fun</w:t>
      </w:r>
      <w:r>
        <w:rPr>
          <w:color w:val="231F20"/>
          <w:spacing w:val="-1"/>
        </w:rPr>
        <w:t>ction</w:t>
      </w:r>
      <w:r>
        <w:rPr>
          <w:color w:val="231F20"/>
        </w:rPr>
        <w:t xml:space="preserve"> </w:t>
      </w:r>
      <w:r>
        <w:rPr>
          <w:color w:val="231F20"/>
        </w:rPr>
        <w:t>impairment</w:t>
      </w:r>
      <w:r>
        <w:rPr>
          <w:color w:val="231F20"/>
          <w:spacing w:val="2"/>
        </w:rPr>
        <w:t>; </w:t>
      </w:r>
      <w:r>
        <w:rPr>
          <w:color w:val="231F20"/>
        </w:rPr>
        <w:t>therefore</w:t>
      </w:r>
      <w:r>
        <w:rPr>
          <w:color w:val="231F20"/>
          <w:spacing w:val="2"/>
        </w:rPr>
        <w:t>, </w:t>
      </w:r>
      <w:r>
        <w:rPr>
          <w:color w:val="231F20"/>
        </w:rPr>
        <w:t>people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living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HIV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more </w:t>
      </w:r>
      <w:r>
        <w:rPr>
          <w:color w:val="231F20"/>
        </w:rPr>
        <w:t>exposed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21"/>
        </w:rPr>
        <w:t xml:space="preserve">  </w:t>
      </w:r>
      <w:r>
        <w:rPr>
          <w:color w:val="231F20"/>
        </w:rPr>
        <w:t>antibiotics</w:t>
      </w:r>
      <w:r>
        <w:rPr>
          <w:color w:val="231F20"/>
          <w:spacing w:val="18"/>
        </w:rPr>
        <w:t xml:space="preserve">  </w:t>
      </w:r>
      <w:r>
        <w:rPr>
          <w:color w:val="231F20"/>
        </w:rPr>
        <w:t>than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</w:rPr>
        <w:t>th</w:t>
      </w:r>
      <w:r>
        <w:rPr>
          <w:color w:val="231F20"/>
          <w:spacing w:val="-1"/>
        </w:rPr>
        <w:t>e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-1"/>
        </w:rPr>
        <w:t>general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1"/>
        </w:rPr>
        <w:t>population.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Subsequently,</w:t>
      </w:r>
      <w:r>
        <w:rPr>
          <w:color w:val="231F20"/>
          <w:spacing w:val="25"/>
          <w:w w:val="101"/>
        </w:rPr>
        <w:t xml:space="preserve">  </w:t>
      </w:r>
      <w:r>
        <w:rPr>
          <w:color w:val="231F20"/>
          <w:spacing w:val="-1"/>
        </w:rPr>
        <w:t>those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-1"/>
        </w:rPr>
        <w:t>who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  <w:spacing w:val="-1"/>
        </w:rPr>
        <w:t>are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-1"/>
        </w:rPr>
        <w:t>H.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-1"/>
        </w:rPr>
        <w:t>pylori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-1"/>
        </w:rPr>
        <w:t>co-infected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commonly</w:t>
      </w:r>
      <w:r>
        <w:rPr>
          <w:color w:val="231F20"/>
          <w:spacing w:val="58"/>
        </w:rPr>
        <w:t xml:space="preserve"> </w:t>
      </w:r>
      <w:r>
        <w:rPr>
          <w:color w:val="231F20"/>
          <w:spacing w:val="-1"/>
        </w:rPr>
        <w:t>carry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H.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pylori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1"/>
        </w:rPr>
        <w:t>strains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1"/>
        </w:rPr>
        <w:t>single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primary</w:t>
      </w:r>
      <w:r>
        <w:rPr>
          <w:color w:val="231F20"/>
        </w:rPr>
        <w:t xml:space="preserve"> </w:t>
      </w:r>
      <w:r>
        <w:rPr>
          <w:color w:val="231F20"/>
        </w:rPr>
        <w:t>resistance  (clarithromycin,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</w:rPr>
        <w:t>1</w:t>
      </w:r>
      <w:r>
        <w:rPr>
          <w:color w:val="231F20"/>
          <w:spacing w:val="-1"/>
        </w:rPr>
        <w:t>5.5%,  levofloxacin,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"/>
        </w:rPr>
        <w:t>29%,</w:t>
      </w:r>
      <w:r>
        <w:rPr>
          <w:color w:val="231F20"/>
        </w:rPr>
        <w:t xml:space="preserve"> </w:t>
      </w:r>
      <w:r>
        <w:rPr>
          <w:color w:val="231F20"/>
        </w:rPr>
        <w:t>metronidazole,  55%),  and  multiple </w:t>
      </w:r>
      <w:r>
        <w:rPr>
          <w:color w:val="231F20"/>
          <w:spacing w:val="-1"/>
        </w:rPr>
        <w:t xml:space="preserve"> primary  resistance</w:t>
      </w:r>
      <w:r>
        <w:rPr>
          <w:color w:val="231F20"/>
        </w:rPr>
        <w:t xml:space="preserve"> </w:t>
      </w:r>
      <w:r>
        <w:rPr>
          <w:color w:val="231F20"/>
        </w:rPr>
        <w:t>(22%)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compared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controls.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tendency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of mo</w:t>
      </w:r>
      <w:r>
        <w:rPr>
          <w:color w:val="231F20"/>
          <w:spacing w:val="-1"/>
        </w:rPr>
        <w:t>re</w:t>
      </w:r>
      <w:r>
        <w:rPr>
          <w:color w:val="231F20"/>
        </w:rPr>
        <w:t xml:space="preserve"> </w:t>
      </w:r>
      <w:r>
        <w:rPr>
          <w:color w:val="231F20"/>
        </w:rPr>
        <w:t>resistant  strains</w:t>
      </w:r>
      <w:r>
        <w:rPr>
          <w:color w:val="231F20"/>
          <w:spacing w:val="4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H.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pylori</w:t>
      </w:r>
      <w:r>
        <w:rPr>
          <w:color w:val="231F20"/>
          <w:spacing w:val="47"/>
        </w:rPr>
        <w:t xml:space="preserve"> </w:t>
      </w:r>
      <w:r>
        <w:rPr>
          <w:color w:val="231F20"/>
        </w:rPr>
        <w:t>isolat</w:t>
      </w:r>
      <w:r>
        <w:rPr>
          <w:color w:val="231F20"/>
          <w:spacing w:val="-1"/>
        </w:rPr>
        <w:t>ed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people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-1"/>
        </w:rPr>
        <w:t>living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52"/>
          <w:w w:val="101"/>
        </w:rPr>
        <w:t xml:space="preserve"> </w:t>
      </w:r>
      <w:r>
        <w:rPr>
          <w:color w:val="231F20"/>
          <w:spacing w:val="-1"/>
        </w:rPr>
        <w:t>HIV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seems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be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persistent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"/>
        </w:rPr>
        <w:t>over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time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"/>
        </w:rPr>
        <w:t>(125,126).</w:t>
      </w:r>
      <w:r>
        <w:rPr>
          <w:color w:val="231F20"/>
        </w:rPr>
        <w:t xml:space="preserve"> </w:t>
      </w:r>
      <w:r>
        <w:rPr>
          <w:color w:val="231F20"/>
        </w:rPr>
        <w:t>Antimicrobial  susceptibility  te</w:t>
      </w:r>
      <w:r>
        <w:rPr>
          <w:color w:val="231F20"/>
          <w:spacing w:val="-1"/>
        </w:rPr>
        <w:t>sting  should  be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1"/>
        </w:rPr>
        <w:t>used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</w:rPr>
        <w:t xml:space="preserve"> </w:t>
      </w:r>
      <w:r>
        <w:rPr>
          <w:color w:val="231F20"/>
        </w:rPr>
        <w:t>tailor</w:t>
      </w:r>
      <w:r>
        <w:rPr>
          <w:color w:val="231F20"/>
          <w:spacing w:val="8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8"/>
        </w:rPr>
        <w:t>.</w:t>
      </w:r>
      <w:r>
        <w:rPr>
          <w:i/>
          <w:iCs/>
          <w:color w:val="231F20"/>
          <w:spacing w:val="-12"/>
        </w:rPr>
        <w:t xml:space="preserve">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8"/>
        </w:rPr>
        <w:t xml:space="preserve"> </w:t>
      </w:r>
      <w:r>
        <w:rPr>
          <w:color w:val="231F20"/>
        </w:rPr>
        <w:t>infection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8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8"/>
        </w:rPr>
        <w:t>.</w:t>
      </w:r>
      <w:r>
        <w:rPr>
          <w:i/>
          <w:iCs/>
          <w:color w:val="231F20"/>
          <w:spacing w:val="-16"/>
        </w:rPr>
        <w:t xml:space="preserve"> </w:t>
      </w:r>
      <w:r>
        <w:rPr>
          <w:i/>
          <w:iCs/>
          <w:color w:val="231F20"/>
        </w:rPr>
        <w:t>pylori</w:t>
      </w:r>
      <w:r>
        <w:rPr>
          <w:color w:val="231F20"/>
          <w:spacing w:val="8"/>
        </w:rPr>
        <w:t>/</w:t>
      </w:r>
      <w:r>
        <w:rPr>
          <w:color w:val="231F20"/>
        </w:rPr>
        <w:t>HIV </w:t>
      </w:r>
      <w:r>
        <w:rPr>
          <w:color w:val="231F20"/>
        </w:rPr>
        <w:t>co-infected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individua</w:t>
      </w:r>
      <w:r>
        <w:rPr>
          <w:color w:val="231F20"/>
          <w:spacing w:val="-1"/>
        </w:rPr>
        <w:t>l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"/>
        </w:rPr>
        <w:t>as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these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patients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have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"/>
        </w:rPr>
        <w:t>greater</w:t>
      </w:r>
      <w:r>
        <w:rPr>
          <w:color w:val="231F20"/>
        </w:rPr>
        <w:t xml:space="preserve"> </w:t>
      </w:r>
      <w:r>
        <w:rPr>
          <w:color w:val="231F20"/>
        </w:rPr>
        <w:t>proportion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of single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multiple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antibiotic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resistan</w:t>
      </w:r>
      <w:r>
        <w:rPr>
          <w:color w:val="231F20"/>
          <w:spacing w:val="-1"/>
        </w:rPr>
        <w:t>ces.</w:t>
      </w:r>
    </w:p>
    <w:p>
      <w:pPr>
        <w:spacing w:line="251" w:lineRule="auto"/>
        <w:sectPr>
          <w:type w:val="continuous"/>
          <w:pgSz w:w="11906" w:h="16838"/>
          <w:pgMar w:top="1244" w:right="1130" w:bottom="1219" w:left="1182" w:header="905" w:footer="892" w:gutter="0"/>
          <w:cols w:equalWidth="0" w:num="2">
            <w:col w:w="4949" w:space="100"/>
            <w:col w:w="4545" w:space="0"/>
          </w:cols>
        </w:sectPr>
        <w:rPr/>
      </w:pPr>
    </w:p>
    <w:p>
      <w:pPr>
        <w:spacing w:line="170" w:lineRule="exact"/>
        <w:rPr/>
      </w:pPr>
      <w:r/>
    </w:p>
    <w:p>
      <w:pPr>
        <w:spacing w:line="170" w:lineRule="exact"/>
        <w:sectPr>
          <w:headerReference w:type="default" r:id="rId32"/>
          <w:footerReference w:type="default" r:id="rId33"/>
          <w:pgSz w:w="11906" w:h="16838"/>
          <w:pgMar w:top="1265" w:right="1170" w:bottom="1190" w:left="1129" w:header="926" w:footer="892" w:gutter="0"/>
          <w:cols w:equalWidth="0" w:num="1">
            <w:col w:w="9607" w:space="0"/>
          </w:cols>
        </w:sectPr>
        <w:rPr/>
      </w:pPr>
    </w:p>
    <w:p>
      <w:pPr>
        <w:pStyle w:val="BodyText"/>
        <w:ind w:left="115"/>
        <w:spacing w:before="115" w:line="190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Table 4. — </w:t>
      </w:r>
      <w:r>
        <w:rPr>
          <w:sz w:val="18"/>
          <w:szCs w:val="18"/>
          <w:b/>
          <w:bCs/>
          <w:color w:val="231F20"/>
        </w:rPr>
        <w:t>Proposed schemes for</w:t>
      </w:r>
      <w:r>
        <w:rPr>
          <w:sz w:val="18"/>
          <w:szCs w:val="18"/>
          <w:b/>
          <w:bCs/>
          <w:color w:val="231F20"/>
          <w:spacing w:val="-2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</w:rPr>
        <w:t>H.</w:t>
      </w:r>
      <w:r>
        <w:rPr>
          <w:sz w:val="18"/>
          <w:szCs w:val="18"/>
          <w:b/>
          <w:bCs/>
          <w:i/>
          <w:iCs/>
          <w:color w:val="231F20"/>
          <w:spacing w:val="-21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</w:rPr>
        <w:t>pylori </w:t>
      </w:r>
      <w:r>
        <w:rPr>
          <w:sz w:val="18"/>
          <w:szCs w:val="18"/>
          <w:b/>
          <w:bCs/>
          <w:color w:val="231F20"/>
        </w:rPr>
        <w:t>eradication in</w:t>
      </w:r>
    </w:p>
    <w:p>
      <w:pPr>
        <w:pStyle w:val="BodyText"/>
        <w:ind w:left="1335"/>
        <w:spacing w:before="58" w:line="187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1"/>
        </w:rPr>
        <w:t>children and</w:t>
      </w:r>
      <w:r>
        <w:rPr>
          <w:sz w:val="18"/>
          <w:szCs w:val="18"/>
          <w:b/>
          <w:bCs/>
          <w:color w:val="231F20"/>
          <w:spacing w:val="12"/>
          <w:w w:val="101"/>
        </w:rPr>
        <w:t xml:space="preserve"> </w:t>
      </w:r>
      <w:r>
        <w:rPr>
          <w:sz w:val="18"/>
          <w:szCs w:val="18"/>
          <w:b/>
          <w:bCs/>
          <w:color w:val="231F20"/>
          <w:spacing w:val="-1"/>
        </w:rPr>
        <w:t>adolescents</w:t>
      </w:r>
    </w:p>
    <w:p>
      <w:pPr>
        <w:spacing w:line="105" w:lineRule="exact"/>
        <w:rPr/>
      </w:pPr>
      <w:r/>
    </w:p>
    <w:tbl>
      <w:tblPr>
        <w:tblStyle w:val="TableNormal"/>
        <w:tblW w:w="4525" w:type="dxa"/>
        <w:tblInd w:w="9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365"/>
        <w:gridCol w:w="1018"/>
        <w:gridCol w:w="2142"/>
      </w:tblGrid>
      <w:tr>
        <w:trPr>
          <w:trHeight w:val="415" w:hRule="atLeast"/>
        </w:trPr>
        <w:tc>
          <w:tcPr>
            <w:tcW w:w="1365" w:type="dxa"/>
            <w:vAlign w:val="top"/>
            <w:tcBorders>
              <w:lef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81"/>
              <w:spacing w:before="75" w:line="186" w:lineRule="auto"/>
              <w:rPr/>
            </w:pPr>
            <w:r>
              <w:rPr>
                <w:b/>
                <w:bCs/>
                <w:color w:val="231F20"/>
                <w:spacing w:val="-2"/>
              </w:rPr>
              <w:t>Treatment option</w:t>
            </w:r>
          </w:p>
        </w:tc>
        <w:tc>
          <w:tcPr>
            <w:tcW w:w="1018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76"/>
              <w:spacing w:before="74" w:line="187" w:lineRule="auto"/>
              <w:rPr/>
            </w:pPr>
            <w:r>
              <w:rPr>
                <w:b/>
                <w:bCs/>
                <w:color w:val="231F20"/>
                <w:spacing w:val="-1"/>
              </w:rPr>
              <w:t>Duration</w:t>
            </w:r>
          </w:p>
        </w:tc>
        <w:tc>
          <w:tcPr>
            <w:tcW w:w="2142" w:type="dxa"/>
            <w:vAlign w:val="top"/>
            <w:tcBorders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83"/>
              <w:spacing w:before="75" w:line="186" w:lineRule="auto"/>
              <w:rPr/>
            </w:pPr>
            <w:r>
              <w:rPr>
                <w:b/>
                <w:bCs/>
                <w:color w:val="231F20"/>
                <w:spacing w:val="-1"/>
              </w:rPr>
              <w:t>Comments</w:t>
            </w:r>
          </w:p>
        </w:tc>
      </w:tr>
      <w:tr>
        <w:trPr>
          <w:trHeight w:val="1342" w:hRule="atLeast"/>
        </w:trPr>
        <w:tc>
          <w:tcPr>
            <w:tcW w:w="1365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78"/>
              <w:spacing w:before="78" w:line="186" w:lineRule="auto"/>
              <w:rPr/>
            </w:pPr>
            <w:r>
              <w:rPr>
                <w:color w:val="231F20"/>
                <w:spacing w:val="-6"/>
              </w:rPr>
              <w:t>PAC</w:t>
            </w:r>
          </w:p>
        </w:tc>
        <w:tc>
          <w:tcPr>
            <w:tcW w:w="1018" w:type="dxa"/>
            <w:vAlign w:val="top"/>
          </w:tcPr>
          <w:p>
            <w:pPr>
              <w:pStyle w:val="TableText"/>
              <w:ind w:left="93"/>
              <w:spacing w:before="25" w:line="210" w:lineRule="exact"/>
              <w:rPr/>
            </w:pPr>
            <w:r>
              <w:rPr>
                <w:color w:val="231F20"/>
                <w:spacing w:val="-4"/>
                <w:position w:val="2"/>
              </w:rPr>
              <w:t>14</w:t>
            </w:r>
            <w:r>
              <w:rPr>
                <w:color w:val="231F20"/>
                <w:spacing w:val="5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days</w:t>
            </w:r>
          </w:p>
        </w:tc>
        <w:tc>
          <w:tcPr>
            <w:tcW w:w="2142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76" w:right="74" w:firstLine="5"/>
              <w:spacing w:before="22" w:line="244" w:lineRule="auto"/>
              <w:jc w:val="both"/>
              <w:rPr/>
            </w:pPr>
            <w:r>
              <w:rPr>
                <w:color w:val="231F20"/>
              </w:rPr>
              <w:t>Only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</w:rPr>
              <w:t>strain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</w:rPr>
              <w:t>proved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susceptible</w:t>
            </w:r>
            <w:r>
              <w:rPr>
                <w:color w:val="231F20"/>
                <w:spacing w:val="12"/>
              </w:rPr>
              <w:t xml:space="preserve"> 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4"/>
              </w:rPr>
              <w:t xml:space="preserve">  </w:t>
            </w:r>
            <w:r>
              <w:rPr>
                <w:color w:val="231F20"/>
              </w:rPr>
              <w:t>clarit</w:t>
            </w:r>
            <w:r>
              <w:rPr>
                <w:color w:val="231F20"/>
                <w:spacing w:val="-1"/>
              </w:rPr>
              <w:t>hromycin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and</w:t>
            </w:r>
            <w:r>
              <w:rPr>
                <w:color w:val="231F20"/>
                <w:spacing w:val="10"/>
                <w:w w:val="101"/>
              </w:rPr>
              <w:t xml:space="preserve">    </w:t>
            </w:r>
            <w:r>
              <w:rPr>
                <w:color w:val="231F20"/>
                <w:spacing w:val="-1"/>
              </w:rPr>
              <w:t>amoxicillin.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"/>
              </w:rPr>
              <w:t>Currently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published   data   in</w:t>
            </w:r>
            <w:r>
              <w:rPr>
                <w:color w:val="231F20"/>
                <w:spacing w:val="-1"/>
              </w:rPr>
              <w:t>dicate   that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the  target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</w:rPr>
              <w:t>of  90%  cannot  be </w:t>
            </w:r>
            <w:r>
              <w:rPr>
                <w:color w:val="231F20"/>
              </w:rPr>
              <w:t>achieved</w:t>
            </w:r>
            <w:r>
              <w:rPr>
                <w:color w:val="231F20"/>
                <w:spacing w:val="5"/>
              </w:rPr>
              <w:t>.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induction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</w:rPr>
              <w:t>metronidazole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resistance</w:t>
            </w:r>
            <w:r>
              <w:rPr>
                <w:color w:val="231F20"/>
                <w:spacing w:val="7"/>
              </w:rPr>
              <w:t>.</w:t>
            </w:r>
          </w:p>
        </w:tc>
      </w:tr>
      <w:tr>
        <w:trPr>
          <w:trHeight w:val="1702" w:hRule="atLeast"/>
        </w:trPr>
        <w:tc>
          <w:tcPr>
            <w:tcW w:w="1365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78"/>
              <w:spacing w:before="81" w:line="186" w:lineRule="auto"/>
              <w:rPr/>
            </w:pPr>
            <w:r>
              <w:rPr>
                <w:color w:val="231F20"/>
                <w:spacing w:val="-6"/>
              </w:rPr>
              <w:t>PAM</w:t>
            </w:r>
          </w:p>
        </w:tc>
        <w:tc>
          <w:tcPr>
            <w:tcW w:w="1018" w:type="dxa"/>
            <w:vAlign w:val="top"/>
          </w:tcPr>
          <w:p>
            <w:pPr>
              <w:pStyle w:val="TableText"/>
              <w:ind w:left="93"/>
              <w:spacing w:before="27" w:line="211" w:lineRule="exact"/>
              <w:rPr/>
            </w:pPr>
            <w:r>
              <w:rPr>
                <w:color w:val="231F20"/>
                <w:spacing w:val="-4"/>
                <w:position w:val="2"/>
              </w:rPr>
              <w:t>14</w:t>
            </w:r>
            <w:r>
              <w:rPr>
                <w:color w:val="231F20"/>
                <w:spacing w:val="5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days</w:t>
            </w:r>
          </w:p>
        </w:tc>
        <w:tc>
          <w:tcPr>
            <w:tcW w:w="2142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78" w:right="73" w:firstLine="2"/>
              <w:spacing w:before="29" w:line="239" w:lineRule="auto"/>
              <w:jc w:val="both"/>
              <w:rPr/>
            </w:pPr>
            <w:r>
              <w:rPr>
                <w:color w:val="231F20"/>
              </w:rPr>
              <w:t>Eradication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</w:rPr>
              <w:t>rate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</w:rPr>
              <w:t>prob</w:t>
            </w:r>
            <w:r>
              <w:rPr>
                <w:color w:val="231F20"/>
                <w:spacing w:val="-1"/>
              </w:rPr>
              <w:t>ably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1"/>
              </w:rPr>
              <w:t>lower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than</w:t>
            </w:r>
            <w:r>
              <w:rPr>
                <w:color w:val="231F20"/>
                <w:spacing w:val="51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with</w:t>
            </w:r>
            <w:r>
              <w:rPr>
                <w:color w:val="231F20"/>
                <w:spacing w:val="36"/>
                <w:w w:val="102"/>
              </w:rPr>
              <w:t xml:space="preserve"> </w:t>
            </w:r>
            <w:r>
              <w:rPr>
                <w:color w:val="231F20"/>
                <w:spacing w:val="-1"/>
              </w:rPr>
              <w:t>clarithromycin-con-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taining  triple  therapy.  </w:t>
            </w:r>
            <w:r>
              <w:rPr>
                <w:color w:val="231F20"/>
                <w:spacing w:val="-1"/>
              </w:rPr>
              <w:t>Impact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3"/>
              </w:rPr>
              <w:t xml:space="preserve">   </w:t>
            </w:r>
            <w:r>
              <w:rPr>
                <w:color w:val="231F20"/>
              </w:rPr>
              <w:t>metronidazole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</w:rPr>
              <w:t>resistance </w:t>
            </w:r>
            <w:r>
              <w:rPr>
                <w:color w:val="231F20"/>
                <w:spacing w:val="-1"/>
              </w:rPr>
              <w:t>on</w:t>
            </w:r>
            <w:r>
              <w:rPr>
                <w:color w:val="231F20"/>
                <w:spacing w:val="7"/>
              </w:rPr>
              <w:t xml:space="preserve">     </w:t>
            </w:r>
            <w:r>
              <w:rPr>
                <w:color w:val="231F20"/>
                <w:spacing w:val="-1"/>
              </w:rPr>
              <w:t>success</w:t>
            </w:r>
            <w:r>
              <w:rPr>
                <w:color w:val="231F20"/>
                <w:spacing w:val="6"/>
              </w:rPr>
              <w:t xml:space="preserve">     </w:t>
            </w:r>
            <w:r>
              <w:rPr>
                <w:color w:val="231F20"/>
                <w:spacing w:val="-1"/>
              </w:rPr>
              <w:t>rate</w:t>
            </w:r>
            <w:r>
              <w:rPr>
                <w:color w:val="231F20"/>
                <w:spacing w:val="5"/>
              </w:rPr>
              <w:t xml:space="preserve">     </w:t>
            </w:r>
            <w:r>
              <w:rPr>
                <w:color w:val="231F20"/>
                <w:spacing w:val="-1"/>
              </w:rPr>
              <w:t>maybe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limited.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</w:rPr>
              <w:t>Can  be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</w:rPr>
              <w:t>proposed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case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</w:rPr>
              <w:t>double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</w:rPr>
              <w:t>resistance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1"/>
              </w:rPr>
              <w:t>(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clarithromycin  and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</w:rPr>
              <w:t>metro- </w:t>
            </w:r>
            <w:r>
              <w:rPr>
                <w:color w:val="231F20"/>
                <w:spacing w:val="-1"/>
              </w:rPr>
              <w:t>nidazole)</w:t>
            </w:r>
          </w:p>
        </w:tc>
      </w:tr>
      <w:tr>
        <w:trPr>
          <w:trHeight w:val="803" w:hRule="atLeast"/>
        </w:trPr>
        <w:tc>
          <w:tcPr>
            <w:tcW w:w="1365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78"/>
              <w:spacing w:before="83" w:line="186" w:lineRule="auto"/>
              <w:rPr/>
            </w:pPr>
            <w:r>
              <w:rPr>
                <w:color w:val="231F20"/>
                <w:spacing w:val="-1"/>
              </w:rPr>
              <w:t>PCM</w:t>
            </w:r>
          </w:p>
        </w:tc>
        <w:tc>
          <w:tcPr>
            <w:tcW w:w="1018" w:type="dxa"/>
            <w:vAlign w:val="top"/>
          </w:tcPr>
          <w:p>
            <w:pPr>
              <w:pStyle w:val="TableText"/>
              <w:ind w:left="93"/>
              <w:spacing w:before="30" w:line="210" w:lineRule="exact"/>
              <w:rPr/>
            </w:pPr>
            <w:r>
              <w:rPr>
                <w:color w:val="231F20"/>
                <w:spacing w:val="-4"/>
                <w:position w:val="2"/>
              </w:rPr>
              <w:t>14</w:t>
            </w:r>
            <w:r>
              <w:rPr>
                <w:color w:val="231F20"/>
                <w:spacing w:val="5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days</w:t>
            </w:r>
          </w:p>
        </w:tc>
        <w:tc>
          <w:tcPr>
            <w:tcW w:w="2142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78" w:right="74" w:firstLine="2"/>
              <w:spacing w:before="29" w:line="245" w:lineRule="auto"/>
              <w:jc w:val="both"/>
              <w:rPr/>
            </w:pPr>
            <w:r>
              <w:rPr>
                <w:color w:val="231F20"/>
              </w:rPr>
              <w:t>In  case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</w:rPr>
              <w:t>of  allergy  to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-1"/>
              </w:rPr>
              <w:t>amoxi-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cillin</w:t>
            </w:r>
            <w:r>
              <w:rPr>
                <w:color w:val="231F20"/>
                <w:spacing w:val="2"/>
              </w:rPr>
              <w:t>.</w:t>
            </w:r>
            <w:r>
              <w:rPr>
                <w:color w:val="231F20"/>
                <w:spacing w:val="12"/>
                <w:w w:val="101"/>
              </w:rPr>
              <w:t xml:space="preserve">  </w:t>
            </w:r>
            <w:r>
              <w:rPr>
                <w:color w:val="231F20"/>
              </w:rPr>
              <w:t>Only</w:t>
            </w:r>
            <w:r>
              <w:rPr>
                <w:color w:val="231F20"/>
                <w:spacing w:val="12"/>
              </w:rPr>
              <w:t xml:space="preserve"> 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</w:rPr>
              <w:t>strain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</w:rPr>
              <w:t>proved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to</w:t>
            </w:r>
            <w:r>
              <w:rPr>
                <w:color w:val="231F20"/>
                <w:spacing w:val="6"/>
              </w:rPr>
              <w:t xml:space="preserve">   </w:t>
            </w:r>
            <w:r>
              <w:rPr>
                <w:color w:val="231F20"/>
                <w:spacing w:val="-1"/>
              </w:rPr>
              <w:t>be</w:t>
            </w:r>
            <w:r>
              <w:rPr>
                <w:color w:val="231F20"/>
                <w:spacing w:val="7"/>
              </w:rPr>
              <w:t xml:space="preserve">   </w:t>
            </w:r>
            <w:r>
              <w:rPr>
                <w:color w:val="231F20"/>
                <w:spacing w:val="-1"/>
              </w:rPr>
              <w:t>susceptible</w:t>
            </w:r>
            <w:r>
              <w:rPr>
                <w:color w:val="231F20"/>
                <w:spacing w:val="5"/>
              </w:rPr>
              <w:t xml:space="preserve">   </w:t>
            </w:r>
            <w:r>
              <w:rPr>
                <w:color w:val="231F20"/>
                <w:spacing w:val="-1"/>
              </w:rPr>
              <w:t>to</w:t>
            </w:r>
            <w:r>
              <w:rPr>
                <w:color w:val="231F20"/>
                <w:spacing w:val="6"/>
              </w:rPr>
              <w:t xml:space="preserve">   </w:t>
            </w:r>
            <w:r>
              <w:rPr>
                <w:color w:val="231F20"/>
                <w:spacing w:val="-1"/>
              </w:rPr>
              <w:t>clari-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thromycin.</w:t>
            </w:r>
          </w:p>
        </w:tc>
      </w:tr>
      <w:tr>
        <w:trPr>
          <w:trHeight w:val="1348" w:hRule="atLeast"/>
        </w:trPr>
        <w:tc>
          <w:tcPr>
            <w:tcW w:w="1365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pStyle w:val="TableText"/>
              <w:ind w:left="78"/>
              <w:spacing w:before="32" w:line="195" w:lineRule="exact"/>
              <w:rPr/>
            </w:pPr>
            <w:r>
              <w:rPr>
                <w:color w:val="231F20"/>
                <w:spacing w:val="-1"/>
              </w:rPr>
              <w:t>Bismuth-based</w:t>
            </w:r>
          </w:p>
          <w:p>
            <w:pPr>
              <w:pStyle w:val="TableText"/>
              <w:ind w:left="80"/>
              <w:spacing w:line="195" w:lineRule="exact"/>
              <w:rPr/>
            </w:pPr>
            <w:r>
              <w:rPr>
                <w:color w:val="231F20"/>
                <w:spacing w:val="-1"/>
                <w:position w:val="2"/>
              </w:rPr>
              <w:t>quadruple therapy</w:t>
            </w:r>
          </w:p>
        </w:tc>
        <w:tc>
          <w:tcPr>
            <w:tcW w:w="101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93"/>
              <w:spacing w:before="32" w:line="210" w:lineRule="exact"/>
              <w:rPr/>
            </w:pPr>
            <w:r>
              <w:rPr>
                <w:color w:val="231F20"/>
                <w:spacing w:val="-3"/>
                <w:position w:val="2"/>
              </w:rPr>
              <w:t>10–14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3"/>
                <w:position w:val="2"/>
              </w:rPr>
              <w:t>days</w:t>
            </w:r>
          </w:p>
        </w:tc>
        <w:tc>
          <w:tcPr>
            <w:tcW w:w="2142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78" w:right="74" w:firstLine="1"/>
              <w:spacing w:before="34" w:line="243" w:lineRule="auto"/>
              <w:jc w:val="both"/>
              <w:rPr/>
            </w:pPr>
            <w:r>
              <w:rPr>
                <w:color w:val="231F20"/>
                <w:spacing w:val="-1"/>
              </w:rPr>
              <w:t>Bismuth</w:t>
            </w:r>
            <w:r>
              <w:rPr>
                <w:color w:val="231F20"/>
                <w:spacing w:val="15"/>
                <w:w w:val="101"/>
              </w:rPr>
              <w:t xml:space="preserve">  </w:t>
            </w:r>
            <w:r>
              <w:rPr>
                <w:color w:val="231F20"/>
                <w:spacing w:val="-1"/>
              </w:rPr>
              <w:t>salts</w:t>
            </w:r>
            <w:r>
              <w:rPr>
                <w:color w:val="231F20"/>
                <w:spacing w:val="13"/>
                <w:w w:val="101"/>
              </w:rPr>
              <w:t xml:space="preserve">  </w:t>
            </w:r>
            <w:r>
              <w:rPr>
                <w:color w:val="231F20"/>
                <w:spacing w:val="-1"/>
              </w:rPr>
              <w:t>are</w:t>
            </w:r>
            <w:r>
              <w:rPr>
                <w:color w:val="231F20"/>
                <w:spacing w:val="13"/>
                <w:w w:val="101"/>
              </w:rPr>
              <w:t xml:space="preserve">  </w:t>
            </w:r>
            <w:r>
              <w:rPr>
                <w:color w:val="231F20"/>
                <w:spacing w:val="-1"/>
              </w:rPr>
              <w:t>associated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with</w:t>
            </w:r>
            <w:r>
              <w:rPr>
                <w:color w:val="231F20"/>
                <w:spacing w:val="8"/>
              </w:rPr>
              <w:t xml:space="preserve">   </w:t>
            </w:r>
            <w:r>
              <w:rPr>
                <w:color w:val="231F20"/>
                <w:spacing w:val="-1"/>
              </w:rPr>
              <w:t>PPIs,</w:t>
            </w:r>
            <w:r>
              <w:rPr>
                <w:color w:val="231F20"/>
                <w:spacing w:val="7"/>
              </w:rPr>
              <w:t xml:space="preserve">   </w:t>
            </w:r>
            <w:r>
              <w:rPr>
                <w:color w:val="231F20"/>
                <w:spacing w:val="-1"/>
              </w:rPr>
              <w:t>amoxicillin</w:t>
            </w:r>
            <w:r>
              <w:rPr>
                <w:color w:val="231F20"/>
                <w:spacing w:val="7"/>
              </w:rPr>
              <w:t xml:space="preserve">   </w:t>
            </w:r>
            <w:r>
              <w:rPr>
                <w:color w:val="231F20"/>
                <w:spacing w:val="-1"/>
              </w:rPr>
              <w:t>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metronidazole.</w:t>
            </w:r>
            <w:r>
              <w:rPr>
                <w:color w:val="231F20"/>
                <w:spacing w:val="12"/>
              </w:rPr>
              <w:t xml:space="preserve">  </w:t>
            </w:r>
            <w:r>
              <w:rPr>
                <w:color w:val="231F20"/>
              </w:rPr>
              <w:t>Differ</w:t>
            </w:r>
            <w:r>
              <w:rPr>
                <w:color w:val="231F20"/>
                <w:spacing w:val="-1"/>
              </w:rPr>
              <w:t>ent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-1"/>
              </w:rPr>
              <w:t>bis-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muth</w:t>
            </w:r>
            <w:r>
              <w:rPr>
                <w:color w:val="231F20"/>
                <w:spacing w:val="18"/>
                <w:w w:val="102"/>
              </w:rPr>
              <w:t xml:space="preserve">  </w:t>
            </w:r>
            <w:r>
              <w:rPr>
                <w:color w:val="231F20"/>
                <w:spacing w:val="-1"/>
              </w:rPr>
              <w:t>salts</w:t>
            </w:r>
            <w:r>
              <w:rPr>
                <w:color w:val="231F20"/>
                <w:spacing w:val="14"/>
              </w:rPr>
              <w:t xml:space="preserve">  </w:t>
            </w:r>
            <w:r>
              <w:rPr>
                <w:color w:val="231F20"/>
                <w:spacing w:val="-1"/>
              </w:rPr>
              <w:t>can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-1"/>
              </w:rPr>
              <w:t>be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-1"/>
              </w:rPr>
              <w:t>proposed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depending on local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availabi</w:t>
            </w:r>
            <w:r>
              <w:rPr>
                <w:color w:val="231F20"/>
                <w:spacing w:val="-1"/>
              </w:rPr>
              <w:t>lity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(subcitrate   in   Eur</w:t>
            </w:r>
            <w:r>
              <w:rPr>
                <w:color w:val="231F20"/>
                <w:spacing w:val="-1"/>
              </w:rPr>
              <w:t>ope).   Few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data available in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children.</w:t>
            </w:r>
          </w:p>
        </w:tc>
      </w:tr>
    </w:tbl>
    <w:p>
      <w:pPr>
        <w:pStyle w:val="BodyText"/>
        <w:ind w:left="6"/>
        <w:spacing w:before="39" w:line="195" w:lineRule="exact"/>
        <w:rPr>
          <w:sz w:val="16"/>
          <w:szCs w:val="16"/>
        </w:rPr>
      </w:pPr>
      <w:r>
        <w:rPr>
          <w:sz w:val="16"/>
          <w:szCs w:val="16"/>
          <w:color w:val="231F20"/>
          <w:position w:val="2"/>
        </w:rPr>
        <w:t>A:</w:t>
      </w:r>
      <w:r>
        <w:rPr>
          <w:sz w:val="16"/>
          <w:szCs w:val="16"/>
          <w:color w:val="231F20"/>
          <w:spacing w:val="-7"/>
          <w:position w:val="2"/>
        </w:rPr>
        <w:t xml:space="preserve"> </w:t>
      </w:r>
      <w:r>
        <w:rPr>
          <w:sz w:val="16"/>
          <w:szCs w:val="16"/>
          <w:color w:val="231F20"/>
          <w:position w:val="2"/>
        </w:rPr>
        <w:t>Amoxicillin, C: clarithromycin, M: Metronidazole, P: P</w:t>
      </w:r>
      <w:r>
        <w:rPr>
          <w:sz w:val="16"/>
          <w:szCs w:val="16"/>
          <w:color w:val="231F20"/>
          <w:spacing w:val="-1"/>
          <w:position w:val="2"/>
        </w:rPr>
        <w:t>PIs.</w:t>
      </w:r>
    </w:p>
    <w:p>
      <w:pPr>
        <w:pStyle w:val="BodyText"/>
        <w:ind w:left="445"/>
        <w:spacing w:line="195" w:lineRule="exact"/>
        <w:rPr>
          <w:sz w:val="16"/>
          <w:szCs w:val="16"/>
        </w:rPr>
      </w:pPr>
      <w:r>
        <w:rPr>
          <w:sz w:val="16"/>
          <w:szCs w:val="16"/>
          <w:color w:val="231F20"/>
          <w:position w:val="2"/>
        </w:rPr>
        <w:t>According to ESPGHAN/NASPGHAN guidelines (131).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4" w:right="367" w:firstLine="5"/>
        <w:spacing w:before="58" w:line="256" w:lineRule="auto"/>
        <w:jc w:val="both"/>
        <w:rPr/>
      </w:pPr>
      <w:r>
        <w:rPr>
          <w:color w:val="231F20"/>
        </w:rPr>
        <w:t>If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</w:rPr>
        <w:t>antimicrobial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</w:rPr>
        <w:t>susceptibilit</w:t>
      </w:r>
      <w:r>
        <w:rPr>
          <w:color w:val="231F20"/>
          <w:spacing w:val="-1"/>
        </w:rPr>
        <w:t>y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test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not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1"/>
        </w:rPr>
        <w:t>available,</w:t>
      </w:r>
      <w:r>
        <w:rPr>
          <w:color w:val="231F20"/>
        </w:rPr>
        <w:t xml:space="preserve"> </w:t>
      </w:r>
      <w:r>
        <w:rPr>
          <w:color w:val="231F20"/>
        </w:rPr>
        <w:t>bismuth-containing  ther</w:t>
      </w:r>
      <w:r>
        <w:rPr>
          <w:color w:val="231F20"/>
          <w:spacing w:val="-1"/>
        </w:rPr>
        <w:t>apy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1"/>
        </w:rPr>
        <w:t>is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1"/>
        </w:rPr>
        <w:t>the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1"/>
        </w:rPr>
        <w:t>best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1"/>
        </w:rPr>
        <w:t>option.   Since</w:t>
      </w:r>
      <w:r>
        <w:rPr>
          <w:color w:val="231F20"/>
        </w:rPr>
        <w:t xml:space="preserve"> </w:t>
      </w:r>
      <w:r>
        <w:rPr>
          <w:color w:val="231F20"/>
        </w:rPr>
        <w:t>drug</w:t>
      </w:r>
      <w:r>
        <w:rPr>
          <w:color w:val="231F20"/>
          <w:spacing w:val="15"/>
        </w:rPr>
        <w:t xml:space="preserve">  </w:t>
      </w:r>
      <w:r>
        <w:rPr>
          <w:color w:val="231F20"/>
        </w:rPr>
        <w:t>interactions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</w:rPr>
        <w:t>are</w:t>
      </w:r>
      <w:r>
        <w:rPr>
          <w:color w:val="231F20"/>
          <w:spacing w:val="16"/>
        </w:rPr>
        <w:t xml:space="preserve">  </w:t>
      </w:r>
      <w:r>
        <w:rPr>
          <w:color w:val="231F20"/>
        </w:rPr>
        <w:t>common  be</w:t>
      </w:r>
      <w:r>
        <w:rPr>
          <w:color w:val="231F20"/>
          <w:spacing w:val="-1"/>
        </w:rPr>
        <w:t>tween   antiretroviral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3"/>
        </w:rPr>
        <w:t xml:space="preserve"> </w:t>
      </w:r>
      <w:r>
        <w:rPr>
          <w:color w:val="231F20"/>
        </w:rPr>
        <w:t>non-antiretroviral</w:t>
      </w:r>
      <w:r>
        <w:rPr>
          <w:color w:val="231F20"/>
          <w:spacing w:val="49"/>
        </w:rPr>
        <w:t xml:space="preserve"> </w:t>
      </w:r>
      <w:r>
        <w:rPr>
          <w:color w:val="231F20"/>
        </w:rPr>
        <w:t>drugs</w:t>
      </w:r>
      <w:r>
        <w:rPr>
          <w:color w:val="231F20"/>
          <w:spacing w:val="-1"/>
        </w:rPr>
        <w:t>,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1"/>
        </w:rPr>
        <w:t>they  should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"/>
        </w:rPr>
        <w:t>be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"/>
        </w:rPr>
        <w:t>ruled  out</w:t>
      </w:r>
    </w:p>
    <w:p>
      <w:pPr>
        <w:spacing w:line="5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 w:right="20" w:hanging="6"/>
        <w:spacing w:before="51" w:line="256" w:lineRule="auto"/>
        <w:rPr/>
      </w:pPr>
      <w:r>
        <w:rPr>
          <w:color w:val="231F20"/>
        </w:rPr>
        <w:t>before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prescribing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eradication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regimen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6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6"/>
        </w:rPr>
        <w:t>.</w:t>
      </w:r>
      <w:r>
        <w:rPr>
          <w:i/>
          <w:iCs/>
          <w:color w:val="231F20"/>
          <w:spacing w:val="-16"/>
        </w:rPr>
        <w:t xml:space="preserve"> </w:t>
      </w:r>
      <w:r>
        <w:rPr>
          <w:i/>
          <w:iCs/>
          <w:color w:val="231F20"/>
        </w:rPr>
        <w:t>pylori </w:t>
      </w:r>
      <w:r>
        <w:rPr>
          <w:color w:val="231F20"/>
        </w:rPr>
        <w:t>infection</w:t>
      </w:r>
      <w:r>
        <w:rPr>
          <w:color w:val="231F20"/>
          <w:spacing w:val="1"/>
        </w:rPr>
        <w:t xml:space="preserve"> (127).</w:t>
      </w:r>
    </w:p>
    <w:p>
      <w:pPr>
        <w:pStyle w:val="BodyText"/>
        <w:ind w:left="8" w:right="20" w:firstLine="226"/>
        <w:spacing w:before="2" w:line="252" w:lineRule="auto"/>
        <w:jc w:val="both"/>
        <w:rPr/>
      </w:pPr>
      <w:r>
        <w:rPr>
          <w:color w:val="231F20"/>
          <w:spacing w:val="-1"/>
        </w:rPr>
        <w:t>The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1"/>
        </w:rPr>
        <w:t>treatment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1"/>
        </w:rPr>
        <w:t>duration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1"/>
        </w:rPr>
        <w:t>can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be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1"/>
        </w:rPr>
        <w:t>like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1"/>
        </w:rPr>
        <w:t>one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1"/>
        </w:rPr>
        <w:t>fo</w:t>
      </w:r>
      <w:r>
        <w:rPr>
          <w:color w:val="231F20"/>
          <w:spacing w:val="-2"/>
        </w:rPr>
        <w:t>r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general</w:t>
      </w:r>
      <w:r>
        <w:rPr>
          <w:color w:val="231F20"/>
          <w:spacing w:val="45"/>
        </w:rPr>
        <w:t xml:space="preserve"> </w:t>
      </w:r>
      <w:r>
        <w:rPr>
          <w:color w:val="231F20"/>
        </w:rPr>
        <w:t>population:  14  da</w:t>
      </w:r>
      <w:r>
        <w:rPr>
          <w:color w:val="231F20"/>
          <w:spacing w:val="-1"/>
        </w:rPr>
        <w:t>ys  for  guided  triple  therapy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at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least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10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days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for bismuth-</w:t>
      </w:r>
      <w:r>
        <w:rPr>
          <w:color w:val="231F20"/>
          <w:spacing w:val="-2"/>
        </w:rPr>
        <w:t>containing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therapy. We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also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suggest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dedicated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appointment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explain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pill</w:t>
      </w:r>
      <w:r>
        <w:rPr>
          <w:color w:val="231F20"/>
        </w:rPr>
        <w:t xml:space="preserve"> </w:t>
      </w:r>
      <w:r>
        <w:rPr>
          <w:color w:val="231F20"/>
        </w:rPr>
        <w:t>schedule. These suggestions are based on</w:t>
      </w:r>
      <w:r>
        <w:rPr>
          <w:color w:val="231F20"/>
          <w:spacing w:val="-1"/>
        </w:rPr>
        <w:t xml:space="preserve"> our experience</w:t>
      </w:r>
      <w:r>
        <w:rPr>
          <w:color w:val="231F20"/>
        </w:rPr>
        <w:t xml:space="preserve"> </w:t>
      </w:r>
      <w:r>
        <w:rPr>
          <w:color w:val="231F20"/>
        </w:rPr>
        <w:t>at the HIV/AIDS reference centre in B</w:t>
      </w:r>
      <w:r>
        <w:rPr>
          <w:color w:val="231F20"/>
          <w:spacing w:val="-1"/>
        </w:rPr>
        <w:t>elgium.</w:t>
      </w:r>
    </w:p>
    <w:p>
      <w:pPr>
        <w:pStyle w:val="BodyText"/>
        <w:ind w:left="27"/>
        <w:spacing w:before="283" w:line="186" w:lineRule="auto"/>
        <w:rPr/>
      </w:pPr>
      <w:r>
        <w:rPr>
          <w:b/>
          <w:bCs/>
          <w:i/>
          <w:iCs/>
          <w:color w:val="231F20"/>
          <w:spacing w:val="-1"/>
        </w:rPr>
        <w:t>What to do in children and teenagers?</w:t>
      </w:r>
    </w:p>
    <w:p>
      <w:pPr>
        <w:pStyle w:val="BodyText"/>
        <w:ind w:left="6" w:right="9" w:firstLine="229"/>
        <w:spacing w:before="239" w:line="248" w:lineRule="auto"/>
        <w:jc w:val="both"/>
        <w:rPr/>
      </w:pPr>
      <w:r>
        <w:rPr>
          <w:b/>
          <w:bCs/>
          <w:color w:val="231F20"/>
          <w:spacing w:val="1"/>
        </w:rPr>
        <w:t>7.2. </w:t>
      </w:r>
      <w:r>
        <w:rPr>
          <w:b/>
          <w:bCs/>
          <w:color w:val="231F20"/>
        </w:rPr>
        <w:t>Eradication</w:t>
      </w:r>
      <w:r>
        <w:rPr>
          <w:b/>
          <w:bCs/>
          <w:color w:val="231F20"/>
          <w:spacing w:val="1"/>
        </w:rPr>
        <w:t xml:space="preserve"> </w:t>
      </w:r>
      <w:r>
        <w:rPr>
          <w:b/>
          <w:bCs/>
          <w:color w:val="231F20"/>
        </w:rPr>
        <w:t>of</w:t>
      </w:r>
      <w:r>
        <w:rPr>
          <w:b/>
          <w:bCs/>
          <w:color w:val="231F20"/>
          <w:spacing w:val="-22"/>
        </w:rPr>
        <w:t xml:space="preserve"> </w:t>
      </w:r>
      <w:r>
        <w:rPr>
          <w:b/>
          <w:bCs/>
          <w:i/>
          <w:iCs/>
          <w:color w:val="231F20"/>
        </w:rPr>
        <w:t>H</w:t>
      </w:r>
      <w:r>
        <w:rPr>
          <w:b/>
          <w:bCs/>
          <w:i/>
          <w:iCs/>
          <w:color w:val="231F20"/>
          <w:spacing w:val="1"/>
        </w:rPr>
        <w:t>.</w:t>
      </w:r>
      <w:r>
        <w:rPr>
          <w:b/>
          <w:bCs/>
          <w:i/>
          <w:iCs/>
          <w:color w:val="231F20"/>
        </w:rPr>
        <w:t>pylori</w:t>
      </w:r>
      <w:r>
        <w:rPr>
          <w:b/>
          <w:bCs/>
          <w:i/>
          <w:iCs/>
          <w:color w:val="231F20"/>
          <w:spacing w:val="1"/>
        </w:rPr>
        <w:t xml:space="preserve"> </w:t>
      </w:r>
      <w:r>
        <w:rPr>
          <w:b/>
          <w:bCs/>
          <w:color w:val="231F20"/>
        </w:rPr>
        <w:t>in</w:t>
      </w:r>
      <w:r>
        <w:rPr>
          <w:b/>
          <w:bCs/>
          <w:color w:val="231F20"/>
          <w:spacing w:val="1"/>
        </w:rPr>
        <w:t xml:space="preserve"> </w:t>
      </w:r>
      <w:r>
        <w:rPr>
          <w:b/>
          <w:bCs/>
          <w:color w:val="231F20"/>
        </w:rPr>
        <w:t>children</w:t>
      </w:r>
      <w:r>
        <w:rPr>
          <w:b/>
          <w:bCs/>
          <w:color w:val="231F20"/>
          <w:spacing w:val="1"/>
        </w:rPr>
        <w:t xml:space="preserve"> </w:t>
      </w:r>
      <w:r>
        <w:rPr>
          <w:b/>
          <w:bCs/>
          <w:color w:val="231F20"/>
        </w:rPr>
        <w:t>is</w:t>
      </w:r>
      <w:r>
        <w:rPr>
          <w:b/>
          <w:bCs/>
          <w:color w:val="231F20"/>
          <w:spacing w:val="1"/>
        </w:rPr>
        <w:t xml:space="preserve"> </w:t>
      </w:r>
      <w:r>
        <w:rPr>
          <w:b/>
          <w:bCs/>
          <w:color w:val="231F20"/>
        </w:rPr>
        <w:t>indicated </w:t>
      </w:r>
      <w:r>
        <w:rPr>
          <w:b/>
          <w:bCs/>
          <w:color w:val="231F20"/>
          <w:spacing w:val="-1"/>
        </w:rPr>
        <w:t>only</w:t>
      </w:r>
      <w:r>
        <w:rPr>
          <w:b/>
          <w:bCs/>
          <w:color w:val="231F20"/>
          <w:spacing w:val="37"/>
        </w:rPr>
        <w:t xml:space="preserve"> </w:t>
      </w:r>
      <w:r>
        <w:rPr>
          <w:b/>
          <w:bCs/>
          <w:color w:val="231F20"/>
          <w:spacing w:val="-1"/>
        </w:rPr>
        <w:t>in</w:t>
      </w:r>
      <w:r>
        <w:rPr>
          <w:b/>
          <w:bCs/>
          <w:color w:val="231F20"/>
          <w:spacing w:val="39"/>
        </w:rPr>
        <w:t xml:space="preserve"> </w:t>
      </w:r>
      <w:r>
        <w:rPr>
          <w:b/>
          <w:bCs/>
          <w:color w:val="231F20"/>
          <w:spacing w:val="-1"/>
        </w:rPr>
        <w:t>case</w:t>
      </w:r>
      <w:r>
        <w:rPr>
          <w:b/>
          <w:bCs/>
          <w:color w:val="231F20"/>
          <w:spacing w:val="38"/>
          <w:w w:val="101"/>
        </w:rPr>
        <w:t xml:space="preserve"> </w:t>
      </w:r>
      <w:r>
        <w:rPr>
          <w:b/>
          <w:bCs/>
          <w:color w:val="231F20"/>
          <w:spacing w:val="-1"/>
        </w:rPr>
        <w:t>of</w:t>
      </w:r>
      <w:r>
        <w:rPr>
          <w:b/>
          <w:bCs/>
          <w:color w:val="231F20"/>
          <w:spacing w:val="20"/>
        </w:rPr>
        <w:t xml:space="preserve"> </w:t>
      </w:r>
      <w:r>
        <w:rPr>
          <w:b/>
          <w:bCs/>
          <w:color w:val="231F20"/>
          <w:spacing w:val="-1"/>
        </w:rPr>
        <w:t>peptic</w:t>
      </w:r>
      <w:r>
        <w:rPr>
          <w:b/>
          <w:bCs/>
          <w:color w:val="231F20"/>
          <w:spacing w:val="37"/>
          <w:w w:val="101"/>
        </w:rPr>
        <w:t xml:space="preserve"> </w:t>
      </w:r>
      <w:r>
        <w:rPr>
          <w:b/>
          <w:bCs/>
          <w:color w:val="231F20"/>
          <w:spacing w:val="-1"/>
        </w:rPr>
        <w:t>ulcer</w:t>
      </w:r>
      <w:r>
        <w:rPr>
          <w:b/>
          <w:bCs/>
          <w:color w:val="231F20"/>
          <w:spacing w:val="35"/>
        </w:rPr>
        <w:t xml:space="preserve"> </w:t>
      </w:r>
      <w:r>
        <w:rPr>
          <w:b/>
          <w:bCs/>
          <w:color w:val="231F20"/>
          <w:spacing w:val="-1"/>
        </w:rPr>
        <w:t>disease,</w:t>
      </w:r>
      <w:r>
        <w:rPr>
          <w:b/>
          <w:bCs/>
          <w:color w:val="231F20"/>
          <w:spacing w:val="38"/>
          <w:w w:val="101"/>
        </w:rPr>
        <w:t xml:space="preserve"> </w:t>
      </w:r>
      <w:r>
        <w:rPr>
          <w:b/>
          <w:bCs/>
          <w:color w:val="231F20"/>
          <w:spacing w:val="-1"/>
        </w:rPr>
        <w:t>refractory</w:t>
      </w:r>
      <w:r>
        <w:rPr>
          <w:b/>
          <w:bCs/>
          <w:color w:val="231F20"/>
          <w:spacing w:val="35"/>
        </w:rPr>
        <w:t xml:space="preserve"> </w:t>
      </w:r>
      <w:r>
        <w:rPr>
          <w:b/>
          <w:bCs/>
          <w:color w:val="231F20"/>
          <w:spacing w:val="-1"/>
        </w:rPr>
        <w:t>IDA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2"/>
        </w:rPr>
        <w:t>and</w:t>
      </w:r>
      <w:r>
        <w:rPr>
          <w:b/>
          <w:bCs/>
          <w:color w:val="231F20"/>
          <w:spacing w:val="36"/>
        </w:rPr>
        <w:t xml:space="preserve"> </w:t>
      </w:r>
      <w:r>
        <w:rPr>
          <w:b/>
          <w:bCs/>
          <w:color w:val="231F20"/>
          <w:spacing w:val="-2"/>
        </w:rPr>
        <w:t>chronic</w:t>
      </w:r>
      <w:r>
        <w:rPr>
          <w:b/>
          <w:bCs/>
          <w:color w:val="231F20"/>
          <w:spacing w:val="18"/>
          <w:w w:val="101"/>
        </w:rPr>
        <w:t xml:space="preserve"> </w:t>
      </w:r>
      <w:r>
        <w:rPr>
          <w:b/>
          <w:bCs/>
          <w:color w:val="231F20"/>
          <w:spacing w:val="-2"/>
        </w:rPr>
        <w:t>ITP.</w:t>
      </w:r>
      <w:r>
        <w:rPr>
          <w:b/>
          <w:bCs/>
          <w:color w:val="231F20"/>
          <w:spacing w:val="19"/>
        </w:rPr>
        <w:t xml:space="preserve"> </w:t>
      </w:r>
      <w:r>
        <w:rPr>
          <w:b/>
          <w:bCs/>
          <w:color w:val="231F20"/>
          <w:spacing w:val="-2"/>
        </w:rPr>
        <w:t>Biopsies</w:t>
      </w:r>
      <w:r>
        <w:rPr>
          <w:b/>
          <w:bCs/>
          <w:color w:val="231F20"/>
          <w:spacing w:val="21"/>
        </w:rPr>
        <w:t xml:space="preserve"> </w:t>
      </w:r>
      <w:r>
        <w:rPr>
          <w:b/>
          <w:bCs/>
          <w:color w:val="231F20"/>
          <w:spacing w:val="-2"/>
        </w:rPr>
        <w:t>for</w:t>
      </w:r>
      <w:r>
        <w:rPr>
          <w:b/>
          <w:bCs/>
          <w:color w:val="231F20"/>
          <w:spacing w:val="18"/>
        </w:rPr>
        <w:t xml:space="preserve"> </w:t>
      </w:r>
      <w:r>
        <w:rPr>
          <w:b/>
          <w:bCs/>
          <w:color w:val="231F20"/>
          <w:spacing w:val="-2"/>
        </w:rPr>
        <w:t>histology</w:t>
      </w:r>
      <w:r>
        <w:rPr>
          <w:b/>
          <w:bCs/>
          <w:color w:val="231F20"/>
          <w:spacing w:val="24"/>
        </w:rPr>
        <w:t xml:space="preserve"> </w:t>
      </w:r>
      <w:r>
        <w:rPr>
          <w:b/>
          <w:bCs/>
          <w:color w:val="231F20"/>
          <w:spacing w:val="-2"/>
        </w:rPr>
        <w:t>and AST</w:t>
      </w:r>
      <w:r>
        <w:rPr>
          <w:b/>
          <w:bCs/>
          <w:color w:val="231F20"/>
          <w:spacing w:val="20"/>
        </w:rPr>
        <w:t xml:space="preserve"> </w:t>
      </w:r>
      <w:r>
        <w:rPr>
          <w:b/>
          <w:bCs/>
          <w:color w:val="231F20"/>
          <w:spacing w:val="-2"/>
        </w:rPr>
        <w:t>are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mandatory</w:t>
      </w:r>
      <w:r>
        <w:rPr>
          <w:b/>
          <w:bCs/>
          <w:color w:val="231F20"/>
          <w:spacing w:val="33"/>
        </w:rPr>
        <w:t xml:space="preserve"> </w:t>
      </w:r>
      <w:r>
        <w:rPr>
          <w:b/>
          <w:bCs/>
          <w:color w:val="231F20"/>
        </w:rPr>
        <w:t>for</w:t>
      </w:r>
      <w:r>
        <w:rPr>
          <w:b/>
          <w:bCs/>
          <w:color w:val="231F20"/>
          <w:spacing w:val="30"/>
          <w:w w:val="101"/>
        </w:rPr>
        <w:t xml:space="preserve"> </w:t>
      </w:r>
      <w:r>
        <w:rPr>
          <w:b/>
          <w:bCs/>
          <w:color w:val="231F20"/>
        </w:rPr>
        <w:t>diagnosis</w:t>
      </w:r>
      <w:r>
        <w:rPr>
          <w:b/>
          <w:bCs/>
          <w:color w:val="231F20"/>
          <w:spacing w:val="35"/>
          <w:w w:val="101"/>
        </w:rPr>
        <w:t xml:space="preserve"> </w:t>
      </w:r>
      <w:r>
        <w:rPr>
          <w:b/>
          <w:bCs/>
          <w:color w:val="231F20"/>
        </w:rPr>
        <w:t>and</w:t>
      </w:r>
      <w:r>
        <w:rPr>
          <w:b/>
          <w:bCs/>
          <w:color w:val="231F20"/>
          <w:spacing w:val="30"/>
          <w:w w:val="101"/>
        </w:rPr>
        <w:t xml:space="preserve"> </w:t>
      </w:r>
      <w:r>
        <w:rPr>
          <w:b/>
          <w:bCs/>
          <w:color w:val="231F20"/>
        </w:rPr>
        <w:t>treatment</w:t>
      </w:r>
      <w:r>
        <w:rPr>
          <w:b/>
          <w:bCs/>
          <w:color w:val="231F20"/>
          <w:spacing w:val="34"/>
        </w:rPr>
        <w:t xml:space="preserve"> </w:t>
      </w:r>
      <w:r>
        <w:rPr>
          <w:b/>
          <w:bCs/>
          <w:color w:val="231F20"/>
        </w:rPr>
        <w:t>of</w:t>
      </w:r>
      <w:r>
        <w:rPr>
          <w:b/>
          <w:bCs/>
          <w:color w:val="231F20"/>
          <w:spacing w:val="5"/>
        </w:rPr>
        <w:t xml:space="preserve"> </w:t>
      </w:r>
      <w:r>
        <w:rPr>
          <w:b/>
          <w:bCs/>
          <w:i/>
          <w:iCs/>
          <w:color w:val="231F20"/>
        </w:rPr>
        <w:t>H</w:t>
      </w:r>
      <w:r>
        <w:rPr>
          <w:b/>
          <w:bCs/>
          <w:i/>
          <w:iCs/>
          <w:color w:val="231F20"/>
          <w:spacing w:val="5"/>
        </w:rPr>
        <w:t>. </w:t>
      </w:r>
      <w:r>
        <w:rPr>
          <w:b/>
          <w:bCs/>
          <w:i/>
          <w:iCs/>
          <w:color w:val="231F20"/>
        </w:rPr>
        <w:t>pylori </w:t>
      </w:r>
      <w:r>
        <w:rPr>
          <w:b/>
          <w:bCs/>
          <w:color w:val="231F20"/>
          <w:spacing w:val="-1"/>
        </w:rPr>
        <w:t>in</w:t>
      </w:r>
      <w:r>
        <w:rPr>
          <w:b/>
          <w:bCs/>
          <w:color w:val="231F20"/>
          <w:spacing w:val="26"/>
          <w:w w:val="101"/>
        </w:rPr>
        <w:t xml:space="preserve"> </w:t>
      </w:r>
      <w:r>
        <w:rPr>
          <w:b/>
          <w:bCs/>
          <w:color w:val="231F20"/>
          <w:spacing w:val="-1"/>
        </w:rPr>
        <w:t>children. AST-based</w:t>
      </w:r>
      <w:r>
        <w:rPr>
          <w:b/>
          <w:bCs/>
          <w:color w:val="231F20"/>
          <w:spacing w:val="23"/>
        </w:rPr>
        <w:t xml:space="preserve"> </w:t>
      </w:r>
      <w:r>
        <w:rPr>
          <w:b/>
          <w:bCs/>
          <w:color w:val="231F20"/>
          <w:spacing w:val="-1"/>
        </w:rPr>
        <w:t>treatment</w:t>
      </w:r>
      <w:r>
        <w:rPr>
          <w:b/>
          <w:bCs/>
          <w:color w:val="231F20"/>
          <w:spacing w:val="23"/>
        </w:rPr>
        <w:t xml:space="preserve"> </w:t>
      </w:r>
      <w:r>
        <w:rPr>
          <w:b/>
          <w:bCs/>
          <w:color w:val="231F20"/>
          <w:spacing w:val="-1"/>
        </w:rPr>
        <w:t>in</w:t>
      </w:r>
      <w:r>
        <w:rPr>
          <w:b/>
          <w:bCs/>
          <w:color w:val="231F20"/>
          <w:spacing w:val="26"/>
          <w:w w:val="101"/>
        </w:rPr>
        <w:t xml:space="preserve"> </w:t>
      </w:r>
      <w:r>
        <w:rPr>
          <w:b/>
          <w:bCs/>
          <w:color w:val="231F20"/>
          <w:spacing w:val="-1"/>
        </w:rPr>
        <w:t>ch</w:t>
      </w:r>
      <w:r>
        <w:rPr>
          <w:b/>
          <w:bCs/>
          <w:color w:val="231F20"/>
          <w:spacing w:val="-2"/>
        </w:rPr>
        <w:t>ildren</w:t>
      </w:r>
      <w:r>
        <w:rPr>
          <w:b/>
          <w:bCs/>
          <w:color w:val="231F20"/>
          <w:spacing w:val="27"/>
        </w:rPr>
        <w:t xml:space="preserve"> </w:t>
      </w:r>
      <w:r>
        <w:rPr>
          <w:b/>
          <w:bCs/>
          <w:color w:val="231F20"/>
          <w:spacing w:val="-2"/>
        </w:rPr>
        <w:t>should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3"/>
        </w:rPr>
        <w:t>last</w:t>
      </w:r>
      <w:r>
        <w:rPr>
          <w:b/>
          <w:bCs/>
          <w:color w:val="231F20"/>
          <w:spacing w:val="19"/>
          <w:w w:val="101"/>
        </w:rPr>
        <w:t xml:space="preserve"> </w:t>
      </w:r>
      <w:r>
        <w:rPr>
          <w:b/>
          <w:bCs/>
          <w:color w:val="231F20"/>
          <w:spacing w:val="-3"/>
        </w:rPr>
        <w:t>14</w:t>
      </w:r>
      <w:r>
        <w:rPr>
          <w:b/>
          <w:bCs/>
          <w:color w:val="231F20"/>
          <w:spacing w:val="8"/>
        </w:rPr>
        <w:t xml:space="preserve"> </w:t>
      </w:r>
      <w:r>
        <w:rPr>
          <w:b/>
          <w:bCs/>
          <w:color w:val="231F20"/>
          <w:spacing w:val="-3"/>
        </w:rPr>
        <w:t>days.</w:t>
      </w:r>
    </w:p>
    <w:p>
      <w:pPr>
        <w:pStyle w:val="BodyText"/>
        <w:ind w:firstLine="230"/>
        <w:spacing w:before="11" w:line="248" w:lineRule="auto"/>
        <w:tabs>
          <w:tab w:val="left" w:pos="230"/>
        </w:tabs>
        <w:jc w:val="right"/>
        <w:rPr/>
      </w:pPr>
      <w:r>
        <w:rPr>
          <w:i/>
          <w:iCs/>
          <w:color w:val="231F20"/>
          <w:spacing w:val="-1"/>
        </w:rPr>
        <w:t>Strong</w:t>
      </w:r>
      <w:r>
        <w:rPr>
          <w:i/>
          <w:iCs/>
          <w:color w:val="231F20"/>
          <w:spacing w:val="-11"/>
        </w:rPr>
        <w:t xml:space="preserve"> </w:t>
      </w:r>
      <w:r>
        <w:rPr>
          <w:i/>
          <w:iCs/>
          <w:color w:val="231F20"/>
          <w:spacing w:val="-1"/>
        </w:rPr>
        <w:t>recommendation,</w:t>
      </w:r>
      <w:r>
        <w:rPr>
          <w:i/>
          <w:iCs/>
          <w:color w:val="231F20"/>
          <w:spacing w:val="-10"/>
        </w:rPr>
        <w:t xml:space="preserve"> </w:t>
      </w:r>
      <w:r>
        <w:rPr>
          <w:i/>
          <w:iCs/>
          <w:color w:val="231F20"/>
          <w:spacing w:val="-1"/>
        </w:rPr>
        <w:t>moderate</w:t>
      </w:r>
      <w:r>
        <w:rPr>
          <w:i/>
          <w:iCs/>
          <w:color w:val="231F20"/>
          <w:spacing w:val="-9"/>
        </w:rPr>
        <w:t xml:space="preserve"> </w:t>
      </w:r>
      <w:r>
        <w:rPr>
          <w:i/>
          <w:iCs/>
          <w:color w:val="231F20"/>
          <w:spacing w:val="-1"/>
        </w:rPr>
        <w:t>quality of e</w:t>
      </w:r>
      <w:r>
        <w:rPr>
          <w:i/>
          <w:iCs/>
          <w:color w:val="231F20"/>
          <w:spacing w:val="-2"/>
        </w:rPr>
        <w:t>vidence.</w:t>
      </w:r>
      <w:r>
        <w:rPr>
          <w:i/>
          <w:iCs/>
          <w:color w:val="231F20"/>
        </w:rPr>
        <w:t xml:space="preserve"> </w:t>
      </w:r>
      <w:r>
        <w:rPr>
          <w:color w:val="231F20"/>
        </w:rPr>
        <w:tab/>
      </w:r>
      <w:r>
        <w:rPr>
          <w:color w:val="231F20"/>
        </w:rPr>
        <w:t>As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previously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discussed</w:t>
      </w:r>
      <w:r>
        <w:rPr>
          <w:color w:val="231F20"/>
          <w:spacing w:val="1"/>
        </w:rPr>
        <w:t>,   </w:t>
      </w:r>
      <w:r>
        <w:rPr>
          <w:i/>
          <w:iCs/>
          <w:color w:val="231F20"/>
          <w:spacing w:val="1"/>
        </w:rPr>
        <w:t>H.</w:t>
      </w:r>
      <w:r>
        <w:rPr>
          <w:i/>
          <w:iCs/>
          <w:color w:val="231F20"/>
          <w:spacing w:val="19"/>
          <w:w w:val="101"/>
        </w:rPr>
        <w:t xml:space="preserve"> 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1"/>
        </w:rPr>
        <w:t xml:space="preserve">   </w:t>
      </w:r>
      <w:r>
        <w:rPr>
          <w:color w:val="231F20"/>
        </w:rPr>
        <w:t>infection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is </w:t>
      </w:r>
      <w:r>
        <w:rPr>
          <w:color w:val="231F20"/>
        </w:rPr>
        <w:t>most  frequently   acquired </w:t>
      </w:r>
      <w:r>
        <w:rPr>
          <w:color w:val="231F20"/>
          <w:spacing w:val="-1"/>
        </w:rPr>
        <w:t xml:space="preserve"> in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1"/>
        </w:rPr>
        <w:t>childhood.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1"/>
        </w:rPr>
        <w:t>However,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1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comparison</w:t>
      </w:r>
      <w:r>
        <w:rPr>
          <w:color w:val="231F20"/>
          <w:spacing w:val="60"/>
          <w:w w:val="101"/>
        </w:rPr>
        <w:t xml:space="preserve"> </w:t>
      </w:r>
      <w:r>
        <w:rPr>
          <w:color w:val="231F20"/>
          <w:spacing w:val="-1"/>
        </w:rPr>
        <w:t>with  adults,  children  and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-1"/>
        </w:rPr>
        <w:t>adolescents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1"/>
        </w:rPr>
        <w:t>less</w:t>
      </w:r>
      <w:r>
        <w:rPr>
          <w:color w:val="231F20"/>
        </w:rPr>
        <w:t xml:space="preserve"> </w:t>
      </w:r>
      <w:r>
        <w:rPr>
          <w:color w:val="231F20"/>
        </w:rPr>
        <w:t>frequently  develop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serious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complicat</w:t>
      </w:r>
      <w:r>
        <w:rPr>
          <w:color w:val="231F20"/>
          <w:spacing w:val="-1"/>
        </w:rPr>
        <w:t>ions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1"/>
        </w:rPr>
        <w:t>and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1"/>
        </w:rPr>
        <w:t>gastric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adenocarcinoma that o</w:t>
      </w:r>
      <w:r>
        <w:rPr>
          <w:color w:val="231F20"/>
        </w:rPr>
        <w:t>ccurs later in the natural hi</w:t>
      </w:r>
      <w:r>
        <w:rPr>
          <w:color w:val="231F20"/>
          <w:spacing w:val="-1"/>
        </w:rPr>
        <w:t>story o</w:t>
      </w:r>
      <w:r>
        <w:rPr>
          <w:color w:val="231F20"/>
          <w:spacing w:val="20"/>
        </w:rPr>
        <w:t>f</w:t>
      </w:r>
      <w:r>
        <w:rPr>
          <w:color w:val="231F20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infection.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Accord</w:t>
      </w:r>
      <w:r>
        <w:rPr>
          <w:color w:val="231F20"/>
          <w:spacing w:val="-1"/>
        </w:rPr>
        <w:t>ingly,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last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published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ESPGHAN/</w:t>
      </w:r>
      <w:r>
        <w:rPr>
          <w:color w:val="231F20"/>
        </w:rPr>
        <w:t xml:space="preserve"> </w:t>
      </w:r>
      <w:r>
        <w:rPr>
          <w:color w:val="231F20"/>
        </w:rPr>
        <w:t>NASPGHAN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guidelines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management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5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6"/>
        </w:rPr>
        <w:t>.</w:t>
      </w:r>
      <w:r>
        <w:rPr>
          <w:i/>
          <w:iCs/>
          <w:color w:val="231F20"/>
        </w:rPr>
        <w:t>pylori </w:t>
      </w:r>
      <w:r>
        <w:rPr>
          <w:color w:val="231F20"/>
        </w:rPr>
        <w:t>in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children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</w:rPr>
        <w:t>adolescents</w:t>
      </w:r>
      <w:r>
        <w:rPr>
          <w:color w:val="231F20"/>
          <w:spacing w:val="15"/>
        </w:rPr>
        <w:t xml:space="preserve">  </w:t>
      </w:r>
      <w:r>
        <w:rPr>
          <w:color w:val="231F20"/>
        </w:rPr>
        <w:t>(128),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</w:rPr>
        <w:t>onl</w:t>
      </w:r>
      <w:r>
        <w:rPr>
          <w:color w:val="231F20"/>
          <w:spacing w:val="-1"/>
        </w:rPr>
        <w:t>y  recommend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eradication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-16"/>
        </w:rPr>
        <w:t xml:space="preserve"> </w:t>
      </w:r>
      <w:r>
        <w:rPr>
          <w:i/>
          <w:iCs/>
          <w:color w:val="231F20"/>
          <w:spacing w:val="1"/>
        </w:rPr>
        <w:t>H.</w:t>
      </w:r>
      <w:r>
        <w:rPr>
          <w:i/>
          <w:iCs/>
          <w:color w:val="231F20"/>
          <w:spacing w:val="-12"/>
        </w:rPr>
        <w:t xml:space="preserve"> </w:t>
      </w:r>
      <w:r>
        <w:rPr>
          <w:i/>
          <w:iCs/>
          <w:color w:val="231F20"/>
          <w:spacing w:val="1"/>
        </w:rPr>
        <w:t>pylori</w:t>
      </w:r>
      <w:r>
        <w:rPr>
          <w:i/>
          <w:iCs/>
          <w:color w:val="231F20"/>
          <w:spacing w:val="16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children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"/>
        </w:rPr>
        <w:t>in 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case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peptic </w:t>
      </w:r>
      <w:r>
        <w:rPr>
          <w:color w:val="231F20"/>
          <w:spacing w:val="-1"/>
        </w:rPr>
        <w:t>ulcer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disease,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refractory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IDA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chronic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ITP.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Co</w:t>
      </w:r>
      <w:r>
        <w:rPr>
          <w:color w:val="231F20"/>
          <w:spacing w:val="-2"/>
        </w:rPr>
        <w:t>ncerning</w:t>
      </w:r>
      <w:r>
        <w:rPr>
          <w:color w:val="231F20"/>
        </w:rPr>
        <w:t xml:space="preserve"> </w:t>
      </w:r>
      <w:r>
        <w:rPr>
          <w:color w:val="231F20"/>
        </w:rPr>
        <w:t>the  situation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of  incidental  finding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during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endoscopic </w:t>
      </w:r>
      <w:r>
        <w:rPr>
          <w:color w:val="231F20"/>
        </w:rPr>
        <w:t>evaluation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non</w:t>
      </w:r>
      <w:r>
        <w:rPr>
          <w:color w:val="231F20"/>
          <w:spacing w:val="1"/>
        </w:rPr>
        <w:t>-</w:t>
      </w:r>
      <w:r>
        <w:rPr>
          <w:color w:val="231F20"/>
        </w:rPr>
        <w:t>ulcer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dyspepsia</w:t>
      </w:r>
      <w:r>
        <w:rPr>
          <w:color w:val="231F20"/>
          <w:spacing w:val="1"/>
        </w:rPr>
        <w:t>, </w:t>
      </w:r>
      <w:r>
        <w:rPr>
          <w:color w:val="231F20"/>
        </w:rPr>
        <w:t>there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conclusive </w:t>
      </w:r>
      <w:r>
        <w:rPr>
          <w:color w:val="231F20"/>
        </w:rPr>
        <w:t>evidence  that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eradicating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infection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will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impr</w:t>
      </w:r>
      <w:r>
        <w:rPr>
          <w:color w:val="231F20"/>
          <w:spacing w:val="-1"/>
        </w:rPr>
        <w:t>ove</w:t>
      </w:r>
      <w:r>
        <w:rPr>
          <w:color w:val="231F20"/>
        </w:rPr>
        <w:t xml:space="preserve"> </w:t>
      </w:r>
      <w:r>
        <w:rPr>
          <w:color w:val="231F20"/>
        </w:rPr>
        <w:t>dyspepsia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symptoms. Proposing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a treatment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-1"/>
        </w:rPr>
        <w:t xml:space="preserve"> then</w:t>
      </w:r>
      <w:r>
        <w:rPr>
          <w:color w:val="231F20"/>
        </w:rPr>
        <w:t xml:space="preserve"> </w:t>
      </w:r>
      <w:r>
        <w:rPr>
          <w:color w:val="231F20"/>
        </w:rPr>
        <w:t>carefully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discussed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wit</w:t>
      </w:r>
      <w:r>
        <w:rPr>
          <w:color w:val="231F20"/>
          <w:spacing w:val="-1"/>
        </w:rPr>
        <w:t>h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patient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parents,</w:t>
      </w:r>
    </w:p>
    <w:p>
      <w:pPr>
        <w:spacing w:line="248" w:lineRule="auto"/>
        <w:sectPr>
          <w:type w:val="continuous"/>
          <w:pgSz w:w="11906" w:h="16838"/>
          <w:pgMar w:top="1265" w:right="1170" w:bottom="1190" w:left="1129" w:header="926" w:footer="892" w:gutter="0"/>
          <w:cols w:equalWidth="0" w:num="2">
            <w:col w:w="4949" w:space="100"/>
            <w:col w:w="4559" w:space="0"/>
          </w:cols>
        </w:sectPr>
        <w:rPr/>
      </w:pPr>
    </w:p>
    <w:p>
      <w:pPr>
        <w:spacing w:line="467" w:lineRule="auto"/>
        <w:rPr>
          <w:rFonts w:ascii="Arial"/>
          <w:sz w:val="21"/>
        </w:rPr>
      </w:pPr>
      <w:r/>
    </w:p>
    <w:p>
      <w:pPr>
        <w:pStyle w:val="BodyText"/>
        <w:ind w:left="2035"/>
        <w:spacing w:before="52" w:line="190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Table 5. — </w:t>
      </w:r>
      <w:r>
        <w:rPr>
          <w:sz w:val="18"/>
          <w:szCs w:val="18"/>
          <w:b/>
          <w:bCs/>
          <w:color w:val="231F20"/>
        </w:rPr>
        <w:t>Proposed doses for first line </w:t>
      </w:r>
      <w:r>
        <w:rPr>
          <w:sz w:val="18"/>
          <w:szCs w:val="18"/>
          <w:b/>
          <w:bCs/>
          <w:i/>
          <w:iCs/>
          <w:color w:val="231F20"/>
        </w:rPr>
        <w:t>H.</w:t>
      </w:r>
      <w:r>
        <w:rPr>
          <w:sz w:val="18"/>
          <w:szCs w:val="18"/>
          <w:b/>
          <w:bCs/>
          <w:i/>
          <w:iCs/>
          <w:color w:val="231F20"/>
          <w:spacing w:val="-22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</w:rPr>
        <w:t>pylori </w:t>
      </w:r>
      <w:r>
        <w:rPr>
          <w:sz w:val="18"/>
          <w:szCs w:val="18"/>
          <w:b/>
          <w:bCs/>
          <w:color w:val="231F20"/>
        </w:rPr>
        <w:t>eradicati</w:t>
      </w:r>
      <w:r>
        <w:rPr>
          <w:sz w:val="18"/>
          <w:szCs w:val="18"/>
          <w:b/>
          <w:bCs/>
          <w:color w:val="231F20"/>
          <w:spacing w:val="-1"/>
        </w:rPr>
        <w:t>on treatment in</w:t>
      </w:r>
    </w:p>
    <w:p>
      <w:pPr>
        <w:pStyle w:val="BodyText"/>
        <w:ind w:left="3447"/>
        <w:spacing w:before="59" w:line="186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</w:rPr>
        <w:t>children and adolesc</w:t>
      </w:r>
      <w:r>
        <w:rPr>
          <w:sz w:val="18"/>
          <w:szCs w:val="18"/>
          <w:b/>
          <w:bCs/>
          <w:color w:val="231F20"/>
          <w:spacing w:val="-1"/>
        </w:rPr>
        <w:t>ents in</w:t>
      </w:r>
      <w:r>
        <w:rPr>
          <w:sz w:val="18"/>
          <w:szCs w:val="18"/>
          <w:b/>
          <w:bCs/>
          <w:color w:val="231F20"/>
          <w:spacing w:val="3"/>
        </w:rPr>
        <w:t xml:space="preserve"> </w:t>
      </w:r>
      <w:r>
        <w:rPr>
          <w:sz w:val="18"/>
          <w:szCs w:val="18"/>
          <w:b/>
          <w:bCs/>
          <w:color w:val="231F20"/>
          <w:spacing w:val="-1"/>
        </w:rPr>
        <w:t>Belgium</w:t>
      </w:r>
    </w:p>
    <w:p>
      <w:pPr>
        <w:spacing w:line="129" w:lineRule="exact"/>
        <w:rPr/>
      </w:pPr>
      <w:r/>
    </w:p>
    <w:tbl>
      <w:tblPr>
        <w:tblStyle w:val="TableNormal"/>
        <w:tblW w:w="5886" w:type="dxa"/>
        <w:tblInd w:w="185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316"/>
        <w:gridCol w:w="1358"/>
        <w:gridCol w:w="1075"/>
        <w:gridCol w:w="1019"/>
        <w:gridCol w:w="1118"/>
      </w:tblGrid>
      <w:tr>
        <w:trPr>
          <w:trHeight w:val="265" w:hRule="atLeast"/>
        </w:trPr>
        <w:tc>
          <w:tcPr>
            <w:tcW w:w="1316" w:type="dxa"/>
            <w:vAlign w:val="top"/>
            <w:tcBorders>
              <w:left w:val="single" w:color="231F20" w:sz="4" w:space="0"/>
              <w:top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87"/>
              <w:spacing w:before="75" w:line="186" w:lineRule="auto"/>
              <w:rPr/>
            </w:pPr>
            <w:r>
              <w:rPr>
                <w:b/>
                <w:bCs/>
                <w:color w:val="231F20"/>
                <w:spacing w:val="-2"/>
              </w:rPr>
              <w:t>Body Weight</w:t>
            </w:r>
          </w:p>
        </w:tc>
        <w:tc>
          <w:tcPr>
            <w:tcW w:w="1075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86"/>
              <w:spacing w:before="75" w:line="186" w:lineRule="auto"/>
              <w:rPr/>
            </w:pPr>
            <w:r>
              <w:rPr>
                <w:b/>
                <w:bCs/>
                <w:color w:val="231F20"/>
                <w:spacing w:val="-1"/>
              </w:rPr>
              <w:t>Morning</w:t>
            </w:r>
          </w:p>
        </w:tc>
        <w:tc>
          <w:tcPr>
            <w:tcW w:w="1019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79"/>
              <w:spacing w:before="77" w:line="183" w:lineRule="auto"/>
              <w:rPr/>
            </w:pPr>
            <w:r>
              <w:rPr>
                <w:b/>
                <w:bCs/>
                <w:color w:val="231F20"/>
                <w:spacing w:val="-1"/>
              </w:rPr>
              <w:t>Noon</w:t>
            </w:r>
          </w:p>
        </w:tc>
        <w:tc>
          <w:tcPr>
            <w:tcW w:w="1118" w:type="dxa"/>
            <w:vAlign w:val="top"/>
            <w:tcBorders>
              <w:right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30"/>
              <w:spacing w:before="75" w:line="186" w:lineRule="auto"/>
              <w:rPr/>
            </w:pPr>
            <w:r>
              <w:rPr>
                <w:b/>
                <w:bCs/>
                <w:color w:val="231F20"/>
                <w:spacing w:val="-1"/>
              </w:rPr>
              <w:t>Evening</w:t>
            </w:r>
          </w:p>
        </w:tc>
      </w:tr>
      <w:tr>
        <w:trPr>
          <w:trHeight w:val="272" w:hRule="atLeast"/>
        </w:trPr>
        <w:tc>
          <w:tcPr>
            <w:tcW w:w="1316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78"/>
              <w:spacing w:before="77" w:line="183" w:lineRule="auto"/>
              <w:rPr/>
            </w:pPr>
            <w:r>
              <w:rPr>
                <w:b/>
                <w:bCs/>
                <w:color w:val="231F20"/>
                <w:spacing w:val="-1"/>
              </w:rPr>
              <w:t>Esomeprazole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441"/>
              <w:spacing w:before="24" w:line="211" w:lineRule="exact"/>
              <w:rPr/>
            </w:pPr>
            <w:r>
              <w:rPr>
                <w:color w:val="231F20"/>
                <w:spacing w:val="-1"/>
                <w:position w:val="2"/>
              </w:rPr>
              <w:t>20-24 kg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386"/>
              <w:spacing w:before="77" w:line="186" w:lineRule="auto"/>
              <w:rPr/>
            </w:pPr>
            <w:r>
              <w:rPr>
                <w:color w:val="231F20"/>
                <w:spacing w:val="-1"/>
              </w:rPr>
              <w:t>20 mg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539"/>
              <w:spacing w:before="144" w:line="76" w:lineRule="exact"/>
              <w:rPr/>
            </w:pPr>
            <w:r>
              <w:rPr>
                <w:color w:val="231F20"/>
                <w:position w:val="-5"/>
              </w:rPr>
              <w:t>-</w:t>
            </w:r>
          </w:p>
        </w:tc>
        <w:tc>
          <w:tcPr>
            <w:tcW w:w="111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444"/>
              <w:spacing w:before="77" w:line="186" w:lineRule="auto"/>
              <w:rPr/>
            </w:pPr>
            <w:r>
              <w:rPr>
                <w:color w:val="231F20"/>
                <w:spacing w:val="-4"/>
              </w:rPr>
              <w:t>10mg</w:t>
            </w:r>
          </w:p>
        </w:tc>
      </w:tr>
      <w:tr>
        <w:trPr>
          <w:trHeight w:val="264" w:hRule="atLeast"/>
        </w:trPr>
        <w:tc>
          <w:tcPr>
            <w:tcW w:w="1316" w:type="dxa"/>
            <w:vAlign w:val="top"/>
            <w:tcBorders>
              <w:lef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441"/>
              <w:spacing w:before="24" w:line="211" w:lineRule="exact"/>
              <w:rPr/>
            </w:pPr>
            <w:r>
              <w:rPr>
                <w:color w:val="231F20"/>
                <w:spacing w:val="-1"/>
                <w:position w:val="2"/>
              </w:rPr>
              <w:t>25-34 kg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386"/>
              <w:spacing w:before="77" w:line="186" w:lineRule="auto"/>
              <w:rPr/>
            </w:pPr>
            <w:r>
              <w:rPr>
                <w:color w:val="231F20"/>
                <w:spacing w:val="-1"/>
              </w:rPr>
              <w:t>20 mg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539"/>
              <w:spacing w:before="144" w:line="76" w:lineRule="exact"/>
              <w:rPr/>
            </w:pPr>
            <w:r>
              <w:rPr>
                <w:color w:val="231F20"/>
                <w:position w:val="-5"/>
              </w:rPr>
              <w:t>-</w:t>
            </w:r>
          </w:p>
        </w:tc>
        <w:tc>
          <w:tcPr>
            <w:tcW w:w="111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408"/>
              <w:spacing w:before="77" w:line="186" w:lineRule="auto"/>
              <w:rPr/>
            </w:pPr>
            <w:r>
              <w:rPr>
                <w:color w:val="231F20"/>
                <w:spacing w:val="-1"/>
              </w:rPr>
              <w:t>20 mg</w:t>
            </w:r>
          </w:p>
        </w:tc>
      </w:tr>
      <w:tr>
        <w:trPr>
          <w:trHeight w:val="264" w:hRule="atLeast"/>
        </w:trPr>
        <w:tc>
          <w:tcPr>
            <w:tcW w:w="1316" w:type="dxa"/>
            <w:vAlign w:val="top"/>
            <w:tcBorders>
              <w:lef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444"/>
              <w:spacing w:before="25" w:line="210" w:lineRule="exact"/>
              <w:rPr/>
            </w:pPr>
            <w:r>
              <w:rPr>
                <w:color w:val="231F20"/>
                <w:spacing w:val="-1"/>
                <w:position w:val="2"/>
              </w:rPr>
              <w:t>35-49 kg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406"/>
              <w:spacing w:before="78" w:line="186" w:lineRule="auto"/>
              <w:rPr/>
            </w:pPr>
            <w:r>
              <w:rPr>
                <w:color w:val="231F20"/>
                <w:spacing w:val="-1"/>
              </w:rPr>
              <w:t>40mg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539"/>
              <w:spacing w:before="144" w:line="77" w:lineRule="exact"/>
              <w:rPr/>
            </w:pPr>
            <w:r>
              <w:rPr>
                <w:color w:val="231F20"/>
                <w:position w:val="-5"/>
              </w:rPr>
              <w:t>-</w:t>
            </w:r>
          </w:p>
        </w:tc>
        <w:tc>
          <w:tcPr>
            <w:tcW w:w="111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408"/>
              <w:spacing w:before="78" w:line="186" w:lineRule="auto"/>
              <w:rPr/>
            </w:pPr>
            <w:r>
              <w:rPr>
                <w:color w:val="231F20"/>
                <w:spacing w:val="-1"/>
              </w:rPr>
              <w:t>20 mg</w:t>
            </w:r>
          </w:p>
        </w:tc>
      </w:tr>
      <w:tr>
        <w:trPr>
          <w:trHeight w:val="264" w:hRule="atLeast"/>
        </w:trPr>
        <w:tc>
          <w:tcPr>
            <w:tcW w:w="1316" w:type="dxa"/>
            <w:vAlign w:val="top"/>
            <w:tcBorders>
              <w:lef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482"/>
              <w:spacing w:before="26" w:line="210" w:lineRule="exact"/>
              <w:rPr/>
            </w:pPr>
            <w:r>
              <w:rPr>
                <w:color w:val="231F20"/>
                <w:spacing w:val="-2"/>
                <w:position w:val="2"/>
              </w:rPr>
              <w:t>&gt;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50 kg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386"/>
              <w:spacing w:before="79" w:line="186" w:lineRule="auto"/>
              <w:rPr/>
            </w:pPr>
            <w:r>
              <w:rPr>
                <w:color w:val="231F20"/>
                <w:spacing w:val="-1"/>
              </w:rPr>
              <w:t>40 mg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539"/>
              <w:spacing w:before="145" w:line="76" w:lineRule="exact"/>
              <w:rPr/>
            </w:pPr>
            <w:r>
              <w:rPr>
                <w:color w:val="231F20"/>
                <w:position w:val="-5"/>
              </w:rPr>
              <w:t>-</w:t>
            </w:r>
          </w:p>
        </w:tc>
        <w:tc>
          <w:tcPr>
            <w:tcW w:w="111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408"/>
              <w:spacing w:before="79" w:line="186" w:lineRule="auto"/>
              <w:rPr/>
            </w:pPr>
            <w:r>
              <w:rPr>
                <w:color w:val="231F20"/>
                <w:spacing w:val="-1"/>
              </w:rPr>
              <w:t>40 mg</w:t>
            </w:r>
          </w:p>
        </w:tc>
      </w:tr>
      <w:tr>
        <w:trPr>
          <w:trHeight w:val="264" w:hRule="atLeast"/>
        </w:trPr>
        <w:tc>
          <w:tcPr>
            <w:tcW w:w="1316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76"/>
              <w:spacing w:before="76" w:line="187" w:lineRule="auto"/>
              <w:rPr/>
            </w:pPr>
            <w:r>
              <w:rPr>
                <w:b/>
                <w:bCs/>
                <w:color w:val="231F20"/>
                <w:spacing w:val="-1"/>
              </w:rPr>
              <w:t>Amoxicillin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441"/>
              <w:spacing w:before="26" w:line="211" w:lineRule="exact"/>
              <w:rPr/>
            </w:pPr>
            <w:r>
              <w:rPr>
                <w:color w:val="231F20"/>
                <w:spacing w:val="-1"/>
                <w:position w:val="2"/>
              </w:rPr>
              <w:t>20-24 kg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351"/>
              <w:spacing w:before="79" w:line="186" w:lineRule="auto"/>
              <w:rPr/>
            </w:pPr>
            <w:r>
              <w:rPr>
                <w:color w:val="231F20"/>
                <w:spacing w:val="-2"/>
              </w:rPr>
              <w:t>500 mg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325"/>
              <w:spacing w:before="79" w:line="186" w:lineRule="auto"/>
              <w:rPr/>
            </w:pPr>
            <w:r>
              <w:rPr>
                <w:color w:val="231F20"/>
                <w:spacing w:val="-2"/>
              </w:rPr>
              <w:t>500 mg</w:t>
            </w:r>
          </w:p>
        </w:tc>
        <w:tc>
          <w:tcPr>
            <w:tcW w:w="111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373"/>
              <w:spacing w:before="79" w:line="186" w:lineRule="auto"/>
              <w:rPr/>
            </w:pPr>
            <w:r>
              <w:rPr>
                <w:color w:val="231F20"/>
                <w:spacing w:val="-2"/>
              </w:rPr>
              <w:t>500 mg</w:t>
            </w:r>
          </w:p>
        </w:tc>
      </w:tr>
      <w:tr>
        <w:trPr>
          <w:trHeight w:val="264" w:hRule="atLeast"/>
        </w:trPr>
        <w:tc>
          <w:tcPr>
            <w:tcW w:w="1316" w:type="dxa"/>
            <w:vAlign w:val="top"/>
            <w:tcBorders>
              <w:lef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441"/>
              <w:spacing w:before="27" w:line="210" w:lineRule="exact"/>
              <w:rPr/>
            </w:pPr>
            <w:r>
              <w:rPr>
                <w:color w:val="231F20"/>
                <w:spacing w:val="-1"/>
                <w:position w:val="2"/>
              </w:rPr>
              <w:t>25-34 kg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349"/>
              <w:spacing w:before="80" w:line="186" w:lineRule="auto"/>
              <w:rPr/>
            </w:pPr>
            <w:r>
              <w:rPr>
                <w:color w:val="231F20"/>
                <w:spacing w:val="-1"/>
              </w:rPr>
              <w:t>750 mg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323"/>
              <w:spacing w:before="80" w:line="186" w:lineRule="auto"/>
              <w:rPr/>
            </w:pPr>
            <w:r>
              <w:rPr>
                <w:color w:val="231F20"/>
                <w:spacing w:val="-1"/>
              </w:rPr>
              <w:t>750 mg</w:t>
            </w:r>
          </w:p>
        </w:tc>
        <w:tc>
          <w:tcPr>
            <w:tcW w:w="111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371"/>
              <w:spacing w:before="80" w:line="186" w:lineRule="auto"/>
              <w:rPr/>
            </w:pPr>
            <w:r>
              <w:rPr>
                <w:color w:val="231F20"/>
                <w:spacing w:val="-1"/>
              </w:rPr>
              <w:t>750 mg</w:t>
            </w:r>
          </w:p>
        </w:tc>
      </w:tr>
      <w:tr>
        <w:trPr>
          <w:trHeight w:val="264" w:hRule="atLeast"/>
        </w:trPr>
        <w:tc>
          <w:tcPr>
            <w:tcW w:w="1316" w:type="dxa"/>
            <w:vAlign w:val="top"/>
            <w:tcBorders>
              <w:lef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444"/>
              <w:spacing w:before="28" w:line="210" w:lineRule="exact"/>
              <w:rPr/>
            </w:pPr>
            <w:r>
              <w:rPr>
                <w:color w:val="231F20"/>
                <w:spacing w:val="-1"/>
                <w:position w:val="2"/>
              </w:rPr>
              <w:t>35-49 kg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322"/>
              <w:spacing w:before="81" w:line="186" w:lineRule="auto"/>
              <w:rPr/>
            </w:pPr>
            <w:r>
              <w:rPr>
                <w:color w:val="231F20"/>
                <w:spacing w:val="-3"/>
              </w:rPr>
              <w:t>1000 mg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296"/>
              <w:spacing w:before="81" w:line="186" w:lineRule="auto"/>
              <w:rPr/>
            </w:pPr>
            <w:r>
              <w:rPr>
                <w:color w:val="231F20"/>
                <w:spacing w:val="-3"/>
              </w:rPr>
              <w:t>1000 mg</w:t>
            </w:r>
          </w:p>
        </w:tc>
        <w:tc>
          <w:tcPr>
            <w:tcW w:w="111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344"/>
              <w:spacing w:before="81" w:line="186" w:lineRule="auto"/>
              <w:rPr/>
            </w:pPr>
            <w:r>
              <w:rPr>
                <w:color w:val="231F20"/>
                <w:spacing w:val="-3"/>
              </w:rPr>
              <w:t>1000 mg</w:t>
            </w:r>
          </w:p>
        </w:tc>
      </w:tr>
      <w:tr>
        <w:trPr>
          <w:trHeight w:val="264" w:hRule="atLeast"/>
        </w:trPr>
        <w:tc>
          <w:tcPr>
            <w:tcW w:w="1316" w:type="dxa"/>
            <w:vAlign w:val="top"/>
            <w:tcBorders>
              <w:lef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482"/>
              <w:spacing w:before="29" w:line="210" w:lineRule="exact"/>
              <w:rPr/>
            </w:pPr>
            <w:r>
              <w:rPr>
                <w:color w:val="231F20"/>
                <w:spacing w:val="-2"/>
                <w:position w:val="2"/>
              </w:rPr>
              <w:t>&gt;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50 kg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322"/>
              <w:spacing w:before="82" w:line="186" w:lineRule="auto"/>
              <w:rPr/>
            </w:pPr>
            <w:r>
              <w:rPr>
                <w:color w:val="231F20"/>
                <w:spacing w:val="-3"/>
              </w:rPr>
              <w:t>1000 mg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296"/>
              <w:spacing w:before="82" w:line="186" w:lineRule="auto"/>
              <w:rPr/>
            </w:pPr>
            <w:r>
              <w:rPr>
                <w:color w:val="231F20"/>
                <w:spacing w:val="-3"/>
              </w:rPr>
              <w:t>1000 mg</w:t>
            </w:r>
          </w:p>
        </w:tc>
        <w:tc>
          <w:tcPr>
            <w:tcW w:w="111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344"/>
              <w:spacing w:before="82" w:line="186" w:lineRule="auto"/>
              <w:rPr/>
            </w:pPr>
            <w:r>
              <w:rPr>
                <w:color w:val="231F20"/>
                <w:spacing w:val="-3"/>
              </w:rPr>
              <w:t>1000 mg</w:t>
            </w:r>
          </w:p>
        </w:tc>
      </w:tr>
      <w:tr>
        <w:trPr>
          <w:trHeight w:val="264" w:hRule="atLeast"/>
        </w:trPr>
        <w:tc>
          <w:tcPr>
            <w:tcW w:w="1316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78"/>
              <w:spacing w:before="79" w:line="187" w:lineRule="auto"/>
              <w:rPr/>
            </w:pPr>
            <w:r>
              <w:rPr>
                <w:b/>
                <w:bCs/>
                <w:color w:val="231F20"/>
                <w:spacing w:val="-1"/>
              </w:rPr>
              <w:t>Metronidazole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441"/>
              <w:spacing w:before="29" w:line="210" w:lineRule="exact"/>
              <w:rPr/>
            </w:pPr>
            <w:r>
              <w:rPr>
                <w:color w:val="231F20"/>
                <w:spacing w:val="-1"/>
                <w:position w:val="2"/>
              </w:rPr>
              <w:t>20-24 kg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346"/>
              <w:spacing w:before="82" w:line="186" w:lineRule="auto"/>
              <w:rPr/>
            </w:pPr>
            <w:r>
              <w:rPr>
                <w:color w:val="231F20"/>
                <w:spacing w:val="-1"/>
              </w:rPr>
              <w:t>250 mg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539"/>
              <w:spacing w:before="149" w:line="76" w:lineRule="exact"/>
              <w:rPr/>
            </w:pPr>
            <w:r>
              <w:rPr>
                <w:color w:val="231F20"/>
                <w:position w:val="-5"/>
              </w:rPr>
              <w:t>-</w:t>
            </w:r>
          </w:p>
        </w:tc>
        <w:tc>
          <w:tcPr>
            <w:tcW w:w="111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368"/>
              <w:spacing w:before="82" w:line="186" w:lineRule="auto"/>
              <w:rPr/>
            </w:pPr>
            <w:r>
              <w:rPr>
                <w:color w:val="231F20"/>
                <w:spacing w:val="-1"/>
              </w:rPr>
              <w:t>250 mg</w:t>
            </w:r>
          </w:p>
        </w:tc>
      </w:tr>
      <w:tr>
        <w:trPr>
          <w:trHeight w:val="264" w:hRule="atLeast"/>
        </w:trPr>
        <w:tc>
          <w:tcPr>
            <w:tcW w:w="1316" w:type="dxa"/>
            <w:vAlign w:val="top"/>
            <w:tcBorders>
              <w:lef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441"/>
              <w:spacing w:before="30" w:line="210" w:lineRule="exact"/>
              <w:rPr/>
            </w:pPr>
            <w:r>
              <w:rPr>
                <w:color w:val="231F20"/>
                <w:spacing w:val="-1"/>
                <w:position w:val="2"/>
              </w:rPr>
              <w:t>25-34 kg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351"/>
              <w:spacing w:before="83" w:line="186" w:lineRule="auto"/>
              <w:rPr/>
            </w:pPr>
            <w:r>
              <w:rPr>
                <w:color w:val="231F20"/>
                <w:spacing w:val="-2"/>
              </w:rPr>
              <w:t>500 mg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539"/>
              <w:spacing w:before="149" w:line="77" w:lineRule="exact"/>
              <w:rPr/>
            </w:pPr>
            <w:r>
              <w:rPr>
                <w:color w:val="231F20"/>
                <w:position w:val="-5"/>
              </w:rPr>
              <w:t>-</w:t>
            </w:r>
          </w:p>
        </w:tc>
        <w:tc>
          <w:tcPr>
            <w:tcW w:w="111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368"/>
              <w:spacing w:before="83" w:line="186" w:lineRule="auto"/>
              <w:rPr/>
            </w:pPr>
            <w:r>
              <w:rPr>
                <w:color w:val="231F20"/>
                <w:spacing w:val="-1"/>
              </w:rPr>
              <w:t>250 mg</w:t>
            </w:r>
          </w:p>
        </w:tc>
      </w:tr>
      <w:tr>
        <w:trPr>
          <w:trHeight w:val="264" w:hRule="atLeast"/>
        </w:trPr>
        <w:tc>
          <w:tcPr>
            <w:tcW w:w="1316" w:type="dxa"/>
            <w:vAlign w:val="top"/>
            <w:tcBorders>
              <w:lef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444"/>
              <w:spacing w:before="31" w:line="210" w:lineRule="exact"/>
              <w:rPr/>
            </w:pPr>
            <w:r>
              <w:rPr>
                <w:color w:val="231F20"/>
                <w:spacing w:val="-1"/>
                <w:position w:val="2"/>
              </w:rPr>
              <w:t>35-49 kg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351"/>
              <w:spacing w:before="84" w:line="186" w:lineRule="auto"/>
              <w:rPr/>
            </w:pPr>
            <w:r>
              <w:rPr>
                <w:color w:val="231F20"/>
                <w:spacing w:val="-2"/>
              </w:rPr>
              <w:t>500 mg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539"/>
              <w:spacing w:before="150" w:line="76" w:lineRule="exact"/>
              <w:rPr/>
            </w:pPr>
            <w:r>
              <w:rPr>
                <w:color w:val="231F20"/>
                <w:position w:val="-5"/>
              </w:rPr>
              <w:t>-</w:t>
            </w:r>
          </w:p>
        </w:tc>
        <w:tc>
          <w:tcPr>
            <w:tcW w:w="111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373"/>
              <w:spacing w:before="84" w:line="186" w:lineRule="auto"/>
              <w:rPr/>
            </w:pPr>
            <w:r>
              <w:rPr>
                <w:color w:val="231F20"/>
                <w:spacing w:val="-2"/>
              </w:rPr>
              <w:t>500 mg</w:t>
            </w:r>
          </w:p>
        </w:tc>
      </w:tr>
      <w:tr>
        <w:trPr>
          <w:trHeight w:val="264" w:hRule="atLeast"/>
        </w:trPr>
        <w:tc>
          <w:tcPr>
            <w:tcW w:w="1316" w:type="dxa"/>
            <w:vAlign w:val="top"/>
            <w:tcBorders>
              <w:lef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502"/>
              <w:spacing w:before="31" w:line="210" w:lineRule="exact"/>
              <w:rPr/>
            </w:pPr>
            <w:r>
              <w:rPr>
                <w:color w:val="231F20"/>
                <w:spacing w:val="-2"/>
                <w:position w:val="2"/>
              </w:rPr>
              <w:t>&gt;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50 kg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371"/>
              <w:spacing w:before="84" w:line="186" w:lineRule="auto"/>
              <w:rPr/>
            </w:pPr>
            <w:r>
              <w:rPr>
                <w:color w:val="231F20"/>
                <w:spacing w:val="-2"/>
              </w:rPr>
              <w:t>500 mg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559"/>
              <w:spacing w:before="151" w:line="76" w:lineRule="exact"/>
              <w:rPr/>
            </w:pPr>
            <w:r>
              <w:rPr>
                <w:color w:val="231F20"/>
                <w:position w:val="-5"/>
              </w:rPr>
              <w:t>-</w:t>
            </w:r>
          </w:p>
        </w:tc>
        <w:tc>
          <w:tcPr>
            <w:tcW w:w="111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393"/>
              <w:spacing w:before="84" w:line="186" w:lineRule="auto"/>
              <w:rPr/>
            </w:pPr>
            <w:r>
              <w:rPr>
                <w:color w:val="231F20"/>
                <w:spacing w:val="-2"/>
              </w:rPr>
              <w:t>500 mg</w:t>
            </w:r>
          </w:p>
        </w:tc>
      </w:tr>
      <w:tr>
        <w:trPr>
          <w:trHeight w:val="264" w:hRule="atLeast"/>
        </w:trPr>
        <w:tc>
          <w:tcPr>
            <w:tcW w:w="1316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1"/>
              <w:spacing w:before="82" w:line="186" w:lineRule="auto"/>
              <w:rPr/>
            </w:pPr>
            <w:r>
              <w:rPr>
                <w:b/>
                <w:bCs/>
                <w:color w:val="231F20"/>
                <w:spacing w:val="-1"/>
              </w:rPr>
              <w:t>Clarithromycine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441"/>
              <w:spacing w:before="32" w:line="210" w:lineRule="exact"/>
              <w:rPr/>
            </w:pPr>
            <w:r>
              <w:rPr>
                <w:color w:val="231F20"/>
                <w:spacing w:val="-1"/>
                <w:position w:val="2"/>
              </w:rPr>
              <w:t>20-24 kg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346"/>
              <w:spacing w:before="85" w:line="186" w:lineRule="auto"/>
              <w:rPr/>
            </w:pPr>
            <w:r>
              <w:rPr>
                <w:color w:val="231F20"/>
                <w:spacing w:val="-1"/>
              </w:rPr>
              <w:t>250 mg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539"/>
              <w:spacing w:before="151" w:line="77" w:lineRule="exact"/>
              <w:rPr/>
            </w:pPr>
            <w:r>
              <w:rPr>
                <w:color w:val="231F20"/>
                <w:position w:val="-5"/>
              </w:rPr>
              <w:t>-</w:t>
            </w:r>
          </w:p>
        </w:tc>
        <w:tc>
          <w:tcPr>
            <w:tcW w:w="111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368"/>
              <w:spacing w:before="85" w:line="186" w:lineRule="auto"/>
              <w:rPr/>
            </w:pPr>
            <w:r>
              <w:rPr>
                <w:color w:val="231F20"/>
                <w:spacing w:val="-1"/>
              </w:rPr>
              <w:t>250 mg</w:t>
            </w:r>
          </w:p>
        </w:tc>
      </w:tr>
      <w:tr>
        <w:trPr>
          <w:trHeight w:val="264" w:hRule="atLeast"/>
        </w:trPr>
        <w:tc>
          <w:tcPr>
            <w:tcW w:w="1316" w:type="dxa"/>
            <w:vAlign w:val="top"/>
            <w:tcBorders>
              <w:lef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441"/>
              <w:spacing w:before="33" w:line="210" w:lineRule="exact"/>
              <w:rPr/>
            </w:pPr>
            <w:r>
              <w:rPr>
                <w:color w:val="231F20"/>
                <w:spacing w:val="-1"/>
                <w:position w:val="2"/>
              </w:rPr>
              <w:t>25-34 kg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351"/>
              <w:spacing w:before="86" w:line="186" w:lineRule="auto"/>
              <w:rPr/>
            </w:pPr>
            <w:r>
              <w:rPr>
                <w:color w:val="231F20"/>
                <w:spacing w:val="-2"/>
              </w:rPr>
              <w:t>500 mg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539"/>
              <w:spacing w:before="152" w:line="76" w:lineRule="exact"/>
              <w:rPr/>
            </w:pPr>
            <w:r>
              <w:rPr>
                <w:color w:val="231F20"/>
                <w:position w:val="-5"/>
              </w:rPr>
              <w:t>-</w:t>
            </w:r>
          </w:p>
        </w:tc>
        <w:tc>
          <w:tcPr>
            <w:tcW w:w="111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368"/>
              <w:spacing w:before="86" w:line="186" w:lineRule="auto"/>
              <w:rPr/>
            </w:pPr>
            <w:r>
              <w:rPr>
                <w:color w:val="231F20"/>
                <w:spacing w:val="-1"/>
              </w:rPr>
              <w:t>250 mg</w:t>
            </w:r>
          </w:p>
        </w:tc>
      </w:tr>
      <w:tr>
        <w:trPr>
          <w:trHeight w:val="264" w:hRule="atLeast"/>
        </w:trPr>
        <w:tc>
          <w:tcPr>
            <w:tcW w:w="1316" w:type="dxa"/>
            <w:vAlign w:val="top"/>
            <w:tcBorders>
              <w:lef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444"/>
              <w:spacing w:before="33" w:line="210" w:lineRule="exact"/>
              <w:rPr/>
            </w:pPr>
            <w:r>
              <w:rPr>
                <w:color w:val="231F20"/>
                <w:spacing w:val="-1"/>
                <w:position w:val="2"/>
              </w:rPr>
              <w:t>35-49 kg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351"/>
              <w:spacing w:before="86" w:line="186" w:lineRule="auto"/>
              <w:rPr/>
            </w:pPr>
            <w:r>
              <w:rPr>
                <w:color w:val="231F20"/>
                <w:spacing w:val="-2"/>
              </w:rPr>
              <w:t>500 mg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539"/>
              <w:spacing w:before="153" w:line="76" w:lineRule="exact"/>
              <w:rPr/>
            </w:pPr>
            <w:r>
              <w:rPr>
                <w:color w:val="231F20"/>
                <w:position w:val="-5"/>
              </w:rPr>
              <w:t>-</w:t>
            </w:r>
          </w:p>
        </w:tc>
        <w:tc>
          <w:tcPr>
            <w:tcW w:w="1118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373"/>
              <w:spacing w:before="86" w:line="186" w:lineRule="auto"/>
              <w:rPr/>
            </w:pPr>
            <w:r>
              <w:rPr>
                <w:color w:val="231F20"/>
                <w:spacing w:val="-2"/>
              </w:rPr>
              <w:t>500 mg</w:t>
            </w:r>
          </w:p>
        </w:tc>
      </w:tr>
      <w:tr>
        <w:trPr>
          <w:trHeight w:val="270" w:hRule="atLeast"/>
        </w:trPr>
        <w:tc>
          <w:tcPr>
            <w:tcW w:w="1316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82"/>
              <w:spacing w:before="34" w:line="210" w:lineRule="exact"/>
              <w:rPr/>
            </w:pPr>
            <w:r>
              <w:rPr>
                <w:color w:val="231F20"/>
                <w:spacing w:val="-2"/>
                <w:position w:val="2"/>
              </w:rPr>
              <w:t>&gt;</w:t>
            </w:r>
            <w:r>
              <w:rPr>
                <w:color w:val="231F20"/>
                <w:spacing w:val="8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50 kg</w:t>
            </w:r>
          </w:p>
        </w:tc>
        <w:tc>
          <w:tcPr>
            <w:tcW w:w="107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51"/>
              <w:spacing w:before="87" w:line="186" w:lineRule="auto"/>
              <w:rPr/>
            </w:pPr>
            <w:r>
              <w:rPr>
                <w:color w:val="231F20"/>
                <w:spacing w:val="-2"/>
              </w:rPr>
              <w:t>500 mg</w:t>
            </w:r>
          </w:p>
        </w:tc>
        <w:tc>
          <w:tcPr>
            <w:tcW w:w="101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39"/>
              <w:spacing w:before="153" w:line="77" w:lineRule="exact"/>
              <w:rPr/>
            </w:pPr>
            <w:r>
              <w:rPr>
                <w:color w:val="231F20"/>
                <w:position w:val="-5"/>
              </w:rPr>
              <w:t>-</w:t>
            </w:r>
          </w:p>
        </w:tc>
        <w:tc>
          <w:tcPr>
            <w:tcW w:w="1118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373"/>
              <w:spacing w:before="87" w:line="186" w:lineRule="auto"/>
              <w:rPr/>
            </w:pPr>
            <w:r>
              <w:rPr>
                <w:color w:val="231F20"/>
                <w:spacing w:val="-2"/>
              </w:rPr>
              <w:t>500 mg</w:t>
            </w:r>
          </w:p>
        </w:tc>
      </w:tr>
    </w:tbl>
    <w:p>
      <w:pPr>
        <w:pStyle w:val="BodyText"/>
        <w:ind w:left="1862"/>
        <w:spacing w:before="59" w:line="211" w:lineRule="exact"/>
        <w:rPr>
          <w:sz w:val="16"/>
          <w:szCs w:val="16"/>
        </w:rPr>
      </w:pPr>
      <w:r>
        <w:rPr>
          <w:sz w:val="16"/>
          <w:szCs w:val="16"/>
          <w:color w:val="231F20"/>
          <w:position w:val="2"/>
        </w:rPr>
        <w:t>According to ESPGHAN/NASPGHAN guidelines (131).</w:t>
      </w:r>
    </w:p>
    <w:p>
      <w:pPr>
        <w:spacing w:line="211" w:lineRule="exact"/>
        <w:sectPr>
          <w:type w:val="continuous"/>
          <w:pgSz w:w="11906" w:h="16838"/>
          <w:pgMar w:top="1265" w:right="1170" w:bottom="1190" w:left="1129" w:header="926" w:footer="892" w:gutter="0"/>
          <w:cols w:equalWidth="0" w:num="1">
            <w:col w:w="9607" w:space="0"/>
          </w:cols>
        </w:sectPr>
        <w:rPr>
          <w:sz w:val="16"/>
          <w:szCs w:val="16"/>
        </w:rPr>
      </w:pPr>
    </w:p>
    <w:p>
      <w:pPr>
        <w:spacing w:line="191" w:lineRule="exact"/>
        <w:rPr/>
      </w:pPr>
      <w:r/>
    </w:p>
    <w:p>
      <w:pPr>
        <w:spacing w:line="191" w:lineRule="exact"/>
        <w:sectPr>
          <w:headerReference w:type="default" r:id="rId34"/>
          <w:footerReference w:type="default" r:id="rId35"/>
          <w:pgSz w:w="11906" w:h="16838"/>
          <w:pgMar w:top="1244" w:right="1119" w:bottom="1219" w:left="1168" w:header="905" w:footer="892" w:gutter="0"/>
          <w:cols w:equalWidth="0" w:num="1">
            <w:col w:w="9618" w:space="0"/>
          </w:cols>
        </w:sectPr>
        <w:rPr/>
      </w:pPr>
    </w:p>
    <w:p>
      <w:pPr>
        <w:pStyle w:val="BodyText"/>
        <w:ind w:right="392" w:firstLine="28"/>
        <w:spacing w:before="55" w:line="251" w:lineRule="auto"/>
        <w:jc w:val="both"/>
        <w:rPr/>
      </w:pPr>
      <w:r>
        <w:rPr>
          <w:color w:val="231F20"/>
          <w:spacing w:val="-1"/>
        </w:rPr>
        <w:t>considering the adverse events of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"/>
        </w:rPr>
        <w:t>antimicrobial treatment</w:t>
      </w:r>
      <w:r>
        <w:rPr>
          <w:color w:val="231F20"/>
        </w:rPr>
        <w:t xml:space="preserve"> </w:t>
      </w:r>
      <w:r>
        <w:rPr>
          <w:color w:val="231F20"/>
        </w:rPr>
        <w:t>(diarrhoea, abdominal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pain, dysbiosis)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perceiv</w:t>
      </w:r>
      <w:r>
        <w:rPr>
          <w:color w:val="231F20"/>
          <w:spacing w:val="-1"/>
        </w:rPr>
        <w:t>ed</w:t>
      </w:r>
      <w:r>
        <w:rPr>
          <w:color w:val="231F20"/>
        </w:rPr>
        <w:t xml:space="preserve"> </w:t>
      </w:r>
      <w:r>
        <w:rPr>
          <w:color w:val="231F20"/>
        </w:rPr>
        <w:t>advantage of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eradication. There is no evidence to </w:t>
      </w:r>
      <w:r>
        <w:rPr>
          <w:color w:val="231F20"/>
          <w:spacing w:val="-1"/>
        </w:rPr>
        <w:t>support</w:t>
      </w:r>
      <w:r>
        <w:rPr>
          <w:color w:val="231F2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66"/>
          <w:w w:val="101"/>
        </w:rPr>
        <w:t xml:space="preserve"> </w:t>
      </w:r>
      <w:r>
        <w:rPr>
          <w:color w:val="231F20"/>
        </w:rPr>
        <w:t>‘‘test  and  treat’’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strategy  for  </w:t>
      </w:r>
      <w:r>
        <w:rPr>
          <w:i/>
          <w:iCs/>
          <w:color w:val="231F20"/>
        </w:rPr>
        <w:t>H.</w:t>
      </w:r>
      <w:r>
        <w:rPr>
          <w:i/>
          <w:iCs/>
          <w:color w:val="231F20"/>
          <w:spacing w:val="28"/>
        </w:rPr>
        <w:t xml:space="preserve"> </w:t>
      </w:r>
      <w:r>
        <w:rPr>
          <w:i/>
          <w:iCs/>
          <w:color w:val="231F20"/>
        </w:rPr>
        <w:t>pylori  </w:t>
      </w:r>
      <w:r>
        <w:rPr>
          <w:color w:val="231F20"/>
        </w:rPr>
        <w:t>infection  in </w:t>
      </w:r>
      <w:r>
        <w:rPr>
          <w:color w:val="231F20"/>
        </w:rPr>
        <w:t>children. Therefore, the latest recommendation is against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non</w:t>
      </w:r>
      <w:r>
        <w:rPr>
          <w:color w:val="231F20"/>
          <w:spacing w:val="3"/>
        </w:rPr>
        <w:t>-</w:t>
      </w:r>
      <w:r>
        <w:rPr>
          <w:color w:val="231F20"/>
        </w:rPr>
        <w:t>invasive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testing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certainly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treating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case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of </w:t>
      </w:r>
      <w:r>
        <w:rPr>
          <w:color w:val="231F20"/>
        </w:rPr>
        <w:t>positive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results.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primary goal of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clinical i</w:t>
      </w:r>
      <w:r>
        <w:rPr>
          <w:color w:val="231F20"/>
          <w:spacing w:val="-1"/>
        </w:rPr>
        <w:t>nvestigation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43"/>
        </w:rPr>
        <w:t xml:space="preserve"> </w:t>
      </w:r>
      <w:r>
        <w:rPr>
          <w:color w:val="231F20"/>
        </w:rPr>
        <w:t>gastrointestinal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symptoms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should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be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determine </w:t>
      </w:r>
      <w:r>
        <w:rPr>
          <w:color w:val="231F20"/>
        </w:rPr>
        <w:t>the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underlying</w:t>
      </w:r>
      <w:r>
        <w:rPr>
          <w:color w:val="231F20"/>
          <w:spacing w:val="47"/>
        </w:rPr>
        <w:t xml:space="preserve"> </w:t>
      </w:r>
      <w:r>
        <w:rPr>
          <w:color w:val="231F20"/>
        </w:rPr>
        <w:t>cause</w:t>
      </w:r>
      <w:r>
        <w:rPr>
          <w:color w:val="231F20"/>
          <w:spacing w:val="4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the  symptoms</w:t>
      </w:r>
      <w:r>
        <w:rPr>
          <w:color w:val="231F20"/>
          <w:spacing w:val="4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not  solely </w:t>
      </w:r>
      <w:r>
        <w:rPr>
          <w:color w:val="231F20"/>
          <w:spacing w:val="2"/>
        </w:rPr>
        <w:t>the presence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-13"/>
        </w:rPr>
        <w:t xml:space="preserve"> </w:t>
      </w:r>
      <w:r>
        <w:rPr>
          <w:i/>
          <w:iCs/>
          <w:color w:val="231F20"/>
          <w:spacing w:val="2"/>
        </w:rPr>
        <w:t>H.</w:t>
      </w:r>
      <w:r>
        <w:rPr>
          <w:i/>
          <w:iCs/>
          <w:color w:val="231F20"/>
          <w:spacing w:val="-8"/>
        </w:rPr>
        <w:t xml:space="preserve"> </w:t>
      </w:r>
      <w:r>
        <w:rPr>
          <w:i/>
          <w:iCs/>
          <w:color w:val="231F20"/>
          <w:spacing w:val="2"/>
        </w:rPr>
        <w:t>pylori</w:t>
      </w:r>
      <w:r>
        <w:rPr>
          <w:i/>
          <w:iCs/>
          <w:color w:val="231F20"/>
          <w:spacing w:val="19"/>
        </w:rPr>
        <w:t xml:space="preserve"> </w:t>
      </w:r>
      <w:r>
        <w:rPr>
          <w:color w:val="231F20"/>
          <w:spacing w:val="2"/>
        </w:rPr>
        <w:t>infe</w:t>
      </w:r>
      <w:r>
        <w:rPr>
          <w:color w:val="231F20"/>
          <w:spacing w:val="1"/>
        </w:rPr>
        <w:t>ction.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1"/>
        </w:rPr>
        <w:t>diagnosis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-13"/>
        </w:rPr>
        <w:t xml:space="preserve"> </w:t>
      </w:r>
      <w:r>
        <w:rPr>
          <w:i/>
          <w:iCs/>
          <w:color w:val="231F20"/>
          <w:spacing w:val="1"/>
        </w:rPr>
        <w:t>H.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46"/>
          <w:w w:val="101"/>
        </w:rPr>
        <w:t xml:space="preserve"> </w:t>
      </w:r>
      <w:r>
        <w:rPr>
          <w:color w:val="231F20"/>
        </w:rPr>
        <w:t>infection  should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based</w:t>
      </w:r>
      <w:r>
        <w:rPr>
          <w:color w:val="231F20"/>
          <w:spacing w:val="47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48"/>
        </w:rPr>
        <w:t xml:space="preserve"> </w:t>
      </w:r>
      <w:r>
        <w:rPr>
          <w:color w:val="231F20"/>
        </w:rPr>
        <w:t>eit</w:t>
      </w:r>
      <w:r>
        <w:rPr>
          <w:color w:val="231F20"/>
          <w:spacing w:val="-1"/>
        </w:rPr>
        <w:t>her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1"/>
        </w:rPr>
        <w:t>a)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positive</w:t>
      </w:r>
      <w:r>
        <w:rPr>
          <w:color w:val="231F20"/>
        </w:rPr>
        <w:t xml:space="preserve"> </w:t>
      </w:r>
      <w:r>
        <w:rPr>
          <w:color w:val="231F20"/>
        </w:rPr>
        <w:t>culture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b</w:t>
      </w:r>
      <w:r>
        <w:rPr>
          <w:color w:val="231F20"/>
          <w:spacing w:val="5"/>
        </w:rPr>
        <w:t>) </w:t>
      </w:r>
      <w:r>
        <w:rPr>
          <w:color w:val="231F20"/>
        </w:rPr>
        <w:t>histopathology</w:t>
      </w:r>
      <w:r>
        <w:rPr>
          <w:color w:val="231F20"/>
          <w:spacing w:val="5"/>
        </w:rPr>
        <w:t xml:space="preserve"> (</w:t>
      </w:r>
      <w:r>
        <w:rPr>
          <w:i/>
          <w:iCs/>
          <w:color w:val="231F20"/>
          <w:spacing w:val="5"/>
        </w:rPr>
        <w:t>H.</w:t>
      </w:r>
      <w:r>
        <w:rPr>
          <w:i/>
          <w:iCs/>
          <w:color w:val="231F20"/>
          <w:spacing w:val="-15"/>
        </w:rPr>
        <w:t xml:space="preserve"> </w:t>
      </w:r>
      <w:r>
        <w:rPr>
          <w:i/>
          <w:iCs/>
          <w:color w:val="231F20"/>
        </w:rPr>
        <w:t>pylori</w:t>
      </w:r>
      <w:r>
        <w:rPr>
          <w:color w:val="231F20"/>
          <w:spacing w:val="5"/>
        </w:rPr>
        <w:t>-</w:t>
      </w:r>
      <w:r>
        <w:rPr>
          <w:color w:val="231F20"/>
        </w:rPr>
        <w:t>induced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gastritis</w:t>
      </w:r>
      <w:r>
        <w:rPr>
          <w:color w:val="231F20"/>
          <w:spacing w:val="5"/>
        </w:rPr>
        <w:t>)</w:t>
      </w:r>
      <w:r>
        <w:rPr>
          <w:color w:val="231F20"/>
        </w:rPr>
        <w:t xml:space="preserve"> </w:t>
      </w:r>
      <w:r>
        <w:rPr>
          <w:color w:val="231F20"/>
        </w:rPr>
        <w:t>plus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least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one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other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positive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biopsy</w:t>
      </w:r>
      <w:r>
        <w:rPr>
          <w:color w:val="231F20"/>
          <w:spacing w:val="2"/>
        </w:rPr>
        <w:t>-</w:t>
      </w:r>
      <w:r>
        <w:rPr>
          <w:color w:val="231F20"/>
        </w:rPr>
        <w:t>based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test</w:t>
      </w:r>
      <w:r>
        <w:rPr>
          <w:color w:val="231F20"/>
          <w:spacing w:val="2"/>
        </w:rPr>
        <w:t>. </w:t>
      </w:r>
      <w:r>
        <w:rPr>
          <w:color w:val="231F20"/>
        </w:rPr>
        <w:t>For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"/>
        </w:rPr>
        <w:t>diagnosis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-18"/>
        </w:rPr>
        <w:t xml:space="preserve"> </w:t>
      </w:r>
      <w:r>
        <w:rPr>
          <w:i/>
          <w:iCs/>
          <w:color w:val="231F20"/>
          <w:spacing w:val="1"/>
        </w:rPr>
        <w:t>H.</w:t>
      </w:r>
      <w:r>
        <w:rPr>
          <w:i/>
          <w:iCs/>
          <w:color w:val="231F20"/>
          <w:spacing w:val="-13"/>
        </w:rPr>
        <w:t xml:space="preserve"> </w:t>
      </w:r>
      <w:r>
        <w:rPr>
          <w:i/>
          <w:iCs/>
          <w:color w:val="231F20"/>
          <w:spacing w:val="1"/>
        </w:rPr>
        <w:t>pylori</w:t>
      </w:r>
      <w:r>
        <w:rPr>
          <w:i/>
          <w:iCs/>
          <w:color w:val="231F20"/>
          <w:spacing w:val="14"/>
          <w:w w:val="101"/>
        </w:rPr>
        <w:t xml:space="preserve"> </w:t>
      </w:r>
      <w:r>
        <w:rPr>
          <w:color w:val="231F20"/>
          <w:spacing w:val="1"/>
        </w:rPr>
        <w:t>infection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"/>
        </w:rPr>
        <w:t>at upper gastrointestinal</w:t>
      </w:r>
      <w:r>
        <w:rPr>
          <w:color w:val="231F20"/>
        </w:rPr>
        <w:t xml:space="preserve"> </w:t>
      </w:r>
      <w:r>
        <w:rPr>
          <w:color w:val="231F20"/>
        </w:rPr>
        <w:t>endoscopy, at least 6 gastric biopsies should be</w:t>
      </w:r>
      <w:r>
        <w:rPr>
          <w:color w:val="231F20"/>
          <w:spacing w:val="-1"/>
        </w:rPr>
        <w:t xml:space="preserve"> obtained.</w:t>
      </w:r>
      <w:r>
        <w:rPr>
          <w:color w:val="231F20"/>
        </w:rPr>
        <w:t xml:space="preserve"> </w:t>
      </w:r>
      <w:r>
        <w:rPr>
          <w:color w:val="231F20"/>
        </w:rPr>
        <w:t>Two  factors  identified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as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affecting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t</w:t>
      </w:r>
      <w:r>
        <w:rPr>
          <w:color w:val="231F20"/>
          <w:spacing w:val="-1"/>
        </w:rPr>
        <w:t>reatment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1"/>
        </w:rPr>
        <w:t>success</w:t>
      </w:r>
      <w:r>
        <w:rPr>
          <w:color w:val="231F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48"/>
        </w:rPr>
        <w:t xml:space="preserve"> </w:t>
      </w:r>
      <w:r>
        <w:rPr>
          <w:color w:val="231F20"/>
        </w:rPr>
        <w:t>children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48"/>
        </w:rPr>
        <w:t xml:space="preserve"> </w:t>
      </w:r>
      <w:r>
        <w:rPr>
          <w:color w:val="231F20"/>
        </w:rPr>
        <w:t>adherence</w:t>
      </w:r>
      <w:r>
        <w:rPr>
          <w:color w:val="231F20"/>
          <w:spacing w:val="4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43"/>
        </w:rPr>
        <w:t xml:space="preserve"> </w:t>
      </w:r>
      <w:r>
        <w:rPr>
          <w:color w:val="231F20"/>
        </w:rPr>
        <w:t>treat</w:t>
      </w:r>
      <w:r>
        <w:rPr>
          <w:color w:val="231F20"/>
          <w:spacing w:val="-1"/>
        </w:rPr>
        <w:t>ment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-1"/>
        </w:rPr>
        <w:t>antibiotics</w:t>
      </w:r>
      <w:r>
        <w:rPr>
          <w:color w:val="231F20"/>
        </w:rPr>
        <w:t xml:space="preserve"> </w:t>
      </w:r>
      <w:r>
        <w:rPr>
          <w:color w:val="231F20"/>
        </w:rPr>
        <w:t>resistance</w:t>
      </w:r>
      <w:r>
        <w:rPr>
          <w:color w:val="231F20"/>
          <w:spacing w:val="5"/>
        </w:rPr>
        <w:t>.</w:t>
      </w:r>
      <w:r>
        <w:rPr>
          <w:color w:val="231F20"/>
          <w:spacing w:val="55"/>
        </w:rPr>
        <w:t xml:space="preserve"> </w:t>
      </w:r>
      <w:r>
        <w:rPr>
          <w:color w:val="231F20"/>
        </w:rPr>
        <w:t>According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last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update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joint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ESPGHAN</w:t>
      </w:r>
      <w:r>
        <w:rPr>
          <w:color w:val="231F20"/>
          <w:spacing w:val="6"/>
        </w:rPr>
        <w:t>/</w:t>
      </w:r>
      <w:r>
        <w:rPr>
          <w:color w:val="231F20"/>
        </w:rPr>
        <w:t>NASPGHAN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guidelines</w:t>
      </w:r>
      <w:r>
        <w:rPr>
          <w:color w:val="231F20"/>
          <w:spacing w:val="6"/>
        </w:rPr>
        <w:t>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must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be </w:t>
      </w:r>
      <w:r>
        <w:rPr>
          <w:color w:val="231F20"/>
        </w:rPr>
        <w:t>based on the result of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antimicrobial susceptibility testin</w:t>
      </w:r>
      <w:r>
        <w:rPr>
          <w:color w:val="231F20"/>
          <w:spacing w:val="-1"/>
        </w:rPr>
        <w:t>g.</w:t>
      </w:r>
      <w:r>
        <w:rPr>
          <w:color w:val="231F20"/>
        </w:rPr>
        <w:t xml:space="preserve"> </w:t>
      </w:r>
      <w:r>
        <w:rPr>
          <w:color w:val="231F20"/>
        </w:rPr>
        <w:t>Sufficiently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doses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PPIs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antibi</w:t>
      </w:r>
      <w:r>
        <w:rPr>
          <w:color w:val="231F20"/>
          <w:spacing w:val="-1"/>
        </w:rPr>
        <w:t>otics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-1"/>
        </w:rPr>
        <w:t>should</w:t>
      </w:r>
      <w:r>
        <w:rPr>
          <w:color w:val="231F20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used,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shoul</w:t>
      </w:r>
      <w:r>
        <w:rPr>
          <w:color w:val="231F20"/>
          <w:spacing w:val="-1"/>
        </w:rPr>
        <w:t>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last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14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days.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If antibiotic</w:t>
      </w:r>
      <w:r>
        <w:rPr>
          <w:color w:val="231F20"/>
        </w:rPr>
        <w:t xml:space="preserve"> </w:t>
      </w:r>
      <w:r>
        <w:rPr>
          <w:color w:val="231F20"/>
        </w:rPr>
        <w:t>sensitivity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unknown,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then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46"/>
        </w:rPr>
        <w:t xml:space="preserve"> </w:t>
      </w:r>
      <w:r>
        <w:rPr>
          <w:color w:val="231F20"/>
        </w:rPr>
        <w:t>1</w:t>
      </w:r>
      <w:r>
        <w:rPr>
          <w:color w:val="231F20"/>
          <w:spacing w:val="-1"/>
        </w:rPr>
        <w:t>4-days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high-dose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triple</w:t>
      </w:r>
      <w:r>
        <w:rPr>
          <w:color w:val="231F20"/>
        </w:rPr>
        <w:t xml:space="preserve"> </w:t>
      </w:r>
      <w:r>
        <w:rPr>
          <w:color w:val="231F20"/>
        </w:rPr>
        <w:t>therapy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recommended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bismuth-based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>rapy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</w:rPr>
        <w:t xml:space="preserve"> </w:t>
      </w:r>
      <w:r>
        <w:rPr>
          <w:color w:val="231F20"/>
        </w:rPr>
        <w:t>countries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where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licensed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paediatric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4"/>
        </w:rPr>
        <w:t>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Studies </w:t>
      </w:r>
      <w:r>
        <w:rPr>
          <w:color w:val="231F20"/>
        </w:rPr>
        <w:t>from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Korea,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China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but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-1"/>
        </w:rPr>
        <w:t>so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Belgium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(129,130)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show</w:t>
      </w:r>
      <w:r>
        <w:rPr>
          <w:color w:val="231F20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bismuth</w:t>
      </w:r>
      <w:r>
        <w:rPr>
          <w:color w:val="231F20"/>
          <w:spacing w:val="1"/>
        </w:rPr>
        <w:t>-</w:t>
      </w:r>
      <w:r>
        <w:rPr>
          <w:color w:val="231F20"/>
        </w:rPr>
        <w:t>based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therapies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safe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children </w:t>
      </w:r>
      <w:r>
        <w:rPr>
          <w:color w:val="231F20"/>
          <w:spacing w:val="1"/>
        </w:rPr>
        <w:t>and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1"/>
        </w:rPr>
        <w:t>of particular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1"/>
        </w:rPr>
        <w:t>interest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1"/>
        </w:rPr>
        <w:t>previou</w:t>
      </w:r>
      <w:r>
        <w:rPr>
          <w:color w:val="231F20"/>
        </w:rPr>
        <w:t>sly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treated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patients </w:t>
      </w:r>
      <w:r>
        <w:rPr>
          <w:color w:val="231F20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case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double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antibiotics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resistance</w:t>
      </w:r>
      <w:r>
        <w:rPr>
          <w:color w:val="231F20"/>
          <w:spacing w:val="1"/>
        </w:rPr>
        <w:t>.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These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data </w:t>
      </w:r>
      <w:r>
        <w:rPr>
          <w:color w:val="231F20"/>
        </w:rPr>
        <w:t>should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validated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larger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multicentre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studie</w:t>
      </w:r>
      <w:r>
        <w:rPr>
          <w:color w:val="231F20"/>
          <w:spacing w:val="-1"/>
        </w:rPr>
        <w:t>s.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physician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</w:rPr>
        <w:t>should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</w:rPr>
        <w:t>explain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the  patient/   family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</w:rPr>
        <w:t>the </w:t>
      </w:r>
      <w:r>
        <w:rPr>
          <w:color w:val="231F20"/>
        </w:rPr>
        <w:t>importance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adherence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</w:rPr>
        <w:t>anti</w:t>
      </w:r>
      <w:r>
        <w:rPr>
          <w:color w:val="231F20"/>
          <w:spacing w:val="12"/>
        </w:rPr>
        <w:t>-</w:t>
      </w:r>
      <w:r>
        <w:rPr>
          <w:i/>
          <w:iCs/>
          <w:color w:val="231F20"/>
          <w:spacing w:val="12"/>
        </w:rPr>
        <w:t>H.</w:t>
      </w:r>
      <w:r>
        <w:rPr>
          <w:i/>
          <w:iCs/>
          <w:color w:val="231F20"/>
          <w:spacing w:val="17"/>
        </w:rPr>
        <w:t xml:space="preserve">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40"/>
          <w:w w:val="101"/>
        </w:rPr>
        <w:t xml:space="preserve"> </w:t>
      </w:r>
      <w:r>
        <w:rPr>
          <w:color w:val="231F20"/>
        </w:rPr>
        <w:t>therapy </w:t>
      </w:r>
      <w:r>
        <w:rPr>
          <w:color w:val="231F20"/>
        </w:rPr>
        <w:t>to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enhance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success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concordance </w:t>
      </w:r>
      <w:r>
        <w:rPr>
          <w:color w:val="231F20"/>
          <w:spacing w:val="-1"/>
        </w:rPr>
        <w:t>between</w:t>
      </w:r>
      <w:r>
        <w:rPr>
          <w:color w:val="231F20"/>
        </w:rPr>
        <w:t xml:space="preserve"> </w:t>
      </w:r>
      <w:r>
        <w:rPr>
          <w:color w:val="231F20"/>
        </w:rPr>
        <w:t>prescribed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ingested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must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higher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than </w:t>
      </w:r>
      <w:r>
        <w:rPr>
          <w:color w:val="231F20"/>
        </w:rPr>
        <w:t>90%. In Tables 4 and 5,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scheme</w:t>
      </w:r>
      <w:r>
        <w:rPr>
          <w:color w:val="231F20"/>
          <w:spacing w:val="-1"/>
        </w:rPr>
        <w:t>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doses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are proposed</w:t>
      </w:r>
      <w:r>
        <w:rPr>
          <w:color w:val="231F20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first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line</w:t>
      </w:r>
      <w:r>
        <w:rPr>
          <w:color w:val="231F20"/>
          <w:spacing w:val="15"/>
          <w:w w:val="101"/>
        </w:rPr>
        <w:t xml:space="preserve"> </w:t>
      </w:r>
      <w:r>
        <w:rPr>
          <w:i/>
          <w:iCs/>
          <w:color w:val="231F20"/>
        </w:rPr>
        <w:t>H</w:t>
      </w:r>
      <w:r>
        <w:rPr>
          <w:i/>
          <w:iCs/>
          <w:color w:val="231F20"/>
          <w:spacing w:val="4"/>
        </w:rPr>
        <w:t>. </w:t>
      </w:r>
      <w:r>
        <w:rPr>
          <w:i/>
          <w:iCs/>
          <w:color w:val="231F20"/>
        </w:rPr>
        <w:t>pylori</w:t>
      </w:r>
      <w:r>
        <w:rPr>
          <w:i/>
          <w:iCs/>
          <w:color w:val="231F20"/>
          <w:spacing w:val="27"/>
          <w:w w:val="101"/>
        </w:rPr>
        <w:t xml:space="preserve"> </w:t>
      </w:r>
      <w:r>
        <w:rPr>
          <w:color w:val="231F20"/>
        </w:rPr>
        <w:t>eradication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children </w:t>
      </w:r>
      <w:r>
        <w:rPr>
          <w:color w:val="231F20"/>
        </w:rPr>
        <w:t>and  adolescents  in  Belgium  for  14-day  tripl</w:t>
      </w:r>
      <w:r>
        <w:rPr>
          <w:color w:val="231F20"/>
          <w:spacing w:val="-1"/>
        </w:rPr>
        <w:t>e  therapy</w:t>
      </w:r>
      <w:r>
        <w:rPr>
          <w:color w:val="231F20"/>
        </w:rPr>
        <w:t xml:space="preserve"> </w:t>
      </w:r>
      <w:r>
        <w:rPr>
          <w:color w:val="231F20"/>
        </w:rPr>
        <w:t>tailored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AST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according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ESPGHAN</w:t>
      </w:r>
      <w:r>
        <w:rPr>
          <w:color w:val="231F20"/>
          <w:spacing w:val="5"/>
        </w:rPr>
        <w:t>/</w:t>
      </w:r>
      <w:r>
        <w:rPr>
          <w:color w:val="231F20"/>
        </w:rPr>
        <w:t>NASPGHAN </w:t>
      </w:r>
      <w:r>
        <w:rPr>
          <w:color w:val="231F20"/>
        </w:rPr>
        <w:t>guidelines</w:t>
      </w:r>
      <w:r>
        <w:rPr>
          <w:color w:val="231F20"/>
          <w:spacing w:val="5"/>
        </w:rPr>
        <w:t xml:space="preserve"> (131).</w:t>
      </w:r>
    </w:p>
    <w:p>
      <w:pPr>
        <w:ind w:left="36"/>
        <w:spacing w:before="294" w:line="187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color w:val="231F20"/>
          <w:spacing w:val="-3"/>
        </w:rPr>
        <w:t>References</w:t>
      </w:r>
    </w:p>
    <w:p>
      <w:pPr>
        <w:pStyle w:val="BodyText"/>
        <w:ind w:left="250" w:right="412" w:hanging="144"/>
        <w:spacing w:before="205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1.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VENNEMAN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K,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1"/>
        </w:rPr>
        <w:t>HUYBRECHTS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I,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GUNTER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MJ,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VAN</w:t>
      </w:r>
      <w:r>
        <w:rPr>
          <w:sz w:val="14"/>
          <w:szCs w:val="14"/>
          <w:color w:val="231F20"/>
          <w:spacing w:val="-2"/>
        </w:rPr>
        <w:t>DENDAELE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HERRERO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</w:rPr>
        <w:t>R,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</w:rPr>
        <w:t>VAN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</w:rPr>
        <w:t>HERCK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</w:rPr>
        <w:t>K.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</w:rPr>
        <w:t>epidemiolo</w:t>
      </w:r>
      <w:r>
        <w:rPr>
          <w:sz w:val="14"/>
          <w:szCs w:val="14"/>
          <w:color w:val="231F20"/>
          <w:spacing w:val="-1"/>
        </w:rPr>
        <w:t>gy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1"/>
        </w:rPr>
        <w:t>of Helicobacter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pylori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infection in Europe and the impact of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</w:rPr>
        <w:t>lifestyle on its natural ev</w:t>
      </w:r>
      <w:r>
        <w:rPr>
          <w:sz w:val="14"/>
          <w:szCs w:val="14"/>
          <w:color w:val="231F20"/>
          <w:spacing w:val="-1"/>
        </w:rPr>
        <w:t>olution toward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stomach cancer after infection: A systematic review. </w:t>
      </w:r>
      <w:r>
        <w:rPr>
          <w:sz w:val="14"/>
          <w:szCs w:val="14"/>
          <w:i/>
          <w:iCs/>
          <w:color w:val="231F20"/>
        </w:rPr>
        <w:t>Helicoba</w:t>
      </w:r>
      <w:r>
        <w:rPr>
          <w:sz w:val="14"/>
          <w:szCs w:val="14"/>
          <w:i/>
          <w:iCs/>
          <w:color w:val="231F20"/>
          <w:spacing w:val="-1"/>
        </w:rPr>
        <w:t>cter</w:t>
      </w:r>
      <w:r>
        <w:rPr>
          <w:sz w:val="14"/>
          <w:szCs w:val="14"/>
          <w:i/>
          <w:iCs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1"/>
        </w:rPr>
        <w:t>[Internet].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2018;</w:t>
      </w:r>
      <w:r>
        <w:rPr>
          <w:sz w:val="14"/>
          <w:szCs w:val="14"/>
          <w:b/>
          <w:bCs/>
          <w:color w:val="231F20"/>
        </w:rPr>
        <w:t>23</w:t>
      </w:r>
      <w:r>
        <w:rPr>
          <w:sz w:val="14"/>
          <w:szCs w:val="14"/>
          <w:color w:val="231F20"/>
        </w:rPr>
        <w:t>(3):e12483.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</w:rPr>
        <w:t>Available from: </w:t>
      </w:r>
      <w:hyperlink w:history="true" r:id="rId36">
        <w:r>
          <w:rPr>
            <w:sz w:val="14"/>
            <w:szCs w:val="14"/>
            <w:color w:val="231F20"/>
            <w:spacing w:val="-1"/>
          </w:rPr>
          <w:t>https://doi.org/10.1111/hel.12483</w:t>
        </w:r>
      </w:hyperlink>
    </w:p>
    <w:p>
      <w:pPr>
        <w:pStyle w:val="BodyText"/>
        <w:ind w:left="248" w:right="412" w:hanging="156"/>
        <w:spacing w:before="40" w:line="255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2.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DELTENRE  M,  GEBOES  K,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</w:rPr>
        <w:t>ECTORS  N,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</w:rPr>
        <w:t>BURET</w:t>
      </w:r>
      <w:r>
        <w:rPr>
          <w:sz w:val="14"/>
          <w:szCs w:val="14"/>
          <w:color w:val="231F20"/>
          <w:spacing w:val="-1"/>
        </w:rPr>
        <w:t>E  A,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1"/>
        </w:rPr>
        <w:t>DEBONGNIE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JC,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LAMY V,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et</w:t>
      </w:r>
      <w:r>
        <w:rPr>
          <w:sz w:val="14"/>
          <w:szCs w:val="14"/>
          <w:i/>
          <w:iCs/>
          <w:color w:val="231F20"/>
          <w:spacing w:val="14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al.</w:t>
      </w:r>
      <w:r>
        <w:rPr>
          <w:sz w:val="14"/>
          <w:szCs w:val="14"/>
          <w:i/>
          <w:iCs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1"/>
        </w:rPr>
        <w:t>The  1998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national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Belgian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1"/>
        </w:rPr>
        <w:t>consensus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meeting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1"/>
        </w:rPr>
        <w:t>on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1"/>
        </w:rPr>
        <w:t>H</w:t>
      </w:r>
      <w:r>
        <w:rPr>
          <w:sz w:val="14"/>
          <w:szCs w:val="14"/>
          <w:color w:val="231F20"/>
          <w:spacing w:val="-2"/>
        </w:rPr>
        <w:t>P-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related  diseases:  an  extensive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</w:rPr>
        <w:t>summary.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</w:rPr>
        <w:t>H</w:t>
      </w:r>
      <w:r>
        <w:rPr>
          <w:sz w:val="14"/>
          <w:szCs w:val="14"/>
          <w:color w:val="231F20"/>
          <w:spacing w:val="-1"/>
        </w:rPr>
        <w:t>P  Belgian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1"/>
        </w:rPr>
        <w:t>contact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1"/>
        </w:rPr>
        <w:t>group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organized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</w:rPr>
        <w:t>CHU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</w:rPr>
        <w:t>Brugmann,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</w:rPr>
        <w:t>Brussels. </w:t>
      </w:r>
      <w:r>
        <w:rPr>
          <w:sz w:val="14"/>
          <w:szCs w:val="14"/>
          <w:i/>
          <w:iCs/>
          <w:color w:val="231F20"/>
        </w:rPr>
        <w:t>Acta</w:t>
      </w:r>
      <w:r>
        <w:rPr>
          <w:sz w:val="14"/>
          <w:szCs w:val="14"/>
          <w:i/>
          <w:iCs/>
          <w:color w:val="231F20"/>
          <w:spacing w:val="21"/>
        </w:rPr>
        <w:t xml:space="preserve"> </w:t>
      </w:r>
      <w:r>
        <w:rPr>
          <w:sz w:val="14"/>
          <w:szCs w:val="14"/>
          <w:i/>
          <w:iCs/>
          <w:color w:val="231F20"/>
        </w:rPr>
        <w:t>Gast</w:t>
      </w:r>
      <w:r>
        <w:rPr>
          <w:sz w:val="14"/>
          <w:szCs w:val="14"/>
          <w:i/>
          <w:iCs/>
          <w:color w:val="231F20"/>
          <w:spacing w:val="-1"/>
        </w:rPr>
        <w:t>roenterol Belg</w:t>
      </w:r>
      <w:r>
        <w:rPr>
          <w:sz w:val="14"/>
          <w:szCs w:val="14"/>
          <w:i/>
          <w:iCs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[Internet].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1998;</w:t>
      </w:r>
      <w:r>
        <w:rPr>
          <w:sz w:val="14"/>
          <w:szCs w:val="14"/>
          <w:b/>
          <w:bCs/>
          <w:color w:val="231F20"/>
        </w:rPr>
        <w:t>61</w:t>
      </w:r>
      <w:r>
        <w:rPr>
          <w:sz w:val="14"/>
          <w:szCs w:val="14"/>
          <w:color w:val="231F20"/>
        </w:rPr>
        <w:t>(3):299-302.  Available   from: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hyperlink w:history="true" r:id="rId37">
        <w:r>
          <w:rPr>
            <w:sz w:val="14"/>
            <w:szCs w:val="14"/>
            <w:color w:val="231F20"/>
          </w:rPr>
          <w:t>http://europepmc</w:t>
        </w:r>
        <w:r>
          <w:rPr>
            <w:sz w:val="14"/>
            <w:szCs w:val="14"/>
            <w:color w:val="231F20"/>
            <w:spacing w:val="-1"/>
          </w:rPr>
          <w:t>.org/abstract/MED/</w:t>
        </w:r>
      </w:hyperlink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9795458</w:t>
      </w:r>
    </w:p>
    <w:p>
      <w:pPr>
        <w:pStyle w:val="BodyText"/>
        <w:ind w:left="243" w:right="413" w:hanging="148"/>
        <w:spacing w:before="32" w:line="26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3.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BALSHEM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H,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HELFAND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M,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SCHÜNEMANN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HJ,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1"/>
        </w:rPr>
        <w:t>OXMAN AD,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KUNZ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R,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BROZEK</w:t>
      </w:r>
      <w:r>
        <w:rPr>
          <w:sz w:val="14"/>
          <w:szCs w:val="14"/>
          <w:color w:val="231F20"/>
          <w:spacing w:val="8"/>
          <w:w w:val="102"/>
        </w:rPr>
        <w:t xml:space="preserve"> </w:t>
      </w:r>
      <w:r>
        <w:rPr>
          <w:sz w:val="14"/>
          <w:szCs w:val="14"/>
          <w:color w:val="231F20"/>
        </w:rPr>
        <w:t>J,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e</w:t>
      </w:r>
      <w:r>
        <w:rPr>
          <w:sz w:val="14"/>
          <w:szCs w:val="14"/>
          <w:i/>
          <w:iCs/>
          <w:color w:val="231F20"/>
        </w:rPr>
        <w:t>t al</w:t>
      </w:r>
      <w:r>
        <w:rPr>
          <w:sz w:val="14"/>
          <w:szCs w:val="14"/>
          <w:color w:val="231F20"/>
        </w:rPr>
        <w:t>.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GRADE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</w:rPr>
        <w:t>guidelines: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</w:rPr>
        <w:t>3.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Rating the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</w:rPr>
        <w:t>quality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of evidence.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J Clin Epidemiol</w:t>
      </w:r>
      <w:r>
        <w:rPr>
          <w:sz w:val="14"/>
          <w:szCs w:val="14"/>
          <w:i/>
          <w:iCs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</w:rPr>
        <w:t>[Internet]. 2011;</w:t>
      </w:r>
      <w:r>
        <w:rPr>
          <w:sz w:val="14"/>
          <w:szCs w:val="14"/>
          <w:b/>
          <w:bCs/>
          <w:color w:val="231F20"/>
        </w:rPr>
        <w:t>64</w:t>
      </w:r>
      <w:r>
        <w:rPr>
          <w:sz w:val="14"/>
          <w:szCs w:val="14"/>
          <w:color w:val="231F20"/>
        </w:rPr>
        <w:t>(4):401-406. Available</w:t>
      </w:r>
      <w:r>
        <w:rPr>
          <w:sz w:val="14"/>
          <w:szCs w:val="14"/>
          <w:color w:val="231F20"/>
          <w:spacing w:val="8"/>
          <w:w w:val="102"/>
        </w:rPr>
        <w:t xml:space="preserve"> </w:t>
      </w:r>
      <w:r>
        <w:rPr>
          <w:sz w:val="14"/>
          <w:szCs w:val="14"/>
          <w:color w:val="231F20"/>
        </w:rPr>
        <w:t>f</w:t>
      </w:r>
      <w:r>
        <w:rPr>
          <w:sz w:val="14"/>
          <w:szCs w:val="14"/>
          <w:color w:val="231F20"/>
          <w:spacing w:val="-1"/>
        </w:rPr>
        <w:t>rom: </w:t>
      </w:r>
      <w:hyperlink w:history="true" r:id="rId38">
        <w:r>
          <w:rPr>
            <w:sz w:val="14"/>
            <w:szCs w:val="14"/>
            <w:color w:val="231F20"/>
            <w:spacing w:val="-1"/>
          </w:rPr>
          <w:t>https://doi</w:t>
        </w:r>
      </w:hyperlink>
      <w:r>
        <w:rPr>
          <w:sz w:val="14"/>
          <w:szCs w:val="14"/>
          <w:color w:val="231F20"/>
          <w:spacing w:val="-1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org/10.1016/j.jclinepi.2010.07.015</w:t>
      </w:r>
    </w:p>
    <w:p>
      <w:pPr>
        <w:pStyle w:val="BodyText"/>
        <w:ind w:left="249" w:right="412" w:hanging="157"/>
        <w:spacing w:before="42" w:line="25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4.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1"/>
        </w:rPr>
        <w:t>GUYATT  GH,  OXMAN  AD,  VIST  GE,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1"/>
        </w:rPr>
        <w:t>KUNZ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1"/>
        </w:rPr>
        <w:t>R,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1"/>
        </w:rPr>
        <w:t>F</w:t>
      </w:r>
      <w:r>
        <w:rPr>
          <w:sz w:val="14"/>
          <w:szCs w:val="14"/>
          <w:color w:val="231F20"/>
          <w:spacing w:val="-2"/>
        </w:rPr>
        <w:t>ALCK-YTTER  Y,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1"/>
        </w:rPr>
        <w:t>ALONSO-COELLO</w:t>
      </w:r>
      <w:r>
        <w:rPr>
          <w:sz w:val="14"/>
          <w:szCs w:val="14"/>
          <w:color w:val="231F20"/>
          <w:spacing w:val="42"/>
        </w:rPr>
        <w:t xml:space="preserve"> </w:t>
      </w:r>
      <w:r>
        <w:rPr>
          <w:sz w:val="14"/>
          <w:szCs w:val="14"/>
          <w:color w:val="231F20"/>
          <w:spacing w:val="-1"/>
        </w:rPr>
        <w:t>P,  </w:t>
      </w:r>
      <w:r>
        <w:rPr>
          <w:sz w:val="14"/>
          <w:szCs w:val="14"/>
          <w:i/>
          <w:iCs/>
          <w:color w:val="231F20"/>
          <w:spacing w:val="-1"/>
        </w:rPr>
        <w:t>et</w:t>
      </w:r>
      <w:r>
        <w:rPr>
          <w:sz w:val="14"/>
          <w:szCs w:val="14"/>
          <w:i/>
          <w:iCs/>
          <w:color w:val="231F20"/>
          <w:spacing w:val="30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al</w:t>
      </w:r>
      <w:r>
        <w:rPr>
          <w:sz w:val="14"/>
          <w:szCs w:val="14"/>
          <w:color w:val="231F20"/>
          <w:spacing w:val="-1"/>
        </w:rPr>
        <w:t>.  GRADE:  an  emerging  consensus  on  rating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quality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</w:rPr>
        <w:t>evidence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10"/>
          <w:w w:val="102"/>
        </w:rPr>
        <w:t xml:space="preserve">  </w:t>
      </w:r>
      <w:r>
        <w:rPr>
          <w:sz w:val="14"/>
          <w:szCs w:val="14"/>
          <w:color w:val="231F20"/>
        </w:rPr>
        <w:t>strength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</w:rPr>
        <w:t>recommendations</w:t>
      </w:r>
      <w:r>
        <w:rPr>
          <w:sz w:val="14"/>
          <w:szCs w:val="14"/>
          <w:color w:val="231F20"/>
          <w:spacing w:val="3"/>
        </w:rPr>
        <w:t>.  </w:t>
      </w:r>
      <w:r>
        <w:rPr>
          <w:sz w:val="14"/>
          <w:szCs w:val="14"/>
          <w:i/>
          <w:iCs/>
          <w:color w:val="231F20"/>
        </w:rPr>
        <w:t>BMJ</w:t>
      </w:r>
      <w:r>
        <w:rPr>
          <w:sz w:val="14"/>
          <w:szCs w:val="14"/>
          <w:i/>
          <w:iCs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3"/>
        </w:rPr>
        <w:t>[</w:t>
      </w:r>
      <w:r>
        <w:rPr>
          <w:sz w:val="14"/>
          <w:szCs w:val="14"/>
          <w:color w:val="231F20"/>
        </w:rPr>
        <w:t>Internet</w:t>
      </w:r>
      <w:r>
        <w:rPr>
          <w:sz w:val="14"/>
          <w:szCs w:val="14"/>
          <w:color w:val="231F20"/>
          <w:spacing w:val="3"/>
        </w:rPr>
        <w:t>].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2008;</w:t>
      </w:r>
      <w:r>
        <w:rPr>
          <w:sz w:val="14"/>
          <w:szCs w:val="14"/>
          <w:b/>
          <w:bCs/>
          <w:color w:val="231F20"/>
        </w:rPr>
        <w:t>336(</w:t>
      </w:r>
      <w:r>
        <w:rPr>
          <w:sz w:val="14"/>
          <w:szCs w:val="14"/>
          <w:color w:val="231F20"/>
        </w:rPr>
        <w:t>7650):924-926.</w:t>
      </w:r>
      <w:r>
        <w:rPr>
          <w:sz w:val="14"/>
          <w:szCs w:val="14"/>
          <w:color w:val="231F20"/>
          <w:spacing w:val="14"/>
          <w:w w:val="102"/>
        </w:rPr>
        <w:t xml:space="preserve">  </w:t>
      </w:r>
      <w:r>
        <w:rPr>
          <w:sz w:val="14"/>
          <w:szCs w:val="14"/>
          <w:color w:val="231F20"/>
        </w:rPr>
        <w:t>Available   from:   </w:t>
      </w:r>
      <w:hyperlink w:history="true" r:id="rId39">
        <w:r>
          <w:rPr>
            <w:sz w:val="14"/>
            <w:szCs w:val="14"/>
            <w:color w:val="231F20"/>
          </w:rPr>
          <w:t>https://europepm</w:t>
        </w:r>
        <w:r>
          <w:rPr>
            <w:sz w:val="14"/>
            <w:szCs w:val="14"/>
            <w:color w:val="231F20"/>
            <w:spacing w:val="-1"/>
          </w:rPr>
          <w:t>c.org/articles/</w:t>
        </w:r>
      </w:hyperlink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PMC2335261</w:t>
      </w:r>
    </w:p>
    <w:p>
      <w:pPr>
        <w:pStyle w:val="BodyText"/>
        <w:ind w:left="252" w:right="412" w:hanging="156"/>
        <w:spacing w:before="55" w:line="23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5.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2"/>
        </w:rPr>
        <w:t>HOOI   JKY,   LAI</w:t>
      </w:r>
      <w:r>
        <w:rPr>
          <w:sz w:val="14"/>
          <w:szCs w:val="14"/>
          <w:color w:val="231F20"/>
          <w:spacing w:val="14"/>
          <w:w w:val="101"/>
        </w:rPr>
        <w:t xml:space="preserve">  </w:t>
      </w:r>
      <w:r>
        <w:rPr>
          <w:sz w:val="14"/>
          <w:szCs w:val="14"/>
          <w:color w:val="231F20"/>
          <w:spacing w:val="-2"/>
        </w:rPr>
        <w:t>WY,</w:t>
      </w:r>
      <w:r>
        <w:rPr>
          <w:sz w:val="14"/>
          <w:szCs w:val="14"/>
          <w:color w:val="231F20"/>
          <w:spacing w:val="14"/>
        </w:rPr>
        <w:t xml:space="preserve">  </w:t>
      </w:r>
      <w:r>
        <w:rPr>
          <w:sz w:val="14"/>
          <w:szCs w:val="14"/>
          <w:color w:val="231F20"/>
          <w:spacing w:val="-2"/>
        </w:rPr>
        <w:t>NG</w:t>
      </w:r>
      <w:r>
        <w:rPr>
          <w:sz w:val="14"/>
          <w:szCs w:val="14"/>
          <w:color w:val="231F20"/>
          <w:spacing w:val="14"/>
          <w:w w:val="101"/>
        </w:rPr>
        <w:t xml:space="preserve">  </w:t>
      </w:r>
      <w:r>
        <w:rPr>
          <w:sz w:val="14"/>
          <w:szCs w:val="14"/>
          <w:color w:val="231F20"/>
          <w:spacing w:val="-2"/>
        </w:rPr>
        <w:t>WK,   SUEN   MMY,   UNDERWOOD   FE,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TANYINGOH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</w:rPr>
        <w:t>D,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i/>
          <w:iCs/>
          <w:color w:val="231F20"/>
        </w:rPr>
        <w:t>et</w:t>
      </w:r>
      <w:r>
        <w:rPr>
          <w:sz w:val="14"/>
          <w:szCs w:val="14"/>
          <w:i/>
          <w:iCs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</w:rPr>
        <w:t>al</w:t>
      </w:r>
      <w:r>
        <w:rPr>
          <w:sz w:val="14"/>
          <w:szCs w:val="14"/>
          <w:color w:val="231F20"/>
        </w:rPr>
        <w:t>.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</w:rPr>
        <w:t>Global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</w:rPr>
        <w:t>Prevalence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</w:rPr>
        <w:t>of Helicob</w:t>
      </w:r>
      <w:r>
        <w:rPr>
          <w:sz w:val="14"/>
          <w:szCs w:val="14"/>
          <w:color w:val="231F20"/>
          <w:spacing w:val="-1"/>
        </w:rPr>
        <w:t>acter pylori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Infection: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24" w:right="14" w:firstLine="7"/>
        <w:spacing w:before="71" w:line="270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</w:rPr>
        <w:t>Systematic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</w:rPr>
        <w:t>Review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</w:rPr>
        <w:t>Met</w:t>
      </w:r>
      <w:r>
        <w:rPr>
          <w:sz w:val="14"/>
          <w:szCs w:val="14"/>
          <w:color w:val="231F20"/>
          <w:spacing w:val="-1"/>
        </w:rPr>
        <w:t>a-Analysis.  </w:t>
      </w:r>
      <w:r>
        <w:rPr>
          <w:sz w:val="14"/>
          <w:szCs w:val="14"/>
          <w:i/>
          <w:iCs/>
          <w:color w:val="231F20"/>
          <w:spacing w:val="-1"/>
        </w:rPr>
        <w:t>Gastroenterology  </w:t>
      </w:r>
      <w:r>
        <w:rPr>
          <w:sz w:val="14"/>
          <w:szCs w:val="14"/>
          <w:color w:val="231F20"/>
          <w:spacing w:val="-1"/>
        </w:rPr>
        <w:t>[Internet].  2017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Aug  [cited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</w:rPr>
        <w:t>2019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</w:rPr>
        <w:t>Jan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</w:rPr>
        <w:t>23];</w:t>
      </w:r>
      <w:r>
        <w:rPr>
          <w:sz w:val="14"/>
          <w:szCs w:val="14"/>
          <w:b/>
          <w:bCs/>
          <w:color w:val="231F20"/>
        </w:rPr>
        <w:t>153</w:t>
      </w:r>
      <w:r>
        <w:rPr>
          <w:sz w:val="14"/>
          <w:szCs w:val="14"/>
          <w:color w:val="231F20"/>
        </w:rPr>
        <w:t>(2):</w:t>
      </w:r>
      <w:r>
        <w:rPr>
          <w:sz w:val="14"/>
          <w:szCs w:val="14"/>
          <w:color w:val="231F20"/>
          <w:spacing w:val="-1"/>
        </w:rPr>
        <w:t>420-9.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1"/>
        </w:rPr>
        <w:t>Available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from: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hyperlink w:history="true" r:id="rId40">
        <w:r>
          <w:rPr>
            <w:sz w:val="14"/>
            <w:szCs w:val="14"/>
            <w:color w:val="231F20"/>
            <w:spacing w:val="-1"/>
          </w:rPr>
          <w:t>https://linkinghub</w:t>
        </w:r>
      </w:hyperlink>
      <w:r>
        <w:rPr>
          <w:sz w:val="14"/>
          <w:szCs w:val="14"/>
          <w:color w:val="231F20"/>
          <w:spacing w:val="-1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elsevier.com/retrieve/pii/S001650</w:t>
      </w:r>
      <w:r>
        <w:rPr>
          <w:sz w:val="14"/>
          <w:szCs w:val="14"/>
          <w:color w:val="231F20"/>
          <w:spacing w:val="-1"/>
        </w:rPr>
        <w:t>8517355312</w:t>
      </w:r>
    </w:p>
    <w:p>
      <w:pPr>
        <w:pStyle w:val="BodyText"/>
        <w:ind w:left="71"/>
        <w:spacing w:before="42" w:line="18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6.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1"/>
        </w:rPr>
        <w:t>MANAF,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-1"/>
        </w:rPr>
        <w:t>VANDEBOSCH S, MIENDJE DEYIV, HAENTJENS P, U</w:t>
      </w:r>
      <w:r>
        <w:rPr>
          <w:sz w:val="14"/>
          <w:szCs w:val="14"/>
          <w:color w:val="231F20"/>
          <w:spacing w:val="-2"/>
        </w:rPr>
        <w:t>RBAIN</w:t>
      </w:r>
    </w:p>
    <w:p>
      <w:pPr>
        <w:pStyle w:val="BodyText"/>
        <w:ind w:left="226" w:right="14"/>
        <w:spacing w:before="9" w:line="269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</w:rPr>
        <w:t>D.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Prevalence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</w:rPr>
        <w:t>of and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</w:rPr>
        <w:t>risk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</w:rPr>
        <w:t>factors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</w:rPr>
        <w:t>for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</w:rPr>
        <w:t>H.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pylori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1"/>
        </w:rPr>
        <w:t>infection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in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healthy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children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</w:rPr>
        <w:t>young  adults  in  Belgium  ann</w:t>
      </w:r>
      <w:r>
        <w:rPr>
          <w:sz w:val="14"/>
          <w:szCs w:val="14"/>
          <w:color w:val="231F20"/>
          <w:spacing w:val="-1"/>
        </w:rPr>
        <w:t>o  2010/2011.  </w:t>
      </w:r>
      <w:r>
        <w:rPr>
          <w:sz w:val="14"/>
          <w:szCs w:val="14"/>
          <w:i/>
          <w:iCs/>
          <w:color w:val="231F20"/>
          <w:spacing w:val="-1"/>
        </w:rPr>
        <w:t>Acta  Gastroenterol  Belg.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color w:val="231F20"/>
        </w:rPr>
        <w:t>2013;</w:t>
      </w:r>
      <w:r>
        <w:rPr>
          <w:sz w:val="14"/>
          <w:szCs w:val="14"/>
          <w:b/>
          <w:bCs/>
          <w:color w:val="231F20"/>
        </w:rPr>
        <w:t>76</w:t>
      </w:r>
      <w:r>
        <w:rPr>
          <w:sz w:val="14"/>
          <w:szCs w:val="14"/>
          <w:color w:val="231F20"/>
        </w:rPr>
        <w:t>(4):381-5.</w:t>
      </w:r>
    </w:p>
    <w:p>
      <w:pPr>
        <w:pStyle w:val="BodyText"/>
        <w:ind w:left="223" w:right="13" w:hanging="153"/>
        <w:spacing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7.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1"/>
        </w:rPr>
        <w:t>SJOMINA O,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1"/>
        </w:rPr>
        <w:t>PAVLOVA J, NIV Y,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1"/>
        </w:rPr>
        <w:t>LEJA M.</w:t>
      </w:r>
      <w:r>
        <w:rPr>
          <w:sz w:val="14"/>
          <w:szCs w:val="14"/>
          <w:color w:val="231F20"/>
          <w:spacing w:val="8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Epidemiology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of Helicobacter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pylori infection. </w:t>
      </w:r>
      <w:r>
        <w:rPr>
          <w:sz w:val="14"/>
          <w:szCs w:val="14"/>
          <w:i/>
          <w:iCs/>
          <w:color w:val="231F20"/>
        </w:rPr>
        <w:t>Helicobacter</w:t>
      </w:r>
      <w:r>
        <w:rPr>
          <w:sz w:val="14"/>
          <w:szCs w:val="14"/>
          <w:color w:val="231F20"/>
        </w:rPr>
        <w:t>. 2018;23.</w:t>
      </w:r>
    </w:p>
    <w:p>
      <w:pPr>
        <w:pStyle w:val="BodyText"/>
        <w:ind w:left="227" w:hanging="154"/>
        <w:spacing w:before="1" w:line="269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8.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</w:rPr>
        <w:t>GOH  KL.  Lessons  learnt  from  the  epidemiology  of  Helicobact</w:t>
      </w:r>
      <w:r>
        <w:rPr>
          <w:sz w:val="14"/>
          <w:szCs w:val="14"/>
          <w:color w:val="231F20"/>
          <w:spacing w:val="-1"/>
        </w:rPr>
        <w:t>er  pylori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infection   in</w:t>
      </w:r>
      <w:r>
        <w:rPr>
          <w:sz w:val="14"/>
          <w:szCs w:val="14"/>
          <w:color w:val="231F20"/>
          <w:spacing w:val="16"/>
          <w:w w:val="102"/>
        </w:rPr>
        <w:t xml:space="preserve">  </w:t>
      </w:r>
      <w:r>
        <w:rPr>
          <w:sz w:val="14"/>
          <w:szCs w:val="14"/>
          <w:color w:val="231F20"/>
          <w:spacing w:val="-1"/>
        </w:rPr>
        <w:t>M</w:t>
      </w:r>
      <w:r>
        <w:rPr>
          <w:sz w:val="14"/>
          <w:szCs w:val="14"/>
          <w:color w:val="231F20"/>
        </w:rPr>
        <w:t>alaysia:</w:t>
      </w:r>
      <w:r>
        <w:rPr>
          <w:sz w:val="14"/>
          <w:szCs w:val="14"/>
          <w:color w:val="231F20"/>
          <w:spacing w:val="16"/>
          <w:w w:val="102"/>
        </w:rPr>
        <w:t xml:space="preserve">  </w:t>
      </w:r>
      <w:r>
        <w:rPr>
          <w:sz w:val="14"/>
          <w:szCs w:val="14"/>
          <w:color w:val="231F20"/>
        </w:rPr>
        <w:t>JGHF</w:t>
      </w:r>
      <w:r>
        <w:rPr>
          <w:sz w:val="14"/>
          <w:szCs w:val="14"/>
          <w:color w:val="231F20"/>
          <w:spacing w:val="16"/>
          <w:w w:val="101"/>
        </w:rPr>
        <w:t xml:space="preserve">  </w:t>
      </w:r>
      <w:r>
        <w:rPr>
          <w:sz w:val="14"/>
          <w:szCs w:val="14"/>
          <w:color w:val="231F20"/>
        </w:rPr>
        <w:t>Marshall   an</w:t>
      </w:r>
      <w:r>
        <w:rPr>
          <w:sz w:val="14"/>
          <w:szCs w:val="14"/>
          <w:color w:val="231F20"/>
          <w:spacing w:val="-1"/>
        </w:rPr>
        <w:t>d</w:t>
      </w:r>
      <w:r>
        <w:rPr>
          <w:sz w:val="14"/>
          <w:szCs w:val="14"/>
          <w:color w:val="231F20"/>
          <w:spacing w:val="15"/>
        </w:rPr>
        <w:t xml:space="preserve">  </w:t>
      </w:r>
      <w:r>
        <w:rPr>
          <w:sz w:val="14"/>
          <w:szCs w:val="14"/>
          <w:color w:val="231F20"/>
          <w:spacing w:val="-1"/>
        </w:rPr>
        <w:t>Warren   Lecture</w:t>
      </w:r>
      <w:r>
        <w:rPr>
          <w:sz w:val="14"/>
          <w:szCs w:val="14"/>
          <w:color w:val="231F20"/>
          <w:spacing w:val="16"/>
          <w:w w:val="102"/>
        </w:rPr>
        <w:t xml:space="preserve">  </w:t>
      </w:r>
      <w:r>
        <w:rPr>
          <w:sz w:val="14"/>
          <w:szCs w:val="14"/>
          <w:color w:val="231F20"/>
          <w:spacing w:val="-1"/>
        </w:rPr>
        <w:t>2017.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i/>
          <w:iCs/>
          <w:color w:val="231F20"/>
          <w:spacing w:val="14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Gastroenterol</w:t>
      </w:r>
      <w:r>
        <w:rPr>
          <w:sz w:val="14"/>
          <w:szCs w:val="14"/>
          <w:i/>
          <w:iCs/>
          <w:color w:val="231F20"/>
          <w:spacing w:val="-6"/>
        </w:rPr>
        <w:t xml:space="preserve"> </w:t>
      </w:r>
      <w:r>
        <w:rPr>
          <w:sz w:val="14"/>
          <w:szCs w:val="14"/>
          <w:i/>
          <w:iCs/>
          <w:color w:val="231F20"/>
        </w:rPr>
        <w:t>Hepatol. </w:t>
      </w:r>
      <w:r>
        <w:rPr>
          <w:sz w:val="14"/>
          <w:szCs w:val="14"/>
          <w:color w:val="231F20"/>
        </w:rPr>
        <w:t>2018;</w:t>
      </w:r>
      <w:r>
        <w:rPr>
          <w:sz w:val="14"/>
          <w:szCs w:val="14"/>
          <w:b/>
          <w:bCs/>
          <w:color w:val="231F20"/>
        </w:rPr>
        <w:t>33</w:t>
      </w:r>
      <w:r>
        <w:rPr>
          <w:sz w:val="14"/>
          <w:szCs w:val="14"/>
          <w:color w:val="231F20"/>
        </w:rPr>
        <w:t>(6):117</w:t>
      </w:r>
      <w:r>
        <w:rPr>
          <w:sz w:val="14"/>
          <w:szCs w:val="14"/>
          <w:color w:val="231F20"/>
          <w:spacing w:val="-1"/>
        </w:rPr>
        <w:t>7-84.</w:t>
      </w:r>
    </w:p>
    <w:p>
      <w:pPr>
        <w:pStyle w:val="BodyText"/>
        <w:ind w:left="225" w:right="14" w:hanging="155"/>
        <w:spacing w:before="38" w:line="25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9.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BAI  D,  WANG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AM,  LIU  K,  DUAN  SY,  ZHANG  WH,  HU  JK,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i/>
          <w:iCs/>
          <w:color w:val="231F20"/>
          <w:spacing w:val="-1"/>
        </w:rPr>
        <w:t>et  al.</w:t>
      </w:r>
      <w:r>
        <w:rPr>
          <w:sz w:val="14"/>
          <w:szCs w:val="14"/>
          <w:i/>
          <w:iCs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Prevalence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</w:rPr>
        <w:t>difference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</w:rPr>
        <w:t>of Helicobacter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</w:rPr>
        <w:t>pylori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</w:rPr>
        <w:t>infect</w:t>
      </w:r>
      <w:r>
        <w:rPr>
          <w:sz w:val="14"/>
          <w:szCs w:val="14"/>
          <w:color w:val="231F20"/>
          <w:spacing w:val="-1"/>
        </w:rPr>
        <w:t>ion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1"/>
        </w:rPr>
        <w:t>between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Tibetan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1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Han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</w:rPr>
        <w:t>ethnics: The protocol of a meta-analysis on</w:t>
      </w:r>
      <w:r>
        <w:rPr>
          <w:sz w:val="14"/>
          <w:szCs w:val="14"/>
          <w:color w:val="231F20"/>
          <w:spacing w:val="8"/>
          <w:w w:val="102"/>
        </w:rPr>
        <w:t xml:space="preserve"> </w:t>
      </w:r>
      <w:r>
        <w:rPr>
          <w:sz w:val="14"/>
          <w:szCs w:val="14"/>
          <w:color w:val="231F20"/>
        </w:rPr>
        <w:t>epidemiologic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</w:rPr>
        <w:t>studies. Med </w:t>
      </w:r>
      <w:r>
        <w:rPr>
          <w:sz w:val="14"/>
          <w:szCs w:val="14"/>
          <w:color w:val="231F20"/>
        </w:rPr>
        <w:t>(United States). 2019;</w:t>
      </w:r>
      <w:r>
        <w:rPr>
          <w:sz w:val="14"/>
          <w:szCs w:val="14"/>
          <w:b/>
          <w:bCs/>
          <w:color w:val="231F20"/>
        </w:rPr>
        <w:t>98</w:t>
      </w:r>
      <w:r>
        <w:rPr>
          <w:sz w:val="14"/>
          <w:szCs w:val="14"/>
          <w:color w:val="231F20"/>
        </w:rPr>
        <w:t>(52):1-3.</w:t>
      </w:r>
    </w:p>
    <w:p>
      <w:pPr>
        <w:pStyle w:val="BodyText"/>
        <w:ind w:left="221" w:right="14" w:hanging="208"/>
        <w:spacing w:before="1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10.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GOTO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Y,  SYAM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AF,  DARNINDRO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N,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2"/>
        </w:rPr>
        <w:t>HAPSARI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FCP.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Prevalence  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Risk Factors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</w:rPr>
        <w:t>for Helicobacter Pylori Infection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among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Healthy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Inhabitants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in </w:t>
      </w:r>
      <w:r>
        <w:rPr>
          <w:sz w:val="14"/>
          <w:szCs w:val="14"/>
          <w:color w:val="231F20"/>
        </w:rPr>
        <w:t>Northern Jakarta, Indonesia.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i/>
          <w:iCs/>
          <w:color w:val="231F20"/>
        </w:rPr>
        <w:t>Asian Pacific</w:t>
      </w:r>
      <w:r>
        <w:rPr>
          <w:sz w:val="14"/>
          <w:szCs w:val="14"/>
          <w:i/>
          <w:iCs/>
          <w:color w:val="231F20"/>
          <w:spacing w:val="-6"/>
        </w:rPr>
        <w:t xml:space="preserve"> </w:t>
      </w:r>
      <w:r>
        <w:rPr>
          <w:sz w:val="14"/>
          <w:szCs w:val="14"/>
          <w:i/>
          <w:iCs/>
          <w:color w:val="231F20"/>
        </w:rPr>
        <w:t>J</w:t>
      </w:r>
      <w:r>
        <w:rPr>
          <w:sz w:val="14"/>
          <w:szCs w:val="14"/>
          <w:i/>
          <w:iCs/>
          <w:color w:val="231F20"/>
          <w:spacing w:val="-7"/>
        </w:rPr>
        <w:t xml:space="preserve"> </w:t>
      </w:r>
      <w:r>
        <w:rPr>
          <w:sz w:val="14"/>
          <w:szCs w:val="14"/>
          <w:i/>
          <w:iCs/>
          <w:color w:val="231F20"/>
        </w:rPr>
        <w:t>Cancer</w:t>
      </w:r>
      <w:r>
        <w:rPr>
          <w:sz w:val="14"/>
          <w:szCs w:val="14"/>
          <w:i/>
          <w:iCs/>
          <w:color w:val="231F20"/>
          <w:spacing w:val="-7"/>
        </w:rPr>
        <w:t xml:space="preserve"> </w:t>
      </w:r>
      <w:r>
        <w:rPr>
          <w:sz w:val="14"/>
          <w:szCs w:val="14"/>
          <w:i/>
          <w:iCs/>
          <w:color w:val="231F20"/>
        </w:rPr>
        <w:t>Prev. </w:t>
      </w:r>
      <w:r>
        <w:rPr>
          <w:sz w:val="14"/>
          <w:szCs w:val="14"/>
          <w:color w:val="231F20"/>
        </w:rPr>
        <w:t>2016;</w:t>
      </w:r>
      <w:r>
        <w:rPr>
          <w:sz w:val="14"/>
          <w:szCs w:val="14"/>
          <w:b/>
          <w:bCs/>
          <w:color w:val="231F20"/>
        </w:rPr>
        <w:t>17</w:t>
      </w:r>
      <w:r>
        <w:rPr>
          <w:sz w:val="14"/>
          <w:szCs w:val="14"/>
          <w:color w:val="231F20"/>
        </w:rPr>
        <w:t>(10)</w:t>
      </w:r>
      <w:r>
        <w:rPr>
          <w:sz w:val="14"/>
          <w:szCs w:val="14"/>
          <w:color w:val="231F20"/>
          <w:spacing w:val="-1"/>
        </w:rPr>
        <w:t>:4747-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53.</w:t>
      </w:r>
    </w:p>
    <w:p>
      <w:pPr>
        <w:pStyle w:val="BodyText"/>
        <w:ind w:left="223" w:right="14" w:hanging="210"/>
        <w:spacing w:before="55" w:line="24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11.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2"/>
        </w:rPr>
        <w:t>KUBOTA-AIZAWA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2"/>
        </w:rPr>
        <w:t>S,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M</w:t>
      </w:r>
      <w:r>
        <w:rPr>
          <w:sz w:val="14"/>
          <w:szCs w:val="14"/>
          <w:color w:val="231F20"/>
          <w:spacing w:val="-3"/>
        </w:rPr>
        <w:t>ATSUBARA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Y,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KANEMOTO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H,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MIMURO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H,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UCHIDA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</w:rPr>
        <w:t>K,  CHAMBERS  J,  </w:t>
      </w:r>
      <w:r>
        <w:rPr>
          <w:sz w:val="14"/>
          <w:szCs w:val="14"/>
          <w:i/>
          <w:iCs/>
          <w:color w:val="231F20"/>
        </w:rPr>
        <w:t>et  al</w:t>
      </w:r>
      <w:r>
        <w:rPr>
          <w:sz w:val="14"/>
          <w:szCs w:val="14"/>
          <w:color w:val="231F20"/>
        </w:rPr>
        <w:t>.  Transmission  of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</w:rPr>
        <w:t>Helicobacte</w:t>
      </w:r>
      <w:r>
        <w:rPr>
          <w:sz w:val="14"/>
          <w:szCs w:val="14"/>
          <w:color w:val="231F20"/>
          <w:spacing w:val="-1"/>
        </w:rPr>
        <w:t>r  pylori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between a human and two dogs: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</w:rPr>
        <w:t>A case report. </w:t>
      </w:r>
      <w:r>
        <w:rPr>
          <w:sz w:val="14"/>
          <w:szCs w:val="14"/>
          <w:i/>
          <w:iCs/>
          <w:color w:val="231F20"/>
        </w:rPr>
        <w:t>Helicobac</w:t>
      </w:r>
      <w:r>
        <w:rPr>
          <w:sz w:val="14"/>
          <w:szCs w:val="14"/>
          <w:i/>
          <w:iCs/>
          <w:color w:val="231F20"/>
          <w:spacing w:val="-1"/>
        </w:rPr>
        <w:t>ter</w:t>
      </w:r>
      <w:r>
        <w:rPr>
          <w:sz w:val="14"/>
          <w:szCs w:val="14"/>
          <w:color w:val="231F20"/>
          <w:spacing w:val="-1"/>
        </w:rPr>
        <w:t>. 2021;</w:t>
      </w:r>
      <w:r>
        <w:rPr>
          <w:sz w:val="14"/>
          <w:szCs w:val="14"/>
          <w:b/>
          <w:bCs/>
          <w:color w:val="231F20"/>
          <w:spacing w:val="-1"/>
        </w:rPr>
        <w:t>26</w:t>
      </w:r>
      <w:r>
        <w:rPr>
          <w:sz w:val="14"/>
          <w:szCs w:val="14"/>
          <w:color w:val="231F20"/>
          <w:spacing w:val="-1"/>
        </w:rPr>
        <w:t>(3):1-8.</w:t>
      </w:r>
    </w:p>
    <w:p>
      <w:pPr>
        <w:pStyle w:val="BodyText"/>
        <w:ind w:left="224" w:right="13" w:hanging="211"/>
        <w:spacing w:before="42" w:line="253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12.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</w:rPr>
        <w:t>HORIUCHI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</w:rPr>
        <w:t>S, NAKANO R, NAKANO A, HISHIYAN, UNO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K,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</w:rPr>
        <w:t>SUZUKI </w:t>
      </w:r>
      <w:r>
        <w:rPr>
          <w:sz w:val="14"/>
          <w:szCs w:val="14"/>
          <w:color w:val="231F20"/>
        </w:rPr>
        <w:t>Y,  </w:t>
      </w:r>
      <w:r>
        <w:rPr>
          <w:sz w:val="14"/>
          <w:szCs w:val="14"/>
          <w:i/>
          <w:iCs/>
          <w:color w:val="231F20"/>
        </w:rPr>
        <w:t>et  al</w:t>
      </w:r>
      <w:r>
        <w:rPr>
          <w:sz w:val="14"/>
          <w:szCs w:val="14"/>
          <w:color w:val="231F20"/>
        </w:rPr>
        <w:t>.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</w:rPr>
        <w:t>Prevalence   of  Helicobacter  pylori   among  residents </w:t>
      </w:r>
      <w:r>
        <w:rPr>
          <w:sz w:val="14"/>
          <w:szCs w:val="14"/>
          <w:color w:val="231F20"/>
          <w:spacing w:val="-1"/>
        </w:rPr>
        <w:t xml:space="preserve">  and  their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environments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Nara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prefecture</w:t>
      </w:r>
      <w:r>
        <w:rPr>
          <w:sz w:val="14"/>
          <w:szCs w:val="14"/>
          <w:color w:val="231F20"/>
          <w:spacing w:val="2"/>
        </w:rPr>
        <w:t>,</w:t>
      </w:r>
      <w:r>
        <w:rPr>
          <w:sz w:val="14"/>
          <w:szCs w:val="14"/>
          <w:color w:val="231F20"/>
          <w:spacing w:val="-5"/>
        </w:rPr>
        <w:t xml:space="preserve"> </w:t>
      </w:r>
      <w:r>
        <w:rPr>
          <w:sz w:val="14"/>
          <w:szCs w:val="14"/>
          <w:i/>
          <w:iCs/>
          <w:color w:val="231F20"/>
        </w:rPr>
        <w:t>Japan</w:t>
      </w:r>
      <w:r>
        <w:rPr>
          <w:sz w:val="14"/>
          <w:szCs w:val="14"/>
          <w:i/>
          <w:iCs/>
          <w:color w:val="231F20"/>
          <w:spacing w:val="2"/>
        </w:rPr>
        <w:t>.</w:t>
      </w:r>
      <w:r>
        <w:rPr>
          <w:sz w:val="14"/>
          <w:szCs w:val="14"/>
          <w:i/>
          <w:iCs/>
          <w:color w:val="231F20"/>
          <w:spacing w:val="-7"/>
        </w:rPr>
        <w:t xml:space="preserve"> </w:t>
      </w:r>
      <w:r>
        <w:rPr>
          <w:sz w:val="14"/>
          <w:szCs w:val="14"/>
          <w:i/>
          <w:iCs/>
          <w:color w:val="231F20"/>
        </w:rPr>
        <w:t>J</w:t>
      </w:r>
      <w:r>
        <w:rPr>
          <w:sz w:val="14"/>
          <w:szCs w:val="14"/>
          <w:i/>
          <w:iCs/>
          <w:color w:val="231F20"/>
          <w:spacing w:val="-21"/>
        </w:rPr>
        <w:t xml:space="preserve"> </w:t>
      </w:r>
      <w:r>
        <w:rPr>
          <w:sz w:val="14"/>
          <w:szCs w:val="14"/>
          <w:i/>
          <w:iCs/>
          <w:color w:val="231F20"/>
        </w:rPr>
        <w:t>Infect</w:t>
      </w:r>
      <w:r>
        <w:rPr>
          <w:sz w:val="14"/>
          <w:szCs w:val="14"/>
          <w:i/>
          <w:iCs/>
          <w:color w:val="231F20"/>
          <w:spacing w:val="-9"/>
        </w:rPr>
        <w:t xml:space="preserve"> </w:t>
      </w:r>
      <w:r>
        <w:rPr>
          <w:sz w:val="14"/>
          <w:szCs w:val="14"/>
          <w:i/>
          <w:iCs/>
          <w:color w:val="231F20"/>
        </w:rPr>
        <w:t>Public</w:t>
      </w:r>
      <w:r>
        <w:rPr>
          <w:sz w:val="14"/>
          <w:szCs w:val="14"/>
          <w:i/>
          <w:iCs/>
          <w:color w:val="231F20"/>
          <w:spacing w:val="-6"/>
        </w:rPr>
        <w:t xml:space="preserve"> </w:t>
      </w:r>
      <w:r>
        <w:rPr>
          <w:sz w:val="14"/>
          <w:szCs w:val="14"/>
          <w:i/>
          <w:iCs/>
          <w:color w:val="231F20"/>
        </w:rPr>
        <w:t>Health</w:t>
      </w:r>
      <w:r>
        <w:rPr>
          <w:sz w:val="14"/>
          <w:szCs w:val="14"/>
          <w:i/>
          <w:iCs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2"/>
        </w:rPr>
        <w:t>[</w:t>
      </w:r>
      <w:r>
        <w:rPr>
          <w:sz w:val="14"/>
          <w:szCs w:val="14"/>
          <w:color w:val="231F20"/>
        </w:rPr>
        <w:t>Internet</w:t>
      </w:r>
      <w:r>
        <w:rPr>
          <w:sz w:val="14"/>
          <w:szCs w:val="14"/>
          <w:color w:val="231F20"/>
          <w:spacing w:val="2"/>
        </w:rPr>
        <w:t>].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2021;</w:t>
      </w:r>
      <w:r>
        <w:rPr>
          <w:sz w:val="14"/>
          <w:szCs w:val="14"/>
          <w:b/>
          <w:bCs/>
          <w:color w:val="231F20"/>
        </w:rPr>
        <w:t>14</w:t>
      </w:r>
      <w:r>
        <w:rPr>
          <w:sz w:val="14"/>
          <w:szCs w:val="14"/>
          <w:color w:val="231F20"/>
        </w:rPr>
        <w:t>(2):271-5.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</w:rPr>
        <w:t>Available from: </w:t>
      </w:r>
      <w:hyperlink w:history="true" r:id="rId41">
        <w:r>
          <w:rPr>
            <w:sz w:val="14"/>
            <w:szCs w:val="14"/>
            <w:color w:val="231F20"/>
          </w:rPr>
          <w:t>https://doi.org/10.1</w:t>
        </w:r>
        <w:r>
          <w:rPr>
            <w:sz w:val="14"/>
            <w:szCs w:val="14"/>
            <w:color w:val="231F20"/>
            <w:spacing w:val="-1"/>
          </w:rPr>
          <w:t>016/j.jiph.2020.11.018</w:t>
        </w:r>
      </w:hyperlink>
    </w:p>
    <w:p>
      <w:pPr>
        <w:pStyle w:val="BodyText"/>
        <w:ind w:left="225" w:right="14" w:hanging="212"/>
        <w:spacing w:before="41" w:line="25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13.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1"/>
        </w:rPr>
        <w:t>MAMISHI    S,     ESHAGHI    H,     MAHMOUDI     S,    BAHADOR     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HOSSEINPOUR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</w:rPr>
        <w:t>SADEGHI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R</w:t>
      </w:r>
      <w:r>
        <w:rPr>
          <w:sz w:val="14"/>
          <w:szCs w:val="14"/>
          <w:color w:val="231F20"/>
          <w:spacing w:val="1"/>
        </w:rPr>
        <w:t>, </w:t>
      </w:r>
      <w:r>
        <w:rPr>
          <w:sz w:val="14"/>
          <w:szCs w:val="14"/>
          <w:color w:val="231F20"/>
        </w:rPr>
        <w:t>NAJAFI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M</w:t>
      </w:r>
      <w:r>
        <w:rPr>
          <w:sz w:val="14"/>
          <w:szCs w:val="14"/>
          <w:color w:val="231F20"/>
          <w:spacing w:val="1"/>
        </w:rPr>
        <w:t>, </w:t>
      </w:r>
      <w:r>
        <w:rPr>
          <w:sz w:val="14"/>
          <w:szCs w:val="14"/>
          <w:i/>
          <w:iCs/>
          <w:color w:val="231F20"/>
        </w:rPr>
        <w:t>et</w:t>
      </w:r>
      <w:r>
        <w:rPr>
          <w:sz w:val="14"/>
          <w:szCs w:val="14"/>
          <w:i/>
          <w:iCs/>
          <w:color w:val="231F20"/>
          <w:spacing w:val="1"/>
        </w:rPr>
        <w:t xml:space="preserve"> </w:t>
      </w:r>
      <w:r>
        <w:rPr>
          <w:sz w:val="14"/>
          <w:szCs w:val="14"/>
          <w:i/>
          <w:iCs/>
          <w:color w:val="231F20"/>
        </w:rPr>
        <w:t>al</w:t>
      </w:r>
      <w:r>
        <w:rPr>
          <w:sz w:val="14"/>
          <w:szCs w:val="14"/>
          <w:i/>
          <w:iCs/>
          <w:color w:val="231F20"/>
          <w:spacing w:val="1"/>
        </w:rPr>
        <w:t>. </w:t>
      </w:r>
      <w:r>
        <w:rPr>
          <w:sz w:val="14"/>
          <w:szCs w:val="14"/>
          <w:color w:val="231F20"/>
        </w:rPr>
        <w:t>Intrafamilial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transmission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</w:rPr>
        <w:t>Helicobacter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</w:rPr>
        <w:t>pylori</w:t>
      </w:r>
      <w:r>
        <w:rPr>
          <w:sz w:val="14"/>
          <w:szCs w:val="14"/>
          <w:color w:val="231F20"/>
          <w:spacing w:val="4"/>
        </w:rPr>
        <w:t>:  </w:t>
      </w:r>
      <w:r>
        <w:rPr>
          <w:sz w:val="14"/>
          <w:szCs w:val="14"/>
          <w:color w:val="231F20"/>
        </w:rPr>
        <w:t>Genotyping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</w:rPr>
        <w:t>faecal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</w:rPr>
        <w:t>samples</w:t>
      </w:r>
      <w:r>
        <w:rPr>
          <w:sz w:val="14"/>
          <w:szCs w:val="14"/>
          <w:color w:val="231F20"/>
          <w:spacing w:val="4"/>
        </w:rPr>
        <w:t>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Br</w:t>
      </w:r>
      <w:r>
        <w:rPr>
          <w:sz w:val="14"/>
          <w:szCs w:val="14"/>
          <w:i/>
          <w:iCs/>
          <w:color w:val="231F20"/>
          <w:spacing w:val="25"/>
        </w:rPr>
        <w:t xml:space="preserve"> </w:t>
      </w:r>
      <w:r>
        <w:rPr>
          <w:sz w:val="14"/>
          <w:szCs w:val="14"/>
          <w:i/>
          <w:iCs/>
          <w:color w:val="231F20"/>
        </w:rPr>
        <w:t>J</w:t>
      </w:r>
      <w:r>
        <w:rPr>
          <w:sz w:val="14"/>
          <w:szCs w:val="14"/>
          <w:i/>
          <w:iCs/>
          <w:color w:val="231F20"/>
          <w:spacing w:val="14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Biomed</w:t>
      </w:r>
      <w:r>
        <w:rPr>
          <w:sz w:val="14"/>
          <w:szCs w:val="14"/>
          <w:i/>
          <w:iCs/>
          <w:color w:val="231F20"/>
          <w:spacing w:val="27"/>
        </w:rPr>
        <w:t xml:space="preserve"> </w:t>
      </w:r>
      <w:r>
        <w:rPr>
          <w:sz w:val="14"/>
          <w:szCs w:val="14"/>
          <w:i/>
          <w:iCs/>
          <w:color w:val="231F20"/>
        </w:rPr>
        <w:t>Sci</w:t>
      </w:r>
      <w:r>
        <w:rPr>
          <w:sz w:val="14"/>
          <w:szCs w:val="14"/>
          <w:i/>
          <w:iCs/>
          <w:color w:val="231F20"/>
          <w:spacing w:val="4"/>
        </w:rPr>
        <w:t>.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color w:val="231F20"/>
        </w:rPr>
        <w:t>2016;</w:t>
      </w:r>
      <w:r>
        <w:rPr>
          <w:sz w:val="14"/>
          <w:szCs w:val="14"/>
          <w:b/>
          <w:bCs/>
          <w:color w:val="231F20"/>
        </w:rPr>
        <w:t>73</w:t>
      </w:r>
      <w:r>
        <w:rPr>
          <w:sz w:val="14"/>
          <w:szCs w:val="14"/>
          <w:color w:val="231F20"/>
        </w:rPr>
        <w:t>(1):38-43.</w:t>
      </w:r>
    </w:p>
    <w:p>
      <w:pPr>
        <w:pStyle w:val="BodyText"/>
        <w:ind w:left="226" w:right="14" w:hanging="213"/>
        <w:spacing w:before="42" w:line="24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14.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KAYALI</w:t>
      </w:r>
      <w:r>
        <w:rPr>
          <w:sz w:val="14"/>
          <w:szCs w:val="14"/>
          <w:color w:val="231F20"/>
          <w:spacing w:val="9"/>
          <w:w w:val="101"/>
        </w:rPr>
        <w:t xml:space="preserve">  </w:t>
      </w:r>
      <w:r>
        <w:rPr>
          <w:sz w:val="14"/>
          <w:szCs w:val="14"/>
          <w:color w:val="231F20"/>
          <w:spacing w:val="-1"/>
        </w:rPr>
        <w:t>S,  MANFREDI  M,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1"/>
        </w:rPr>
        <w:t>GAIANI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1"/>
        </w:rPr>
        <w:t>F,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1"/>
        </w:rPr>
        <w:t>BIANC</w:t>
      </w:r>
      <w:r>
        <w:rPr>
          <w:sz w:val="14"/>
          <w:szCs w:val="14"/>
          <w:color w:val="231F20"/>
          <w:spacing w:val="-2"/>
        </w:rPr>
        <w:t>HI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2"/>
        </w:rPr>
        <w:t>L,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2"/>
        </w:rPr>
        <w:t>BIZZARRI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2"/>
        </w:rPr>
        <w:t>B,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LEANDRO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G</w:t>
      </w:r>
      <w:r>
        <w:rPr>
          <w:sz w:val="14"/>
          <w:szCs w:val="14"/>
          <w:color w:val="231F20"/>
          <w:spacing w:val="1"/>
        </w:rPr>
        <w:t>, </w:t>
      </w:r>
      <w:r>
        <w:rPr>
          <w:sz w:val="14"/>
          <w:szCs w:val="14"/>
          <w:i/>
          <w:iCs/>
          <w:color w:val="231F20"/>
        </w:rPr>
        <w:t>et</w:t>
      </w:r>
      <w:r>
        <w:rPr>
          <w:sz w:val="14"/>
          <w:szCs w:val="14"/>
          <w:i/>
          <w:iCs/>
          <w:color w:val="231F20"/>
          <w:spacing w:val="1"/>
        </w:rPr>
        <w:t xml:space="preserve"> </w:t>
      </w:r>
      <w:r>
        <w:rPr>
          <w:sz w:val="14"/>
          <w:szCs w:val="14"/>
          <w:i/>
          <w:iCs/>
          <w:color w:val="231F20"/>
        </w:rPr>
        <w:t>al</w:t>
      </w:r>
      <w:r>
        <w:rPr>
          <w:sz w:val="14"/>
          <w:szCs w:val="14"/>
          <w:i/>
          <w:iCs/>
          <w:color w:val="231F20"/>
          <w:spacing w:val="1"/>
        </w:rPr>
        <w:t>. </w:t>
      </w:r>
      <w:r>
        <w:rPr>
          <w:sz w:val="14"/>
          <w:szCs w:val="14"/>
          <w:color w:val="231F20"/>
        </w:rPr>
        <w:t>Helicobacter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pylori</w:t>
      </w:r>
      <w:r>
        <w:rPr>
          <w:sz w:val="14"/>
          <w:szCs w:val="14"/>
          <w:color w:val="231F20"/>
          <w:spacing w:val="1"/>
        </w:rPr>
        <w:t>, </w:t>
      </w:r>
      <w:r>
        <w:rPr>
          <w:sz w:val="14"/>
          <w:szCs w:val="14"/>
          <w:color w:val="231F20"/>
        </w:rPr>
        <w:t>transmission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routes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recurrence </w:t>
      </w:r>
      <w:r>
        <w:rPr>
          <w:sz w:val="14"/>
          <w:szCs w:val="14"/>
          <w:color w:val="231F20"/>
        </w:rPr>
        <w:t>of infection</w:t>
      </w:r>
      <w:r>
        <w:rPr>
          <w:sz w:val="14"/>
          <w:szCs w:val="14"/>
          <w:color w:val="231F20"/>
          <w:spacing w:val="2"/>
        </w:rPr>
        <w:t>: </w:t>
      </w:r>
      <w:r>
        <w:rPr>
          <w:sz w:val="14"/>
          <w:szCs w:val="14"/>
          <w:color w:val="231F20"/>
        </w:rPr>
        <w:t>State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ofthe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art</w:t>
      </w:r>
      <w:r>
        <w:rPr>
          <w:sz w:val="14"/>
          <w:szCs w:val="14"/>
          <w:color w:val="231F20"/>
          <w:spacing w:val="2"/>
        </w:rPr>
        <w:t>.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i/>
          <w:iCs/>
          <w:color w:val="231F20"/>
        </w:rPr>
        <w:t>Acta</w:t>
      </w:r>
      <w:r>
        <w:rPr>
          <w:sz w:val="14"/>
          <w:szCs w:val="14"/>
          <w:i/>
          <w:iCs/>
          <w:color w:val="231F20"/>
          <w:spacing w:val="2"/>
        </w:rPr>
        <w:t xml:space="preserve"> </w:t>
      </w:r>
      <w:r>
        <w:rPr>
          <w:sz w:val="14"/>
          <w:szCs w:val="14"/>
          <w:i/>
          <w:iCs/>
          <w:color w:val="231F20"/>
        </w:rPr>
        <w:t>Biomed</w:t>
      </w:r>
      <w:r>
        <w:rPr>
          <w:sz w:val="14"/>
          <w:szCs w:val="14"/>
          <w:i/>
          <w:iCs/>
          <w:color w:val="231F20"/>
          <w:spacing w:val="2"/>
        </w:rPr>
        <w:t>. </w:t>
      </w:r>
      <w:r>
        <w:rPr>
          <w:sz w:val="14"/>
          <w:szCs w:val="14"/>
          <w:color w:val="231F20"/>
          <w:spacing w:val="2"/>
        </w:rPr>
        <w:t>2018;</w:t>
      </w:r>
      <w:r>
        <w:rPr>
          <w:sz w:val="14"/>
          <w:szCs w:val="14"/>
          <w:b/>
          <w:bCs/>
          <w:color w:val="231F20"/>
          <w:spacing w:val="2"/>
        </w:rPr>
        <w:t>89</w:t>
      </w:r>
      <w:r>
        <w:rPr>
          <w:sz w:val="14"/>
          <w:szCs w:val="14"/>
          <w:color w:val="231F20"/>
          <w:spacing w:val="2"/>
        </w:rPr>
        <w:t>(6):72-6.</w:t>
      </w:r>
    </w:p>
    <w:p>
      <w:pPr>
        <w:pStyle w:val="BodyText"/>
        <w:ind w:left="225" w:hanging="212"/>
        <w:spacing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15.</w:t>
      </w:r>
      <w:r>
        <w:rPr>
          <w:sz w:val="14"/>
          <w:szCs w:val="14"/>
          <w:color w:val="231F20"/>
          <w:spacing w:val="35"/>
        </w:rPr>
        <w:t xml:space="preserve"> </w:t>
      </w:r>
      <w:r>
        <w:rPr>
          <w:sz w:val="14"/>
          <w:szCs w:val="14"/>
          <w:color w:val="231F20"/>
          <w:spacing w:val="-2"/>
        </w:rPr>
        <w:t>AZIZ RK, KHA</w:t>
      </w:r>
      <w:r>
        <w:rPr>
          <w:sz w:val="14"/>
          <w:szCs w:val="14"/>
          <w:color w:val="231F20"/>
          <w:spacing w:val="-1"/>
        </w:rPr>
        <w:t>LIFA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1"/>
        </w:rPr>
        <w:t>MM, SHARAF RR. Contaminated water as a source o</w:t>
      </w:r>
      <w:r>
        <w:rPr>
          <w:sz w:val="14"/>
          <w:szCs w:val="14"/>
          <w:color w:val="231F20"/>
          <w:spacing w:val="14"/>
        </w:rPr>
        <w:t>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Helicobacter pylori infection: A review. </w:t>
      </w:r>
      <w:r>
        <w:rPr>
          <w:sz w:val="14"/>
          <w:szCs w:val="14"/>
          <w:i/>
          <w:iCs/>
          <w:color w:val="231F20"/>
        </w:rPr>
        <w:t>J</w:t>
      </w:r>
      <w:r>
        <w:rPr>
          <w:sz w:val="14"/>
          <w:szCs w:val="14"/>
          <w:i/>
          <w:iCs/>
          <w:color w:val="231F20"/>
          <w:spacing w:val="-15"/>
        </w:rPr>
        <w:t xml:space="preserve"> </w:t>
      </w:r>
      <w:r>
        <w:rPr>
          <w:sz w:val="14"/>
          <w:szCs w:val="14"/>
          <w:i/>
          <w:iCs/>
          <w:color w:val="231F20"/>
        </w:rPr>
        <w:t>Adv Res</w:t>
      </w:r>
      <w:r>
        <w:rPr>
          <w:sz w:val="14"/>
          <w:szCs w:val="14"/>
          <w:i/>
          <w:iCs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</w:rPr>
        <w:t>[Internet]. 2015;</w:t>
      </w:r>
      <w:r>
        <w:rPr>
          <w:sz w:val="14"/>
          <w:szCs w:val="14"/>
          <w:b/>
          <w:bCs/>
          <w:color w:val="231F20"/>
        </w:rPr>
        <w:t>6</w:t>
      </w:r>
      <w:r>
        <w:rPr>
          <w:sz w:val="14"/>
          <w:szCs w:val="14"/>
          <w:color w:val="231F20"/>
        </w:rPr>
        <w:t>(4):539-</w:t>
      </w:r>
    </w:p>
    <w:p>
      <w:pPr>
        <w:pStyle w:val="BodyText"/>
        <w:ind w:left="226"/>
        <w:spacing w:line="181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47.</w:t>
      </w:r>
      <w:r>
        <w:rPr>
          <w:sz w:val="14"/>
          <w:szCs w:val="14"/>
          <w:color w:val="231F20"/>
          <w:spacing w:val="-6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Available from: </w:t>
      </w:r>
      <w:hyperlink w:history="true" r:id="rId42">
        <w:r>
          <w:rPr>
            <w:sz w:val="14"/>
            <w:szCs w:val="14"/>
            <w:color w:val="231F20"/>
            <w:position w:val="2"/>
          </w:rPr>
          <w:t>http://dx.doi.org/10.1016/</w:t>
        </w:r>
        <w:r>
          <w:rPr>
            <w:sz w:val="14"/>
            <w:szCs w:val="14"/>
            <w:color w:val="231F20"/>
            <w:spacing w:val="-1"/>
            <w:position w:val="2"/>
          </w:rPr>
          <w:t>j.jare.2013.07.007</w:t>
        </w:r>
      </w:hyperlink>
    </w:p>
    <w:p>
      <w:pPr>
        <w:pStyle w:val="BodyText"/>
        <w:ind w:left="224" w:right="14" w:hanging="211"/>
        <w:spacing w:before="41" w:line="25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16.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1"/>
        </w:rPr>
        <w:t>RANJBAR  R,   KHAMESIPOUR  F,   JONAIDI-JAFARI  N,   RAHIMI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1"/>
        </w:rPr>
        <w:t>E.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Helicobacter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</w:rPr>
        <w:t>pylori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</w:rPr>
        <w:t>bottled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</w:rPr>
        <w:t>mineral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</w:rPr>
        <w:t>water: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</w:rPr>
        <w:t>Genot</w:t>
      </w:r>
      <w:r>
        <w:rPr>
          <w:sz w:val="14"/>
          <w:szCs w:val="14"/>
          <w:color w:val="231F20"/>
          <w:spacing w:val="-1"/>
        </w:rPr>
        <w:t>yping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and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antimicrobial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resistance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properties. </w:t>
      </w:r>
      <w:r>
        <w:rPr>
          <w:sz w:val="14"/>
          <w:szCs w:val="14"/>
          <w:i/>
          <w:iCs/>
          <w:color w:val="231F20"/>
        </w:rPr>
        <w:t>BMC Microbiol</w:t>
      </w:r>
      <w:r>
        <w:rPr>
          <w:sz w:val="14"/>
          <w:szCs w:val="14"/>
          <w:i/>
          <w:iCs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</w:rPr>
        <w:t>[Internet].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</w:rPr>
        <w:t>2016;</w:t>
      </w:r>
      <w:r>
        <w:rPr>
          <w:sz w:val="14"/>
          <w:szCs w:val="14"/>
          <w:b/>
          <w:bCs/>
          <w:color w:val="231F20"/>
        </w:rPr>
        <w:t>16</w:t>
      </w:r>
      <w:r>
        <w:rPr>
          <w:sz w:val="14"/>
          <w:szCs w:val="14"/>
          <w:color w:val="231F20"/>
        </w:rPr>
        <w:t>(1):1-10. Av</w:t>
      </w:r>
      <w:r>
        <w:rPr>
          <w:sz w:val="14"/>
          <w:szCs w:val="14"/>
          <w:color w:val="231F20"/>
          <w:spacing w:val="-1"/>
        </w:rPr>
        <w:t>ailable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from: </w:t>
      </w:r>
      <w:hyperlink w:history="true" r:id="rId43">
        <w:r>
          <w:rPr>
            <w:sz w:val="14"/>
            <w:szCs w:val="14"/>
            <w:color w:val="231F20"/>
          </w:rPr>
          <w:t>http://dx.doi.org/10.1186/s12866-</w:t>
        </w:r>
        <w:r>
          <w:rPr>
            <w:sz w:val="14"/>
            <w:szCs w:val="14"/>
            <w:color w:val="231F20"/>
            <w:spacing w:val="-1"/>
          </w:rPr>
          <w:t>016-0647-1</w:t>
        </w:r>
      </w:hyperlink>
    </w:p>
    <w:p>
      <w:pPr>
        <w:pStyle w:val="BodyText"/>
        <w:ind w:left="223" w:right="13" w:hanging="210"/>
        <w:spacing w:before="37" w:line="24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17.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FUJIMURA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2"/>
        </w:rPr>
        <w:t>S,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2"/>
        </w:rPr>
        <w:t>KATO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S,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2"/>
        </w:rPr>
        <w:t>WATANABE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A.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2"/>
        </w:rPr>
        <w:t>Wa</w:t>
      </w:r>
      <w:r>
        <w:rPr>
          <w:sz w:val="14"/>
          <w:szCs w:val="14"/>
          <w:color w:val="231F20"/>
          <w:spacing w:val="-3"/>
        </w:rPr>
        <w:t>ter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source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as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3"/>
        </w:rPr>
        <w:t>a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3"/>
        </w:rPr>
        <w:t>Helicobacter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pylori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</w:rPr>
        <w:t>transmission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</w:rPr>
        <w:t>route: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</w:rPr>
        <w:t>A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</w:rPr>
        <w:t>3-year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</w:rPr>
        <w:t>follow-up  stu</w:t>
      </w:r>
      <w:r>
        <w:rPr>
          <w:sz w:val="14"/>
          <w:szCs w:val="14"/>
          <w:color w:val="231F20"/>
          <w:spacing w:val="-1"/>
        </w:rPr>
        <w:t>dy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of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1"/>
        </w:rPr>
        <w:t>Japanese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children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living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a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unique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district</w:t>
      </w:r>
      <w:r>
        <w:rPr>
          <w:sz w:val="14"/>
          <w:szCs w:val="14"/>
          <w:color w:val="231F20"/>
          <w:spacing w:val="1"/>
        </w:rPr>
        <w:t>. </w:t>
      </w:r>
      <w:r>
        <w:rPr>
          <w:sz w:val="14"/>
          <w:szCs w:val="14"/>
          <w:i/>
          <w:iCs/>
          <w:color w:val="231F20"/>
        </w:rPr>
        <w:t>J</w:t>
      </w:r>
      <w:r>
        <w:rPr>
          <w:sz w:val="14"/>
          <w:szCs w:val="14"/>
          <w:i/>
          <w:iCs/>
          <w:color w:val="231F20"/>
          <w:spacing w:val="-12"/>
        </w:rPr>
        <w:t xml:space="preserve"> </w:t>
      </w:r>
      <w:r>
        <w:rPr>
          <w:sz w:val="14"/>
          <w:szCs w:val="14"/>
          <w:i/>
          <w:iCs/>
          <w:color w:val="231F20"/>
        </w:rPr>
        <w:t>Med</w:t>
      </w:r>
      <w:r>
        <w:rPr>
          <w:sz w:val="14"/>
          <w:szCs w:val="14"/>
          <w:i/>
          <w:iCs/>
          <w:color w:val="231F20"/>
          <w:spacing w:val="-10"/>
        </w:rPr>
        <w:t xml:space="preserve"> </w:t>
      </w:r>
      <w:r>
        <w:rPr>
          <w:sz w:val="14"/>
          <w:szCs w:val="14"/>
          <w:i/>
          <w:iCs/>
          <w:color w:val="231F20"/>
        </w:rPr>
        <w:t>Microbiol</w:t>
      </w:r>
      <w:r>
        <w:rPr>
          <w:sz w:val="14"/>
          <w:szCs w:val="14"/>
          <w:i/>
          <w:iCs/>
          <w:color w:val="231F20"/>
          <w:spacing w:val="1"/>
        </w:rPr>
        <w:t>. </w:t>
      </w:r>
      <w:r>
        <w:rPr>
          <w:sz w:val="14"/>
          <w:szCs w:val="14"/>
          <w:color w:val="231F20"/>
          <w:spacing w:val="1"/>
        </w:rPr>
        <w:t>2008;</w:t>
      </w:r>
      <w:r>
        <w:rPr>
          <w:sz w:val="14"/>
          <w:szCs w:val="14"/>
          <w:b/>
          <w:bCs/>
          <w:color w:val="231F20"/>
          <w:spacing w:val="1"/>
        </w:rPr>
        <w:t>57</w:t>
      </w:r>
      <w:r>
        <w:rPr>
          <w:sz w:val="14"/>
          <w:szCs w:val="14"/>
          <w:color w:val="231F20"/>
          <w:spacing w:val="1"/>
        </w:rPr>
        <w:t>(7):909-10.</w:t>
      </w:r>
    </w:p>
    <w:p>
      <w:pPr>
        <w:pStyle w:val="BodyText"/>
        <w:ind w:left="219" w:right="14" w:hanging="206"/>
        <w:spacing w:before="39" w:line="25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18.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1"/>
        </w:rPr>
        <w:t>ZHANG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Y,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1"/>
        </w:rPr>
        <w:t>DONG  Q,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TIAN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L,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ZHANG  S,</w:t>
      </w:r>
      <w:r>
        <w:rPr>
          <w:sz w:val="14"/>
          <w:szCs w:val="14"/>
          <w:color w:val="231F20"/>
          <w:spacing w:val="-2"/>
        </w:rPr>
        <w:t xml:space="preserve">  ZUO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N,  ZHANG  S,  </w:t>
      </w:r>
      <w:r>
        <w:rPr>
          <w:sz w:val="14"/>
          <w:szCs w:val="14"/>
          <w:i/>
          <w:iCs/>
          <w:color w:val="231F20"/>
          <w:spacing w:val="-2"/>
        </w:rPr>
        <w:t>et  al.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color w:val="231F20"/>
        </w:rPr>
        <w:t>Risk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</w:rPr>
        <w:t>factors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</w:rPr>
        <w:t>for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recurrence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</w:rPr>
        <w:t>of Helicobacter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</w:rPr>
        <w:t>pylori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</w:rPr>
        <w:t>infection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</w:rPr>
        <w:t>a</w:t>
      </w:r>
      <w:r>
        <w:rPr>
          <w:sz w:val="14"/>
          <w:szCs w:val="14"/>
          <w:color w:val="231F20"/>
          <w:spacing w:val="-1"/>
        </w:rPr>
        <w:t>fter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successful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eradication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</w:rPr>
        <w:t>Chinese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</w:rPr>
        <w:t>children: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</w:rPr>
        <w:t>A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</w:rPr>
        <w:t>pro</w:t>
      </w:r>
      <w:r>
        <w:rPr>
          <w:sz w:val="14"/>
          <w:szCs w:val="14"/>
          <w:color w:val="231F20"/>
          <w:spacing w:val="-1"/>
        </w:rPr>
        <w:t>spective,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1"/>
        </w:rPr>
        <w:t>nested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1"/>
        </w:rPr>
        <w:t>case-control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study.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Helicobacter</w:t>
      </w:r>
      <w:r>
        <w:rPr>
          <w:sz w:val="14"/>
          <w:szCs w:val="14"/>
          <w:color w:val="231F20"/>
        </w:rPr>
        <w:t>. 2020;</w:t>
      </w:r>
      <w:r>
        <w:rPr>
          <w:sz w:val="14"/>
          <w:szCs w:val="14"/>
          <w:b/>
          <w:bCs/>
          <w:color w:val="231F20"/>
        </w:rPr>
        <w:t>25</w:t>
      </w:r>
      <w:r>
        <w:rPr>
          <w:sz w:val="14"/>
          <w:szCs w:val="14"/>
          <w:color w:val="231F20"/>
        </w:rPr>
        <w:t>(5):1-7.</w:t>
      </w:r>
    </w:p>
    <w:p>
      <w:pPr>
        <w:pStyle w:val="BodyText"/>
        <w:ind w:left="227" w:right="14" w:hanging="214"/>
        <w:spacing w:before="13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19.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GISBERT   JP,   GÓMEZ    B,   MONÉS   J,    CASTRO-FERNÁNDEZ   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SÁNCHEZ-POBRE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</w:rPr>
        <w:t>P,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</w:rPr>
        <w:t>COSME A,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et</w:t>
      </w:r>
      <w:r>
        <w:rPr>
          <w:sz w:val="14"/>
          <w:szCs w:val="14"/>
          <w:i/>
          <w:iCs/>
          <w:color w:val="231F20"/>
          <w:spacing w:val="11"/>
        </w:rPr>
        <w:t xml:space="preserve"> </w:t>
      </w:r>
      <w:r>
        <w:rPr>
          <w:sz w:val="14"/>
          <w:szCs w:val="14"/>
          <w:i/>
          <w:iCs/>
          <w:color w:val="231F20"/>
        </w:rPr>
        <w:t>al</w:t>
      </w:r>
      <w:r>
        <w:rPr>
          <w:sz w:val="14"/>
          <w:szCs w:val="14"/>
          <w:color w:val="231F20"/>
        </w:rPr>
        <w:t>.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</w:rPr>
        <w:t>Recur</w:t>
      </w:r>
      <w:r>
        <w:rPr>
          <w:sz w:val="14"/>
          <w:szCs w:val="14"/>
          <w:color w:val="231F20"/>
          <w:spacing w:val="-1"/>
        </w:rPr>
        <w:t>rence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1"/>
        </w:rPr>
        <w:t>of Helicobacter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1"/>
        </w:rPr>
        <w:t>pylori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infection: 3650 patient-years follow-up study. </w:t>
      </w:r>
      <w:r>
        <w:rPr>
          <w:sz w:val="14"/>
          <w:szCs w:val="14"/>
          <w:i/>
          <w:iCs/>
          <w:color w:val="231F20"/>
        </w:rPr>
        <w:t>Helicobacter</w:t>
      </w:r>
      <w:r>
        <w:rPr>
          <w:sz w:val="14"/>
          <w:szCs w:val="14"/>
          <w:color w:val="231F20"/>
        </w:rPr>
        <w:t>. </w:t>
      </w:r>
      <w:r>
        <w:rPr>
          <w:sz w:val="14"/>
          <w:szCs w:val="14"/>
          <w:color w:val="231F20"/>
          <w:spacing w:val="-1"/>
        </w:rPr>
        <w:t>2008;</w:t>
      </w:r>
      <w:r>
        <w:rPr>
          <w:sz w:val="14"/>
          <w:szCs w:val="14"/>
          <w:b/>
          <w:bCs/>
          <w:color w:val="231F20"/>
          <w:spacing w:val="-1"/>
        </w:rPr>
        <w:t>13</w:t>
      </w:r>
      <w:r>
        <w:rPr>
          <w:sz w:val="14"/>
          <w:szCs w:val="14"/>
          <w:color w:val="231F20"/>
          <w:spacing w:val="-1"/>
        </w:rPr>
        <w:t>(5):388.</w:t>
      </w:r>
    </w:p>
    <w:p>
      <w:pPr>
        <w:pStyle w:val="BodyText"/>
        <w:ind w:left="223" w:right="14" w:hanging="224"/>
        <w:spacing w:before="38" w:line="24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20.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ZHAO H,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1"/>
        </w:rPr>
        <w:t>YAN P, ZHA</w:t>
      </w:r>
      <w:r>
        <w:rPr>
          <w:sz w:val="14"/>
          <w:szCs w:val="14"/>
          <w:color w:val="231F20"/>
          <w:spacing w:val="-2"/>
        </w:rPr>
        <w:t>NG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  <w:spacing w:val="-2"/>
        </w:rPr>
        <w:t>N, FENG L, CHU X, CUI G, </w:t>
      </w:r>
      <w:r>
        <w:rPr>
          <w:sz w:val="14"/>
          <w:szCs w:val="14"/>
          <w:i/>
          <w:iCs/>
          <w:color w:val="231F20"/>
          <w:spacing w:val="-2"/>
        </w:rPr>
        <w:t>et al. </w:t>
      </w:r>
      <w:r>
        <w:rPr>
          <w:sz w:val="14"/>
          <w:szCs w:val="14"/>
          <w:color w:val="231F20"/>
          <w:spacing w:val="-2"/>
        </w:rPr>
        <w:t>The</w:t>
      </w:r>
      <w:r>
        <w:rPr>
          <w:sz w:val="14"/>
          <w:szCs w:val="14"/>
          <w:color w:val="231F20"/>
          <w:spacing w:val="-5"/>
        </w:rPr>
        <w:t xml:space="preserve"> </w:t>
      </w:r>
      <w:r>
        <w:rPr>
          <w:sz w:val="14"/>
          <w:szCs w:val="14"/>
          <w:color w:val="231F20"/>
          <w:spacing w:val="-2"/>
        </w:rPr>
        <w:t>recurrence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rate of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</w:rPr>
        <w:t>Helicobacter pylori in recent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</w:rPr>
        <w:t>10 years: A systematic re</w:t>
      </w:r>
      <w:r>
        <w:rPr>
          <w:sz w:val="14"/>
          <w:szCs w:val="14"/>
          <w:color w:val="231F20"/>
          <w:spacing w:val="-1"/>
        </w:rPr>
        <w:t>view and meta-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analysis. </w:t>
      </w:r>
      <w:r>
        <w:rPr>
          <w:sz w:val="14"/>
          <w:szCs w:val="14"/>
          <w:i/>
          <w:iCs/>
          <w:color w:val="231F20"/>
        </w:rPr>
        <w:t>Helicobacter</w:t>
      </w:r>
      <w:r>
        <w:rPr>
          <w:sz w:val="14"/>
          <w:szCs w:val="14"/>
          <w:color w:val="231F20"/>
        </w:rPr>
        <w:t>. 2021;</w:t>
      </w:r>
      <w:r>
        <w:rPr>
          <w:sz w:val="14"/>
          <w:szCs w:val="14"/>
          <w:b/>
          <w:bCs/>
          <w:color w:val="231F20"/>
        </w:rPr>
        <w:t>26</w:t>
      </w:r>
      <w:r>
        <w:rPr>
          <w:sz w:val="14"/>
          <w:szCs w:val="14"/>
          <w:color w:val="231F20"/>
        </w:rPr>
        <w:t>(6):1-9.</w:t>
      </w:r>
    </w:p>
    <w:p>
      <w:pPr>
        <w:pStyle w:val="BodyText"/>
        <w:ind w:left="222" w:right="13" w:hanging="223"/>
        <w:spacing w:line="265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21.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</w:rPr>
        <w:t>KOWADA A,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</w:rPr>
        <w:t>ASAKA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</w:rPr>
        <w:t>M.   Economic </w:t>
      </w:r>
      <w:r>
        <w:rPr>
          <w:sz w:val="14"/>
          <w:szCs w:val="14"/>
          <w:color w:val="231F20"/>
          <w:spacing w:val="-1"/>
        </w:rPr>
        <w:t xml:space="preserve"> and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health  impacts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of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Helicobacter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pylori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</w:rPr>
        <w:t>eradication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</w:rPr>
        <w:t>strategy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</w:rPr>
        <w:t>for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</w:rPr>
        <w:t>treatment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</w:rPr>
        <w:t>of peptic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</w:rPr>
        <w:t>ulcer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</w:rPr>
        <w:t>disea</w:t>
      </w:r>
      <w:r>
        <w:rPr>
          <w:sz w:val="14"/>
          <w:szCs w:val="14"/>
          <w:color w:val="231F20"/>
          <w:spacing w:val="-1"/>
        </w:rPr>
        <w:t>se: A cost-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effectiveness analysis. </w:t>
      </w:r>
      <w:r>
        <w:rPr>
          <w:sz w:val="14"/>
          <w:szCs w:val="14"/>
          <w:i/>
          <w:iCs/>
          <w:color w:val="231F20"/>
        </w:rPr>
        <w:t>Helicobacter</w:t>
      </w:r>
      <w:r>
        <w:rPr>
          <w:sz w:val="14"/>
          <w:szCs w:val="14"/>
          <w:color w:val="231F20"/>
        </w:rPr>
        <w:t>. 2022;(February):1-12.</w:t>
      </w:r>
    </w:p>
    <w:p>
      <w:pPr>
        <w:pStyle w:val="BodyText"/>
        <w:ind w:left="228" w:right="14" w:hanging="229"/>
        <w:spacing w:line="25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1"/>
        </w:rPr>
        <w:t>22.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</w:rPr>
        <w:t>CROWE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SE</w:t>
      </w:r>
      <w:r>
        <w:rPr>
          <w:sz w:val="14"/>
          <w:szCs w:val="14"/>
          <w:color w:val="231F20"/>
          <w:spacing w:val="1"/>
        </w:rPr>
        <w:t>.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</w:rPr>
        <w:t>Helicobacter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</w:rPr>
        <w:t>pylori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</w:rPr>
        <w:t>infection</w:t>
      </w:r>
      <w:r>
        <w:rPr>
          <w:sz w:val="14"/>
          <w:szCs w:val="14"/>
          <w:color w:val="231F20"/>
          <w:spacing w:val="1"/>
        </w:rPr>
        <w:t>.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i/>
          <w:iCs/>
          <w:color w:val="231F20"/>
        </w:rPr>
        <w:t>NEnglJ</w:t>
      </w:r>
      <w:r>
        <w:rPr>
          <w:sz w:val="14"/>
          <w:szCs w:val="14"/>
          <w:i/>
          <w:iCs/>
          <w:color w:val="231F20"/>
          <w:spacing w:val="-32"/>
        </w:rPr>
        <w:t xml:space="preserve"> </w:t>
      </w:r>
      <w:r>
        <w:rPr>
          <w:sz w:val="14"/>
          <w:szCs w:val="14"/>
          <w:i/>
          <w:iCs/>
          <w:color w:val="231F20"/>
        </w:rPr>
        <w:t>Med</w:t>
      </w:r>
      <w:r>
        <w:rPr>
          <w:sz w:val="14"/>
          <w:szCs w:val="14"/>
          <w:i/>
          <w:iCs/>
          <w:color w:val="231F20"/>
          <w:spacing w:val="1"/>
        </w:rPr>
        <w:t>.</w:t>
      </w:r>
      <w:r>
        <w:rPr>
          <w:sz w:val="14"/>
          <w:szCs w:val="14"/>
          <w:i/>
          <w:iCs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1"/>
        </w:rPr>
        <w:t>2019;</w:t>
      </w:r>
      <w:r>
        <w:rPr>
          <w:sz w:val="14"/>
          <w:szCs w:val="14"/>
          <w:b/>
          <w:bCs/>
          <w:color w:val="231F20"/>
          <w:spacing w:val="1"/>
        </w:rPr>
        <w:t>380</w:t>
      </w:r>
      <w:r>
        <w:rPr>
          <w:sz w:val="14"/>
          <w:szCs w:val="14"/>
          <w:color w:val="231F20"/>
          <w:spacing w:val="1"/>
        </w:rPr>
        <w:t>(12):1158-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65.</w:t>
      </w:r>
    </w:p>
    <w:p>
      <w:pPr>
        <w:pStyle w:val="BodyText"/>
        <w:ind w:left="226" w:right="14" w:hanging="226"/>
        <w:spacing w:before="53" w:line="24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23.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2"/>
        </w:rPr>
        <w:t>MALFERTHEINER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P,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2"/>
        </w:rPr>
        <w:t>MEGRAUD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2"/>
        </w:rPr>
        <w:t>F,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2"/>
        </w:rPr>
        <w:t>ROKKAS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T,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GISBERT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2"/>
        </w:rPr>
        <w:t>JP,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LIOU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M,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</w:rPr>
        <w:t>SCHULZ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</w:rPr>
        <w:t>C,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et</w:t>
      </w:r>
      <w:r>
        <w:rPr>
          <w:sz w:val="14"/>
          <w:szCs w:val="14"/>
          <w:i/>
          <w:iCs/>
          <w:color w:val="231F20"/>
          <w:spacing w:val="24"/>
          <w:w w:val="101"/>
        </w:rPr>
        <w:t xml:space="preserve"> </w:t>
      </w:r>
      <w:r>
        <w:rPr>
          <w:sz w:val="14"/>
          <w:szCs w:val="14"/>
          <w:i/>
          <w:iCs/>
          <w:color w:val="231F20"/>
        </w:rPr>
        <w:t>al</w:t>
      </w:r>
      <w:r>
        <w:rPr>
          <w:sz w:val="14"/>
          <w:szCs w:val="14"/>
          <w:color w:val="231F20"/>
        </w:rPr>
        <w:t>.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</w:rPr>
        <w:t>Management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of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Helicobacter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1"/>
        </w:rPr>
        <w:t>pylori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infection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: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Maastricht VI / </w:t>
      </w:r>
      <w:r>
        <w:rPr>
          <w:sz w:val="14"/>
          <w:szCs w:val="14"/>
          <w:i/>
          <w:iCs/>
          <w:color w:val="231F20"/>
        </w:rPr>
        <w:t>Florence consensus report</w:t>
      </w:r>
      <w:r>
        <w:rPr>
          <w:sz w:val="14"/>
          <w:szCs w:val="14"/>
          <w:color w:val="231F20"/>
        </w:rPr>
        <w:t>. 2022;1</w:t>
      </w:r>
      <w:r>
        <w:rPr>
          <w:sz w:val="14"/>
          <w:szCs w:val="14"/>
          <w:color w:val="231F20"/>
          <w:spacing w:val="-1"/>
        </w:rPr>
        <w:t>724-62.</w:t>
      </w:r>
    </w:p>
    <w:p>
      <w:pPr>
        <w:pStyle w:val="BodyText"/>
        <w:ind w:left="227" w:right="11" w:hanging="228"/>
        <w:spacing w:before="37" w:line="25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24.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CHEY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WD,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LEONTIADIS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GI,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1"/>
        </w:rPr>
        <w:t>HOWDEN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CW,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MOSS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SF.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2"/>
        </w:rPr>
        <w:t>ACG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Clinical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Guideline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</w:rPr>
        <w:t>Treatment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Helicobacter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</w:rPr>
        <w:t>pylori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</w:rPr>
        <w:t>Infection</w:t>
      </w:r>
      <w:r>
        <w:rPr>
          <w:sz w:val="14"/>
          <w:szCs w:val="14"/>
          <w:color w:val="231F20"/>
          <w:spacing w:val="1"/>
        </w:rPr>
        <w:t>.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Am</w:t>
      </w:r>
      <w:r>
        <w:rPr>
          <w:sz w:val="14"/>
          <w:szCs w:val="14"/>
          <w:i/>
          <w:iCs/>
          <w:color w:val="231F20"/>
          <w:spacing w:val="12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J</w:t>
      </w:r>
      <w:r>
        <w:rPr>
          <w:sz w:val="14"/>
          <w:szCs w:val="14"/>
          <w:i/>
          <w:iCs/>
          <w:color w:val="231F20"/>
          <w:spacing w:val="13"/>
        </w:rPr>
        <w:t xml:space="preserve"> </w:t>
      </w:r>
      <w:r>
        <w:rPr>
          <w:sz w:val="14"/>
          <w:szCs w:val="14"/>
          <w:i/>
          <w:iCs/>
          <w:color w:val="231F20"/>
        </w:rPr>
        <w:t>Gastroenterol </w:t>
      </w:r>
      <w:r>
        <w:rPr>
          <w:sz w:val="14"/>
          <w:szCs w:val="14"/>
          <w:color w:val="231F20"/>
        </w:rPr>
        <w:t>[Internet].  2017;</w:t>
      </w:r>
      <w:r>
        <w:rPr>
          <w:sz w:val="14"/>
          <w:szCs w:val="14"/>
          <w:b/>
          <w:bCs/>
          <w:color w:val="231F20"/>
        </w:rPr>
        <w:t>112</w:t>
      </w:r>
      <w:r>
        <w:rPr>
          <w:sz w:val="14"/>
          <w:szCs w:val="14"/>
          <w:color w:val="231F20"/>
        </w:rPr>
        <w:t>(2):212-38.  Available  from:</w:t>
      </w:r>
      <w:r>
        <w:rPr>
          <w:sz w:val="14"/>
          <w:szCs w:val="14"/>
          <w:color w:val="231F20"/>
          <w:spacing w:val="4"/>
        </w:rPr>
        <w:t xml:space="preserve">  </w:t>
      </w:r>
      <w:hyperlink w:history="true" r:id="rId44">
        <w:r>
          <w:rPr>
            <w:sz w:val="14"/>
            <w:szCs w:val="14"/>
            <w:color w:val="231F20"/>
          </w:rPr>
          <w:t>http://dx.doi.o</w:t>
        </w:r>
        <w:r>
          <w:rPr>
            <w:sz w:val="14"/>
            <w:szCs w:val="14"/>
            <w:color w:val="231F20"/>
            <w:spacing w:val="-1"/>
          </w:rPr>
          <w:t>rg/10.1038/</w:t>
        </w:r>
      </w:hyperlink>
      <w:r>
        <w:rPr>
          <w:sz w:val="14"/>
          <w:szCs w:val="14"/>
          <w:color w:val="231F20"/>
          <w:spacing w:val="1"/>
        </w:rPr>
        <w:t xml:space="preserve"> </w:t>
      </w:r>
      <w:hyperlink w:history="true" r:id="rId44">
        <w:r>
          <w:rPr>
            <w:sz w:val="14"/>
            <w:szCs w:val="14"/>
            <w:color w:val="231F20"/>
            <w:spacing w:val="-1"/>
          </w:rPr>
          <w:t>ajg.2016.563</w:t>
        </w:r>
      </w:hyperlink>
    </w:p>
    <w:p>
      <w:pPr>
        <w:pStyle w:val="BodyText"/>
        <w:ind w:left="222" w:right="14" w:hanging="223"/>
        <w:spacing w:before="1" w:line="265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25.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</w:rPr>
        <w:t>UOTANI T, GRAHAM DY. Diagnosi</w:t>
      </w:r>
      <w:r>
        <w:rPr>
          <w:sz w:val="14"/>
          <w:szCs w:val="14"/>
          <w:color w:val="231F20"/>
          <w:spacing w:val="-1"/>
        </w:rPr>
        <w:t>s of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1"/>
        </w:rPr>
        <w:t>Helicobacter pylori using the rapid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urease</w:t>
      </w:r>
      <w:r>
        <w:rPr>
          <w:sz w:val="14"/>
          <w:szCs w:val="14"/>
          <w:color w:val="231F20"/>
          <w:spacing w:val="34"/>
          <w:w w:val="101"/>
        </w:rPr>
        <w:t xml:space="preserve"> </w:t>
      </w:r>
      <w:r>
        <w:rPr>
          <w:sz w:val="14"/>
          <w:szCs w:val="14"/>
          <w:color w:val="231F20"/>
        </w:rPr>
        <w:t>test.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i/>
          <w:iCs/>
          <w:color w:val="231F20"/>
        </w:rPr>
        <w:t>Ann  Transl</w:t>
      </w:r>
      <w:r>
        <w:rPr>
          <w:sz w:val="14"/>
          <w:szCs w:val="14"/>
          <w:i/>
          <w:iCs/>
          <w:color w:val="231F20"/>
          <w:spacing w:val="25"/>
          <w:w w:val="101"/>
        </w:rPr>
        <w:t xml:space="preserve"> </w:t>
      </w:r>
      <w:r>
        <w:rPr>
          <w:sz w:val="14"/>
          <w:szCs w:val="14"/>
          <w:i/>
          <w:iCs/>
          <w:color w:val="231F20"/>
        </w:rPr>
        <w:t>Med  </w:t>
      </w:r>
      <w:r>
        <w:rPr>
          <w:sz w:val="14"/>
          <w:szCs w:val="14"/>
          <w:color w:val="231F20"/>
        </w:rPr>
        <w:t>[Internet].  2015</w:t>
      </w:r>
      <w:r>
        <w:rPr>
          <w:sz w:val="14"/>
          <w:szCs w:val="14"/>
          <w:color w:val="231F20"/>
          <w:spacing w:val="-1"/>
        </w:rPr>
        <w:t xml:space="preserve">  Jan;</w:t>
      </w:r>
      <w:r>
        <w:rPr>
          <w:sz w:val="14"/>
          <w:szCs w:val="14"/>
          <w:b/>
          <w:bCs/>
          <w:color w:val="231F20"/>
          <w:spacing w:val="-1"/>
        </w:rPr>
        <w:t>3</w:t>
      </w:r>
      <w:r>
        <w:rPr>
          <w:sz w:val="14"/>
          <w:szCs w:val="14"/>
          <w:color w:val="231F20"/>
          <w:spacing w:val="-1"/>
        </w:rPr>
        <w:t>(1):9.  Available  from:</w:t>
      </w:r>
      <w:r>
        <w:rPr>
          <w:sz w:val="14"/>
          <w:szCs w:val="14"/>
          <w:color w:val="231F20"/>
        </w:rPr>
        <w:t xml:space="preserve"> </w:t>
      </w:r>
      <w:hyperlink w:history="true" r:id="rId45">
        <w:r>
          <w:rPr>
            <w:sz w:val="14"/>
            <w:szCs w:val="14"/>
            <w:color w:val="231F20"/>
          </w:rPr>
          <w:t>https://pubmed.ncbi.nlm.nih.gov/25705641</w:t>
        </w:r>
      </w:hyperlink>
    </w:p>
    <w:p>
      <w:pPr>
        <w:pStyle w:val="BodyText"/>
        <w:ind w:left="227" w:right="14" w:hanging="228"/>
        <w:spacing w:before="1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1"/>
        </w:rPr>
        <w:t>26.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</w:rPr>
        <w:t>CHEUNG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</w:rPr>
        <w:t>KS</w:t>
      </w:r>
      <w:r>
        <w:rPr>
          <w:sz w:val="14"/>
          <w:szCs w:val="14"/>
          <w:color w:val="231F20"/>
          <w:spacing w:val="1"/>
        </w:rPr>
        <w:t>,  </w:t>
      </w:r>
      <w:r>
        <w:rPr>
          <w:sz w:val="14"/>
          <w:szCs w:val="14"/>
          <w:color w:val="231F20"/>
        </w:rPr>
        <w:t>LEUNG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</w:rPr>
        <w:t>WK</w:t>
      </w:r>
      <w:r>
        <w:rPr>
          <w:sz w:val="14"/>
          <w:szCs w:val="14"/>
          <w:color w:val="231F20"/>
          <w:spacing w:val="1"/>
        </w:rPr>
        <w:t>.  </w:t>
      </w:r>
      <w:r>
        <w:rPr>
          <w:sz w:val="14"/>
          <w:szCs w:val="14"/>
          <w:color w:val="231F20"/>
        </w:rPr>
        <w:t>Long</w:t>
      </w:r>
      <w:r>
        <w:rPr>
          <w:sz w:val="14"/>
          <w:szCs w:val="14"/>
          <w:color w:val="231F20"/>
          <w:spacing w:val="1"/>
        </w:rPr>
        <w:t>-</w:t>
      </w:r>
      <w:r>
        <w:rPr>
          <w:sz w:val="14"/>
          <w:szCs w:val="14"/>
          <w:color w:val="231F20"/>
        </w:rPr>
        <w:t>term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</w:rPr>
        <w:t>use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</w:rPr>
        <w:t>proton</w:t>
      </w:r>
      <w:r>
        <w:rPr>
          <w:sz w:val="14"/>
          <w:szCs w:val="14"/>
          <w:color w:val="231F20"/>
          <w:spacing w:val="1"/>
        </w:rPr>
        <w:t>-</w:t>
      </w:r>
      <w:r>
        <w:rPr>
          <w:sz w:val="14"/>
          <w:szCs w:val="14"/>
          <w:color w:val="231F20"/>
        </w:rPr>
        <w:t>pump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</w:rPr>
        <w:t>inhibitors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</w:rPr>
        <w:t>risk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</w:rPr>
        <w:t>gastric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</w:rPr>
        <w:t>cancer: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</w:rPr>
        <w:t>a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</w:rPr>
        <w:t>review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</w:rPr>
        <w:t>current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</w:rPr>
        <w:t>evid</w:t>
      </w:r>
      <w:r>
        <w:rPr>
          <w:sz w:val="14"/>
          <w:szCs w:val="14"/>
          <w:color w:val="231F20"/>
          <w:spacing w:val="-1"/>
        </w:rPr>
        <w:t>ence.  </w:t>
      </w:r>
      <w:r>
        <w:rPr>
          <w:sz w:val="14"/>
          <w:szCs w:val="14"/>
          <w:i/>
          <w:iCs/>
          <w:color w:val="231F20"/>
          <w:spacing w:val="-1"/>
        </w:rPr>
        <w:t>Therap</w:t>
      </w:r>
      <w:r>
        <w:rPr>
          <w:sz w:val="14"/>
          <w:szCs w:val="14"/>
          <w:i/>
          <w:iCs/>
          <w:color w:val="231F20"/>
          <w:spacing w:val="16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Adv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Gastroenterol. </w:t>
      </w:r>
      <w:r>
        <w:rPr>
          <w:sz w:val="14"/>
          <w:szCs w:val="14"/>
          <w:color w:val="231F20"/>
          <w:spacing w:val="-1"/>
        </w:rPr>
        <w:t>2019;</w:t>
      </w:r>
      <w:r>
        <w:rPr>
          <w:sz w:val="14"/>
          <w:szCs w:val="14"/>
          <w:b/>
          <w:bCs/>
          <w:color w:val="231F20"/>
          <w:spacing w:val="-1"/>
        </w:rPr>
        <w:t>12</w:t>
      </w:r>
      <w:r>
        <w:rPr>
          <w:sz w:val="14"/>
          <w:szCs w:val="14"/>
          <w:color w:val="231F20"/>
          <w:spacing w:val="-1"/>
        </w:rPr>
        <w:t>:1-11.</w:t>
      </w:r>
    </w:p>
    <w:p>
      <w:pPr>
        <w:pStyle w:val="BodyText"/>
        <w:ind w:left="225" w:right="14" w:hanging="225"/>
        <w:spacing w:before="26" w:line="259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27.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</w:rPr>
        <w:t>LÓPEZ-GARCÍA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</w:rPr>
        <w:t>YK,  </w:t>
      </w:r>
      <w:r>
        <w:rPr>
          <w:sz w:val="14"/>
          <w:szCs w:val="14"/>
          <w:color w:val="231F20"/>
          <w:spacing w:val="-1"/>
        </w:rPr>
        <w:t>COLUNGA-PEDRAZA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PR,  TARÍN-ARZAGA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1"/>
        </w:rPr>
        <w:t>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LÓPEZ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</w:rPr>
        <w:t>GARZA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</w:rPr>
        <w:t>MI,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</w:rPr>
        <w:t>JAIME-PÉ</w:t>
      </w:r>
      <w:r>
        <w:rPr>
          <w:sz w:val="14"/>
          <w:szCs w:val="14"/>
          <w:color w:val="231F20"/>
          <w:spacing w:val="-1"/>
        </w:rPr>
        <w:t>REZ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JC,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GÓMEZ-ALMAGUER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D.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1"/>
        </w:rPr>
        <w:t>Iron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deficiency anemia referral t</w:t>
      </w:r>
      <w:r>
        <w:rPr>
          <w:sz w:val="14"/>
          <w:szCs w:val="14"/>
          <w:color w:val="231F20"/>
          <w:spacing w:val="-1"/>
        </w:rPr>
        <w:t>o the hematologist. Real-world data from Mexico: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the  need  for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</w:rPr>
        <w:t>targeted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</w:rPr>
        <w:t>teaching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</w:rPr>
        <w:t>primary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</w:rPr>
        <w:t>care.  </w:t>
      </w:r>
      <w:r>
        <w:rPr>
          <w:sz w:val="14"/>
          <w:szCs w:val="14"/>
          <w:i/>
          <w:iCs/>
          <w:color w:val="231F20"/>
        </w:rPr>
        <w:t>Hematology   </w:t>
      </w:r>
      <w:r>
        <w:rPr>
          <w:sz w:val="14"/>
          <w:szCs w:val="14"/>
          <w:color w:val="231F20"/>
          <w:spacing w:val="-1"/>
        </w:rPr>
        <w:t>[Internet].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2018;</w:t>
      </w:r>
      <w:r>
        <w:rPr>
          <w:sz w:val="14"/>
          <w:szCs w:val="14"/>
          <w:b/>
          <w:bCs/>
          <w:color w:val="231F20"/>
        </w:rPr>
        <w:t>23</w:t>
      </w:r>
      <w:r>
        <w:rPr>
          <w:sz w:val="14"/>
          <w:szCs w:val="14"/>
          <w:color w:val="231F20"/>
        </w:rPr>
        <w:t>(9):658-663.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</w:rPr>
        <w:t>Available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</w:rPr>
        <w:t>from: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hyperlink w:history="true" r:id="rId46">
        <w:r>
          <w:rPr>
            <w:sz w:val="14"/>
            <w:szCs w:val="14"/>
            <w:color w:val="231F20"/>
          </w:rPr>
          <w:t>https://doi.o</w:t>
        </w:r>
        <w:r>
          <w:rPr>
            <w:sz w:val="14"/>
            <w:szCs w:val="14"/>
            <w:color w:val="231F20"/>
            <w:spacing w:val="-1"/>
          </w:rPr>
          <w:t>rg/10.1080/10245332.201</w:t>
        </w:r>
      </w:hyperlink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8.1461290.</w:t>
      </w:r>
    </w:p>
    <w:p>
      <w:pPr>
        <w:spacing w:line="259" w:lineRule="auto"/>
        <w:sectPr>
          <w:type w:val="continuous"/>
          <w:pgSz w:w="11906" w:h="16838"/>
          <w:pgMar w:top="1244" w:right="1119" w:bottom="1219" w:left="1168" w:header="905" w:footer="892" w:gutter="0"/>
          <w:cols w:equalWidth="0" w:num="2">
            <w:col w:w="4971" w:space="100"/>
            <w:col w:w="4547" w:space="0"/>
          </w:cols>
        </w:sectPr>
        <w:rPr>
          <w:sz w:val="14"/>
          <w:szCs w:val="14"/>
        </w:rPr>
      </w:pPr>
    </w:p>
    <w:p>
      <w:pPr>
        <w:spacing w:line="241" w:lineRule="exact"/>
        <w:rPr/>
      </w:pPr>
      <w:r/>
    </w:p>
    <w:p>
      <w:pPr>
        <w:spacing w:line="241" w:lineRule="exact"/>
        <w:sectPr>
          <w:headerReference w:type="default" r:id="rId47"/>
          <w:footerReference w:type="default" r:id="rId48"/>
          <w:pgSz w:w="11906" w:h="16838"/>
          <w:pgMar w:top="1265" w:right="1176" w:bottom="1190" w:left="1129" w:header="926" w:footer="892" w:gutter="0"/>
          <w:cols w:equalWidth="0" w:num="1">
            <w:col w:w="9601" w:space="0"/>
          </w:cols>
        </w:sectPr>
        <w:rPr/>
      </w:pPr>
    </w:p>
    <w:p>
      <w:pPr>
        <w:pStyle w:val="BodyText"/>
        <w:ind w:left="233" w:right="412" w:hanging="226"/>
        <w:spacing w:before="2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28.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HOU B, ZHANG M, LIU M, DAI W, LINY, LI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  <w:spacing w:val="-1"/>
        </w:rPr>
        <w:t>Y, </w:t>
      </w:r>
      <w:r>
        <w:rPr>
          <w:sz w:val="14"/>
          <w:szCs w:val="14"/>
          <w:i/>
          <w:iCs/>
          <w:color w:val="231F20"/>
          <w:spacing w:val="-1"/>
        </w:rPr>
        <w:t>et al</w:t>
      </w:r>
      <w:r>
        <w:rPr>
          <w:sz w:val="14"/>
          <w:szCs w:val="14"/>
          <w:color w:val="231F20"/>
          <w:spacing w:val="-1"/>
        </w:rPr>
        <w:t>.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1"/>
        </w:rPr>
        <w:t>Association of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1"/>
        </w:rPr>
        <w:t>a</w:t>
      </w:r>
      <w:r>
        <w:rPr>
          <w:sz w:val="14"/>
          <w:szCs w:val="14"/>
          <w:color w:val="231F20"/>
          <w:spacing w:val="-2"/>
        </w:rPr>
        <w:t>ctive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Helicobacter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</w:rPr>
        <w:t>pylori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</w:rPr>
        <w:t>infection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</w:rPr>
        <w:t>anemia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</w:rPr>
        <w:t>elderly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</w:rPr>
        <w:t>males</w:t>
      </w:r>
      <w:r>
        <w:rPr>
          <w:sz w:val="14"/>
          <w:szCs w:val="14"/>
          <w:color w:val="231F20"/>
          <w:spacing w:val="1"/>
        </w:rPr>
        <w:t>.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i/>
          <w:iCs/>
          <w:color w:val="231F20"/>
        </w:rPr>
        <w:t>BMC</w:t>
      </w:r>
      <w:r>
        <w:rPr>
          <w:sz w:val="14"/>
          <w:szCs w:val="14"/>
          <w:i/>
          <w:iCs/>
          <w:color w:val="231F20"/>
          <w:spacing w:val="1"/>
        </w:rPr>
        <w:t xml:space="preserve"> </w:t>
      </w:r>
      <w:r>
        <w:rPr>
          <w:sz w:val="14"/>
          <w:szCs w:val="14"/>
          <w:i/>
          <w:iCs/>
          <w:color w:val="231F20"/>
        </w:rPr>
        <w:t>Infect</w:t>
      </w:r>
      <w:r>
        <w:rPr>
          <w:sz w:val="14"/>
          <w:szCs w:val="14"/>
          <w:i/>
          <w:iCs/>
          <w:color w:val="231F20"/>
          <w:spacing w:val="1"/>
        </w:rPr>
        <w:t xml:space="preserve"> </w:t>
      </w:r>
      <w:r>
        <w:rPr>
          <w:sz w:val="14"/>
          <w:szCs w:val="14"/>
          <w:i/>
          <w:iCs/>
          <w:color w:val="231F20"/>
        </w:rPr>
        <w:t>Dis </w:t>
      </w:r>
      <w:r>
        <w:rPr>
          <w:sz w:val="14"/>
          <w:szCs w:val="14"/>
          <w:color w:val="231F20"/>
        </w:rPr>
        <w:t>[Internet].  2019;</w:t>
      </w:r>
      <w:r>
        <w:rPr>
          <w:sz w:val="14"/>
          <w:szCs w:val="14"/>
          <w:b/>
          <w:bCs/>
          <w:color w:val="231F20"/>
        </w:rPr>
        <w:t>19</w:t>
      </w:r>
      <w:r>
        <w:rPr>
          <w:sz w:val="14"/>
          <w:szCs w:val="14"/>
          <w:color w:val="231F20"/>
        </w:rPr>
        <w:t>(1):228.  Available  from:  </w:t>
      </w:r>
      <w:hyperlink w:history="true" r:id="rId39">
        <w:r>
          <w:rPr>
            <w:sz w:val="14"/>
            <w:szCs w:val="14"/>
            <w:color w:val="231F20"/>
          </w:rPr>
          <w:t>https://europepmc</w:t>
        </w:r>
        <w:r>
          <w:rPr>
            <w:sz w:val="14"/>
            <w:szCs w:val="14"/>
            <w:color w:val="231F20"/>
            <w:spacing w:val="-1"/>
          </w:rPr>
          <w:t>.org/articles/</w:t>
        </w:r>
      </w:hyperlink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PMC6402101</w:t>
      </w:r>
    </w:p>
    <w:p>
      <w:pPr>
        <w:pStyle w:val="BodyText"/>
        <w:ind w:left="234" w:right="409" w:hanging="227"/>
        <w:spacing w:before="51" w:line="250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29.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</w:rPr>
        <w:t>DEMERDASH  DM  EL,  IBRAHIM</w:t>
      </w:r>
      <w:r>
        <w:rPr>
          <w:sz w:val="14"/>
          <w:szCs w:val="14"/>
          <w:color w:val="231F20"/>
          <w:spacing w:val="-1"/>
        </w:rPr>
        <w:t xml:space="preserve">  H,  HASSAN  DM,  MOUSTAFA  H,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TAWFIK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</w:rPr>
        <w:t>NM.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</w:rPr>
        <w:t>Helicobacter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</w:rPr>
        <w:t>pylo</w:t>
      </w:r>
      <w:r>
        <w:rPr>
          <w:sz w:val="14"/>
          <w:szCs w:val="14"/>
          <w:color w:val="231F20"/>
          <w:spacing w:val="-1"/>
        </w:rPr>
        <w:t>ri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1"/>
        </w:rPr>
        <w:t>associated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1"/>
        </w:rPr>
        <w:t>to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unexplained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or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1"/>
        </w:rPr>
        <w:t>refractory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iron</w:t>
      </w:r>
      <w:r>
        <w:rPr>
          <w:sz w:val="14"/>
          <w:szCs w:val="14"/>
          <w:color w:val="231F20"/>
          <w:spacing w:val="8"/>
          <w:w w:val="102"/>
        </w:rPr>
        <w:t xml:space="preserve">  </w:t>
      </w:r>
      <w:r>
        <w:rPr>
          <w:sz w:val="14"/>
          <w:szCs w:val="14"/>
          <w:color w:val="231F20"/>
        </w:rPr>
        <w:t>deficiency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</w:rPr>
        <w:t>anemia: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</w:rPr>
        <w:t>an  Egyptian   single-c</w:t>
      </w:r>
      <w:r>
        <w:rPr>
          <w:sz w:val="14"/>
          <w:szCs w:val="14"/>
          <w:color w:val="231F20"/>
          <w:spacing w:val="-1"/>
        </w:rPr>
        <w:t>enter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1"/>
        </w:rPr>
        <w:t>experience.  </w:t>
      </w:r>
      <w:r>
        <w:rPr>
          <w:sz w:val="14"/>
          <w:szCs w:val="14"/>
          <w:i/>
          <w:iCs/>
          <w:color w:val="231F20"/>
          <w:spacing w:val="-1"/>
        </w:rPr>
        <w:t>Hematol</w:t>
      </w:r>
      <w:r>
        <w:rPr>
          <w:sz w:val="14"/>
          <w:szCs w:val="14"/>
          <w:i/>
          <w:iCs/>
          <w:color w:val="231F20"/>
          <w:spacing w:val="1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Transfus</w:t>
      </w:r>
      <w:r>
        <w:rPr>
          <w:sz w:val="14"/>
          <w:szCs w:val="14"/>
          <w:i/>
          <w:iCs/>
          <w:color w:val="231F20"/>
          <w:spacing w:val="41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cell</w:t>
      </w:r>
      <w:r>
        <w:rPr>
          <w:sz w:val="14"/>
          <w:szCs w:val="14"/>
          <w:i/>
          <w:iCs/>
          <w:color w:val="231F20"/>
          <w:spacing w:val="3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Ther</w:t>
      </w:r>
      <w:r>
        <w:rPr>
          <w:sz w:val="14"/>
          <w:szCs w:val="14"/>
          <w:i/>
          <w:iCs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[Internet].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1"/>
        </w:rPr>
        <w:t>2018;</w:t>
      </w:r>
      <w:r>
        <w:rPr>
          <w:sz w:val="14"/>
          <w:szCs w:val="14"/>
          <w:b/>
          <w:bCs/>
          <w:color w:val="231F20"/>
          <w:spacing w:val="-1"/>
        </w:rPr>
        <w:t>40</w:t>
      </w:r>
      <w:r>
        <w:rPr>
          <w:sz w:val="14"/>
          <w:szCs w:val="14"/>
          <w:color w:val="231F20"/>
          <w:spacing w:val="-1"/>
        </w:rPr>
        <w:t>(3):219-225.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Available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from:</w:t>
      </w:r>
      <w:r>
        <w:rPr>
          <w:sz w:val="14"/>
          <w:szCs w:val="14"/>
          <w:color w:val="231F20"/>
          <w:spacing w:val="24"/>
        </w:rPr>
        <w:t xml:space="preserve"> </w:t>
      </w:r>
      <w:hyperlink w:history="true" r:id="rId49">
        <w:r>
          <w:rPr>
            <w:sz w:val="14"/>
            <w:szCs w:val="14"/>
            <w:color w:val="231F20"/>
            <w:spacing w:val="-1"/>
          </w:rPr>
          <w:t>https://</w:t>
        </w:r>
      </w:hyperlink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europepmc.org/articles/PM</w:t>
      </w:r>
      <w:r>
        <w:rPr>
          <w:sz w:val="14"/>
          <w:szCs w:val="14"/>
          <w:color w:val="231F20"/>
          <w:spacing w:val="-1"/>
        </w:rPr>
        <w:t>C6098172</w:t>
      </w:r>
    </w:p>
    <w:p>
      <w:pPr>
        <w:pStyle w:val="BodyText"/>
        <w:ind w:left="233" w:right="412" w:hanging="223"/>
        <w:spacing w:before="7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30.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1"/>
        </w:rPr>
        <w:t>VANEGAS  YAM,  VISHNU   P.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1"/>
        </w:rPr>
        <w:t>Management   of  Helicobacter  pylori   in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Patients</w:t>
      </w:r>
      <w:r>
        <w:rPr>
          <w:sz w:val="14"/>
          <w:szCs w:val="14"/>
          <w:color w:val="231F20"/>
          <w:spacing w:val="17"/>
          <w:w w:val="101"/>
        </w:rPr>
        <w:t xml:space="preserve">  </w:t>
      </w:r>
      <w:r>
        <w:rPr>
          <w:sz w:val="14"/>
          <w:szCs w:val="14"/>
          <w:color w:val="231F20"/>
        </w:rPr>
        <w:t>with   Immune   Thrombocytopenia.</w:t>
      </w:r>
      <w:r>
        <w:rPr>
          <w:sz w:val="14"/>
          <w:szCs w:val="14"/>
          <w:color w:val="231F20"/>
          <w:spacing w:val="14"/>
          <w:w w:val="102"/>
        </w:rPr>
        <w:t xml:space="preserve">  </w:t>
      </w:r>
      <w:r>
        <w:rPr>
          <w:sz w:val="14"/>
          <w:szCs w:val="14"/>
          <w:i/>
          <w:iCs/>
          <w:color w:val="231F20"/>
        </w:rPr>
        <w:t>Hamostaseologie   </w:t>
      </w:r>
      <w:r>
        <w:rPr>
          <w:sz w:val="14"/>
          <w:szCs w:val="14"/>
          <w:color w:val="231F20"/>
        </w:rPr>
        <w:t>[I</w:t>
      </w:r>
      <w:r>
        <w:rPr>
          <w:sz w:val="14"/>
          <w:szCs w:val="14"/>
          <w:color w:val="231F20"/>
          <w:spacing w:val="-1"/>
        </w:rPr>
        <w:t>nternet].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2019;</w:t>
      </w:r>
      <w:r>
        <w:rPr>
          <w:sz w:val="14"/>
          <w:szCs w:val="14"/>
          <w:b/>
          <w:bCs/>
          <w:color w:val="231F20"/>
        </w:rPr>
        <w:t>39</w:t>
      </w:r>
      <w:r>
        <w:rPr>
          <w:sz w:val="14"/>
          <w:szCs w:val="14"/>
          <w:color w:val="231F20"/>
        </w:rPr>
        <w:t>(3):279-283.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</w:rPr>
        <w:t>Available from:</w:t>
      </w:r>
      <w:r>
        <w:rPr>
          <w:sz w:val="14"/>
          <w:szCs w:val="14"/>
          <w:color w:val="231F20"/>
          <w:spacing w:val="-10"/>
        </w:rPr>
        <w:t xml:space="preserve"> </w:t>
      </w:r>
      <w:hyperlink w:history="true" r:id="rId50">
        <w:r>
          <w:rPr>
            <w:sz w:val="14"/>
            <w:szCs w:val="14"/>
            <w:color w:val="231F20"/>
          </w:rPr>
          <w:t>https://</w:t>
        </w:r>
        <w:r>
          <w:rPr>
            <w:sz w:val="14"/>
            <w:szCs w:val="14"/>
            <w:color w:val="231F20"/>
            <w:spacing w:val="-1"/>
          </w:rPr>
          <w:t>doi.org/10.1055/s-0039-1683974</w:t>
        </w:r>
      </w:hyperlink>
    </w:p>
    <w:p>
      <w:pPr>
        <w:pStyle w:val="BodyText"/>
        <w:ind w:left="227" w:right="412" w:hanging="217"/>
        <w:spacing w:before="38" w:line="25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31.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1"/>
        </w:rPr>
        <w:t>ALJARAD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1"/>
        </w:rPr>
        <w:t>S, ALHAMID A,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1"/>
        </w:rPr>
        <w:t>SANKARI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1"/>
        </w:rPr>
        <w:t>TARABISHI A,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1"/>
        </w:rPr>
        <w:t>TARABISHI AS,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SULIMANA,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</w:rPr>
        <w:t>ALJARAD Z. The impact of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</w:rPr>
        <w:t>helicobacter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</w:rPr>
        <w:t>pylori eradication on </w:t>
      </w:r>
      <w:r>
        <w:rPr>
          <w:sz w:val="14"/>
          <w:szCs w:val="14"/>
          <w:color w:val="231F20"/>
        </w:rPr>
        <w:t>platelet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</w:rPr>
        <w:t>counts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adult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</w:rPr>
        <w:t>patients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</w:rPr>
        <w:t>with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</w:rPr>
        <w:t>idiopathic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</w:rPr>
        <w:t>thrombocytopenic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</w:rPr>
        <w:t>purpura</w:t>
      </w:r>
      <w:r>
        <w:rPr>
          <w:sz w:val="14"/>
          <w:szCs w:val="14"/>
          <w:color w:val="231F20"/>
          <w:spacing w:val="1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BMCHematol </w:t>
      </w:r>
      <w:r>
        <w:rPr>
          <w:sz w:val="14"/>
          <w:szCs w:val="14"/>
          <w:color w:val="231F20"/>
        </w:rPr>
        <w:t>[Internet]. 2018;</w:t>
      </w:r>
      <w:r>
        <w:rPr>
          <w:sz w:val="14"/>
          <w:szCs w:val="14"/>
          <w:b/>
          <w:bCs/>
          <w:color w:val="231F20"/>
        </w:rPr>
        <w:t>18</w:t>
      </w:r>
      <w:r>
        <w:rPr>
          <w:sz w:val="14"/>
          <w:szCs w:val="14"/>
          <w:color w:val="231F20"/>
        </w:rPr>
        <w:t>:28.</w:t>
      </w:r>
      <w:r>
        <w:rPr>
          <w:sz w:val="14"/>
          <w:szCs w:val="14"/>
          <w:color w:val="231F20"/>
          <w:spacing w:val="-5"/>
        </w:rPr>
        <w:t xml:space="preserve"> </w:t>
      </w:r>
      <w:r>
        <w:rPr>
          <w:sz w:val="14"/>
          <w:szCs w:val="14"/>
          <w:color w:val="231F20"/>
        </w:rPr>
        <w:t>Available from: </w:t>
      </w:r>
      <w:hyperlink w:history="true" r:id="rId51">
        <w:r>
          <w:rPr>
            <w:sz w:val="14"/>
            <w:szCs w:val="14"/>
            <w:color w:val="231F20"/>
          </w:rPr>
          <w:t>https://europepmc.org/</w:t>
        </w:r>
      </w:hyperlink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articles/PMC6148778</w:t>
      </w:r>
    </w:p>
    <w:p>
      <w:pPr>
        <w:pStyle w:val="BodyText"/>
        <w:ind w:left="231" w:right="412" w:hanging="221"/>
        <w:spacing w:before="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32.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O’NEILL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CM,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WEITZ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IC,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O’CONNELL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C,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1"/>
        </w:rPr>
        <w:t>LIEBMAN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HA.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Ethnic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racial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</w:rPr>
        <w:t>difference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</w:rPr>
        <w:t>Helicobacter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pylori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-1"/>
        </w:rPr>
        <w:t>fection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in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1"/>
        </w:rPr>
        <w:t>patients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1"/>
        </w:rPr>
        <w:t>with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immune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thrombocytopenia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</w:rPr>
        <w:t>treated at a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</w:rPr>
        <w:t>m</w:t>
      </w:r>
      <w:r>
        <w:rPr>
          <w:sz w:val="14"/>
          <w:szCs w:val="14"/>
          <w:color w:val="231F20"/>
          <w:spacing w:val="-1"/>
        </w:rPr>
        <w:t>ajor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1"/>
        </w:rPr>
        <w:t>urban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  <w:spacing w:val="-1"/>
        </w:rPr>
        <w:t>medical center.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Platelets </w:t>
      </w:r>
      <w:r>
        <w:rPr>
          <w:sz w:val="14"/>
          <w:szCs w:val="14"/>
          <w:color w:val="231F20"/>
          <w:spacing w:val="-1"/>
        </w:rPr>
        <w:t>[Internet].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2019;</w:t>
      </w:r>
      <w:r>
        <w:rPr>
          <w:sz w:val="14"/>
          <w:szCs w:val="14"/>
          <w:b/>
          <w:bCs/>
          <w:color w:val="231F20"/>
        </w:rPr>
        <w:t>30</w:t>
      </w:r>
      <w:r>
        <w:rPr>
          <w:sz w:val="14"/>
          <w:szCs w:val="14"/>
          <w:color w:val="231F20"/>
        </w:rPr>
        <w:t>(3):413-417. Available from: </w:t>
      </w:r>
      <w:hyperlink w:history="true" r:id="rId52">
        <w:r>
          <w:rPr>
            <w:sz w:val="14"/>
            <w:szCs w:val="14"/>
            <w:color w:val="231F20"/>
          </w:rPr>
          <w:t>https://doi.org/10.1080</w:t>
        </w:r>
        <w:r>
          <w:rPr>
            <w:sz w:val="14"/>
            <w:szCs w:val="14"/>
            <w:color w:val="231F20"/>
            <w:spacing w:val="-1"/>
          </w:rPr>
          <w:t>/09537104.2018</w:t>
        </w:r>
      </w:hyperlink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.1453061</w:t>
      </w:r>
    </w:p>
    <w:p>
      <w:pPr>
        <w:pStyle w:val="BodyText"/>
        <w:ind w:left="232" w:right="412" w:hanging="222"/>
        <w:spacing w:before="54" w:line="252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33.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</w:rPr>
        <w:t>DI  LORENZO  N,  ANTONIOU  SA</w:t>
      </w:r>
      <w:r>
        <w:rPr>
          <w:sz w:val="14"/>
          <w:szCs w:val="14"/>
          <w:color w:val="231F20"/>
          <w:spacing w:val="-1"/>
        </w:rPr>
        <w:t>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1"/>
        </w:rPr>
        <w:t>BATTERHAM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1"/>
        </w:rPr>
        <w:t>RL,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1"/>
        </w:rPr>
        <w:t>BUSETTO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1"/>
        </w:rPr>
        <w:t>L,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GODOROJAD</w:t>
      </w:r>
      <w:r>
        <w:rPr>
          <w:sz w:val="14"/>
          <w:szCs w:val="14"/>
          <w:color w:val="231F20"/>
          <w:spacing w:val="4"/>
        </w:rPr>
        <w:t>, </w:t>
      </w:r>
      <w:r>
        <w:rPr>
          <w:sz w:val="14"/>
          <w:szCs w:val="14"/>
          <w:color w:val="231F20"/>
        </w:rPr>
        <w:t>IOSSAA</w:t>
      </w:r>
      <w:r>
        <w:rPr>
          <w:sz w:val="14"/>
          <w:szCs w:val="14"/>
          <w:color w:val="231F20"/>
          <w:spacing w:val="4"/>
        </w:rPr>
        <w:t>, </w:t>
      </w:r>
      <w:r>
        <w:rPr>
          <w:sz w:val="14"/>
          <w:szCs w:val="14"/>
          <w:i/>
          <w:iCs/>
          <w:color w:val="231F20"/>
        </w:rPr>
        <w:t>et</w:t>
      </w:r>
      <w:r>
        <w:rPr>
          <w:sz w:val="14"/>
          <w:szCs w:val="14"/>
          <w:i/>
          <w:iCs/>
          <w:color w:val="231F20"/>
          <w:spacing w:val="4"/>
        </w:rPr>
        <w:t xml:space="preserve"> </w:t>
      </w:r>
      <w:r>
        <w:rPr>
          <w:sz w:val="14"/>
          <w:szCs w:val="14"/>
          <w:i/>
          <w:iCs/>
          <w:color w:val="231F20"/>
        </w:rPr>
        <w:t>al</w:t>
      </w:r>
      <w:r>
        <w:rPr>
          <w:sz w:val="14"/>
          <w:szCs w:val="14"/>
          <w:i/>
          <w:iCs/>
          <w:color w:val="231F20"/>
          <w:spacing w:val="4"/>
        </w:rPr>
        <w:t>. </w:t>
      </w:r>
      <w:r>
        <w:rPr>
          <w:sz w:val="14"/>
          <w:szCs w:val="14"/>
          <w:color w:val="231F20"/>
        </w:rPr>
        <w:t>Clinical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practice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guidelines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European </w:t>
      </w:r>
      <w:r>
        <w:rPr>
          <w:sz w:val="14"/>
          <w:szCs w:val="14"/>
          <w:color w:val="231F20"/>
        </w:rPr>
        <w:t>Association  for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</w:rPr>
        <w:t>Endoscopic  Surg</w:t>
      </w:r>
      <w:r>
        <w:rPr>
          <w:sz w:val="14"/>
          <w:szCs w:val="14"/>
          <w:color w:val="231F20"/>
          <w:spacing w:val="-1"/>
        </w:rPr>
        <w:t>ery  (EAES)  on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1"/>
        </w:rPr>
        <w:t>bariatric  surgery: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1"/>
        </w:rPr>
        <w:t>update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2020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endorsed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by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IFSO-EC,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EASO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1"/>
        </w:rPr>
        <w:t>and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ESPCOP.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Surg</w:t>
      </w:r>
      <w:r>
        <w:rPr>
          <w:sz w:val="14"/>
          <w:szCs w:val="14"/>
          <w:i/>
          <w:iCs/>
          <w:color w:val="231F20"/>
          <w:spacing w:val="13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Endosc</w:t>
      </w:r>
      <w:r>
        <w:rPr>
          <w:sz w:val="14"/>
          <w:szCs w:val="14"/>
          <w:i/>
          <w:iCs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[Internet].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2020;</w:t>
      </w:r>
      <w:r>
        <w:rPr>
          <w:sz w:val="14"/>
          <w:szCs w:val="14"/>
          <w:b/>
          <w:bCs/>
          <w:color w:val="231F20"/>
        </w:rPr>
        <w:t>34</w:t>
      </w:r>
      <w:r>
        <w:rPr>
          <w:sz w:val="14"/>
          <w:szCs w:val="14"/>
          <w:color w:val="231F20"/>
        </w:rPr>
        <w:t>(6):2332-2358.    Available    from:     </w:t>
      </w:r>
      <w:hyperlink w:history="true" r:id="rId39">
        <w:r>
          <w:rPr>
            <w:sz w:val="14"/>
            <w:szCs w:val="14"/>
            <w:color w:val="231F20"/>
          </w:rPr>
          <w:t>https://eu</w:t>
        </w:r>
        <w:r>
          <w:rPr>
            <w:sz w:val="14"/>
            <w:szCs w:val="14"/>
            <w:color w:val="231F20"/>
            <w:spacing w:val="-1"/>
          </w:rPr>
          <w:t>ropepmc.org/articles/</w:t>
        </w:r>
      </w:hyperlink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PMC7214495</w:t>
      </w:r>
    </w:p>
    <w:p>
      <w:pPr>
        <w:pStyle w:val="BodyText"/>
        <w:ind w:left="232" w:right="404" w:hanging="222"/>
        <w:spacing w:before="52" w:line="250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34.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</w:rPr>
        <w:t>CARABOTTI M, D’ERCOLE</w:t>
      </w:r>
      <w:r>
        <w:rPr>
          <w:sz w:val="14"/>
          <w:szCs w:val="14"/>
          <w:color w:val="231F20"/>
          <w:spacing w:val="8"/>
          <w:w w:val="102"/>
        </w:rPr>
        <w:t xml:space="preserve"> </w:t>
      </w:r>
      <w:r>
        <w:rPr>
          <w:sz w:val="14"/>
          <w:szCs w:val="14"/>
          <w:color w:val="231F20"/>
        </w:rPr>
        <w:t>C, IOSSAA,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CORAZZIARI E,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</w:rPr>
        <w:t>SILECCHIA </w:t>
      </w:r>
      <w:r>
        <w:rPr>
          <w:sz w:val="14"/>
          <w:szCs w:val="14"/>
          <w:color w:val="231F20"/>
          <w:spacing w:val="-1"/>
        </w:rPr>
        <w:t>G, SEVERI C.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  <w:spacing w:val="-1"/>
        </w:rPr>
        <w:t>Helicobacter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1"/>
        </w:rPr>
        <w:t>pylori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-1"/>
        </w:rPr>
        <w:t>infection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-1"/>
        </w:rPr>
        <w:t>in obesity and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-1"/>
        </w:rPr>
        <w:t>its clinical</w:t>
      </w:r>
      <w:r>
        <w:rPr>
          <w:sz w:val="14"/>
          <w:szCs w:val="14"/>
          <w:color w:val="231F20"/>
          <w:spacing w:val="-2"/>
        </w:rPr>
        <w:t xml:space="preserve"> outcome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after bariatric surg</w:t>
      </w:r>
      <w:r>
        <w:rPr>
          <w:sz w:val="14"/>
          <w:szCs w:val="14"/>
          <w:color w:val="231F20"/>
          <w:spacing w:val="-1"/>
        </w:rPr>
        <w:t>ery.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World</w:t>
      </w:r>
      <w:r>
        <w:rPr>
          <w:sz w:val="14"/>
          <w:szCs w:val="14"/>
          <w:i/>
          <w:iCs/>
          <w:color w:val="231F20"/>
          <w:spacing w:val="-11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J Gastroenterol</w:t>
      </w:r>
      <w:r>
        <w:rPr>
          <w:sz w:val="14"/>
          <w:szCs w:val="14"/>
          <w:i/>
          <w:iCs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1"/>
        </w:rPr>
        <w:t>[Internet]. 2014;</w:t>
      </w:r>
      <w:r>
        <w:rPr>
          <w:sz w:val="14"/>
          <w:szCs w:val="14"/>
          <w:b/>
          <w:bCs/>
          <w:color w:val="231F20"/>
          <w:spacing w:val="-1"/>
        </w:rPr>
        <w:t>20</w:t>
      </w:r>
      <w:r>
        <w:rPr>
          <w:sz w:val="14"/>
          <w:szCs w:val="14"/>
          <w:color w:val="231F20"/>
          <w:spacing w:val="-1"/>
        </w:rPr>
        <w:t>(3):647-653.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Available from: </w:t>
      </w:r>
      <w:hyperlink w:history="true" r:id="rId53">
        <w:r>
          <w:rPr>
            <w:sz w:val="14"/>
            <w:szCs w:val="14"/>
            <w:color w:val="231F20"/>
          </w:rPr>
          <w:t>https://europepmc.org/arti</w:t>
        </w:r>
        <w:r>
          <w:rPr>
            <w:sz w:val="14"/>
            <w:szCs w:val="14"/>
            <w:color w:val="231F20"/>
            <w:spacing w:val="-1"/>
          </w:rPr>
          <w:t>cles/PMC3921474</w:t>
        </w:r>
      </w:hyperlink>
    </w:p>
    <w:p>
      <w:pPr>
        <w:pStyle w:val="BodyText"/>
        <w:ind w:left="233" w:right="410" w:hanging="223"/>
        <w:spacing w:line="265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35.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</w:rPr>
        <w:t>KEIKHA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</w:rPr>
        <w:t>M,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</w:rPr>
        <w:t>KARBALAEI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</w:rPr>
        <w:t>M.</w:t>
      </w:r>
      <w:r>
        <w:rPr>
          <w:sz w:val="14"/>
          <w:szCs w:val="14"/>
          <w:color w:val="231F20"/>
          <w:spacing w:val="14"/>
          <w:w w:val="101"/>
        </w:rPr>
        <w:t xml:space="preserve">  </w:t>
      </w:r>
      <w:r>
        <w:rPr>
          <w:sz w:val="14"/>
          <w:szCs w:val="14"/>
          <w:color w:val="231F20"/>
        </w:rPr>
        <w:t>Correl</w:t>
      </w:r>
      <w:r>
        <w:rPr>
          <w:sz w:val="14"/>
          <w:szCs w:val="14"/>
          <w:color w:val="231F20"/>
          <w:spacing w:val="-1"/>
        </w:rPr>
        <w:t>ation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1"/>
        </w:rPr>
        <w:t>between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1"/>
        </w:rPr>
        <w:t>the</w:t>
      </w:r>
      <w:r>
        <w:rPr>
          <w:sz w:val="14"/>
          <w:szCs w:val="14"/>
          <w:color w:val="231F20"/>
          <w:spacing w:val="13"/>
          <w:w w:val="102"/>
        </w:rPr>
        <w:t xml:space="preserve">  </w:t>
      </w:r>
      <w:r>
        <w:rPr>
          <w:sz w:val="14"/>
          <w:szCs w:val="14"/>
          <w:color w:val="231F20"/>
          <w:spacing w:val="-1"/>
        </w:rPr>
        <w:t>geographical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origin</w:t>
      </w:r>
      <w:r>
        <w:rPr>
          <w:sz w:val="14"/>
          <w:szCs w:val="14"/>
          <w:color w:val="231F20"/>
          <w:spacing w:val="13"/>
          <w:w w:val="102"/>
        </w:rPr>
        <w:t xml:space="preserve">  </w:t>
      </w:r>
      <w:r>
        <w:rPr>
          <w:sz w:val="14"/>
          <w:szCs w:val="14"/>
          <w:color w:val="231F20"/>
        </w:rPr>
        <w:t>of  Helicobacter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</w:rPr>
        <w:t>pylori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</w:rPr>
        <w:t>homB-positive   strains</w:t>
      </w:r>
      <w:r>
        <w:rPr>
          <w:sz w:val="14"/>
          <w:szCs w:val="14"/>
          <w:color w:val="231F20"/>
          <w:spacing w:val="13"/>
          <w:w w:val="102"/>
        </w:rPr>
        <w:t xml:space="preserve"> 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</w:rPr>
        <w:t>their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  <w:spacing w:val="-1"/>
        </w:rPr>
        <w:t>clinical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outcomes: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</w:rPr>
        <w:t>a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</w:rPr>
        <w:t>systematic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</w:rPr>
        <w:t>review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</w:rPr>
        <w:t>meta-an</w:t>
      </w:r>
      <w:r>
        <w:rPr>
          <w:sz w:val="14"/>
          <w:szCs w:val="14"/>
          <w:color w:val="231F20"/>
          <w:spacing w:val="-1"/>
        </w:rPr>
        <w:t>alysis.  </w:t>
      </w:r>
      <w:r>
        <w:rPr>
          <w:sz w:val="14"/>
          <w:szCs w:val="14"/>
          <w:i/>
          <w:iCs/>
          <w:color w:val="231F20"/>
          <w:spacing w:val="-1"/>
        </w:rPr>
        <w:t>BMC   Gastroenterol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color w:val="231F20"/>
        </w:rPr>
        <w:t>[Internet].  2021;</w:t>
      </w:r>
      <w:r>
        <w:rPr>
          <w:sz w:val="14"/>
          <w:szCs w:val="14"/>
          <w:b/>
          <w:bCs/>
          <w:color w:val="231F20"/>
        </w:rPr>
        <w:t>21</w:t>
      </w:r>
      <w:r>
        <w:rPr>
          <w:sz w:val="14"/>
          <w:szCs w:val="14"/>
          <w:color w:val="231F20"/>
        </w:rPr>
        <w:t>(1):181.  Available  from:  </w:t>
      </w:r>
      <w:hyperlink w:history="true" r:id="rId39">
        <w:r>
          <w:rPr>
            <w:sz w:val="14"/>
            <w:szCs w:val="14"/>
            <w:color w:val="231F20"/>
          </w:rPr>
          <w:t>https://europepmc</w:t>
        </w:r>
        <w:r>
          <w:rPr>
            <w:sz w:val="14"/>
            <w:szCs w:val="14"/>
            <w:color w:val="231F20"/>
            <w:spacing w:val="-1"/>
          </w:rPr>
          <w:t>.org/articles/</w:t>
        </w:r>
      </w:hyperlink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PMC8056685</w:t>
      </w:r>
    </w:p>
    <w:p>
      <w:pPr>
        <w:pStyle w:val="BodyText"/>
        <w:ind w:left="230" w:right="410" w:hanging="220"/>
        <w:spacing w:before="9" w:line="265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36.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</w:rPr>
        <w:t>KPOGHOMOUM-A,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</w:rPr>
        <w:t>WANG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</w:rPr>
        <w:t>J,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</w:rPr>
        <w:t>WANG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</w:rPr>
        <w:t>T,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</w:rPr>
        <w:t>JING.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</w:rPr>
        <w:t>Association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23"/>
        </w:rPr>
        <w:t xml:space="preserve"> </w:t>
      </w:r>
      <w:r>
        <w:rPr>
          <w:sz w:val="14"/>
          <w:szCs w:val="14"/>
          <w:color w:val="231F20"/>
        </w:rPr>
        <w:t>H</w:t>
      </w:r>
      <w:r>
        <w:rPr>
          <w:sz w:val="14"/>
          <w:szCs w:val="14"/>
          <w:color w:val="231F20"/>
          <w:spacing w:val="-1"/>
        </w:rPr>
        <w:t>elicobacter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pylori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</w:rPr>
        <w:t>babA2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</w:rPr>
        <w:t>gene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</w:rPr>
        <w:t>gastric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</w:rPr>
        <w:t>cancer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</w:rPr>
        <w:t>risk: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a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meta-analysis.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BMC</w:t>
      </w:r>
      <w:r>
        <w:rPr>
          <w:sz w:val="14"/>
          <w:szCs w:val="14"/>
          <w:i/>
          <w:iCs/>
          <w:color w:val="231F20"/>
          <w:spacing w:val="26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Cancer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color w:val="231F20"/>
        </w:rPr>
        <w:t>[Internet].  2020;</w:t>
      </w:r>
      <w:r>
        <w:rPr>
          <w:sz w:val="14"/>
          <w:szCs w:val="14"/>
          <w:b/>
          <w:bCs/>
          <w:color w:val="231F20"/>
        </w:rPr>
        <w:t>20</w:t>
      </w:r>
      <w:r>
        <w:rPr>
          <w:sz w:val="14"/>
          <w:szCs w:val="14"/>
          <w:color w:val="231F20"/>
        </w:rPr>
        <w:t>(1):465.  Available  from:  </w:t>
      </w:r>
      <w:hyperlink w:history="true" r:id="rId39">
        <w:r>
          <w:rPr>
            <w:sz w:val="14"/>
            <w:szCs w:val="14"/>
            <w:color w:val="231F20"/>
          </w:rPr>
          <w:t>https://europepmc.or</w:t>
        </w:r>
        <w:r>
          <w:rPr>
            <w:sz w:val="14"/>
            <w:szCs w:val="14"/>
            <w:color w:val="231F20"/>
            <w:spacing w:val="-1"/>
          </w:rPr>
          <w:t>g/articles/</w:t>
        </w:r>
      </w:hyperlink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PMC7247142</w:t>
      </w:r>
    </w:p>
    <w:p>
      <w:pPr>
        <w:pStyle w:val="BodyText"/>
        <w:ind w:left="220" w:right="409" w:hanging="210"/>
        <w:spacing w:before="54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3"/>
        </w:rPr>
        <w:t>37.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LIN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Y,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KAWAI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S,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3"/>
        </w:rPr>
        <w:t>SASAKABE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T,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NAGATA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C,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NAITO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M,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3"/>
        </w:rPr>
        <w:t>TANAKA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K,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et</w:t>
      </w:r>
      <w:r>
        <w:rPr>
          <w:sz w:val="14"/>
          <w:szCs w:val="14"/>
          <w:i/>
          <w:iCs/>
          <w:color w:val="231F20"/>
          <w:spacing w:val="12"/>
          <w:w w:val="101"/>
        </w:rPr>
        <w:t xml:space="preserve"> </w:t>
      </w:r>
      <w:r>
        <w:rPr>
          <w:sz w:val="14"/>
          <w:szCs w:val="14"/>
          <w:i/>
          <w:iCs/>
          <w:color w:val="231F20"/>
        </w:rPr>
        <w:t>al.</w:t>
      </w:r>
      <w:r>
        <w:rPr>
          <w:sz w:val="14"/>
          <w:szCs w:val="14"/>
          <w:i/>
          <w:iCs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</w:rPr>
        <w:t>Effects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</w:rPr>
        <w:t>of Helicobacter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</w:rPr>
        <w:t>pylori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</w:rPr>
        <w:t>eradication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</w:rPr>
        <w:t>on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</w:rPr>
        <w:t>gastric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</w:rPr>
        <w:t>cance</w:t>
      </w:r>
      <w:r>
        <w:rPr>
          <w:sz w:val="14"/>
          <w:szCs w:val="14"/>
          <w:color w:val="231F20"/>
          <w:spacing w:val="-1"/>
        </w:rPr>
        <w:t>r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incidence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</w:rPr>
        <w:t>Japanese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population: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</w:rPr>
        <w:t>a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</w:rPr>
        <w:t>systematic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</w:rPr>
        <w:t>evidence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</w:rPr>
        <w:t>review. </w:t>
      </w:r>
      <w:r>
        <w:rPr>
          <w:sz w:val="14"/>
          <w:szCs w:val="14"/>
          <w:i/>
          <w:iCs/>
          <w:color w:val="231F20"/>
        </w:rPr>
        <w:t>Jpn J Clin</w:t>
      </w:r>
      <w:r>
        <w:rPr>
          <w:sz w:val="14"/>
          <w:szCs w:val="14"/>
          <w:i/>
          <w:iCs/>
          <w:color w:val="231F20"/>
          <w:spacing w:val="17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Oncol </w:t>
      </w:r>
      <w:r>
        <w:rPr>
          <w:sz w:val="14"/>
          <w:szCs w:val="14"/>
          <w:color w:val="231F20"/>
        </w:rPr>
        <w:t>[Internet].  2021;</w:t>
      </w:r>
      <w:r>
        <w:rPr>
          <w:sz w:val="14"/>
          <w:szCs w:val="14"/>
          <w:b/>
          <w:bCs/>
          <w:color w:val="231F20"/>
        </w:rPr>
        <w:t>51</w:t>
      </w:r>
      <w:r>
        <w:rPr>
          <w:sz w:val="14"/>
          <w:szCs w:val="14"/>
          <w:color w:val="231F20"/>
        </w:rPr>
        <w:t>(7):1158-1170.  Available  from:  </w:t>
      </w:r>
      <w:hyperlink w:history="true" r:id="rId54">
        <w:r>
          <w:rPr>
            <w:sz w:val="14"/>
            <w:szCs w:val="14"/>
            <w:color w:val="231F20"/>
          </w:rPr>
          <w:t>https://doi.org/10</w:t>
        </w:r>
        <w:r>
          <w:rPr>
            <w:sz w:val="14"/>
            <w:szCs w:val="14"/>
            <w:color w:val="231F20"/>
            <w:spacing w:val="-1"/>
          </w:rPr>
          <w:t>.1093/</w:t>
        </w:r>
      </w:hyperlink>
      <w:r>
        <w:rPr>
          <w:sz w:val="14"/>
          <w:szCs w:val="14"/>
          <w:color w:val="231F20"/>
        </w:rPr>
        <w:t xml:space="preserve"> </w:t>
      </w:r>
      <w:hyperlink w:history="true" r:id="rId54">
        <w:r>
          <w:rPr>
            <w:sz w:val="14"/>
            <w:szCs w:val="14"/>
            <w:color w:val="231F20"/>
          </w:rPr>
          <w:t>jjco</w:t>
        </w:r>
        <w:r>
          <w:rPr>
            <w:sz w:val="14"/>
            <w:szCs w:val="14"/>
            <w:color w:val="231F20"/>
            <w:spacing w:val="2"/>
          </w:rPr>
          <w:t>/</w:t>
        </w:r>
        <w:r>
          <w:rPr>
            <w:sz w:val="14"/>
            <w:szCs w:val="14"/>
            <w:color w:val="231F20"/>
          </w:rPr>
          <w:t>hyab</w:t>
        </w:r>
        <w:r>
          <w:rPr>
            <w:sz w:val="14"/>
            <w:szCs w:val="14"/>
            <w:color w:val="231F20"/>
            <w:spacing w:val="2"/>
          </w:rPr>
          <w:t>055</w:t>
        </w:r>
      </w:hyperlink>
    </w:p>
    <w:p>
      <w:pPr>
        <w:pStyle w:val="BodyText"/>
        <w:ind w:left="230" w:right="411" w:hanging="220"/>
        <w:spacing w:before="39" w:line="24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38.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FORD AC, YUAN Y, FORMAN D, HUNT R, MOAYYEDI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1"/>
        </w:rPr>
        <w:t>P.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1"/>
        </w:rPr>
        <w:t>Helicobacter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pylori eradication for the prevention of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</w:rPr>
        <w:t>gastric neoplasia. </w:t>
      </w:r>
      <w:r>
        <w:rPr>
          <w:sz w:val="14"/>
          <w:szCs w:val="14"/>
          <w:i/>
          <w:iCs/>
          <w:color w:val="231F20"/>
        </w:rPr>
        <w:t>Cochrane database </w:t>
      </w:r>
      <w:r>
        <w:rPr>
          <w:sz w:val="14"/>
          <w:szCs w:val="14"/>
          <w:i/>
          <w:iCs/>
          <w:color w:val="231F20"/>
        </w:rPr>
        <w:t>Syst</w:t>
      </w:r>
      <w:r>
        <w:rPr>
          <w:sz w:val="14"/>
          <w:szCs w:val="14"/>
          <w:i/>
          <w:iCs/>
          <w:color w:val="231F20"/>
          <w:spacing w:val="18"/>
        </w:rPr>
        <w:t xml:space="preserve"> </w:t>
      </w:r>
      <w:r>
        <w:rPr>
          <w:sz w:val="14"/>
          <w:szCs w:val="14"/>
          <w:i/>
          <w:iCs/>
          <w:color w:val="231F20"/>
        </w:rPr>
        <w:t>Rev  </w:t>
      </w:r>
      <w:r>
        <w:rPr>
          <w:sz w:val="14"/>
          <w:szCs w:val="14"/>
          <w:color w:val="231F20"/>
        </w:rPr>
        <w:t>[Internet].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</w:rPr>
        <w:t>2020;</w:t>
      </w:r>
      <w:r>
        <w:rPr>
          <w:sz w:val="14"/>
          <w:szCs w:val="14"/>
          <w:b/>
          <w:bCs/>
          <w:color w:val="231F20"/>
        </w:rPr>
        <w:t>7</w:t>
      </w:r>
      <w:r>
        <w:rPr>
          <w:sz w:val="14"/>
          <w:szCs w:val="14"/>
          <w:color w:val="231F20"/>
        </w:rPr>
        <w:t>:CD005583.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</w:rPr>
        <w:t>Avai</w:t>
      </w:r>
      <w:r>
        <w:rPr>
          <w:sz w:val="14"/>
          <w:szCs w:val="14"/>
          <w:color w:val="231F20"/>
          <w:spacing w:val="-1"/>
        </w:rPr>
        <w:t>lable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from: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hyperlink w:history="true" r:id="rId55">
        <w:r>
          <w:rPr>
            <w:sz w:val="14"/>
            <w:szCs w:val="14"/>
            <w:color w:val="231F20"/>
            <w:spacing w:val="-1"/>
          </w:rPr>
          <w:t>https://europepmc</w:t>
        </w:r>
      </w:hyperlink>
      <w:r>
        <w:rPr>
          <w:sz w:val="14"/>
          <w:szCs w:val="14"/>
          <w:color w:val="231F20"/>
          <w:spacing w:val="-1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org/articles/PMC738</w:t>
      </w:r>
      <w:r>
        <w:rPr>
          <w:sz w:val="14"/>
          <w:szCs w:val="14"/>
          <w:color w:val="231F20"/>
          <w:spacing w:val="-1"/>
        </w:rPr>
        <w:t>9270</w:t>
      </w:r>
    </w:p>
    <w:p>
      <w:pPr>
        <w:pStyle w:val="BodyText"/>
        <w:ind w:left="233" w:right="412" w:hanging="223"/>
        <w:spacing w:before="52" w:line="24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39.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2"/>
        </w:rPr>
        <w:t>DUAN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F,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2"/>
        </w:rPr>
        <w:t>SONG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C,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2"/>
        </w:rPr>
        <w:t>ZHANG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2"/>
        </w:rPr>
        <w:t>J,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WANG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P,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2"/>
        </w:rPr>
        <w:t>YE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2"/>
        </w:rPr>
        <w:t>H,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DAI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2"/>
        </w:rPr>
        <w:t>L,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et</w:t>
      </w:r>
      <w:r>
        <w:rPr>
          <w:sz w:val="14"/>
          <w:szCs w:val="14"/>
          <w:i/>
          <w:iCs/>
          <w:color w:val="231F20"/>
          <w:spacing w:val="12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al.</w:t>
      </w:r>
      <w:r>
        <w:rPr>
          <w:sz w:val="14"/>
          <w:szCs w:val="14"/>
          <w:i/>
          <w:iCs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2"/>
        </w:rPr>
        <w:t>Evaluation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of  the   Epidemiologic   Efficacy   of  Eradicating   Helicobacter   pylori  </w:t>
      </w:r>
      <w:r>
        <w:rPr>
          <w:sz w:val="14"/>
          <w:szCs w:val="14"/>
          <w:color w:val="231F20"/>
          <w:spacing w:val="-1"/>
        </w:rPr>
        <w:t xml:space="preserve"> 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Development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</w:rPr>
        <w:t>Gastric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</w:rPr>
        <w:t>Cancer.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i/>
          <w:iCs/>
          <w:color w:val="231F20"/>
        </w:rPr>
        <w:t>Epidemiol</w:t>
      </w:r>
      <w:r>
        <w:rPr>
          <w:sz w:val="14"/>
          <w:szCs w:val="14"/>
          <w:i/>
          <w:iCs/>
          <w:color w:val="231F20"/>
          <w:spacing w:val="18"/>
          <w:w w:val="101"/>
        </w:rPr>
        <w:t xml:space="preserve"> </w:t>
      </w:r>
      <w:r>
        <w:rPr>
          <w:sz w:val="14"/>
          <w:szCs w:val="14"/>
          <w:i/>
          <w:iCs/>
          <w:color w:val="231F20"/>
        </w:rPr>
        <w:t>Rev  </w:t>
      </w:r>
      <w:r>
        <w:rPr>
          <w:sz w:val="14"/>
          <w:szCs w:val="14"/>
          <w:color w:val="231F20"/>
        </w:rPr>
        <w:t>[Interne</w:t>
      </w:r>
      <w:r>
        <w:rPr>
          <w:sz w:val="14"/>
          <w:szCs w:val="14"/>
          <w:color w:val="231F20"/>
          <w:spacing w:val="-1"/>
        </w:rPr>
        <w:t>t].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2019;</w:t>
      </w:r>
      <w:r>
        <w:rPr>
          <w:sz w:val="14"/>
          <w:szCs w:val="14"/>
          <w:b/>
          <w:bCs/>
          <w:color w:val="231F20"/>
          <w:spacing w:val="-1"/>
        </w:rPr>
        <w:t>41</w:t>
      </w:r>
      <w:r>
        <w:rPr>
          <w:sz w:val="14"/>
          <w:szCs w:val="14"/>
          <w:color w:val="231F20"/>
          <w:spacing w:val="-1"/>
        </w:rPr>
        <w:t>(1):97-</w:t>
      </w:r>
    </w:p>
    <w:p>
      <w:pPr>
        <w:pStyle w:val="BodyText"/>
        <w:ind w:left="247"/>
        <w:spacing w:line="182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108.</w:t>
      </w:r>
      <w:r>
        <w:rPr>
          <w:sz w:val="14"/>
          <w:szCs w:val="14"/>
          <w:color w:val="231F20"/>
          <w:spacing w:val="-6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Available from: </w:t>
      </w:r>
      <w:hyperlink w:history="true" r:id="rId56">
        <w:r>
          <w:rPr>
            <w:sz w:val="14"/>
            <w:szCs w:val="14"/>
            <w:color w:val="231F20"/>
            <w:position w:val="2"/>
          </w:rPr>
          <w:t>https</w:t>
        </w:r>
        <w:r>
          <w:rPr>
            <w:sz w:val="14"/>
            <w:szCs w:val="14"/>
            <w:color w:val="231F20"/>
            <w:spacing w:val="-1"/>
            <w:position w:val="2"/>
          </w:rPr>
          <w:t>://doi.org/10.1093/epirev/mxz006</w:t>
        </w:r>
      </w:hyperlink>
    </w:p>
    <w:p>
      <w:pPr>
        <w:pStyle w:val="BodyText"/>
        <w:ind w:left="7"/>
        <w:spacing w:before="43" w:line="186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40.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</w:rPr>
        <w:t>DOORAKKERS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</w:rPr>
        <w:t>E,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</w:rPr>
        <w:t>LAGERGREN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</w:rPr>
        <w:t>J</w:t>
      </w:r>
      <w:r>
        <w:rPr>
          <w:sz w:val="14"/>
          <w:szCs w:val="14"/>
          <w:color w:val="231F20"/>
          <w:spacing w:val="-1"/>
        </w:rPr>
        <w:t>,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ENGSTRAND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L,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BRUSSELAERS</w:t>
      </w:r>
    </w:p>
    <w:p>
      <w:pPr>
        <w:pStyle w:val="BodyText"/>
        <w:ind w:left="233" w:right="412" w:hanging="4"/>
        <w:spacing w:before="9" w:line="269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</w:rPr>
        <w:t>N.  Eradication  of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</w:rPr>
        <w:t>Helicobacter  pylori  and  Gastric  Cancer:  </w:t>
      </w:r>
      <w:r>
        <w:rPr>
          <w:sz w:val="14"/>
          <w:szCs w:val="14"/>
          <w:color w:val="231F20"/>
          <w:spacing w:val="-1"/>
        </w:rPr>
        <w:t>A  Systematic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Review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</w:rPr>
        <w:t>Meta</w:t>
      </w:r>
      <w:r>
        <w:rPr>
          <w:sz w:val="14"/>
          <w:szCs w:val="14"/>
          <w:color w:val="231F20"/>
          <w:spacing w:val="1"/>
        </w:rPr>
        <w:t>-</w:t>
      </w:r>
      <w:r>
        <w:rPr>
          <w:sz w:val="14"/>
          <w:szCs w:val="14"/>
          <w:color w:val="231F20"/>
        </w:rPr>
        <w:t>analysis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Cohort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</w:rPr>
        <w:t>Studies</w:t>
      </w:r>
      <w:r>
        <w:rPr>
          <w:sz w:val="14"/>
          <w:szCs w:val="14"/>
          <w:color w:val="231F20"/>
          <w:spacing w:val="1"/>
        </w:rPr>
        <w:t>. </w:t>
      </w:r>
      <w:r>
        <w:rPr>
          <w:sz w:val="14"/>
          <w:szCs w:val="14"/>
          <w:i/>
          <w:iCs/>
          <w:color w:val="231F20"/>
        </w:rPr>
        <w:t>J</w:t>
      </w:r>
      <w:r>
        <w:rPr>
          <w:sz w:val="14"/>
          <w:szCs w:val="14"/>
          <w:i/>
          <w:iCs/>
          <w:color w:val="231F20"/>
          <w:spacing w:val="-9"/>
        </w:rPr>
        <w:t xml:space="preserve"> </w:t>
      </w:r>
      <w:r>
        <w:rPr>
          <w:sz w:val="14"/>
          <w:szCs w:val="14"/>
          <w:i/>
          <w:iCs/>
          <w:color w:val="231F20"/>
        </w:rPr>
        <w:t>Natl</w:t>
      </w:r>
      <w:r>
        <w:rPr>
          <w:sz w:val="14"/>
          <w:szCs w:val="14"/>
          <w:i/>
          <w:iCs/>
          <w:color w:val="231F20"/>
          <w:spacing w:val="17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Cancer</w:t>
      </w:r>
      <w:r>
        <w:rPr>
          <w:sz w:val="14"/>
          <w:szCs w:val="14"/>
          <w:i/>
          <w:iCs/>
          <w:color w:val="231F20"/>
          <w:spacing w:val="1"/>
        </w:rPr>
        <w:t xml:space="preserve"> </w:t>
      </w:r>
      <w:r>
        <w:rPr>
          <w:sz w:val="14"/>
          <w:szCs w:val="14"/>
          <w:i/>
          <w:iCs/>
          <w:color w:val="231F20"/>
        </w:rPr>
        <w:t>Inst</w:t>
      </w:r>
      <w:r>
        <w:rPr>
          <w:sz w:val="14"/>
          <w:szCs w:val="14"/>
          <w:i/>
          <w:iCs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1"/>
        </w:rPr>
        <w:t>[</w:t>
      </w:r>
      <w:r>
        <w:rPr>
          <w:sz w:val="14"/>
          <w:szCs w:val="14"/>
          <w:color w:val="231F20"/>
        </w:rPr>
        <w:t>Internet</w:t>
      </w:r>
      <w:r>
        <w:rPr>
          <w:sz w:val="14"/>
          <w:szCs w:val="14"/>
          <w:color w:val="231F20"/>
          <w:spacing w:val="1"/>
        </w:rPr>
        <w:t>].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2016;</w:t>
      </w:r>
      <w:r>
        <w:rPr>
          <w:sz w:val="14"/>
          <w:szCs w:val="14"/>
          <w:b/>
          <w:bCs/>
          <w:color w:val="231F20"/>
        </w:rPr>
        <w:t>108</w:t>
      </w:r>
      <w:r>
        <w:rPr>
          <w:sz w:val="14"/>
          <w:szCs w:val="14"/>
          <w:color w:val="231F20"/>
        </w:rPr>
        <w:t>(9).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color w:val="231F20"/>
        </w:rPr>
        <w:t>Available from: </w:t>
      </w:r>
      <w:hyperlink w:history="true" r:id="rId54">
        <w:r>
          <w:rPr>
            <w:sz w:val="14"/>
            <w:szCs w:val="14"/>
            <w:color w:val="231F20"/>
          </w:rPr>
          <w:t>https://doi.org/1</w:t>
        </w:r>
        <w:r>
          <w:rPr>
            <w:sz w:val="14"/>
            <w:szCs w:val="14"/>
            <w:color w:val="231F20"/>
            <w:spacing w:val="-1"/>
          </w:rPr>
          <w:t>0.1093/jnci/djw132</w:t>
        </w:r>
      </w:hyperlink>
    </w:p>
    <w:p>
      <w:pPr>
        <w:pStyle w:val="BodyText"/>
        <w:ind w:left="236" w:right="412" w:hanging="229"/>
        <w:spacing w:line="269" w:lineRule="auto"/>
        <w:rPr>
          <w:sz w:val="14"/>
          <w:szCs w:val="14"/>
        </w:rPr>
      </w:pPr>
      <w:hyperlink w:history="true" r:id="rId54">
        <w:r>
          <w:rPr>
            <w:sz w:val="14"/>
            <w:szCs w:val="14"/>
            <w:color w:val="231F20"/>
            <w:spacing w:val="-1"/>
          </w:rPr>
          <w:t>41</w:t>
        </w:r>
      </w:hyperlink>
      <w:r>
        <w:rPr>
          <w:sz w:val="14"/>
          <w:szCs w:val="14"/>
          <w:color w:val="231F20"/>
          <w:spacing w:val="-1"/>
        </w:rPr>
        <w:t>.</w:t>
      </w:r>
      <w:r>
        <w:rPr>
          <w:sz w:val="14"/>
          <w:szCs w:val="14"/>
          <w:color w:val="231F20"/>
          <w:spacing w:val="35"/>
        </w:rPr>
        <w:t xml:space="preserve"> </w:t>
      </w:r>
      <w:r>
        <w:rPr>
          <w:sz w:val="14"/>
          <w:szCs w:val="14"/>
          <w:color w:val="231F20"/>
          <w:spacing w:val="-1"/>
        </w:rPr>
        <w:t>FORD</w:t>
      </w:r>
      <w:r>
        <w:rPr>
          <w:sz w:val="14"/>
          <w:szCs w:val="14"/>
          <w:color w:val="231F20"/>
          <w:spacing w:val="15"/>
        </w:rPr>
        <w:t xml:space="preserve">  </w:t>
      </w:r>
      <w:r>
        <w:rPr>
          <w:sz w:val="14"/>
          <w:szCs w:val="14"/>
          <w:color w:val="231F20"/>
          <w:spacing w:val="-1"/>
        </w:rPr>
        <w:t>AC,</w:t>
      </w:r>
      <w:r>
        <w:rPr>
          <w:sz w:val="14"/>
          <w:szCs w:val="14"/>
          <w:color w:val="231F20"/>
          <w:spacing w:val="16"/>
          <w:w w:val="101"/>
        </w:rPr>
        <w:t xml:space="preserve">  </w:t>
      </w:r>
      <w:r>
        <w:rPr>
          <w:sz w:val="14"/>
          <w:szCs w:val="14"/>
          <w:color w:val="231F20"/>
          <w:spacing w:val="-1"/>
        </w:rPr>
        <w:t>YUAN</w:t>
      </w:r>
      <w:r>
        <w:rPr>
          <w:sz w:val="14"/>
          <w:szCs w:val="14"/>
          <w:color w:val="231F20"/>
          <w:spacing w:val="16"/>
        </w:rPr>
        <w:t xml:space="preserve">  </w:t>
      </w:r>
      <w:r>
        <w:rPr>
          <w:sz w:val="14"/>
          <w:szCs w:val="14"/>
          <w:color w:val="231F20"/>
          <w:spacing w:val="-1"/>
        </w:rPr>
        <w:t>Y,   MOAYYEDI   P.   Helicobacter   pylori&amp;lt;/i&amp;gt;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eradication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</w:rPr>
        <w:t>therapy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</w:rPr>
        <w:t>to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</w:rPr>
        <w:t>prevent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</w:rPr>
        <w:t>gastric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</w:rPr>
        <w:t>c</w:t>
      </w:r>
      <w:r>
        <w:rPr>
          <w:sz w:val="14"/>
          <w:szCs w:val="14"/>
          <w:color w:val="231F20"/>
          <w:spacing w:val="-1"/>
        </w:rPr>
        <w:t>ancer: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systematic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review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1"/>
        </w:rPr>
        <w:t>and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1"/>
        </w:rPr>
        <w:t>meta-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analysis.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i/>
          <w:iCs/>
          <w:color w:val="231F20"/>
        </w:rPr>
        <w:t>Gut</w:t>
      </w:r>
      <w:r>
        <w:rPr>
          <w:sz w:val="14"/>
          <w:szCs w:val="14"/>
          <w:i/>
          <w:iCs/>
          <w:color w:val="231F20"/>
          <w:spacing w:val="14"/>
        </w:rPr>
        <w:t xml:space="preserve"> </w:t>
      </w:r>
      <w:r>
        <w:rPr>
          <w:sz w:val="14"/>
          <w:szCs w:val="14"/>
          <w:color w:val="231F20"/>
        </w:rPr>
        <w:t>[Internet]. 2020;</w:t>
      </w:r>
      <w:r>
        <w:rPr>
          <w:sz w:val="14"/>
          <w:szCs w:val="14"/>
          <w:b/>
          <w:bCs/>
          <w:color w:val="231F20"/>
        </w:rPr>
        <w:t>69</w:t>
      </w:r>
      <w:r>
        <w:rPr>
          <w:sz w:val="14"/>
          <w:szCs w:val="14"/>
          <w:color w:val="231F20"/>
        </w:rPr>
        <w:t>(12):2</w:t>
      </w:r>
      <w:r>
        <w:rPr>
          <w:sz w:val="14"/>
          <w:szCs w:val="14"/>
          <w:color w:val="231F20"/>
          <w:spacing w:val="-1"/>
        </w:rPr>
        <w:t>113-2121. Available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from: </w:t>
      </w:r>
      <w:hyperlink w:history="true" r:id="rId38">
        <w:r>
          <w:rPr>
            <w:sz w:val="14"/>
            <w:szCs w:val="14"/>
            <w:color w:val="231F20"/>
            <w:spacing w:val="-1"/>
          </w:rPr>
          <w:t>https://doi</w:t>
        </w:r>
      </w:hyperlink>
      <w:r>
        <w:rPr>
          <w:sz w:val="14"/>
          <w:szCs w:val="14"/>
          <w:color w:val="231F20"/>
          <w:spacing w:val="-1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org/10.1136/gutjnl-2020-320839</w:t>
      </w:r>
    </w:p>
    <w:p>
      <w:pPr>
        <w:pStyle w:val="BodyText"/>
        <w:ind w:left="232" w:right="398" w:hanging="225"/>
        <w:spacing w:before="41" w:line="25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42.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1"/>
        </w:rPr>
        <w:t>TERASAWAT, HAMASHIMAC, KATO K, MIYASHIR</w:t>
      </w:r>
      <w:r>
        <w:rPr>
          <w:sz w:val="14"/>
          <w:szCs w:val="14"/>
          <w:color w:val="231F20"/>
          <w:spacing w:val="-2"/>
        </w:rPr>
        <w:t>O I, YOSHIKAWA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T,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1"/>
        </w:rPr>
        <w:t>TAKAKU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R,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et</w:t>
      </w:r>
      <w:r>
        <w:rPr>
          <w:sz w:val="14"/>
          <w:szCs w:val="14"/>
          <w:i/>
          <w:iCs/>
          <w:color w:val="231F20"/>
          <w:spacing w:val="16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al.</w:t>
      </w:r>
      <w:r>
        <w:rPr>
          <w:sz w:val="14"/>
          <w:szCs w:val="14"/>
          <w:i/>
          <w:iCs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Helicobacter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pylori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eradication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treatment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for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gastric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carcinoma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</w:rPr>
        <w:t>prevention</w:t>
      </w:r>
      <w:r>
        <w:rPr>
          <w:sz w:val="14"/>
          <w:szCs w:val="14"/>
          <w:color w:val="231F20"/>
          <w:spacing w:val="10"/>
          <w:w w:val="102"/>
        </w:rPr>
        <w:t xml:space="preserve"> 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</w:rPr>
        <w:t>asymptoma</w:t>
      </w:r>
      <w:r>
        <w:rPr>
          <w:sz w:val="14"/>
          <w:szCs w:val="14"/>
          <w:color w:val="231F20"/>
          <w:spacing w:val="-1"/>
        </w:rPr>
        <w:t>tic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1"/>
        </w:rPr>
        <w:t>or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1"/>
        </w:rPr>
        <w:t>dyspeptic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1"/>
        </w:rPr>
        <w:t>adults: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1"/>
        </w:rPr>
        <w:t>systematic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review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37"/>
        </w:rPr>
        <w:t xml:space="preserve"> </w:t>
      </w:r>
      <w:r>
        <w:rPr>
          <w:sz w:val="14"/>
          <w:szCs w:val="14"/>
          <w:color w:val="231F20"/>
        </w:rPr>
        <w:t>Bayesian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</w:rPr>
        <w:t>meta</w:t>
      </w:r>
      <w:r>
        <w:rPr>
          <w:sz w:val="14"/>
          <w:szCs w:val="14"/>
          <w:color w:val="231F20"/>
          <w:spacing w:val="1"/>
        </w:rPr>
        <w:t>-</w:t>
      </w:r>
      <w:r>
        <w:rPr>
          <w:sz w:val="14"/>
          <w:szCs w:val="14"/>
          <w:color w:val="231F20"/>
        </w:rPr>
        <w:t>analysis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</w:rPr>
        <w:t>randomised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</w:rPr>
        <w:t>controlled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</w:rPr>
        <w:t>trials</w:t>
      </w:r>
      <w:r>
        <w:rPr>
          <w:sz w:val="14"/>
          <w:szCs w:val="14"/>
          <w:color w:val="231F20"/>
          <w:spacing w:val="1"/>
        </w:rPr>
        <w:t>.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i/>
          <w:iCs/>
          <w:color w:val="231F20"/>
        </w:rPr>
        <w:t>BMJ </w:t>
      </w:r>
      <w:r>
        <w:rPr>
          <w:sz w:val="14"/>
          <w:szCs w:val="14"/>
          <w:i/>
          <w:iCs/>
          <w:color w:val="231F20"/>
        </w:rPr>
        <w:t>Open</w:t>
      </w:r>
      <w:r>
        <w:rPr>
          <w:sz w:val="14"/>
          <w:szCs w:val="14"/>
          <w:i/>
          <w:iCs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</w:rPr>
        <w:t>[Internet].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</w:rPr>
        <w:t>2019;</w:t>
      </w:r>
      <w:r>
        <w:rPr>
          <w:sz w:val="14"/>
          <w:szCs w:val="14"/>
          <w:b/>
          <w:bCs/>
          <w:color w:val="231F20"/>
        </w:rPr>
        <w:t>9</w:t>
      </w:r>
      <w:r>
        <w:rPr>
          <w:sz w:val="14"/>
          <w:szCs w:val="14"/>
          <w:color w:val="231F20"/>
        </w:rPr>
        <w:t>(9):e026002. Ava</w:t>
      </w:r>
      <w:r>
        <w:rPr>
          <w:sz w:val="14"/>
          <w:szCs w:val="14"/>
          <w:color w:val="231F20"/>
          <w:spacing w:val="-1"/>
        </w:rPr>
        <w:t>ilable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1"/>
        </w:rPr>
        <w:t>from: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hyperlink w:history="true" r:id="rId51">
        <w:r>
          <w:rPr>
            <w:sz w:val="14"/>
            <w:szCs w:val="14"/>
            <w:color w:val="231F20"/>
            <w:spacing w:val="-1"/>
          </w:rPr>
          <w:t>https://europepmc.org/</w:t>
        </w:r>
      </w:hyperlink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articles/PMC6756423</w:t>
      </w:r>
    </w:p>
    <w:p>
      <w:pPr>
        <w:pStyle w:val="BodyText"/>
        <w:ind w:left="231" w:right="404" w:hanging="224"/>
        <w:spacing w:before="54" w:line="25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43.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1"/>
        </w:rPr>
        <w:t>KHAN MY,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1"/>
        </w:rPr>
        <w:t>ASLAMA, MIHALI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1"/>
        </w:rPr>
        <w:t>AB, SHABBIR RAWALAM, DIRWEESH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A,  KHAN  S,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i/>
          <w:iCs/>
          <w:color w:val="231F20"/>
        </w:rPr>
        <w:t>et  al.</w:t>
      </w:r>
      <w:r>
        <w:rPr>
          <w:sz w:val="14"/>
          <w:szCs w:val="14"/>
          <w:i/>
          <w:iCs/>
          <w:color w:val="231F20"/>
          <w:spacing w:val="5"/>
        </w:rPr>
        <w:t xml:space="preserve">  </w:t>
      </w:r>
      <w:r>
        <w:rPr>
          <w:sz w:val="14"/>
          <w:szCs w:val="14"/>
          <w:color w:val="231F20"/>
        </w:rPr>
        <w:t>Effectiveness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</w:rPr>
        <w:t>of  Helicobacter  pylori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</w:rPr>
        <w:t>eradication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</w:rPr>
        <w:t>in </w:t>
      </w:r>
      <w:r>
        <w:rPr>
          <w:sz w:val="14"/>
          <w:szCs w:val="14"/>
          <w:color w:val="231F20"/>
        </w:rPr>
        <w:t>preventing   metachronous   gastric   cancer   and   preneoplasti</w:t>
      </w:r>
      <w:r>
        <w:rPr>
          <w:sz w:val="14"/>
          <w:szCs w:val="14"/>
          <w:color w:val="231F20"/>
          <w:spacing w:val="-1"/>
        </w:rPr>
        <w:t>c   lesions.   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systematic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</w:rPr>
        <w:t>review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</w:rPr>
        <w:t>meta</w:t>
      </w:r>
      <w:r>
        <w:rPr>
          <w:sz w:val="14"/>
          <w:szCs w:val="14"/>
          <w:color w:val="231F20"/>
          <w:spacing w:val="2"/>
        </w:rPr>
        <w:t>-</w:t>
      </w:r>
      <w:r>
        <w:rPr>
          <w:sz w:val="14"/>
          <w:szCs w:val="14"/>
          <w:color w:val="231F20"/>
        </w:rPr>
        <w:t>analysis</w:t>
      </w:r>
      <w:r>
        <w:rPr>
          <w:sz w:val="14"/>
          <w:szCs w:val="14"/>
          <w:color w:val="231F20"/>
          <w:spacing w:val="2"/>
        </w:rPr>
        <w:t>.  </w:t>
      </w:r>
      <w:r>
        <w:rPr>
          <w:sz w:val="14"/>
          <w:szCs w:val="14"/>
          <w:i/>
          <w:iCs/>
          <w:color w:val="231F20"/>
        </w:rPr>
        <w:t>Eur</w:t>
      </w:r>
      <w:r>
        <w:rPr>
          <w:sz w:val="14"/>
          <w:szCs w:val="14"/>
          <w:i/>
          <w:iCs/>
          <w:color w:val="231F20"/>
          <w:spacing w:val="2"/>
        </w:rPr>
        <w:t xml:space="preserve">  </w:t>
      </w:r>
      <w:r>
        <w:rPr>
          <w:sz w:val="14"/>
          <w:szCs w:val="14"/>
          <w:i/>
          <w:iCs/>
          <w:color w:val="231F20"/>
        </w:rPr>
        <w:t>J</w:t>
      </w:r>
      <w:r>
        <w:rPr>
          <w:sz w:val="14"/>
          <w:szCs w:val="14"/>
          <w:i/>
          <w:iCs/>
          <w:color w:val="231F20"/>
          <w:spacing w:val="8"/>
        </w:rPr>
        <w:t xml:space="preserve">  </w:t>
      </w:r>
      <w:r>
        <w:rPr>
          <w:sz w:val="14"/>
          <w:szCs w:val="14"/>
          <w:i/>
          <w:iCs/>
          <w:color w:val="231F20"/>
        </w:rPr>
        <w:t>Gastroenterol</w:t>
      </w:r>
      <w:r>
        <w:rPr>
          <w:sz w:val="14"/>
          <w:szCs w:val="14"/>
          <w:i/>
          <w:iCs/>
          <w:color w:val="231F20"/>
          <w:spacing w:val="2"/>
        </w:rPr>
        <w:t xml:space="preserve">   &amp;</w:t>
      </w:r>
      <w:r>
        <w:rPr>
          <w:sz w:val="14"/>
          <w:szCs w:val="14"/>
          <w:i/>
          <w:iCs/>
          <w:color w:val="231F20"/>
          <w:spacing w:val="8"/>
        </w:rPr>
        <w:t xml:space="preserve">  </w:t>
      </w:r>
      <w:r>
        <w:rPr>
          <w:sz w:val="14"/>
          <w:szCs w:val="14"/>
          <w:i/>
          <w:iCs/>
          <w:color w:val="231F20"/>
        </w:rPr>
        <w:t>Hepatol</w:t>
      </w:r>
      <w:r>
        <w:rPr>
          <w:sz w:val="14"/>
          <w:szCs w:val="14"/>
          <w:i/>
          <w:iCs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[Internet].   2020;</w:t>
      </w:r>
      <w:r>
        <w:rPr>
          <w:sz w:val="14"/>
          <w:szCs w:val="14"/>
          <w:b/>
          <w:bCs/>
          <w:color w:val="231F20"/>
        </w:rPr>
        <w:t>32</w:t>
      </w:r>
      <w:r>
        <w:rPr>
          <w:sz w:val="14"/>
          <w:szCs w:val="14"/>
          <w:color w:val="231F20"/>
        </w:rPr>
        <w:t>(6):686-694.   Available   from:   </w:t>
      </w:r>
      <w:hyperlink w:history="true" r:id="rId57">
        <w:r>
          <w:rPr>
            <w:sz w:val="14"/>
            <w:szCs w:val="14"/>
            <w:color w:val="231F20"/>
          </w:rPr>
          <w:t>https://</w:t>
        </w:r>
        <w:r>
          <w:rPr>
            <w:sz w:val="14"/>
            <w:szCs w:val="14"/>
            <w:color w:val="231F20"/>
            <w:spacing w:val="-1"/>
          </w:rPr>
          <w:t>doi.org/10.1097/</w:t>
        </w:r>
      </w:hyperlink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MEG.0000000000001740</w:t>
      </w:r>
    </w:p>
    <w:p>
      <w:pPr>
        <w:pStyle w:val="BodyText"/>
        <w:ind w:left="231" w:right="411" w:hanging="224"/>
        <w:spacing w:before="8" w:line="27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44.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FAN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1"/>
        </w:rPr>
        <w:t>F,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WANG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Z,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LI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B,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ZHANG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H.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Effects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of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eradicating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Helicoba</w:t>
      </w:r>
      <w:r>
        <w:rPr>
          <w:sz w:val="14"/>
          <w:szCs w:val="14"/>
          <w:color w:val="231F20"/>
          <w:spacing w:val="-2"/>
        </w:rPr>
        <w:t>cter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pylori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</w:rPr>
        <w:t>on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</w:rPr>
        <w:t>metachronous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</w:rPr>
        <w:t>gastric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</w:rPr>
        <w:t>cancer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preventi</w:t>
      </w:r>
      <w:r>
        <w:rPr>
          <w:sz w:val="14"/>
          <w:szCs w:val="14"/>
          <w:color w:val="231F20"/>
          <w:spacing w:val="-1"/>
        </w:rPr>
        <w:t>on: A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1"/>
        </w:rPr>
        <w:t>systematic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review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1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meta-analysis.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J Eval</w:t>
      </w:r>
      <w:r>
        <w:rPr>
          <w:sz w:val="14"/>
          <w:szCs w:val="14"/>
          <w:i/>
          <w:iCs/>
          <w:color w:val="231F20"/>
          <w:spacing w:val="26"/>
        </w:rPr>
        <w:t xml:space="preserve"> </w:t>
      </w:r>
      <w:r>
        <w:rPr>
          <w:sz w:val="14"/>
          <w:szCs w:val="14"/>
          <w:i/>
          <w:iCs/>
          <w:color w:val="231F20"/>
        </w:rPr>
        <w:t>Clin</w:t>
      </w:r>
      <w:r>
        <w:rPr>
          <w:sz w:val="14"/>
          <w:szCs w:val="14"/>
          <w:i/>
          <w:iCs/>
          <w:color w:val="231F20"/>
          <w:spacing w:val="16"/>
        </w:rPr>
        <w:t xml:space="preserve"> </w:t>
      </w:r>
      <w:r>
        <w:rPr>
          <w:sz w:val="14"/>
          <w:szCs w:val="14"/>
          <w:i/>
          <w:iCs/>
          <w:color w:val="231F20"/>
        </w:rPr>
        <w:t>Pract</w:t>
      </w:r>
      <w:r>
        <w:rPr>
          <w:sz w:val="14"/>
          <w:szCs w:val="14"/>
          <w:i/>
          <w:iCs/>
          <w:color w:val="231F20"/>
          <w:spacing w:val="28"/>
        </w:rPr>
        <w:t xml:space="preserve"> </w:t>
      </w:r>
      <w:r>
        <w:rPr>
          <w:sz w:val="14"/>
          <w:szCs w:val="14"/>
          <w:color w:val="231F20"/>
        </w:rPr>
        <w:t>[Internet].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</w:rPr>
        <w:t>2020;</w:t>
      </w:r>
      <w:r>
        <w:rPr>
          <w:sz w:val="14"/>
          <w:szCs w:val="14"/>
          <w:b/>
          <w:bCs/>
          <w:color w:val="231F20"/>
        </w:rPr>
        <w:t>26</w:t>
      </w:r>
      <w:r>
        <w:rPr>
          <w:sz w:val="14"/>
          <w:szCs w:val="14"/>
          <w:color w:val="231F20"/>
        </w:rPr>
        <w:t>(1):308-315.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</w:rPr>
        <w:t>Availa</w:t>
      </w:r>
      <w:r>
        <w:rPr>
          <w:sz w:val="14"/>
          <w:szCs w:val="14"/>
          <w:color w:val="231F20"/>
          <w:spacing w:val="-1"/>
        </w:rPr>
        <w:t>ble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from: </w:t>
      </w:r>
      <w:hyperlink w:history="true" r:id="rId58">
        <w:r>
          <w:rPr>
            <w:sz w:val="14"/>
            <w:szCs w:val="14"/>
            <w:color w:val="231F20"/>
          </w:rPr>
          <w:t>https://doi.or</w:t>
        </w:r>
        <w:r>
          <w:rPr>
            <w:sz w:val="14"/>
            <w:szCs w:val="14"/>
            <w:color w:val="231F20"/>
            <w:spacing w:val="-1"/>
          </w:rPr>
          <w:t>g/10.1111/jep.13179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28" w:hanging="229"/>
        <w:spacing w:before="1" w:line="264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45.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</w:rPr>
        <w:t>DING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</w:rPr>
        <w:t>S-Z.  Global  whole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</w:rPr>
        <w:t>family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</w:rPr>
        <w:t>based-</w:t>
      </w:r>
      <w:r>
        <w:rPr>
          <w:sz w:val="14"/>
          <w:szCs w:val="14"/>
          <w:i/>
          <w:iCs/>
          <w:color w:val="231F20"/>
        </w:rPr>
        <w:t>Helicobacter  pylori</w:t>
      </w:r>
      <w:r>
        <w:rPr>
          <w:sz w:val="14"/>
          <w:szCs w:val="14"/>
          <w:i/>
          <w:iCs/>
          <w:color w:val="231F20"/>
          <w:spacing w:val="8"/>
          <w:w w:val="102"/>
        </w:rPr>
        <w:t xml:space="preserve">  </w:t>
      </w:r>
      <w:r>
        <w:rPr>
          <w:sz w:val="14"/>
          <w:szCs w:val="14"/>
          <w:color w:val="231F20"/>
        </w:rPr>
        <w:t>eradication </w:t>
      </w:r>
      <w:r>
        <w:rPr>
          <w:sz w:val="14"/>
          <w:szCs w:val="14"/>
          <w:color w:val="231F20"/>
          <w:spacing w:val="-1"/>
        </w:rPr>
        <w:t>strategy</w:t>
      </w:r>
      <w:r>
        <w:rPr>
          <w:sz w:val="14"/>
          <w:szCs w:val="14"/>
          <w:color w:val="231F20"/>
          <w:spacing w:val="15"/>
          <w:w w:val="102"/>
        </w:rPr>
        <w:t xml:space="preserve">  </w:t>
      </w:r>
      <w:r>
        <w:rPr>
          <w:sz w:val="14"/>
          <w:szCs w:val="14"/>
          <w:color w:val="231F20"/>
          <w:spacing w:val="-1"/>
        </w:rPr>
        <w:t>to</w:t>
      </w:r>
      <w:r>
        <w:rPr>
          <w:sz w:val="14"/>
          <w:szCs w:val="14"/>
          <w:color w:val="231F20"/>
          <w:spacing w:val="14"/>
          <w:w w:val="102"/>
        </w:rPr>
        <w:t xml:space="preserve">  </w:t>
      </w:r>
      <w:r>
        <w:rPr>
          <w:sz w:val="14"/>
          <w:szCs w:val="14"/>
          <w:color w:val="231F20"/>
          <w:spacing w:val="-1"/>
        </w:rPr>
        <w:t>preve</w:t>
      </w:r>
      <w:r>
        <w:rPr>
          <w:sz w:val="14"/>
          <w:szCs w:val="14"/>
          <w:color w:val="231F20"/>
        </w:rPr>
        <w:t>nt</w:t>
      </w:r>
      <w:r>
        <w:rPr>
          <w:sz w:val="14"/>
          <w:szCs w:val="14"/>
          <w:color w:val="231F20"/>
          <w:spacing w:val="17"/>
        </w:rPr>
        <w:t xml:space="preserve">  </w:t>
      </w:r>
      <w:r>
        <w:rPr>
          <w:sz w:val="14"/>
          <w:szCs w:val="14"/>
          <w:color w:val="231F20"/>
        </w:rPr>
        <w:t>its</w:t>
      </w:r>
      <w:r>
        <w:rPr>
          <w:sz w:val="14"/>
          <w:szCs w:val="14"/>
          <w:color w:val="231F20"/>
          <w:spacing w:val="15"/>
          <w:w w:val="101"/>
        </w:rPr>
        <w:t xml:space="preserve">  </w:t>
      </w:r>
      <w:r>
        <w:rPr>
          <w:sz w:val="14"/>
          <w:szCs w:val="14"/>
          <w:color w:val="231F20"/>
        </w:rPr>
        <w:t>relate</w:t>
      </w:r>
      <w:r>
        <w:rPr>
          <w:sz w:val="14"/>
          <w:szCs w:val="14"/>
          <w:color w:val="231F20"/>
          <w:spacing w:val="-1"/>
        </w:rPr>
        <w:t>d   diseases   and   gastric   cancer.   </w:t>
      </w:r>
      <w:r>
        <w:rPr>
          <w:sz w:val="14"/>
          <w:szCs w:val="14"/>
          <w:i/>
          <w:iCs/>
          <w:color w:val="231F20"/>
          <w:spacing w:val="-1"/>
        </w:rPr>
        <w:t>World   </w:t>
      </w:r>
      <w:r>
        <w:rPr>
          <w:sz w:val="14"/>
          <w:szCs w:val="14"/>
          <w:i/>
          <w:iCs/>
          <w:color w:val="231F20"/>
          <w:spacing w:val="14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Gastroenterol</w:t>
      </w:r>
      <w:r>
        <w:rPr>
          <w:sz w:val="14"/>
          <w:szCs w:val="14"/>
          <w:i/>
          <w:iCs/>
          <w:color w:val="231F20"/>
          <w:spacing w:val="13"/>
          <w:w w:val="102"/>
        </w:rPr>
        <w:t xml:space="preserve">  </w:t>
      </w:r>
      <w:r>
        <w:rPr>
          <w:sz w:val="14"/>
          <w:szCs w:val="14"/>
          <w:color w:val="231F20"/>
        </w:rPr>
        <w:t>[Internet].</w:t>
      </w:r>
      <w:r>
        <w:rPr>
          <w:sz w:val="14"/>
          <w:szCs w:val="14"/>
          <w:color w:val="231F20"/>
          <w:spacing w:val="10"/>
          <w:w w:val="102"/>
        </w:rPr>
        <w:t xml:space="preserve">  </w:t>
      </w:r>
      <w:r>
        <w:rPr>
          <w:sz w:val="14"/>
          <w:szCs w:val="14"/>
          <w:color w:val="231F20"/>
        </w:rPr>
        <w:t>20</w:t>
      </w:r>
      <w:r>
        <w:rPr>
          <w:sz w:val="14"/>
          <w:szCs w:val="14"/>
          <w:color w:val="231F20"/>
          <w:spacing w:val="-1"/>
        </w:rPr>
        <w:t>20;</w:t>
      </w:r>
      <w:r>
        <w:rPr>
          <w:sz w:val="14"/>
          <w:szCs w:val="14"/>
          <w:b/>
          <w:bCs/>
          <w:color w:val="231F20"/>
          <w:spacing w:val="-1"/>
        </w:rPr>
        <w:t>26</w:t>
      </w:r>
      <w:r>
        <w:rPr>
          <w:sz w:val="14"/>
          <w:szCs w:val="14"/>
          <w:color w:val="231F20"/>
          <w:spacing w:val="-1"/>
        </w:rPr>
        <w:t>(10):995-1004.  Available   from:</w:t>
      </w:r>
      <w:r>
        <w:rPr>
          <w:sz w:val="14"/>
          <w:szCs w:val="14"/>
          <w:color w:val="231F20"/>
          <w:spacing w:val="9"/>
          <w:w w:val="101"/>
        </w:rPr>
        <w:t xml:space="preserve">  </w:t>
      </w:r>
      <w:hyperlink w:history="true" r:id="rId49">
        <w:r>
          <w:rPr>
            <w:sz w:val="14"/>
            <w:szCs w:val="14"/>
            <w:color w:val="231F20"/>
            <w:spacing w:val="-1"/>
          </w:rPr>
          <w:t>https://</w:t>
        </w:r>
      </w:hyperlink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europepmc.org/articles/P</w:t>
      </w:r>
      <w:r>
        <w:rPr>
          <w:sz w:val="14"/>
          <w:szCs w:val="14"/>
          <w:color w:val="231F20"/>
          <w:spacing w:val="-1"/>
        </w:rPr>
        <w:t>MC7080999</w:t>
      </w:r>
    </w:p>
    <w:p>
      <w:pPr>
        <w:pStyle w:val="BodyText"/>
        <w:ind w:left="227" w:right="11" w:hanging="227"/>
        <w:spacing w:before="55" w:line="235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46.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</w:rPr>
        <w:t>KATOM, OTA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</w:rPr>
        <w:t>H, OKUDAM, KIKUCHI S, SATOHK, SHIMO</w:t>
      </w:r>
      <w:r>
        <w:rPr>
          <w:sz w:val="14"/>
          <w:szCs w:val="14"/>
          <w:color w:val="231F20"/>
          <w:spacing w:val="-1"/>
        </w:rPr>
        <w:t>YAMAT, </w:t>
      </w:r>
      <w:r>
        <w:rPr>
          <w:sz w:val="14"/>
          <w:szCs w:val="14"/>
          <w:i/>
          <w:iCs/>
          <w:color w:val="231F20"/>
          <w:spacing w:val="-1"/>
        </w:rPr>
        <w:t>et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al</w:t>
      </w:r>
      <w:r>
        <w:rPr>
          <w:sz w:val="14"/>
          <w:szCs w:val="14"/>
          <w:i/>
          <w:iCs/>
          <w:color w:val="231F20"/>
          <w:spacing w:val="1"/>
        </w:rPr>
        <w:t>. </w:t>
      </w:r>
      <w:r>
        <w:rPr>
          <w:sz w:val="14"/>
          <w:szCs w:val="14"/>
          <w:color w:val="231F20"/>
        </w:rPr>
        <w:t>Guidelines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for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management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3"/>
        </w:rPr>
        <w:t xml:space="preserve"> </w:t>
      </w:r>
      <w:r>
        <w:rPr>
          <w:sz w:val="14"/>
          <w:szCs w:val="14"/>
          <w:color w:val="231F20"/>
        </w:rPr>
        <w:t>Helicobacter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pylori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infection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Japan</w:t>
      </w:r>
      <w:r>
        <w:rPr>
          <w:sz w:val="14"/>
          <w:szCs w:val="14"/>
          <w:color w:val="231F20"/>
          <w:spacing w:val="1"/>
        </w:rPr>
        <w:t>:</w:t>
      </w:r>
    </w:p>
    <w:p>
      <w:pPr>
        <w:pStyle w:val="BodyText"/>
        <w:ind w:left="227"/>
        <w:spacing w:line="180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2016 Revised Edition. </w:t>
      </w:r>
      <w:r>
        <w:rPr>
          <w:sz w:val="14"/>
          <w:szCs w:val="14"/>
          <w:i/>
          <w:iCs/>
          <w:color w:val="231F20"/>
          <w:position w:val="2"/>
        </w:rPr>
        <w:t>Helicobacter</w:t>
      </w:r>
      <w:r>
        <w:rPr>
          <w:sz w:val="14"/>
          <w:szCs w:val="14"/>
          <w:color w:val="231F20"/>
          <w:position w:val="2"/>
        </w:rPr>
        <w:t>. 2019;</w:t>
      </w:r>
      <w:r>
        <w:rPr>
          <w:sz w:val="14"/>
          <w:szCs w:val="14"/>
          <w:b/>
          <w:bCs/>
          <w:color w:val="231F20"/>
          <w:position w:val="2"/>
        </w:rPr>
        <w:t>24</w:t>
      </w:r>
      <w:r>
        <w:rPr>
          <w:sz w:val="14"/>
          <w:szCs w:val="14"/>
          <w:color w:val="231F20"/>
          <w:position w:val="2"/>
        </w:rPr>
        <w:t>(4):1-17.</w:t>
      </w:r>
    </w:p>
    <w:p>
      <w:pPr>
        <w:pStyle w:val="BodyText"/>
        <w:ind w:left="221" w:hanging="221"/>
        <w:spacing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47.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LOHARAMTAWEE</w:t>
      </w:r>
      <w:r>
        <w:rPr>
          <w:sz w:val="14"/>
          <w:szCs w:val="14"/>
          <w:color w:val="231F20"/>
        </w:rPr>
        <w:t>THONG</w:t>
      </w:r>
      <w:r>
        <w:rPr>
          <w:sz w:val="14"/>
          <w:szCs w:val="14"/>
          <w:color w:val="231F20"/>
          <w:spacing w:val="6"/>
        </w:rPr>
        <w:t xml:space="preserve">     </w:t>
      </w:r>
      <w:r>
        <w:rPr>
          <w:sz w:val="14"/>
          <w:szCs w:val="14"/>
          <w:color w:val="231F20"/>
        </w:rPr>
        <w:t>K,</w:t>
      </w:r>
      <w:r>
        <w:rPr>
          <w:sz w:val="14"/>
          <w:szCs w:val="14"/>
          <w:color w:val="231F20"/>
          <w:spacing w:val="6"/>
        </w:rPr>
        <w:t xml:space="preserve">     </w:t>
      </w:r>
      <w:r>
        <w:rPr>
          <w:sz w:val="14"/>
          <w:szCs w:val="14"/>
          <w:color w:val="231F20"/>
        </w:rPr>
        <w:t>PUR</w:t>
      </w:r>
      <w:r>
        <w:rPr>
          <w:sz w:val="14"/>
          <w:szCs w:val="14"/>
          <w:color w:val="231F20"/>
          <w:spacing w:val="-1"/>
        </w:rPr>
        <w:t>IPAT     N.      Comparison      o</w:t>
      </w:r>
      <w:r>
        <w:rPr>
          <w:sz w:val="14"/>
          <w:szCs w:val="14"/>
          <w:color w:val="231F20"/>
          <w:spacing w:val="14"/>
        </w:rPr>
        <w:t>f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immunohistochemistry</w:t>
      </w:r>
      <w:r>
        <w:rPr>
          <w:sz w:val="14"/>
          <w:szCs w:val="14"/>
          <w:color w:val="231F20"/>
          <w:spacing w:val="17"/>
        </w:rPr>
        <w:t xml:space="preserve"> 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16"/>
          <w:w w:val="101"/>
        </w:rPr>
        <w:t xml:space="preserve">  </w:t>
      </w:r>
      <w:r>
        <w:rPr>
          <w:sz w:val="14"/>
          <w:szCs w:val="14"/>
          <w:color w:val="231F20"/>
        </w:rPr>
        <w:t>conventional   stains   fo</w:t>
      </w:r>
      <w:r>
        <w:rPr>
          <w:sz w:val="14"/>
          <w:szCs w:val="14"/>
          <w:color w:val="231F20"/>
          <w:spacing w:val="-1"/>
        </w:rPr>
        <w:t>r</w:t>
      </w:r>
      <w:r>
        <w:rPr>
          <w:sz w:val="14"/>
          <w:szCs w:val="14"/>
          <w:color w:val="231F20"/>
          <w:spacing w:val="14"/>
          <w:w w:val="101"/>
        </w:rPr>
        <w:t xml:space="preserve">  </w:t>
      </w:r>
      <w:r>
        <w:rPr>
          <w:sz w:val="14"/>
          <w:szCs w:val="14"/>
          <w:color w:val="231F20"/>
          <w:spacing w:val="-1"/>
        </w:rPr>
        <w:t>helicobacter</w:t>
      </w:r>
      <w:r>
        <w:rPr>
          <w:sz w:val="14"/>
          <w:szCs w:val="14"/>
          <w:color w:val="231F20"/>
          <w:spacing w:val="14"/>
        </w:rPr>
        <w:t xml:space="preserve">  </w:t>
      </w:r>
      <w:r>
        <w:rPr>
          <w:sz w:val="14"/>
          <w:szCs w:val="14"/>
          <w:color w:val="231F20"/>
          <w:spacing w:val="-1"/>
        </w:rPr>
        <w:t>pylori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detection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</w:rPr>
        <w:t>gastric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</w:rPr>
        <w:t>biopsies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patients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receiving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</w:rPr>
        <w:t>proton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</w:rPr>
        <w:t>pump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</w:rPr>
        <w:t>inhibitors</w:t>
      </w:r>
      <w:r>
        <w:rPr>
          <w:sz w:val="14"/>
          <w:szCs w:val="14"/>
          <w:color w:val="231F20"/>
          <w:spacing w:val="5"/>
        </w:rPr>
        <w:t>. </w:t>
      </w:r>
      <w:r>
        <w:rPr>
          <w:sz w:val="14"/>
          <w:szCs w:val="14"/>
          <w:i/>
          <w:iCs/>
          <w:color w:val="231F20"/>
          <w:spacing w:val="5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Heal</w:t>
      </w:r>
      <w:r>
        <w:rPr>
          <w:sz w:val="14"/>
          <w:szCs w:val="14"/>
          <w:i/>
          <w:iCs/>
          <w:color w:val="231F20"/>
          <w:spacing w:val="1"/>
        </w:rPr>
        <w:t xml:space="preserve"> </w:t>
      </w:r>
      <w:r>
        <w:rPr>
          <w:sz w:val="14"/>
          <w:szCs w:val="14"/>
          <w:i/>
          <w:iCs/>
          <w:color w:val="231F20"/>
        </w:rPr>
        <w:t>Sci</w:t>
      </w:r>
      <w:r>
        <w:rPr>
          <w:sz w:val="14"/>
          <w:szCs w:val="14"/>
          <w:i/>
          <w:iCs/>
          <w:color w:val="231F20"/>
          <w:spacing w:val="1"/>
        </w:rPr>
        <w:t xml:space="preserve"> </w:t>
      </w:r>
      <w:r>
        <w:rPr>
          <w:sz w:val="14"/>
          <w:szCs w:val="14"/>
          <w:i/>
          <w:iCs/>
          <w:color w:val="231F20"/>
        </w:rPr>
        <w:t>Med</w:t>
      </w:r>
      <w:r>
        <w:rPr>
          <w:sz w:val="14"/>
          <w:szCs w:val="14"/>
          <w:i/>
          <w:iCs/>
          <w:color w:val="231F20"/>
          <w:spacing w:val="-9"/>
        </w:rPr>
        <w:t xml:space="preserve"> </w:t>
      </w:r>
      <w:r>
        <w:rPr>
          <w:sz w:val="14"/>
          <w:szCs w:val="14"/>
          <w:i/>
          <w:iCs/>
          <w:color w:val="231F20"/>
        </w:rPr>
        <w:t>Res</w:t>
      </w:r>
      <w:r>
        <w:rPr>
          <w:sz w:val="14"/>
          <w:szCs w:val="14"/>
          <w:color w:val="231F20"/>
          <w:spacing w:val="1"/>
        </w:rPr>
        <w:t>. 2020;</w:t>
      </w:r>
      <w:r>
        <w:rPr>
          <w:sz w:val="14"/>
          <w:szCs w:val="14"/>
          <w:b/>
          <w:bCs/>
          <w:color w:val="231F20"/>
          <w:spacing w:val="1"/>
        </w:rPr>
        <w:t>38</w:t>
      </w:r>
      <w:r>
        <w:rPr>
          <w:sz w:val="14"/>
          <w:szCs w:val="14"/>
          <w:color w:val="231F20"/>
          <w:spacing w:val="1"/>
        </w:rPr>
        <w:t>(4):321-30.</w:t>
      </w:r>
    </w:p>
    <w:p>
      <w:pPr>
        <w:pStyle w:val="BodyText"/>
        <w:ind w:left="228" w:right="14" w:hanging="229"/>
        <w:spacing w:before="1" w:line="26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48.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1"/>
        </w:rPr>
        <w:t>LAINE L, LEWIN DN, NARITOKU W, COHEN H. Prospective comparison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</w:rPr>
        <w:t>H and E, Giemsa, and Genta stains for t</w:t>
      </w:r>
      <w:r>
        <w:rPr>
          <w:sz w:val="14"/>
          <w:szCs w:val="14"/>
          <w:color w:val="231F20"/>
          <w:spacing w:val="-1"/>
        </w:rPr>
        <w:t>he diagnosis of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1"/>
        </w:rPr>
        <w:t>Helicobacter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color w:val="231F20"/>
          <w:spacing w:val="-1"/>
        </w:rPr>
        <w:t>pylori.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Gastrointest Endosc</w:t>
      </w:r>
      <w:r>
        <w:rPr>
          <w:sz w:val="14"/>
          <w:szCs w:val="14"/>
          <w:i/>
          <w:iCs/>
          <w:color w:val="231F20"/>
          <w:spacing w:val="-1"/>
        </w:rPr>
        <w:t>.</w:t>
      </w:r>
      <w:r>
        <w:rPr>
          <w:sz w:val="14"/>
          <w:szCs w:val="14"/>
          <w:i/>
          <w:iCs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1"/>
        </w:rPr>
        <w:t>1997;</w:t>
      </w:r>
      <w:r>
        <w:rPr>
          <w:sz w:val="14"/>
          <w:szCs w:val="14"/>
          <w:b/>
          <w:bCs/>
          <w:color w:val="231F20"/>
          <w:spacing w:val="-1"/>
        </w:rPr>
        <w:t>45</w:t>
      </w:r>
      <w:r>
        <w:rPr>
          <w:sz w:val="14"/>
          <w:szCs w:val="14"/>
          <w:color w:val="231F20"/>
          <w:spacing w:val="-1"/>
        </w:rPr>
        <w:t>(6):463-7.</w:t>
      </w:r>
    </w:p>
    <w:p>
      <w:pPr>
        <w:pStyle w:val="BodyText"/>
        <w:ind w:left="225" w:right="13" w:hanging="225"/>
        <w:spacing w:before="42" w:line="255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49.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GRALNEK IM,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</w:rPr>
        <w:t>STANLE</w:t>
      </w:r>
      <w:r>
        <w:rPr>
          <w:sz w:val="14"/>
          <w:szCs w:val="14"/>
          <w:color w:val="231F20"/>
          <w:spacing w:val="-1"/>
        </w:rPr>
        <w:t>Y AJ, MORRIS AJ,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1"/>
        </w:rPr>
        <w:t>CAMUS M,</w:t>
      </w:r>
      <w:r>
        <w:rPr>
          <w:sz w:val="14"/>
          <w:szCs w:val="14"/>
          <w:color w:val="231F20"/>
          <w:spacing w:val="8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LAU</w:t>
      </w:r>
      <w:r>
        <w:rPr>
          <w:sz w:val="14"/>
          <w:szCs w:val="14"/>
          <w:color w:val="231F20"/>
          <w:spacing w:val="8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J,</w:t>
      </w:r>
      <w:r>
        <w:rPr>
          <w:sz w:val="14"/>
          <w:szCs w:val="14"/>
          <w:color w:val="231F20"/>
          <w:spacing w:val="8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LANAS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A,  </w:t>
      </w:r>
      <w:r>
        <w:rPr>
          <w:sz w:val="14"/>
          <w:szCs w:val="14"/>
          <w:i/>
          <w:iCs/>
          <w:color w:val="231F20"/>
        </w:rPr>
        <w:t>et</w:t>
      </w:r>
      <w:r>
        <w:rPr>
          <w:sz w:val="14"/>
          <w:szCs w:val="14"/>
          <w:i/>
          <w:iCs/>
          <w:color w:val="231F20"/>
          <w:spacing w:val="2"/>
        </w:rPr>
        <w:t xml:space="preserve">  </w:t>
      </w:r>
      <w:r>
        <w:rPr>
          <w:sz w:val="14"/>
          <w:szCs w:val="14"/>
          <w:i/>
          <w:iCs/>
          <w:color w:val="231F20"/>
        </w:rPr>
        <w:t>al</w:t>
      </w:r>
      <w:r>
        <w:rPr>
          <w:sz w:val="14"/>
          <w:szCs w:val="14"/>
          <w:color w:val="231F20"/>
          <w:spacing w:val="2"/>
        </w:rPr>
        <w:t>.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</w:rPr>
        <w:t>Endoscopic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</w:rPr>
        <w:t>diagnosis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</w:rPr>
        <w:t>management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</w:rPr>
        <w:t>nonvariceal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</w:rPr>
        <w:t>upper </w:t>
      </w:r>
      <w:r>
        <w:rPr>
          <w:sz w:val="14"/>
          <w:szCs w:val="14"/>
          <w:color w:val="231F20"/>
        </w:rPr>
        <w:t>gastrointestinal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</w:rPr>
        <w:t>hemorrhage (NVUGIH):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</w:rPr>
        <w:t>European </w:t>
      </w:r>
      <w:r>
        <w:rPr>
          <w:sz w:val="14"/>
          <w:szCs w:val="14"/>
          <w:color w:val="231F20"/>
          <w:spacing w:val="-1"/>
        </w:rPr>
        <w:t>Society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-1"/>
        </w:rPr>
        <w:t>of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-1"/>
        </w:rPr>
        <w:t>Gastrointestinal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Endoscopy   (ESGE)   Guideline   -   Update   2021.  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Endoscopy    </w:t>
      </w:r>
      <w:r>
        <w:rPr>
          <w:sz w:val="14"/>
          <w:szCs w:val="14"/>
          <w:color w:val="231F20"/>
          <w:spacing w:val="-1"/>
        </w:rPr>
        <w:t>[Internet].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2021;</w:t>
      </w:r>
      <w:r>
        <w:rPr>
          <w:sz w:val="14"/>
          <w:szCs w:val="14"/>
          <w:b/>
          <w:bCs/>
          <w:color w:val="231F20"/>
        </w:rPr>
        <w:t>53</w:t>
      </w:r>
      <w:r>
        <w:rPr>
          <w:sz w:val="14"/>
          <w:szCs w:val="14"/>
          <w:color w:val="231F20"/>
        </w:rPr>
        <w:t>(3):300-332.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color w:val="231F20"/>
        </w:rPr>
        <w:t>Available from: </w:t>
      </w:r>
      <w:hyperlink w:history="true" r:id="rId54">
        <w:r>
          <w:rPr>
            <w:sz w:val="14"/>
            <w:szCs w:val="14"/>
            <w:color w:val="231F20"/>
          </w:rPr>
          <w:t>https://doi.org/10</w:t>
        </w:r>
        <w:r>
          <w:rPr>
            <w:sz w:val="14"/>
            <w:szCs w:val="14"/>
            <w:color w:val="231F20"/>
            <w:spacing w:val="-1"/>
          </w:rPr>
          <w:t>.1055/a-1369-5274</w:t>
        </w:r>
      </w:hyperlink>
    </w:p>
    <w:p>
      <w:pPr>
        <w:pStyle w:val="BodyText"/>
        <w:ind w:left="230" w:right="14" w:hanging="226"/>
        <w:spacing w:before="2" w:line="269" w:lineRule="auto"/>
        <w:rPr>
          <w:sz w:val="14"/>
          <w:szCs w:val="14"/>
        </w:rPr>
      </w:pPr>
      <w:hyperlink w:history="true" r:id="rId54">
        <w:r>
          <w:rPr>
            <w:sz w:val="14"/>
            <w:szCs w:val="14"/>
            <w:color w:val="231F20"/>
          </w:rPr>
          <w:t>50</w:t>
        </w:r>
      </w:hyperlink>
      <w:r>
        <w:rPr>
          <w:sz w:val="14"/>
          <w:szCs w:val="14"/>
          <w:color w:val="231F20"/>
        </w:rPr>
        <w:t>.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</w:rPr>
        <w:t>GENTA RM, LASH RH. Helicobacter pylori-negative gastri</w:t>
      </w:r>
      <w:r>
        <w:rPr>
          <w:sz w:val="14"/>
          <w:szCs w:val="14"/>
          <w:color w:val="231F20"/>
          <w:spacing w:val="-1"/>
        </w:rPr>
        <w:t>tis: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Seek, yet ye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shall not always find.</w:t>
      </w:r>
      <w:r>
        <w:rPr>
          <w:sz w:val="14"/>
          <w:szCs w:val="14"/>
          <w:color w:val="231F20"/>
          <w:spacing w:val="8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Am J</w:t>
      </w:r>
      <w:r>
        <w:rPr>
          <w:sz w:val="14"/>
          <w:szCs w:val="14"/>
          <w:i/>
          <w:iCs/>
          <w:color w:val="231F20"/>
          <w:spacing w:val="-14"/>
        </w:rPr>
        <w:t xml:space="preserve"> </w:t>
      </w:r>
      <w:r>
        <w:rPr>
          <w:sz w:val="14"/>
          <w:szCs w:val="14"/>
          <w:i/>
          <w:iCs/>
          <w:color w:val="231F20"/>
        </w:rPr>
        <w:t>Surg</w:t>
      </w:r>
      <w:r>
        <w:rPr>
          <w:sz w:val="14"/>
          <w:szCs w:val="14"/>
          <w:i/>
          <w:iCs/>
          <w:color w:val="231F20"/>
          <w:spacing w:val="-6"/>
        </w:rPr>
        <w:t xml:space="preserve"> </w:t>
      </w:r>
      <w:r>
        <w:rPr>
          <w:sz w:val="14"/>
          <w:szCs w:val="14"/>
          <w:i/>
          <w:iCs/>
          <w:color w:val="231F20"/>
        </w:rPr>
        <w:t>Pathol. </w:t>
      </w:r>
      <w:r>
        <w:rPr>
          <w:sz w:val="14"/>
          <w:szCs w:val="14"/>
          <w:color w:val="231F20"/>
        </w:rPr>
        <w:t>2010;</w:t>
      </w:r>
      <w:r>
        <w:rPr>
          <w:sz w:val="14"/>
          <w:szCs w:val="14"/>
          <w:b/>
          <w:bCs/>
          <w:color w:val="231F20"/>
        </w:rPr>
        <w:t>34</w:t>
      </w:r>
      <w:r>
        <w:rPr>
          <w:sz w:val="14"/>
          <w:szCs w:val="14"/>
          <w:color w:val="231F20"/>
        </w:rPr>
        <w:t>(8):25-34.</w:t>
      </w:r>
    </w:p>
    <w:p>
      <w:pPr>
        <w:pStyle w:val="BodyText"/>
        <w:ind w:left="228" w:right="14" w:hanging="224"/>
        <w:spacing w:before="41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51.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1"/>
        </w:rPr>
        <w:t>MEGRAUD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F,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BRUYNDONCKX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R,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1"/>
        </w:rPr>
        <w:t>COENEN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1"/>
        </w:rPr>
        <w:t>S,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1"/>
        </w:rPr>
        <w:t>WITTKOP L,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1"/>
        </w:rPr>
        <w:t>HUANG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T-D,  HOEBEKE  M,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i/>
          <w:iCs/>
          <w:color w:val="231F20"/>
        </w:rPr>
        <w:t>et  al.</w:t>
      </w:r>
      <w:r>
        <w:rPr>
          <w:sz w:val="14"/>
          <w:szCs w:val="14"/>
          <w:i/>
          <w:iCs/>
          <w:color w:val="231F20"/>
          <w:spacing w:val="5"/>
        </w:rPr>
        <w:t xml:space="preserve">  </w:t>
      </w:r>
      <w:r>
        <w:rPr>
          <w:sz w:val="14"/>
          <w:szCs w:val="14"/>
          <w:color w:val="231F20"/>
        </w:rPr>
        <w:t>Helicobacter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</w:rPr>
        <w:t>pylori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</w:rPr>
        <w:t>resistance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</w:rPr>
        <w:t>to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</w:rPr>
        <w:t>anti</w:t>
      </w:r>
      <w:r>
        <w:rPr>
          <w:sz w:val="14"/>
          <w:szCs w:val="14"/>
          <w:color w:val="231F20"/>
          <w:spacing w:val="-1"/>
        </w:rPr>
        <w:t>biotics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in  Europe  in  2018  and  its  relationship  to  antibiotic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</w:rPr>
        <w:t>cons</w:t>
      </w:r>
      <w:r>
        <w:rPr>
          <w:sz w:val="14"/>
          <w:szCs w:val="14"/>
          <w:color w:val="231F20"/>
          <w:spacing w:val="-1"/>
        </w:rPr>
        <w:t>umption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1"/>
        </w:rPr>
        <w:t>in  the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community.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i/>
          <w:iCs/>
          <w:color w:val="231F20"/>
        </w:rPr>
        <w:t>Gut</w:t>
      </w:r>
      <w:r>
        <w:rPr>
          <w:sz w:val="14"/>
          <w:szCs w:val="14"/>
          <w:i/>
          <w:iCs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</w:rPr>
        <w:t>[Intern</w:t>
      </w:r>
      <w:r>
        <w:rPr>
          <w:sz w:val="14"/>
          <w:szCs w:val="14"/>
          <w:color w:val="231F20"/>
          <w:spacing w:val="-1"/>
        </w:rPr>
        <w:t>et].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2021;</w:t>
      </w:r>
      <w:r>
        <w:rPr>
          <w:sz w:val="14"/>
          <w:szCs w:val="14"/>
          <w:b/>
          <w:bCs/>
          <w:color w:val="231F20"/>
          <w:spacing w:val="-1"/>
        </w:rPr>
        <w:t>70</w:t>
      </w:r>
      <w:r>
        <w:rPr>
          <w:sz w:val="14"/>
          <w:szCs w:val="14"/>
          <w:color w:val="231F20"/>
          <w:spacing w:val="-1"/>
        </w:rPr>
        <w:t>(10):1815-1822. Available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from: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hyperlink w:history="true" r:id="rId54">
        <w:r>
          <w:rPr>
            <w:sz w:val="14"/>
            <w:szCs w:val="14"/>
            <w:color w:val="231F20"/>
            <w:spacing w:val="-1"/>
          </w:rPr>
          <w:t>https://</w:t>
        </w:r>
      </w:hyperlink>
      <w:r>
        <w:rPr>
          <w:sz w:val="14"/>
          <w:szCs w:val="14"/>
          <w:color w:val="231F20"/>
        </w:rPr>
        <w:t xml:space="preserve"> </w:t>
      </w:r>
      <w:hyperlink w:history="true" r:id="rId54">
        <w:r>
          <w:rPr>
            <w:sz w:val="14"/>
            <w:szCs w:val="14"/>
            <w:color w:val="231F20"/>
          </w:rPr>
          <w:t>doi.org/10.1136/gutjn</w:t>
        </w:r>
        <w:r>
          <w:rPr>
            <w:sz w:val="14"/>
            <w:szCs w:val="14"/>
            <w:color w:val="231F20"/>
            <w:spacing w:val="-1"/>
          </w:rPr>
          <w:t>l-2021-324032</w:t>
        </w:r>
      </w:hyperlink>
    </w:p>
    <w:p>
      <w:pPr>
        <w:pStyle w:val="BodyText"/>
        <w:ind w:left="226" w:right="14" w:hanging="222"/>
        <w:spacing w:before="43" w:line="246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52.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</w:rPr>
        <w:t>ANIM  JT,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</w:rPr>
        <w:t>AL-SOBKIE  N, </w:t>
      </w:r>
      <w:r>
        <w:rPr>
          <w:sz w:val="14"/>
          <w:szCs w:val="14"/>
          <w:color w:val="231F20"/>
          <w:spacing w:val="-1"/>
        </w:rPr>
        <w:t xml:space="preserve"> PRASAD  A,  JOHN  B,  SHARMA  PN,  AL-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HAMAR I. Assessment of</w:t>
      </w:r>
      <w:r>
        <w:rPr>
          <w:sz w:val="14"/>
          <w:szCs w:val="14"/>
          <w:color w:val="231F20"/>
          <w:spacing w:val="-3"/>
        </w:rPr>
        <w:t xml:space="preserve"> </w:t>
      </w:r>
      <w:r>
        <w:rPr>
          <w:sz w:val="14"/>
          <w:szCs w:val="14"/>
          <w:color w:val="231F20"/>
        </w:rPr>
        <w:t>different methods for staining Helicobacter pylori </w:t>
      </w:r>
      <w:r>
        <w:rPr>
          <w:sz w:val="14"/>
          <w:szCs w:val="14"/>
          <w:color w:val="231F20"/>
        </w:rPr>
        <w:t>in endoscopic gastric biopsies.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i/>
          <w:iCs/>
          <w:color w:val="231F20"/>
        </w:rPr>
        <w:t>Acta Histochem</w:t>
      </w:r>
      <w:r>
        <w:rPr>
          <w:sz w:val="14"/>
          <w:szCs w:val="14"/>
          <w:color w:val="231F20"/>
        </w:rPr>
        <w:t>. 2000;</w:t>
      </w:r>
      <w:r>
        <w:rPr>
          <w:sz w:val="14"/>
          <w:szCs w:val="14"/>
          <w:b/>
          <w:bCs/>
          <w:color w:val="231F20"/>
        </w:rPr>
        <w:t>102</w:t>
      </w:r>
      <w:r>
        <w:rPr>
          <w:sz w:val="14"/>
          <w:szCs w:val="14"/>
          <w:color w:val="231F20"/>
        </w:rPr>
        <w:t>(2):129-37.</w:t>
      </w:r>
    </w:p>
    <w:p>
      <w:pPr>
        <w:pStyle w:val="BodyText"/>
        <w:ind w:left="226" w:right="14" w:hanging="222"/>
        <w:spacing w:before="2" w:line="267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53.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</w:rPr>
        <w:t>LASH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</w:rPr>
        <w:t>RH,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</w:rPr>
        <w:t>GENTA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</w:rPr>
        <w:t>RM.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</w:rPr>
        <w:t>Routi</w:t>
      </w:r>
      <w:r>
        <w:rPr>
          <w:sz w:val="14"/>
          <w:szCs w:val="14"/>
          <w:color w:val="231F20"/>
          <w:spacing w:val="-1"/>
        </w:rPr>
        <w:t>ne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Anti-Helicobacter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Immunohistochemical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Staining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</w:rPr>
        <w:t>is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</w:rPr>
        <w:t>Significantly</w:t>
      </w:r>
      <w:r>
        <w:rPr>
          <w:sz w:val="14"/>
          <w:szCs w:val="14"/>
          <w:color w:val="231F20"/>
          <w:spacing w:val="10"/>
          <w:w w:val="102"/>
        </w:rPr>
        <w:t xml:space="preserve">  </w:t>
      </w:r>
      <w:r>
        <w:rPr>
          <w:sz w:val="14"/>
          <w:szCs w:val="14"/>
          <w:color w:val="231F20"/>
        </w:rPr>
        <w:t>Sup</w:t>
      </w:r>
      <w:r>
        <w:rPr>
          <w:sz w:val="14"/>
          <w:szCs w:val="14"/>
          <w:color w:val="231F20"/>
          <w:spacing w:val="-1"/>
        </w:rPr>
        <w:t>erior  to  Reflex   Staining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1"/>
        </w:rPr>
        <w:t>Protocols   for  the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Detection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</w:rPr>
        <w:t>Helicobacter</w:t>
      </w:r>
      <w:r>
        <w:rPr>
          <w:sz w:val="14"/>
          <w:szCs w:val="14"/>
          <w:color w:val="231F20"/>
          <w:spacing w:val="10"/>
          <w:w w:val="102"/>
        </w:rPr>
        <w:t xml:space="preserve"> 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</w:rPr>
        <w:t>Gastric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</w:rPr>
        <w:t>Biopsy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</w:rPr>
        <w:t>Specimens</w:t>
      </w:r>
      <w:r>
        <w:rPr>
          <w:sz w:val="14"/>
          <w:szCs w:val="14"/>
          <w:color w:val="231F20"/>
          <w:spacing w:val="1"/>
        </w:rPr>
        <w:t>.  </w:t>
      </w:r>
      <w:r>
        <w:rPr>
          <w:sz w:val="14"/>
          <w:szCs w:val="14"/>
          <w:i/>
          <w:iCs/>
          <w:color w:val="231F20"/>
        </w:rPr>
        <w:t>Helicobacter</w:t>
      </w:r>
      <w:r>
        <w:rPr>
          <w:sz w:val="14"/>
          <w:szCs w:val="14"/>
          <w:color w:val="231F20"/>
          <w:spacing w:val="1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2016;</w:t>
      </w:r>
      <w:r>
        <w:rPr>
          <w:sz w:val="14"/>
          <w:szCs w:val="14"/>
          <w:b/>
          <w:bCs/>
          <w:color w:val="231F20"/>
        </w:rPr>
        <w:t>21</w:t>
      </w:r>
      <w:r>
        <w:rPr>
          <w:sz w:val="14"/>
          <w:szCs w:val="14"/>
          <w:color w:val="231F20"/>
        </w:rPr>
        <w:t>(6):581-5.</w:t>
      </w:r>
    </w:p>
    <w:p>
      <w:pPr>
        <w:pStyle w:val="BodyText"/>
        <w:ind w:left="228" w:hanging="224"/>
        <w:spacing w:line="26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54.</w:t>
      </w:r>
      <w:r>
        <w:rPr>
          <w:sz w:val="14"/>
          <w:szCs w:val="14"/>
          <w:color w:val="231F20"/>
          <w:spacing w:val="34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TOYOSHIMAO,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1"/>
        </w:rPr>
        <w:t>NISHIZAWAT,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1"/>
        </w:rPr>
        <w:t>KOIKE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1"/>
        </w:rPr>
        <w:t>K.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1"/>
        </w:rPr>
        <w:t>Endoscopic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1"/>
        </w:rPr>
        <w:t>Kyoto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1"/>
        </w:rPr>
        <w:t>classification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of Helicobacter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</w:rPr>
        <w:t>pylori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infection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gastric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</w:rPr>
        <w:t>cancer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</w:rPr>
        <w:t>risk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diagnosis.  </w:t>
      </w:r>
      <w:r>
        <w:rPr>
          <w:sz w:val="14"/>
          <w:szCs w:val="14"/>
          <w:i/>
          <w:iCs/>
          <w:color w:val="231F20"/>
        </w:rPr>
        <w:t>Wo</w:t>
      </w:r>
      <w:r>
        <w:rPr>
          <w:sz w:val="14"/>
          <w:szCs w:val="14"/>
          <w:i/>
          <w:iCs/>
          <w:color w:val="231F20"/>
          <w:spacing w:val="-1"/>
        </w:rPr>
        <w:t>rld </w:t>
      </w:r>
      <w:r>
        <w:rPr>
          <w:sz w:val="14"/>
          <w:szCs w:val="14"/>
          <w:i/>
          <w:iCs/>
          <w:color w:val="231F20"/>
          <w:spacing w:val="14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Gastroenterol</w:t>
      </w:r>
      <w:r>
        <w:rPr>
          <w:sz w:val="14"/>
          <w:szCs w:val="14"/>
          <w:color w:val="231F20"/>
        </w:rPr>
        <w:t>. 2020;</w:t>
      </w:r>
      <w:r>
        <w:rPr>
          <w:sz w:val="14"/>
          <w:szCs w:val="14"/>
          <w:b/>
          <w:bCs/>
          <w:color w:val="231F20"/>
        </w:rPr>
        <w:t>26</w:t>
      </w:r>
      <w:r>
        <w:rPr>
          <w:sz w:val="14"/>
          <w:szCs w:val="14"/>
          <w:color w:val="231F20"/>
        </w:rPr>
        <w:t>(5):</w:t>
      </w:r>
      <w:r>
        <w:rPr>
          <w:sz w:val="14"/>
          <w:szCs w:val="14"/>
          <w:color w:val="231F20"/>
          <w:spacing w:val="-1"/>
        </w:rPr>
        <w:t>466-77.</w:t>
      </w:r>
    </w:p>
    <w:p>
      <w:pPr>
        <w:pStyle w:val="BodyText"/>
        <w:ind w:left="223" w:hanging="219"/>
        <w:spacing w:before="11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55.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GARCÉS-DURÁN    R,     GARCÍA-RODRÍGUEZ    A,    CÓRDOVA     H,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CUATRECASAS M, GINÈS À, GONZALEZ-SUAREZ B, </w:t>
      </w:r>
      <w:r>
        <w:rPr>
          <w:sz w:val="14"/>
          <w:szCs w:val="14"/>
          <w:i/>
          <w:iCs/>
          <w:color w:val="231F20"/>
          <w:spacing w:val="-1"/>
        </w:rPr>
        <w:t>et al.</w:t>
      </w:r>
      <w:r>
        <w:rPr>
          <w:sz w:val="14"/>
          <w:szCs w:val="14"/>
          <w:i/>
          <w:iCs/>
          <w:color w:val="231F20"/>
          <w:spacing w:val="-4"/>
        </w:rPr>
        <w:t xml:space="preserve"> </w:t>
      </w:r>
      <w:r>
        <w:rPr>
          <w:sz w:val="14"/>
          <w:szCs w:val="14"/>
          <w:color w:val="231F20"/>
          <w:spacing w:val="-1"/>
        </w:rPr>
        <w:t>Association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between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  <w:spacing w:val="-1"/>
        </w:rPr>
        <w:t>a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1"/>
        </w:rPr>
        <w:t>regular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</w:rPr>
        <w:t>arrangement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</w:rPr>
        <w:t>of  collecting   venules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</w:rPr>
        <w:t>ab</w:t>
      </w:r>
      <w:r>
        <w:rPr>
          <w:sz w:val="14"/>
          <w:szCs w:val="14"/>
          <w:color w:val="231F20"/>
          <w:spacing w:val="-1"/>
        </w:rPr>
        <w:t>sence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  <w:spacing w:val="-1"/>
        </w:rPr>
        <w:t>o</w:t>
      </w:r>
      <w:r>
        <w:rPr>
          <w:sz w:val="14"/>
          <w:szCs w:val="14"/>
          <w:color w:val="231F20"/>
          <w:spacing w:val="14"/>
        </w:rPr>
        <w:t>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Helicobacter pylori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infection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a European population.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i/>
          <w:iCs/>
          <w:color w:val="231F20"/>
        </w:rPr>
        <w:t>Gastrointe</w:t>
      </w:r>
      <w:r>
        <w:rPr>
          <w:sz w:val="14"/>
          <w:szCs w:val="14"/>
          <w:i/>
          <w:iCs/>
          <w:color w:val="231F20"/>
          <w:spacing w:val="-1"/>
        </w:rPr>
        <w:t>st Endosc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color w:val="231F20"/>
        </w:rPr>
        <w:t>[Internet].   2019;</w:t>
      </w:r>
      <w:r>
        <w:rPr>
          <w:sz w:val="14"/>
          <w:szCs w:val="14"/>
          <w:b/>
          <w:bCs/>
          <w:color w:val="231F20"/>
        </w:rPr>
        <w:t>90</w:t>
      </w:r>
      <w:r>
        <w:rPr>
          <w:sz w:val="14"/>
          <w:szCs w:val="14"/>
          <w:color w:val="231F20"/>
        </w:rPr>
        <w:t>(3):461-6.   Available    from:    </w:t>
      </w:r>
      <w:hyperlink w:history="true" r:id="rId59">
        <w:r>
          <w:rPr>
            <w:sz w:val="14"/>
            <w:szCs w:val="14"/>
            <w:color w:val="231F20"/>
          </w:rPr>
          <w:t>https:</w:t>
        </w:r>
        <w:r>
          <w:rPr>
            <w:sz w:val="14"/>
            <w:szCs w:val="14"/>
            <w:color w:val="231F20"/>
            <w:spacing w:val="-1"/>
          </w:rPr>
          <w:t>//doi.org/10.1016/j</w:t>
        </w:r>
      </w:hyperlink>
      <w:r>
        <w:rPr>
          <w:sz w:val="14"/>
          <w:szCs w:val="14"/>
          <w:color w:val="231F20"/>
          <w:spacing w:val="-1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gie.2019.05.027</w:t>
      </w:r>
    </w:p>
    <w:p>
      <w:pPr>
        <w:pStyle w:val="BodyText"/>
        <w:ind w:left="220" w:right="12" w:hanging="216"/>
        <w:spacing w:before="1" w:line="266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56.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</w:rPr>
        <w:t>PRICE  AB.  The  Sydney   System:  histological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</w:rPr>
        <w:t>division.  </w:t>
      </w:r>
      <w:r>
        <w:rPr>
          <w:sz w:val="14"/>
          <w:szCs w:val="14"/>
          <w:i/>
          <w:iCs/>
          <w:color w:val="231F20"/>
        </w:rPr>
        <w:t>J  Gas</w:t>
      </w:r>
      <w:r>
        <w:rPr>
          <w:sz w:val="14"/>
          <w:szCs w:val="14"/>
          <w:i/>
          <w:iCs/>
          <w:color w:val="231F20"/>
          <w:spacing w:val="-1"/>
        </w:rPr>
        <w:t>troenterol</w:t>
      </w:r>
      <w:r>
        <w:rPr>
          <w:sz w:val="14"/>
          <w:szCs w:val="14"/>
          <w:i/>
          <w:iCs/>
          <w:color w:val="231F20"/>
          <w:spacing w:val="1"/>
        </w:rPr>
        <w:t xml:space="preserve"> </w:t>
      </w:r>
      <w:r>
        <w:rPr>
          <w:sz w:val="14"/>
          <w:szCs w:val="14"/>
          <w:i/>
          <w:iCs/>
          <w:color w:val="231F20"/>
        </w:rPr>
        <w:t>Hepatol</w:t>
      </w:r>
      <w:r>
        <w:rPr>
          <w:sz w:val="14"/>
          <w:szCs w:val="14"/>
          <w:i/>
          <w:iCs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</w:rPr>
        <w:t>[Internet].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</w:rPr>
        <w:t>[cited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2019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Jan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1"/>
        </w:rPr>
        <w:t>25];</w:t>
      </w:r>
      <w:r>
        <w:rPr>
          <w:sz w:val="14"/>
          <w:szCs w:val="14"/>
          <w:b/>
          <w:bCs/>
          <w:color w:val="231F20"/>
          <w:spacing w:val="-1"/>
        </w:rPr>
        <w:t>6</w:t>
      </w:r>
      <w:r>
        <w:rPr>
          <w:sz w:val="14"/>
          <w:szCs w:val="14"/>
          <w:color w:val="231F20"/>
          <w:spacing w:val="-1"/>
        </w:rPr>
        <w:t>(3):209-22.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Available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from: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hyperlink w:history="true" r:id="rId60">
        <w:r>
          <w:rPr>
            <w:sz w:val="14"/>
            <w:szCs w:val="14"/>
            <w:color w:val="231F20"/>
            <w:spacing w:val="-1"/>
          </w:rPr>
          <w:t>http://</w:t>
        </w:r>
      </w:hyperlink>
      <w:r>
        <w:rPr>
          <w:sz w:val="14"/>
          <w:szCs w:val="14"/>
          <w:color w:val="231F20"/>
        </w:rPr>
        <w:t xml:space="preserve"> </w:t>
      </w:r>
      <w:hyperlink w:history="true" r:id="rId61">
        <w:r>
          <w:rPr>
            <w:sz w:val="14"/>
            <w:szCs w:val="14"/>
            <w:color w:val="231F20"/>
          </w:rPr>
          <w:t>www.ncbi.nlm.nih.gov/pubmed/</w:t>
        </w:r>
        <w:r>
          <w:rPr>
            <w:sz w:val="14"/>
            <w:szCs w:val="14"/>
            <w:color w:val="231F20"/>
            <w:spacing w:val="-1"/>
          </w:rPr>
          <w:t>1912431</w:t>
        </w:r>
      </w:hyperlink>
    </w:p>
    <w:p>
      <w:pPr>
        <w:pStyle w:val="BodyText"/>
        <w:ind w:left="225" w:right="6" w:hanging="221"/>
        <w:spacing w:before="14" w:line="265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57.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</w:rPr>
        <w:t>GARCÉS-DURÁN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</w:rPr>
        <w:t>R,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</w:rPr>
        <w:t>GALDÍN-FERREYRA M</w:t>
      </w:r>
      <w:r>
        <w:rPr>
          <w:sz w:val="14"/>
          <w:szCs w:val="14"/>
          <w:color w:val="231F20"/>
          <w:spacing w:val="-1"/>
        </w:rPr>
        <w:t>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1"/>
        </w:rPr>
        <w:t>DELGADO-GUILLENA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PG,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CUATRECASAS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M,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CÓRDOVA H,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GARCÍA-RODRÍGUEZ A,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et</w:t>
      </w:r>
      <w:r>
        <w:rPr>
          <w:sz w:val="14"/>
          <w:szCs w:val="14"/>
          <w:i/>
          <w:iCs/>
          <w:color w:val="231F20"/>
          <w:spacing w:val="11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al.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color w:val="231F20"/>
        </w:rPr>
        <w:t>Diagnosis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i/>
          <w:iCs/>
          <w:color w:val="231F20"/>
        </w:rPr>
        <w:t>Helicobacter</w:t>
      </w:r>
      <w:r>
        <w:rPr>
          <w:sz w:val="14"/>
          <w:szCs w:val="14"/>
          <w:i/>
          <w:iCs/>
          <w:color w:val="231F20"/>
          <w:spacing w:val="-17"/>
        </w:rPr>
        <w:t xml:space="preserve"> </w:t>
      </w:r>
      <w:r>
        <w:rPr>
          <w:sz w:val="14"/>
          <w:szCs w:val="14"/>
          <w:i/>
          <w:iCs/>
          <w:color w:val="231F20"/>
        </w:rPr>
        <w:t>pylori</w:t>
      </w:r>
      <w:r>
        <w:rPr>
          <w:sz w:val="14"/>
          <w:szCs w:val="14"/>
          <w:i/>
          <w:iCs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Infection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by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</w:rPr>
        <w:t>Arrangement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</w:rPr>
        <w:t>Collecting </w:t>
      </w:r>
      <w:r>
        <w:rPr>
          <w:sz w:val="14"/>
          <w:szCs w:val="14"/>
          <w:color w:val="231F20"/>
        </w:rPr>
        <w:t>Venules   Using   White   Light   Endoscopy:   Evaluation</w:t>
      </w:r>
      <w:r>
        <w:rPr>
          <w:sz w:val="14"/>
          <w:szCs w:val="14"/>
          <w:color w:val="231F20"/>
          <w:spacing w:val="2"/>
        </w:rPr>
        <w:t xml:space="preserve">   </w:t>
      </w:r>
      <w:r>
        <w:rPr>
          <w:sz w:val="14"/>
          <w:szCs w:val="14"/>
          <w:color w:val="231F20"/>
        </w:rPr>
        <w:t>of   Interobs</w:t>
      </w:r>
      <w:r>
        <w:rPr>
          <w:sz w:val="14"/>
          <w:szCs w:val="14"/>
          <w:color w:val="231F20"/>
          <w:spacing w:val="-1"/>
        </w:rPr>
        <w:t>erver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Agreement.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i/>
          <w:iCs/>
          <w:color w:val="231F20"/>
        </w:rPr>
        <w:t>Dig</w:t>
      </w:r>
      <w:r>
        <w:rPr>
          <w:sz w:val="14"/>
          <w:szCs w:val="14"/>
          <w:i/>
          <w:iCs/>
          <w:color w:val="231F20"/>
          <w:spacing w:val="19"/>
        </w:rPr>
        <w:t xml:space="preserve"> </w:t>
      </w:r>
      <w:r>
        <w:rPr>
          <w:sz w:val="14"/>
          <w:szCs w:val="14"/>
          <w:i/>
          <w:iCs/>
          <w:color w:val="231F20"/>
        </w:rPr>
        <w:t>Dis  </w:t>
      </w:r>
      <w:r>
        <w:rPr>
          <w:sz w:val="14"/>
          <w:szCs w:val="14"/>
          <w:color w:val="231F20"/>
        </w:rPr>
        <w:t>[Intern</w:t>
      </w:r>
      <w:r>
        <w:rPr>
          <w:sz w:val="14"/>
          <w:szCs w:val="14"/>
          <w:color w:val="231F20"/>
          <w:spacing w:val="-1"/>
        </w:rPr>
        <w:t>et].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1"/>
        </w:rPr>
        <w:t>2021;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Available  from:</w:t>
      </w:r>
      <w:r>
        <w:rPr>
          <w:sz w:val="14"/>
          <w:szCs w:val="14"/>
          <w:color w:val="231F20"/>
          <w:spacing w:val="27"/>
        </w:rPr>
        <w:t xml:space="preserve"> </w:t>
      </w:r>
      <w:hyperlink w:history="true" r:id="rId62">
        <w:r>
          <w:rPr>
            <w:sz w:val="14"/>
            <w:szCs w:val="14"/>
            <w:color w:val="231F20"/>
            <w:spacing w:val="-1"/>
          </w:rPr>
          <w:t>https://www.karger</w:t>
        </w:r>
      </w:hyperlink>
      <w:r>
        <w:rPr>
          <w:sz w:val="14"/>
          <w:szCs w:val="14"/>
          <w:color w:val="231F20"/>
          <w:spacing w:val="-1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com/DOI/10.1159/000518100</w:t>
      </w:r>
    </w:p>
    <w:p>
      <w:pPr>
        <w:pStyle w:val="BodyText"/>
        <w:ind w:left="223" w:hanging="219"/>
        <w:spacing w:before="3" w:line="26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58.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GARCÉS-DURÁN    R,     GARCÍA-RODRÍGUEZ    A,    CÓRDOVA     H,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CUATRECASAS M, GINÈS À, GONZÁLEZ-SUÁREZ B, </w:t>
      </w:r>
      <w:r>
        <w:rPr>
          <w:sz w:val="14"/>
          <w:szCs w:val="14"/>
          <w:i/>
          <w:iCs/>
          <w:color w:val="231F20"/>
          <w:spacing w:val="-1"/>
        </w:rPr>
        <w:t>et al.</w:t>
      </w:r>
      <w:r>
        <w:rPr>
          <w:sz w:val="14"/>
          <w:szCs w:val="14"/>
          <w:i/>
          <w:iCs/>
          <w:color w:val="231F20"/>
          <w:spacing w:val="-4"/>
        </w:rPr>
        <w:t xml:space="preserve"> </w:t>
      </w:r>
      <w:r>
        <w:rPr>
          <w:sz w:val="14"/>
          <w:szCs w:val="14"/>
          <w:color w:val="231F20"/>
          <w:spacing w:val="-1"/>
        </w:rPr>
        <w:t>Association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between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  <w:spacing w:val="-1"/>
        </w:rPr>
        <w:t>a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1"/>
        </w:rPr>
        <w:t>regular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</w:rPr>
        <w:t>arrangement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</w:rPr>
        <w:t>of  collecting   venules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</w:rPr>
        <w:t>ab</w:t>
      </w:r>
      <w:r>
        <w:rPr>
          <w:sz w:val="14"/>
          <w:szCs w:val="14"/>
          <w:color w:val="231F20"/>
          <w:spacing w:val="-1"/>
        </w:rPr>
        <w:t>sence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  <w:spacing w:val="-1"/>
        </w:rPr>
        <w:t>o</w:t>
      </w:r>
      <w:r>
        <w:rPr>
          <w:sz w:val="14"/>
          <w:szCs w:val="14"/>
          <w:color w:val="231F20"/>
          <w:spacing w:val="14"/>
        </w:rPr>
        <w:t>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Helicobacter pylori infection in a European population.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i/>
          <w:iCs/>
          <w:color w:val="231F20"/>
        </w:rPr>
        <w:t>Gastroint</w:t>
      </w:r>
      <w:r>
        <w:rPr>
          <w:sz w:val="14"/>
          <w:szCs w:val="14"/>
          <w:i/>
          <w:iCs/>
          <w:color w:val="231F20"/>
          <w:spacing w:val="-1"/>
        </w:rPr>
        <w:t>est Endosc</w:t>
      </w:r>
      <w:r>
        <w:rPr>
          <w:sz w:val="14"/>
          <w:szCs w:val="14"/>
          <w:color w:val="231F20"/>
          <w:spacing w:val="-1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2019;</w:t>
      </w:r>
      <w:r>
        <w:rPr>
          <w:sz w:val="14"/>
          <w:szCs w:val="14"/>
          <w:b/>
          <w:bCs/>
          <w:color w:val="231F20"/>
        </w:rPr>
        <w:t>90</w:t>
      </w:r>
      <w:r>
        <w:rPr>
          <w:sz w:val="14"/>
          <w:szCs w:val="14"/>
          <w:color w:val="231F20"/>
        </w:rPr>
        <w:t>(3):461-6.</w:t>
      </w:r>
    </w:p>
    <w:p>
      <w:pPr>
        <w:pStyle w:val="BodyText"/>
        <w:ind w:left="223" w:right="14" w:hanging="219"/>
        <w:spacing w:before="38" w:line="25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59.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LEE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1"/>
        </w:rPr>
        <w:t>JM,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BRESLIN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NP,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FALLON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1"/>
        </w:rPr>
        <w:t>C,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O’MORAIN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CA.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Rapid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urea</w:t>
      </w:r>
      <w:r>
        <w:rPr>
          <w:sz w:val="14"/>
          <w:szCs w:val="14"/>
          <w:color w:val="231F20"/>
          <w:spacing w:val="-2"/>
        </w:rPr>
        <w:t>se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tests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lack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</w:rPr>
        <w:t>sensitivity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</w:rPr>
        <w:t>Helicobacter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</w:rPr>
        <w:t>pylori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</w:rPr>
        <w:t>diagnosis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</w:rPr>
        <w:t>w</w:t>
      </w:r>
      <w:r>
        <w:rPr>
          <w:sz w:val="14"/>
          <w:szCs w:val="14"/>
          <w:color w:val="231F20"/>
          <w:spacing w:val="-1"/>
        </w:rPr>
        <w:t>hen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peptic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1"/>
        </w:rPr>
        <w:t>ulcer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disease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presents with</w:t>
      </w:r>
      <w:r>
        <w:rPr>
          <w:sz w:val="14"/>
          <w:szCs w:val="14"/>
          <w:color w:val="231F20"/>
          <w:spacing w:val="-5"/>
        </w:rPr>
        <w:t xml:space="preserve"> </w:t>
      </w:r>
      <w:r>
        <w:rPr>
          <w:sz w:val="14"/>
          <w:szCs w:val="14"/>
          <w:color w:val="231F20"/>
        </w:rPr>
        <w:t>bleeding.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i/>
          <w:iCs/>
          <w:color w:val="231F20"/>
        </w:rPr>
        <w:t>Am</w:t>
      </w:r>
      <w:r>
        <w:rPr>
          <w:sz w:val="14"/>
          <w:szCs w:val="14"/>
          <w:i/>
          <w:iCs/>
          <w:color w:val="231F20"/>
          <w:spacing w:val="-11"/>
        </w:rPr>
        <w:t xml:space="preserve"> </w:t>
      </w:r>
      <w:r>
        <w:rPr>
          <w:sz w:val="14"/>
          <w:szCs w:val="14"/>
          <w:i/>
          <w:iCs/>
          <w:color w:val="231F20"/>
        </w:rPr>
        <w:t>JGastroenterol </w:t>
      </w:r>
      <w:r>
        <w:rPr>
          <w:sz w:val="14"/>
          <w:szCs w:val="14"/>
          <w:color w:val="231F20"/>
        </w:rPr>
        <w:t>[Internet]. 2000;</w:t>
      </w:r>
      <w:r>
        <w:rPr>
          <w:sz w:val="14"/>
          <w:szCs w:val="14"/>
          <w:b/>
          <w:bCs/>
          <w:color w:val="231F20"/>
        </w:rPr>
        <w:t>95</w:t>
      </w:r>
      <w:r>
        <w:rPr>
          <w:sz w:val="14"/>
          <w:szCs w:val="14"/>
          <w:color w:val="231F20"/>
        </w:rPr>
        <w:t>(5):1166-1170. </w:t>
      </w:r>
      <w:r>
        <w:rPr>
          <w:sz w:val="14"/>
          <w:szCs w:val="14"/>
          <w:color w:val="231F20"/>
        </w:rPr>
        <w:t>Available from: </w:t>
      </w:r>
      <w:hyperlink w:history="true" r:id="rId63">
        <w:r>
          <w:rPr>
            <w:sz w:val="14"/>
            <w:szCs w:val="14"/>
            <w:color w:val="231F20"/>
          </w:rPr>
          <w:t>https://doi.org/10.1016/S0002-9</w:t>
        </w:r>
        <w:r>
          <w:rPr>
            <w:sz w:val="14"/>
            <w:szCs w:val="14"/>
            <w:color w:val="231F20"/>
            <w:spacing w:val="-1"/>
          </w:rPr>
          <w:t>270</w:t>
        </w:r>
      </w:hyperlink>
      <w:r>
        <w:rPr>
          <w:sz w:val="14"/>
          <w:szCs w:val="14"/>
          <w:color w:val="231F20"/>
          <w:spacing w:val="-1"/>
        </w:rPr>
        <w:t>(00)00796-6</w:t>
      </w:r>
    </w:p>
    <w:p>
      <w:pPr>
        <w:pStyle w:val="BodyText"/>
        <w:ind w:left="227" w:right="14" w:hanging="224"/>
        <w:spacing w:before="41" w:line="24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60.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MEGRAUD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F,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BRUYNDONCKX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R,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1"/>
        </w:rPr>
        <w:t>COENEN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1"/>
        </w:rPr>
        <w:t>S,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1"/>
        </w:rPr>
        <w:t>WITTKOP L,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1"/>
        </w:rPr>
        <w:t>HUANG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T-D,  HOEBEKE  M,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i/>
          <w:iCs/>
          <w:color w:val="231F20"/>
        </w:rPr>
        <w:t>et  al.</w:t>
      </w:r>
      <w:r>
        <w:rPr>
          <w:sz w:val="14"/>
          <w:szCs w:val="14"/>
          <w:i/>
          <w:iCs/>
          <w:color w:val="231F20"/>
          <w:spacing w:val="5"/>
        </w:rPr>
        <w:t xml:space="preserve">  </w:t>
      </w:r>
      <w:r>
        <w:rPr>
          <w:sz w:val="14"/>
          <w:szCs w:val="14"/>
          <w:color w:val="231F20"/>
        </w:rPr>
        <w:t>Helicobacter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</w:rPr>
        <w:t>pylori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</w:rPr>
        <w:t>resistance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</w:rPr>
        <w:t>to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</w:rPr>
        <w:t>anti</w:t>
      </w:r>
      <w:r>
        <w:rPr>
          <w:sz w:val="14"/>
          <w:szCs w:val="14"/>
          <w:color w:val="231F20"/>
          <w:spacing w:val="-1"/>
        </w:rPr>
        <w:t>biotics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in  Europe  in  2018  and  its  relationship  to  antibiotic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</w:rPr>
        <w:t>cons</w:t>
      </w:r>
      <w:r>
        <w:rPr>
          <w:sz w:val="14"/>
          <w:szCs w:val="14"/>
          <w:color w:val="231F20"/>
          <w:spacing w:val="-1"/>
        </w:rPr>
        <w:t>umption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1"/>
        </w:rPr>
        <w:t>in  the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1"/>
        </w:rPr>
        <w:t>community. 2021;1-8.</w:t>
      </w:r>
    </w:p>
    <w:p>
      <w:pPr>
        <w:pStyle w:val="BodyText"/>
        <w:ind w:left="223" w:right="14" w:hanging="220"/>
        <w:spacing w:before="1" w:line="26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61.</w:t>
      </w:r>
      <w:r>
        <w:rPr>
          <w:sz w:val="14"/>
          <w:szCs w:val="14"/>
          <w:color w:val="231F20"/>
          <w:spacing w:val="38"/>
        </w:rPr>
        <w:t xml:space="preserve"> </w:t>
      </w:r>
      <w:r>
        <w:rPr>
          <w:sz w:val="14"/>
          <w:szCs w:val="14"/>
          <w:color w:val="231F20"/>
          <w:spacing w:val="-1"/>
        </w:rPr>
        <w:t>GASTON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1"/>
        </w:rPr>
        <w:t>AD. Helicobacter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-1"/>
        </w:rPr>
        <w:t>pylori Rapportage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color w:val="231F20"/>
          <w:spacing w:val="-1"/>
        </w:rPr>
        <w:t>pour 2011 Centre de référence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pour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Helicobacter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pylori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i/>
          <w:iCs/>
          <w:color w:val="231F20"/>
        </w:rPr>
        <w:t>Helicobacter</w:t>
      </w:r>
      <w:r>
        <w:rPr>
          <w:sz w:val="14"/>
          <w:szCs w:val="14"/>
          <w:i/>
          <w:iCs/>
          <w:color w:val="231F20"/>
          <w:spacing w:val="-5"/>
        </w:rPr>
        <w:t xml:space="preserve"> </w:t>
      </w:r>
      <w:r>
        <w:rPr>
          <w:sz w:val="14"/>
          <w:szCs w:val="14"/>
          <w:i/>
          <w:iCs/>
          <w:color w:val="231F20"/>
        </w:rPr>
        <w:t>pylori</w:t>
      </w:r>
      <w:r>
        <w:rPr>
          <w:sz w:val="14"/>
          <w:szCs w:val="14"/>
          <w:color w:val="231F20"/>
          <w:spacing w:val="1"/>
        </w:rPr>
        <w:t>. 2012;1-4.</w:t>
      </w:r>
    </w:p>
    <w:p>
      <w:pPr>
        <w:pStyle w:val="BodyText"/>
        <w:ind w:left="223" w:right="13" w:hanging="220"/>
        <w:spacing w:before="41" w:line="25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62.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1"/>
        </w:rPr>
        <w:t>VANDEN   BULCKE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1"/>
        </w:rPr>
        <w:t>A,</w:t>
      </w:r>
      <w:r>
        <w:rPr>
          <w:sz w:val="14"/>
          <w:szCs w:val="14"/>
          <w:color w:val="231F20"/>
          <w:spacing w:val="15"/>
          <w:w w:val="101"/>
        </w:rPr>
        <w:t xml:space="preserve">  </w:t>
      </w:r>
      <w:r>
        <w:rPr>
          <w:sz w:val="14"/>
          <w:szCs w:val="14"/>
          <w:color w:val="231F20"/>
          <w:spacing w:val="-1"/>
        </w:rPr>
        <w:t>WAKED   B,   HAEMS   L,   LA</w:t>
      </w:r>
      <w:r>
        <w:rPr>
          <w:sz w:val="14"/>
          <w:szCs w:val="14"/>
          <w:color w:val="231F20"/>
          <w:spacing w:val="-2"/>
        </w:rPr>
        <w:t>MBRECHT   G,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HERVENT AS, ALLIET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</w:rPr>
        <w:t>G,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i/>
          <w:iCs/>
          <w:color w:val="231F20"/>
        </w:rPr>
        <w:t>et</w:t>
      </w:r>
      <w:r>
        <w:rPr>
          <w:sz w:val="14"/>
          <w:szCs w:val="14"/>
          <w:i/>
          <w:iCs/>
          <w:color w:val="231F20"/>
          <w:spacing w:val="13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al.</w:t>
      </w:r>
      <w:r>
        <w:rPr>
          <w:sz w:val="14"/>
          <w:szCs w:val="14"/>
          <w:i/>
          <w:iCs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</w:rPr>
        <w:t>Antimicrobial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</w:rPr>
        <w:t>resistance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</w:rPr>
        <w:t>of Helico</w:t>
      </w:r>
      <w:r>
        <w:rPr>
          <w:sz w:val="14"/>
          <w:szCs w:val="14"/>
          <w:color w:val="231F20"/>
          <w:spacing w:val="-1"/>
        </w:rPr>
        <w:t>bacter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pylori in West Flander</w:t>
      </w:r>
      <w:r>
        <w:rPr>
          <w:sz w:val="14"/>
          <w:szCs w:val="14"/>
          <w:color w:val="231F20"/>
          <w:spacing w:val="-1"/>
        </w:rPr>
        <w:t>s-Belgium: an observational cross-sectional study.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Acta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Clin Belgica Int</w:t>
      </w:r>
      <w:r>
        <w:rPr>
          <w:sz w:val="14"/>
          <w:szCs w:val="14"/>
          <w:i/>
          <w:iCs/>
          <w:color w:val="231F20"/>
          <w:spacing w:val="-6"/>
        </w:rPr>
        <w:t xml:space="preserve"> </w:t>
      </w:r>
      <w:r>
        <w:rPr>
          <w:sz w:val="14"/>
          <w:szCs w:val="14"/>
          <w:i/>
          <w:iCs/>
          <w:color w:val="231F20"/>
        </w:rPr>
        <w:t>J Clin Lab Med </w:t>
      </w:r>
      <w:r>
        <w:rPr>
          <w:sz w:val="14"/>
          <w:szCs w:val="14"/>
          <w:color w:val="231F20"/>
        </w:rPr>
        <w:t>[Internet]. 2021;</w:t>
      </w:r>
      <w:r>
        <w:rPr>
          <w:sz w:val="14"/>
          <w:szCs w:val="14"/>
          <w:b/>
          <w:bCs/>
          <w:color w:val="231F20"/>
        </w:rPr>
        <w:t>00</w:t>
      </w:r>
      <w:r>
        <w:rPr>
          <w:sz w:val="14"/>
          <w:szCs w:val="14"/>
          <w:color w:val="231F20"/>
        </w:rPr>
        <w:t>(00):1-8. Available fro</w:t>
      </w:r>
      <w:r>
        <w:rPr>
          <w:sz w:val="14"/>
          <w:szCs w:val="14"/>
          <w:color w:val="231F20"/>
          <w:spacing w:val="-1"/>
        </w:rPr>
        <w:t>m:</w:t>
      </w:r>
      <w:r>
        <w:rPr>
          <w:sz w:val="14"/>
          <w:szCs w:val="14"/>
          <w:color w:val="231F20"/>
        </w:rPr>
        <w:t xml:space="preserve"> </w:t>
      </w:r>
      <w:hyperlink w:history="true" r:id="rId64">
        <w:r>
          <w:rPr>
            <w:sz w:val="14"/>
            <w:szCs w:val="14"/>
            <w:color w:val="231F20"/>
          </w:rPr>
          <w:t>https://doi.org/10.1080/17843286.2021.187</w:t>
        </w:r>
        <w:r>
          <w:rPr>
            <w:sz w:val="14"/>
            <w:szCs w:val="14"/>
            <w:color w:val="231F20"/>
            <w:spacing w:val="-1"/>
          </w:rPr>
          <w:t>2307</w:t>
        </w:r>
      </w:hyperlink>
    </w:p>
    <w:p>
      <w:pPr>
        <w:pStyle w:val="BodyText"/>
        <w:ind w:left="225" w:right="14" w:hanging="222"/>
        <w:spacing w:before="42" w:line="25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63.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MIENDJE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DEYI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1"/>
        </w:rPr>
        <w:t>VY,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LARE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MS,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BURETTE A,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NTOUNDA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1"/>
        </w:rPr>
        <w:t>R,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ELKILIC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O,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</w:rPr>
        <w:t>CADRANEL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</w:rPr>
        <w:t>S,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et</w:t>
      </w:r>
      <w:r>
        <w:rPr>
          <w:sz w:val="14"/>
          <w:szCs w:val="14"/>
          <w:i/>
          <w:iCs/>
          <w:color w:val="231F20"/>
          <w:spacing w:val="14"/>
          <w:w w:val="101"/>
        </w:rPr>
        <w:t xml:space="preserve"> </w:t>
      </w:r>
      <w:r>
        <w:rPr>
          <w:sz w:val="14"/>
          <w:szCs w:val="14"/>
          <w:i/>
          <w:iCs/>
          <w:color w:val="231F20"/>
        </w:rPr>
        <w:t>al.</w:t>
      </w:r>
      <w:r>
        <w:rPr>
          <w:sz w:val="14"/>
          <w:szCs w:val="14"/>
          <w:i/>
          <w:iCs/>
          <w:color w:val="231F20"/>
          <w:spacing w:val="15"/>
        </w:rPr>
        <w:t xml:space="preserve"> </w:t>
      </w:r>
      <w:r>
        <w:rPr>
          <w:sz w:val="14"/>
          <w:szCs w:val="14"/>
          <w:color w:val="231F20"/>
        </w:rPr>
        <w:t>Update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</w:rPr>
        <w:t>of primary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</w:rPr>
        <w:t>Helicobacter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</w:rPr>
        <w:t>py</w:t>
      </w:r>
      <w:r>
        <w:rPr>
          <w:sz w:val="14"/>
          <w:szCs w:val="14"/>
          <w:color w:val="231F20"/>
          <w:spacing w:val="-1"/>
        </w:rPr>
        <w:t>lori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1"/>
        </w:rPr>
        <w:t>resistance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to   antimicrobials   in</w:t>
      </w:r>
      <w:r>
        <w:rPr>
          <w:sz w:val="14"/>
          <w:szCs w:val="14"/>
          <w:color w:val="231F20"/>
          <w:spacing w:val="17"/>
          <w:w w:val="101"/>
        </w:rPr>
        <w:t xml:space="preserve">  </w:t>
      </w:r>
      <w:r>
        <w:rPr>
          <w:sz w:val="14"/>
          <w:szCs w:val="14"/>
          <w:color w:val="231F20"/>
        </w:rPr>
        <w:t>Brussels,   Belgium.</w:t>
      </w:r>
      <w:r>
        <w:rPr>
          <w:sz w:val="14"/>
          <w:szCs w:val="14"/>
          <w:color w:val="231F20"/>
          <w:spacing w:val="13"/>
          <w:w w:val="102"/>
        </w:rPr>
        <w:t xml:space="preserve">  </w:t>
      </w:r>
      <w:r>
        <w:rPr>
          <w:sz w:val="14"/>
          <w:szCs w:val="14"/>
          <w:i/>
          <w:iCs/>
          <w:color w:val="231F20"/>
        </w:rPr>
        <w:t>Diagn</w:t>
      </w:r>
      <w:r>
        <w:rPr>
          <w:sz w:val="14"/>
          <w:szCs w:val="14"/>
          <w:i/>
          <w:iCs/>
          <w:color w:val="231F20"/>
          <w:spacing w:val="13"/>
          <w:w w:val="101"/>
        </w:rPr>
        <w:t xml:space="preserve">  </w:t>
      </w:r>
      <w:r>
        <w:rPr>
          <w:sz w:val="14"/>
          <w:szCs w:val="14"/>
          <w:i/>
          <w:iCs/>
          <w:color w:val="231F20"/>
        </w:rPr>
        <w:t>Microbiol</w:t>
      </w:r>
      <w:r>
        <w:rPr>
          <w:sz w:val="14"/>
          <w:szCs w:val="14"/>
          <w:i/>
          <w:iCs/>
          <w:color w:val="231F20"/>
          <w:spacing w:val="12"/>
        </w:rPr>
        <w:t xml:space="preserve">  </w:t>
      </w:r>
      <w:r>
        <w:rPr>
          <w:sz w:val="14"/>
          <w:szCs w:val="14"/>
          <w:i/>
          <w:iCs/>
          <w:color w:val="231F20"/>
        </w:rPr>
        <w:t>Infect</w:t>
      </w:r>
      <w:r>
        <w:rPr>
          <w:sz w:val="14"/>
          <w:szCs w:val="14"/>
          <w:i/>
          <w:iCs/>
          <w:color w:val="231F20"/>
          <w:spacing w:val="12"/>
          <w:w w:val="101"/>
        </w:rPr>
        <w:t xml:space="preserve">  </w:t>
      </w:r>
      <w:r>
        <w:rPr>
          <w:sz w:val="14"/>
          <w:szCs w:val="14"/>
          <w:i/>
          <w:iCs/>
          <w:color w:val="231F20"/>
        </w:rPr>
        <w:t>Dis</w:t>
      </w:r>
      <w:r>
        <w:rPr>
          <w:sz w:val="14"/>
          <w:szCs w:val="14"/>
          <w:color w:val="231F20"/>
        </w:rPr>
        <w:t>. </w:t>
      </w:r>
      <w:r>
        <w:rPr>
          <w:sz w:val="14"/>
          <w:szCs w:val="14"/>
          <w:color w:val="231F20"/>
        </w:rPr>
        <w:t>2019;</w:t>
      </w:r>
      <w:r>
        <w:rPr>
          <w:sz w:val="14"/>
          <w:szCs w:val="14"/>
          <w:b/>
          <w:bCs/>
          <w:color w:val="231F20"/>
        </w:rPr>
        <w:t>95</w:t>
      </w:r>
      <w:r>
        <w:rPr>
          <w:sz w:val="14"/>
          <w:szCs w:val="14"/>
          <w:color w:val="231F20"/>
        </w:rPr>
        <w:t>(4):0-2.</w:t>
      </w:r>
    </w:p>
    <w:p>
      <w:pPr>
        <w:pStyle w:val="BodyText"/>
        <w:ind w:left="222" w:right="14" w:hanging="219"/>
        <w:spacing w:before="40" w:line="24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64.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MIENDJE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1"/>
        </w:rPr>
        <w:t>DEYI</w:t>
      </w:r>
      <w:r>
        <w:rPr>
          <w:sz w:val="14"/>
          <w:szCs w:val="14"/>
          <w:color w:val="231F20"/>
          <w:spacing w:val="10"/>
          <w:w w:val="102"/>
        </w:rPr>
        <w:t xml:space="preserve">  </w:t>
      </w:r>
      <w:r>
        <w:rPr>
          <w:sz w:val="14"/>
          <w:szCs w:val="14"/>
          <w:color w:val="231F20"/>
          <w:spacing w:val="-1"/>
        </w:rPr>
        <w:t>VY,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1"/>
        </w:rPr>
        <w:t>NTOUNDA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1"/>
        </w:rPr>
        <w:t>R,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1"/>
        </w:rPr>
        <w:t>LOUIS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1"/>
        </w:rPr>
        <w:t>H,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1"/>
        </w:rPr>
        <w:t>KAHEGESHE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1"/>
        </w:rPr>
        <w:t>NL,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NKUIZE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</w:rPr>
        <w:t>M,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</w:rPr>
        <w:t>BURETTE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A,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i/>
          <w:iCs/>
          <w:color w:val="231F20"/>
        </w:rPr>
        <w:t>et</w:t>
      </w:r>
      <w:r>
        <w:rPr>
          <w:sz w:val="14"/>
          <w:szCs w:val="14"/>
          <w:i/>
          <w:iCs/>
          <w:color w:val="231F20"/>
          <w:spacing w:val="29"/>
        </w:rPr>
        <w:t xml:space="preserve"> </w:t>
      </w:r>
      <w:r>
        <w:rPr>
          <w:sz w:val="14"/>
          <w:szCs w:val="14"/>
          <w:i/>
          <w:iCs/>
          <w:color w:val="231F20"/>
        </w:rPr>
        <w:t>al.</w:t>
      </w:r>
      <w:r>
        <w:rPr>
          <w:sz w:val="14"/>
          <w:szCs w:val="14"/>
          <w:i/>
          <w:iCs/>
          <w:color w:val="231F20"/>
          <w:spacing w:val="31"/>
        </w:rPr>
        <w:t xml:space="preserve"> </w:t>
      </w:r>
      <w:r>
        <w:rPr>
          <w:sz w:val="14"/>
          <w:szCs w:val="14"/>
          <w:color w:val="231F20"/>
        </w:rPr>
        <w:t>Primary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</w:rPr>
        <w:t>Helicobacter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</w:rPr>
        <w:t>p</w:t>
      </w:r>
      <w:r>
        <w:rPr>
          <w:sz w:val="14"/>
          <w:szCs w:val="14"/>
          <w:color w:val="231F20"/>
          <w:spacing w:val="-1"/>
        </w:rPr>
        <w:t>ylori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resistance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to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antimicrobials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</w:rPr>
        <w:t>Brussels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area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</w:rPr>
        <w:t>2021.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i/>
          <w:iCs/>
          <w:color w:val="231F20"/>
        </w:rPr>
        <w:t>Diagn</w:t>
      </w:r>
      <w:r>
        <w:rPr>
          <w:sz w:val="14"/>
          <w:szCs w:val="14"/>
          <w:i/>
          <w:iCs/>
          <w:color w:val="231F20"/>
          <w:spacing w:val="12"/>
          <w:w w:val="101"/>
        </w:rPr>
        <w:t xml:space="preserve"> </w:t>
      </w:r>
      <w:r>
        <w:rPr>
          <w:sz w:val="14"/>
          <w:szCs w:val="14"/>
          <w:i/>
          <w:iCs/>
          <w:color w:val="231F20"/>
        </w:rPr>
        <w:t>Microbiol</w:t>
      </w:r>
      <w:r>
        <w:rPr>
          <w:sz w:val="14"/>
          <w:szCs w:val="14"/>
          <w:i/>
          <w:iCs/>
          <w:color w:val="231F20"/>
          <w:spacing w:val="10"/>
        </w:rPr>
        <w:t xml:space="preserve"> </w:t>
      </w:r>
      <w:r>
        <w:rPr>
          <w:sz w:val="14"/>
          <w:szCs w:val="14"/>
          <w:i/>
          <w:iCs/>
          <w:color w:val="231F20"/>
        </w:rPr>
        <w:t>In</w:t>
      </w:r>
      <w:r>
        <w:rPr>
          <w:sz w:val="14"/>
          <w:szCs w:val="14"/>
          <w:i/>
          <w:iCs/>
          <w:color w:val="231F20"/>
          <w:spacing w:val="-1"/>
        </w:rPr>
        <w:t>fect</w:t>
      </w:r>
      <w:r>
        <w:rPr>
          <w:sz w:val="14"/>
          <w:szCs w:val="14"/>
          <w:i/>
          <w:iCs/>
          <w:color w:val="231F20"/>
          <w:spacing w:val="9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Dis</w:t>
      </w:r>
    </w:p>
    <w:p>
      <w:pPr>
        <w:spacing w:line="245" w:lineRule="auto"/>
        <w:sectPr>
          <w:type w:val="continuous"/>
          <w:pgSz w:w="11906" w:h="16838"/>
          <w:pgMar w:top="1265" w:right="1176" w:bottom="1190" w:left="1129" w:header="926" w:footer="892" w:gutter="0"/>
          <w:cols w:equalWidth="0" w:num="2">
            <w:col w:w="4953" w:space="100"/>
            <w:col w:w="4548" w:space="0"/>
          </w:cols>
        </w:sectPr>
        <w:rPr>
          <w:sz w:val="14"/>
          <w:szCs w:val="14"/>
        </w:rPr>
      </w:pPr>
    </w:p>
    <w:p>
      <w:pPr>
        <w:spacing w:line="225" w:lineRule="exact"/>
        <w:rPr/>
      </w:pPr>
      <w:r/>
    </w:p>
    <w:p>
      <w:pPr>
        <w:spacing w:line="225" w:lineRule="exact"/>
        <w:sectPr>
          <w:headerReference w:type="default" r:id="rId65"/>
          <w:footerReference w:type="default" r:id="rId66"/>
          <w:pgSz w:w="11906" w:h="16838"/>
          <w:pgMar w:top="1244" w:right="1119" w:bottom="1219" w:left="1182" w:header="906" w:footer="892" w:gutter="0"/>
          <w:cols w:equalWidth="0" w:num="1">
            <w:col w:w="9604" w:space="0"/>
          </w:cols>
        </w:sectPr>
        <w:rPr/>
      </w:pPr>
    </w:p>
    <w:p>
      <w:pPr>
        <w:pStyle w:val="BodyText"/>
        <w:ind w:left="239" w:right="415" w:firstLine="6"/>
        <w:spacing w:before="36" w:line="269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[Internet].  2022;</w:t>
      </w:r>
      <w:r>
        <w:rPr>
          <w:sz w:val="14"/>
          <w:szCs w:val="14"/>
          <w:b/>
          <w:bCs/>
          <w:color w:val="231F20"/>
        </w:rPr>
        <w:t>105</w:t>
      </w:r>
      <w:r>
        <w:rPr>
          <w:sz w:val="14"/>
          <w:szCs w:val="14"/>
          <w:color w:val="231F20"/>
        </w:rPr>
        <w:t>(2):115855.  Available   from:  </w:t>
      </w:r>
      <w:hyperlink w:history="true" r:id="rId59">
        <w:r>
          <w:rPr>
            <w:sz w:val="14"/>
            <w:szCs w:val="14"/>
            <w:color w:val="231F20"/>
          </w:rPr>
          <w:t>https:</w:t>
        </w:r>
        <w:r>
          <w:rPr>
            <w:sz w:val="14"/>
            <w:szCs w:val="14"/>
            <w:color w:val="231F20"/>
            <w:spacing w:val="-1"/>
          </w:rPr>
          <w:t>//doi.org/10.1016/j</w:t>
        </w:r>
      </w:hyperlink>
      <w:r>
        <w:rPr>
          <w:sz w:val="14"/>
          <w:szCs w:val="14"/>
          <w:color w:val="231F20"/>
          <w:spacing w:val="-1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diagmicrobio.2022.115855</w:t>
      </w:r>
    </w:p>
    <w:p>
      <w:pPr>
        <w:pStyle w:val="BodyText"/>
        <w:ind w:left="235" w:right="415" w:hanging="222"/>
        <w:spacing w:before="1" w:line="265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65.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</w:rPr>
        <w:t>JI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</w:rPr>
        <w:t>Y, LU H. Meta-anal</w:t>
      </w:r>
      <w:r>
        <w:rPr>
          <w:sz w:val="14"/>
          <w:szCs w:val="14"/>
          <w:color w:val="231F20"/>
          <w:spacing w:val="-1"/>
        </w:rPr>
        <w:t>ysis: High-dose vs. low-dose metronidazole-containing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therapies for Helicobacter pylori eradication treatment. </w:t>
      </w:r>
      <w:r>
        <w:rPr>
          <w:sz w:val="14"/>
          <w:szCs w:val="14"/>
          <w:i/>
          <w:iCs/>
          <w:color w:val="231F20"/>
        </w:rPr>
        <w:t>PLoS One</w:t>
      </w:r>
      <w:r>
        <w:rPr>
          <w:sz w:val="14"/>
          <w:szCs w:val="14"/>
          <w:i/>
          <w:iCs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</w:rPr>
        <w:t>[Internet]. </w:t>
      </w:r>
      <w:r>
        <w:rPr>
          <w:sz w:val="14"/>
          <w:szCs w:val="14"/>
          <w:color w:val="231F20"/>
        </w:rPr>
        <w:t>2018;</w:t>
      </w:r>
      <w:r>
        <w:rPr>
          <w:sz w:val="14"/>
          <w:szCs w:val="14"/>
          <w:b/>
          <w:bCs/>
          <w:color w:val="231F20"/>
        </w:rPr>
        <w:t>13</w:t>
      </w:r>
      <w:r>
        <w:rPr>
          <w:sz w:val="14"/>
          <w:szCs w:val="14"/>
          <w:color w:val="231F20"/>
        </w:rPr>
        <w:t>(1):e0189888.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</w:rPr>
        <w:t>Available  from:  </w:t>
      </w:r>
      <w:hyperlink w:history="true" r:id="rId67">
        <w:r>
          <w:rPr>
            <w:sz w:val="14"/>
            <w:szCs w:val="14"/>
            <w:color w:val="231F20"/>
          </w:rPr>
          <w:t>https://europepmc.org</w:t>
        </w:r>
        <w:r>
          <w:rPr>
            <w:sz w:val="14"/>
            <w:szCs w:val="14"/>
            <w:color w:val="231F20"/>
            <w:spacing w:val="-1"/>
          </w:rPr>
          <w:t>/articles/PMC</w:t>
        </w:r>
      </w:hyperlink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5784897</w:t>
      </w:r>
    </w:p>
    <w:p>
      <w:pPr>
        <w:pStyle w:val="BodyText"/>
        <w:ind w:left="234" w:right="415" w:hanging="221"/>
        <w:spacing w:before="10" w:line="271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66.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</w:rPr>
        <w:t>MÉGRAUD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F.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</w:rPr>
        <w:t>H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</w:rPr>
        <w:t>pylori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</w:rPr>
        <w:t>antibio</w:t>
      </w:r>
      <w:r>
        <w:rPr>
          <w:sz w:val="14"/>
          <w:szCs w:val="14"/>
          <w:color w:val="231F20"/>
          <w:spacing w:val="-1"/>
        </w:rPr>
        <w:t>tic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resistance: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1"/>
        </w:rPr>
        <w:t>prevalence,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importance,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advances in testing.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i/>
          <w:iCs/>
          <w:color w:val="231F20"/>
        </w:rPr>
        <w:t>Gut</w:t>
      </w:r>
      <w:r>
        <w:rPr>
          <w:sz w:val="14"/>
          <w:szCs w:val="14"/>
          <w:i/>
          <w:iCs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</w:rPr>
        <w:t>[Internet]. </w:t>
      </w:r>
      <w:r>
        <w:rPr>
          <w:sz w:val="14"/>
          <w:szCs w:val="14"/>
          <w:color w:val="231F20"/>
          <w:spacing w:val="-1"/>
        </w:rPr>
        <w:t>2004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Sep;</w:t>
      </w:r>
      <w:r>
        <w:rPr>
          <w:sz w:val="14"/>
          <w:szCs w:val="14"/>
          <w:b/>
          <w:bCs/>
          <w:color w:val="231F20"/>
          <w:spacing w:val="-1"/>
        </w:rPr>
        <w:t>53</w:t>
      </w:r>
      <w:r>
        <w:rPr>
          <w:sz w:val="14"/>
          <w:szCs w:val="14"/>
          <w:color w:val="231F20"/>
          <w:spacing w:val="-1"/>
        </w:rPr>
        <w:t>(9):1374-84. Available from:</w:t>
      </w:r>
      <w:r>
        <w:rPr>
          <w:sz w:val="14"/>
          <w:szCs w:val="14"/>
          <w:color w:val="231F20"/>
        </w:rPr>
        <w:t xml:space="preserve"> </w:t>
      </w:r>
      <w:hyperlink w:history="true" r:id="rId68">
        <w:r>
          <w:rPr>
            <w:sz w:val="14"/>
            <w:szCs w:val="14"/>
            <w:color w:val="231F20"/>
          </w:rPr>
          <w:t>https://pubmed.ncbi.nlm.nih.gov/153066</w:t>
        </w:r>
        <w:r>
          <w:rPr>
            <w:sz w:val="14"/>
            <w:szCs w:val="14"/>
            <w:color w:val="231F20"/>
            <w:spacing w:val="-1"/>
          </w:rPr>
          <w:t>03</w:t>
        </w:r>
      </w:hyperlink>
    </w:p>
    <w:p>
      <w:pPr>
        <w:pStyle w:val="BodyText"/>
        <w:ind w:left="234" w:right="415" w:hanging="221"/>
        <w:spacing w:before="43" w:line="25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67.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MALFERTHEINER  P,  MEGRAUD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1"/>
        </w:rPr>
        <w:t>F,   O’MORAIN</w:t>
      </w:r>
      <w:r>
        <w:rPr>
          <w:sz w:val="14"/>
          <w:szCs w:val="14"/>
          <w:color w:val="231F20"/>
          <w:spacing w:val="8"/>
          <w:w w:val="102"/>
        </w:rPr>
        <w:t xml:space="preserve">  </w:t>
      </w:r>
      <w:r>
        <w:rPr>
          <w:sz w:val="14"/>
          <w:szCs w:val="14"/>
          <w:color w:val="231F20"/>
          <w:spacing w:val="-1"/>
        </w:rPr>
        <w:t>C</w:t>
      </w:r>
      <w:r>
        <w:rPr>
          <w:sz w:val="14"/>
          <w:szCs w:val="14"/>
          <w:color w:val="231F20"/>
          <w:spacing w:val="-2"/>
        </w:rPr>
        <w:t>A,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2"/>
        </w:rPr>
        <w:t>GISBERT  JP,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KUIPERS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</w:rPr>
        <w:t>EJ,  AXON  AT,   </w:t>
      </w:r>
      <w:r>
        <w:rPr>
          <w:sz w:val="14"/>
          <w:szCs w:val="14"/>
          <w:i/>
          <w:iCs/>
          <w:color w:val="231F20"/>
        </w:rPr>
        <w:t>et   al.</w:t>
      </w:r>
      <w:r>
        <w:rPr>
          <w:sz w:val="14"/>
          <w:szCs w:val="14"/>
          <w:i/>
          <w:iCs/>
          <w:color w:val="231F20"/>
          <w:spacing w:val="11"/>
        </w:rPr>
        <w:t xml:space="preserve">  </w:t>
      </w:r>
      <w:r>
        <w:rPr>
          <w:sz w:val="14"/>
          <w:szCs w:val="14"/>
          <w:color w:val="231F20"/>
        </w:rPr>
        <w:t>Management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</w:rPr>
        <w:t>of  </w:t>
      </w:r>
      <w:r>
        <w:rPr>
          <w:sz w:val="14"/>
          <w:szCs w:val="14"/>
          <w:i/>
          <w:iCs/>
          <w:color w:val="231F20"/>
        </w:rPr>
        <w:t>Helicobacter  p</w:t>
      </w:r>
      <w:r>
        <w:rPr>
          <w:sz w:val="14"/>
          <w:szCs w:val="14"/>
          <w:i/>
          <w:iCs/>
          <w:color w:val="231F20"/>
          <w:spacing w:val="-1"/>
        </w:rPr>
        <w:t>ylori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color w:val="231F20"/>
        </w:rPr>
        <w:t>infection-the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</w:rPr>
        <w:t>Maastricht V/Florence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</w:rPr>
        <w:t>Consen</w:t>
      </w:r>
      <w:r>
        <w:rPr>
          <w:sz w:val="14"/>
          <w:szCs w:val="14"/>
          <w:color w:val="231F20"/>
          <w:spacing w:val="-1"/>
        </w:rPr>
        <w:t>sus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1"/>
        </w:rPr>
        <w:t>Report.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Gut</w:t>
      </w:r>
      <w:r>
        <w:rPr>
          <w:sz w:val="14"/>
          <w:szCs w:val="14"/>
          <w:i/>
          <w:iCs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[Internet].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2017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Jan</w:t>
      </w:r>
      <w:r>
        <w:rPr>
          <w:sz w:val="14"/>
          <w:szCs w:val="14"/>
          <w:color w:val="231F20"/>
          <w:spacing w:val="5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[cited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1"/>
        </w:rPr>
        <w:t>2019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Mar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24];</w:t>
      </w:r>
      <w:r>
        <w:rPr>
          <w:sz w:val="14"/>
          <w:szCs w:val="14"/>
          <w:b/>
          <w:bCs/>
          <w:color w:val="231F20"/>
          <w:spacing w:val="-1"/>
        </w:rPr>
        <w:t>66</w:t>
      </w:r>
      <w:r>
        <w:rPr>
          <w:sz w:val="14"/>
          <w:szCs w:val="14"/>
          <w:color w:val="231F20"/>
          <w:spacing w:val="-1"/>
        </w:rPr>
        <w:t>(1):6-30.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Available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from:</w:t>
      </w:r>
      <w:r>
        <w:rPr>
          <w:sz w:val="14"/>
          <w:szCs w:val="14"/>
          <w:color w:val="231F20"/>
          <w:spacing w:val="23"/>
        </w:rPr>
        <w:t xml:space="preserve"> </w:t>
      </w:r>
      <w:hyperlink w:history="true" r:id="rId69">
        <w:r>
          <w:rPr>
            <w:sz w:val="14"/>
            <w:szCs w:val="14"/>
            <w:color w:val="231F20"/>
            <w:spacing w:val="-1"/>
          </w:rPr>
          <w:t>http://www.ncbi.nlm</w:t>
        </w:r>
      </w:hyperlink>
      <w:r>
        <w:rPr>
          <w:sz w:val="14"/>
          <w:szCs w:val="14"/>
          <w:color w:val="231F20"/>
          <w:spacing w:val="-1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nih.gov/pubmed/277077</w:t>
      </w:r>
      <w:r>
        <w:rPr>
          <w:sz w:val="14"/>
          <w:szCs w:val="14"/>
          <w:color w:val="231F20"/>
          <w:spacing w:val="-1"/>
        </w:rPr>
        <w:t>77</w:t>
      </w:r>
    </w:p>
    <w:p>
      <w:pPr>
        <w:pStyle w:val="BodyText"/>
        <w:ind w:left="229" w:right="415" w:hanging="216"/>
        <w:spacing w:before="43" w:line="25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68.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MIENDJE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1"/>
        </w:rPr>
        <w:t>DEYI  VY,   BURETTE  A,</w:t>
      </w:r>
      <w:r>
        <w:rPr>
          <w:sz w:val="14"/>
          <w:szCs w:val="14"/>
          <w:color w:val="231F20"/>
          <w:spacing w:val="-2"/>
        </w:rPr>
        <w:t xml:space="preserve">   BENTATOU</w:t>
      </w:r>
      <w:r>
        <w:rPr>
          <w:sz w:val="14"/>
          <w:szCs w:val="14"/>
          <w:color w:val="231F20"/>
          <w:spacing w:val="9"/>
          <w:w w:val="101"/>
        </w:rPr>
        <w:t xml:space="preserve">  </w:t>
      </w:r>
      <w:r>
        <w:rPr>
          <w:sz w:val="14"/>
          <w:szCs w:val="14"/>
          <w:color w:val="231F20"/>
          <w:spacing w:val="-2"/>
        </w:rPr>
        <w:t>Z,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2"/>
        </w:rPr>
        <w:t>MAAROUFI  Y,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BONTEMS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P,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LEPAGE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P,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et</w:t>
      </w:r>
      <w:r>
        <w:rPr>
          <w:sz w:val="14"/>
          <w:szCs w:val="14"/>
          <w:i/>
          <w:iCs/>
          <w:color w:val="231F20"/>
          <w:spacing w:val="13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al.</w:t>
      </w:r>
      <w:r>
        <w:rPr>
          <w:sz w:val="14"/>
          <w:szCs w:val="14"/>
          <w:i/>
          <w:iCs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Practical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use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1"/>
        </w:rPr>
        <w:t>of GenoType®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H</w:t>
      </w:r>
      <w:r>
        <w:rPr>
          <w:sz w:val="14"/>
          <w:szCs w:val="14"/>
          <w:color w:val="231F20"/>
          <w:spacing w:val="-2"/>
        </w:rPr>
        <w:t>elicoDR,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2"/>
        </w:rPr>
        <w:t>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molecular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</w:rPr>
        <w:t>test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</w:rPr>
        <w:t>for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</w:rPr>
        <w:t>Helicobacter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</w:rPr>
        <w:t>pylori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</w:rPr>
        <w:t>detection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</w:rPr>
        <w:t>s</w:t>
      </w:r>
      <w:r>
        <w:rPr>
          <w:sz w:val="14"/>
          <w:szCs w:val="14"/>
          <w:color w:val="231F20"/>
          <w:spacing w:val="-1"/>
        </w:rPr>
        <w:t>usceptibility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1"/>
        </w:rPr>
        <w:t>testing.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Diagn</w:t>
      </w:r>
      <w:r>
        <w:rPr>
          <w:sz w:val="14"/>
          <w:szCs w:val="14"/>
          <w:i/>
          <w:iCs/>
          <w:color w:val="231F20"/>
          <w:spacing w:val="18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Microbiol</w:t>
      </w:r>
      <w:r>
        <w:rPr>
          <w:sz w:val="14"/>
          <w:szCs w:val="14"/>
          <w:i/>
          <w:iCs/>
          <w:color w:val="231F20"/>
          <w:spacing w:val="15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Infect</w:t>
      </w:r>
      <w:r>
        <w:rPr>
          <w:sz w:val="14"/>
          <w:szCs w:val="14"/>
          <w:i/>
          <w:iCs/>
          <w:color w:val="231F20"/>
          <w:spacing w:val="15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Dis</w:t>
      </w:r>
      <w:r>
        <w:rPr>
          <w:sz w:val="14"/>
          <w:szCs w:val="14"/>
          <w:i/>
          <w:iCs/>
          <w:color w:val="231F20"/>
          <w:spacing w:val="33"/>
          <w:w w:val="102"/>
        </w:rPr>
        <w:t xml:space="preserve"> </w:t>
      </w:r>
      <w:r>
        <w:rPr>
          <w:sz w:val="14"/>
          <w:szCs w:val="14"/>
          <w:color w:val="231F20"/>
        </w:rPr>
        <w:t>[Internet].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</w:rPr>
        <w:t>2011;</w:t>
      </w:r>
      <w:r>
        <w:rPr>
          <w:sz w:val="14"/>
          <w:szCs w:val="14"/>
          <w:b/>
          <w:bCs/>
          <w:color w:val="231F20"/>
        </w:rPr>
        <w:t>70</w:t>
      </w:r>
      <w:r>
        <w:rPr>
          <w:sz w:val="14"/>
          <w:szCs w:val="14"/>
          <w:color w:val="231F20"/>
        </w:rPr>
        <w:t>(4):</w:t>
      </w:r>
      <w:r>
        <w:rPr>
          <w:sz w:val="14"/>
          <w:szCs w:val="14"/>
          <w:color w:val="231F20"/>
          <w:spacing w:val="-1"/>
        </w:rPr>
        <w:t>557-60.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1"/>
        </w:rPr>
        <w:t>Available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1"/>
        </w:rPr>
        <w:t>from:</w:t>
      </w:r>
      <w:r>
        <w:rPr>
          <w:sz w:val="14"/>
          <w:szCs w:val="14"/>
          <w:color w:val="231F20"/>
        </w:rPr>
        <w:t xml:space="preserve"> </w:t>
      </w:r>
      <w:hyperlink w:history="true" r:id="rId70">
        <w:r>
          <w:rPr>
            <w:sz w:val="14"/>
            <w:szCs w:val="14"/>
            <w:color w:val="231F20"/>
          </w:rPr>
          <w:t>http://dx.doi.org/10.1016/j.diagmicrobio.2011.0</w:t>
        </w:r>
        <w:r>
          <w:rPr>
            <w:sz w:val="14"/>
            <w:szCs w:val="14"/>
            <w:color w:val="231F20"/>
            <w:spacing w:val="-1"/>
          </w:rPr>
          <w:t>5.002</w:t>
        </w:r>
      </w:hyperlink>
    </w:p>
    <w:p>
      <w:pPr>
        <w:pStyle w:val="BodyText"/>
        <w:ind w:left="234" w:right="415" w:hanging="221"/>
        <w:spacing w:before="43" w:line="25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69.</w:t>
      </w:r>
      <w:r>
        <w:rPr>
          <w:sz w:val="14"/>
          <w:szCs w:val="14"/>
          <w:color w:val="231F20"/>
          <w:spacing w:val="40"/>
        </w:rPr>
        <w:t xml:space="preserve"> </w:t>
      </w:r>
      <w:r>
        <w:rPr>
          <w:sz w:val="14"/>
          <w:szCs w:val="14"/>
          <w:color w:val="231F20"/>
          <w:spacing w:val="-2"/>
        </w:rPr>
        <w:t>SARACINO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2"/>
        </w:rPr>
        <w:t>IM,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PAVONI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M,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ZULLO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A,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FIORINI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G,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2"/>
        </w:rPr>
        <w:t>LAZZAROTTO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2"/>
        </w:rPr>
        <w:t>T,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BORGHI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</w:rPr>
        <w:t>C,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et</w:t>
      </w:r>
      <w:r>
        <w:rPr>
          <w:sz w:val="14"/>
          <w:szCs w:val="14"/>
          <w:i/>
          <w:iCs/>
          <w:color w:val="231F20"/>
          <w:spacing w:val="25"/>
        </w:rPr>
        <w:t xml:space="preserve"> </w:t>
      </w:r>
      <w:r>
        <w:rPr>
          <w:sz w:val="14"/>
          <w:szCs w:val="14"/>
          <w:i/>
          <w:iCs/>
          <w:color w:val="231F20"/>
        </w:rPr>
        <w:t>al</w:t>
      </w:r>
      <w:r>
        <w:rPr>
          <w:sz w:val="14"/>
          <w:szCs w:val="14"/>
          <w:color w:val="231F20"/>
        </w:rPr>
        <w:t>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</w:rPr>
        <w:t>Next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</w:rPr>
        <w:t>Generation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</w:rPr>
        <w:t>Sequenc</w:t>
      </w:r>
      <w:r>
        <w:rPr>
          <w:sz w:val="14"/>
          <w:szCs w:val="14"/>
          <w:color w:val="231F20"/>
          <w:spacing w:val="-1"/>
        </w:rPr>
        <w:t>ing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1"/>
        </w:rPr>
        <w:t>for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1"/>
        </w:rPr>
        <w:t>the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Prediction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1"/>
        </w:rPr>
        <w:t>of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Antibiotic Resistance in &amp;lt;i&amp;gt;Helicobacter pylori&amp;lt;/i&amp;gt;: A Literatu</w:t>
      </w:r>
      <w:r>
        <w:rPr>
          <w:sz w:val="14"/>
          <w:szCs w:val="14"/>
          <w:color w:val="231F20"/>
          <w:spacing w:val="-1"/>
        </w:rPr>
        <w:t>re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Review.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i/>
          <w:iCs/>
          <w:color w:val="231F20"/>
        </w:rPr>
        <w:t>Antibiot </w:t>
      </w:r>
      <w:r>
        <w:rPr>
          <w:sz w:val="14"/>
          <w:szCs w:val="14"/>
          <w:color w:val="231F20"/>
        </w:rPr>
        <w:t>(Basel, Switzerland)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</w:rPr>
        <w:t>[Intern</w:t>
      </w:r>
      <w:r>
        <w:rPr>
          <w:sz w:val="14"/>
          <w:szCs w:val="14"/>
          <w:color w:val="231F20"/>
          <w:spacing w:val="-1"/>
        </w:rPr>
        <w:t>et]. 2021;</w:t>
      </w:r>
      <w:r>
        <w:rPr>
          <w:sz w:val="14"/>
          <w:szCs w:val="14"/>
          <w:b/>
          <w:bCs/>
          <w:color w:val="231F20"/>
          <w:spacing w:val="-1"/>
        </w:rPr>
        <w:t>10</w:t>
      </w:r>
      <w:r>
        <w:rPr>
          <w:sz w:val="14"/>
          <w:szCs w:val="14"/>
          <w:color w:val="231F20"/>
          <w:spacing w:val="-1"/>
        </w:rPr>
        <w:t>(4).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  <w:spacing w:val="-1"/>
        </w:rPr>
        <w:t>Available from:</w:t>
      </w:r>
      <w:r>
        <w:rPr>
          <w:sz w:val="14"/>
          <w:szCs w:val="14"/>
          <w:color w:val="231F20"/>
        </w:rPr>
        <w:t xml:space="preserve"> </w:t>
      </w:r>
      <w:hyperlink w:history="true" r:id="rId71">
        <w:r>
          <w:rPr>
            <w:sz w:val="14"/>
            <w:szCs w:val="14"/>
            <w:color w:val="231F20"/>
          </w:rPr>
          <w:t>https://europepmc.org/articles/PMC80</w:t>
        </w:r>
        <w:r>
          <w:rPr>
            <w:sz w:val="14"/>
            <w:szCs w:val="14"/>
            <w:color w:val="231F20"/>
            <w:spacing w:val="-1"/>
          </w:rPr>
          <w:t>70836</w:t>
        </w:r>
      </w:hyperlink>
    </w:p>
    <w:p>
      <w:pPr>
        <w:pStyle w:val="BodyText"/>
        <w:ind w:left="235" w:right="408" w:hanging="223"/>
        <w:spacing w:before="41" w:line="25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70.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LOSURDO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G,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GIORGIO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1"/>
        </w:rPr>
        <w:t>F,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1"/>
        </w:rPr>
        <w:t>PRICCI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M,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GIRARDI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1"/>
        </w:rPr>
        <w:t>B,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1"/>
        </w:rPr>
        <w:t>R</w:t>
      </w:r>
      <w:r>
        <w:rPr>
          <w:sz w:val="14"/>
          <w:szCs w:val="14"/>
          <w:color w:val="231F20"/>
          <w:spacing w:val="-2"/>
        </w:rPr>
        <w:t>USSO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2"/>
        </w:rPr>
        <w:t>F,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2"/>
        </w:rPr>
        <w:t>RIEZZO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G,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i/>
          <w:iCs/>
          <w:color w:val="231F20"/>
        </w:rPr>
        <w:t>et</w:t>
      </w:r>
      <w:r>
        <w:rPr>
          <w:sz w:val="14"/>
          <w:szCs w:val="14"/>
          <w:i/>
          <w:iCs/>
          <w:color w:val="231F20"/>
          <w:spacing w:val="26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al.</w:t>
      </w:r>
      <w:r>
        <w:rPr>
          <w:sz w:val="14"/>
          <w:szCs w:val="14"/>
          <w:i/>
          <w:iCs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</w:rPr>
        <w:t>Helicobacter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</w:rPr>
        <w:t>pylori&amp;lt;/i&amp;gt;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Primary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and  Secondary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Genotypic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Resistance  to   Clarithromycin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8"/>
          <w:w w:val="102"/>
        </w:rPr>
        <w:t xml:space="preserve">  </w:t>
      </w:r>
      <w:r>
        <w:rPr>
          <w:sz w:val="14"/>
          <w:szCs w:val="14"/>
          <w:color w:val="231F20"/>
        </w:rPr>
        <w:t>Levofl</w:t>
      </w:r>
      <w:r>
        <w:rPr>
          <w:sz w:val="14"/>
          <w:szCs w:val="14"/>
          <w:color w:val="231F20"/>
          <w:spacing w:val="-1"/>
        </w:rPr>
        <w:t>oxacin  Detection   in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  <w:spacing w:val="-1"/>
        </w:rPr>
        <w:t>Stools:  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4-Year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1"/>
        </w:rPr>
        <w:t>Scenario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in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Southern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Italy.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Antibiot</w:t>
      </w:r>
      <w:r>
        <w:rPr>
          <w:sz w:val="14"/>
          <w:szCs w:val="14"/>
          <w:i/>
          <w:iCs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(Basel,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1"/>
        </w:rPr>
        <w:t>Switzerland)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[Internet].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2020;9(10).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color w:val="231F20"/>
        </w:rPr>
        <w:t>Available from: </w:t>
      </w:r>
      <w:hyperlink w:history="true" r:id="rId72">
        <w:r>
          <w:rPr>
            <w:sz w:val="14"/>
            <w:szCs w:val="14"/>
            <w:color w:val="231F20"/>
          </w:rPr>
          <w:t>https://europepmc.org/a</w:t>
        </w:r>
        <w:r>
          <w:rPr>
            <w:sz w:val="14"/>
            <w:szCs w:val="14"/>
            <w:color w:val="231F20"/>
            <w:spacing w:val="-1"/>
          </w:rPr>
          <w:t>rticles/PMC7589162</w:t>
        </w:r>
      </w:hyperlink>
    </w:p>
    <w:p>
      <w:pPr>
        <w:pStyle w:val="BodyText"/>
        <w:ind w:left="234" w:right="415" w:hanging="222"/>
        <w:spacing w:before="2" w:line="269" w:lineRule="auto"/>
        <w:rPr>
          <w:sz w:val="14"/>
          <w:szCs w:val="14"/>
        </w:rPr>
      </w:pPr>
      <w:hyperlink w:history="true" r:id="rId72">
        <w:r>
          <w:rPr>
            <w:sz w:val="14"/>
            <w:szCs w:val="14"/>
            <w:color w:val="231F20"/>
          </w:rPr>
          <w:t>71</w:t>
        </w:r>
      </w:hyperlink>
      <w:r>
        <w:rPr>
          <w:sz w:val="14"/>
          <w:szCs w:val="14"/>
          <w:color w:val="231F20"/>
        </w:rPr>
        <w:t>.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</w:rPr>
        <w:t>CLINES  N,  BECKMAN  E.  Development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</w:rPr>
        <w:t>of  a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</w:rPr>
        <w:t>high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</w:rPr>
        <w:t>throughput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</w:rPr>
        <w:t>human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stool</w:t>
      </w:r>
      <w:r>
        <w:rPr>
          <w:sz w:val="14"/>
          <w:szCs w:val="14"/>
          <w:color w:val="231F20"/>
          <w:spacing w:val="9"/>
          <w:w w:val="101"/>
        </w:rPr>
        <w:t xml:space="preserve">  </w:t>
      </w:r>
      <w:r>
        <w:rPr>
          <w:sz w:val="14"/>
          <w:szCs w:val="14"/>
          <w:color w:val="231F20"/>
        </w:rPr>
        <w:t>specimen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</w:rPr>
        <w:t>processing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</w:rPr>
        <w:t>method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</w:rPr>
        <w:t>for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</w:rPr>
        <w:t>a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</w:rPr>
        <w:t>molecular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</w:rPr>
        <w:t>Helicobacter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</w:rPr>
        <w:t>pylori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clarithromycin resistance assay.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i/>
          <w:iCs/>
          <w:color w:val="231F20"/>
        </w:rPr>
        <w:t>PLoS One </w:t>
      </w:r>
      <w:r>
        <w:rPr>
          <w:sz w:val="14"/>
          <w:szCs w:val="14"/>
          <w:color w:val="231F20"/>
        </w:rPr>
        <w:t>[Int</w:t>
      </w:r>
      <w:r>
        <w:rPr>
          <w:sz w:val="14"/>
          <w:szCs w:val="14"/>
          <w:color w:val="231F20"/>
          <w:spacing w:val="-1"/>
        </w:rPr>
        <w:t>ernet]. 2019;</w:t>
      </w:r>
      <w:r>
        <w:rPr>
          <w:sz w:val="14"/>
          <w:szCs w:val="14"/>
          <w:b/>
          <w:bCs/>
          <w:color w:val="231F20"/>
          <w:spacing w:val="-1"/>
        </w:rPr>
        <w:t>14</w:t>
      </w:r>
      <w:r>
        <w:rPr>
          <w:sz w:val="14"/>
          <w:szCs w:val="14"/>
          <w:color w:val="231F20"/>
          <w:spacing w:val="-1"/>
        </w:rPr>
        <w:t>(12):e0224356.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Available from: </w:t>
      </w:r>
      <w:hyperlink w:history="true" r:id="rId73">
        <w:r>
          <w:rPr>
            <w:sz w:val="14"/>
            <w:szCs w:val="14"/>
            <w:color w:val="231F20"/>
          </w:rPr>
          <w:t>https://europepmc.org/arti</w:t>
        </w:r>
        <w:r>
          <w:rPr>
            <w:sz w:val="14"/>
            <w:szCs w:val="14"/>
            <w:color w:val="231F20"/>
            <w:spacing w:val="-1"/>
          </w:rPr>
          <w:t>cles/PMC6913962</w:t>
        </w:r>
      </w:hyperlink>
    </w:p>
    <w:p>
      <w:pPr>
        <w:pStyle w:val="BodyText"/>
        <w:ind w:left="235" w:right="401" w:hanging="223"/>
        <w:spacing w:before="2" w:line="269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72.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</w:rPr>
        <w:t>GODBOLE   G,   MÉGRAUD   F,   BESSÈDE   E.  </w:t>
      </w:r>
      <w:r>
        <w:rPr>
          <w:sz w:val="14"/>
          <w:szCs w:val="14"/>
          <w:color w:val="231F20"/>
          <w:spacing w:val="-1"/>
        </w:rPr>
        <w:t xml:space="preserve"> Review:   Diagnosis   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Helicobacter   pylori   infection.   </w:t>
      </w:r>
      <w:r>
        <w:rPr>
          <w:sz w:val="14"/>
          <w:szCs w:val="14"/>
          <w:i/>
          <w:iCs/>
          <w:color w:val="231F20"/>
        </w:rPr>
        <w:t>Helicobacter   </w:t>
      </w:r>
      <w:r>
        <w:rPr>
          <w:sz w:val="14"/>
          <w:szCs w:val="14"/>
          <w:color w:val="231F20"/>
        </w:rPr>
        <w:t>[Interne</w:t>
      </w:r>
      <w:r>
        <w:rPr>
          <w:sz w:val="14"/>
          <w:szCs w:val="14"/>
          <w:color w:val="231F20"/>
          <w:spacing w:val="-1"/>
        </w:rPr>
        <w:t>t].   2020;25    Suppl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1:e12735.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</w:rPr>
        <w:t>Available from: </w:t>
      </w:r>
      <w:hyperlink w:history="true" r:id="rId74">
        <w:r>
          <w:rPr>
            <w:sz w:val="14"/>
            <w:szCs w:val="14"/>
            <w:color w:val="231F20"/>
            <w:spacing w:val="-1"/>
          </w:rPr>
          <w:t>https://doi.org/10.1111/hel.12735</w:t>
        </w:r>
      </w:hyperlink>
    </w:p>
    <w:p>
      <w:pPr>
        <w:pStyle w:val="BodyText"/>
        <w:ind w:left="235" w:right="415" w:hanging="223"/>
        <w:spacing w:before="1" w:line="270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73.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</w:rPr>
        <w:t>NYSSEN OP, BORDIND, TEPES B, PEREZ-AISA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</w:rPr>
        <w:t>Á,</w:t>
      </w:r>
      <w:r>
        <w:rPr>
          <w:sz w:val="14"/>
          <w:szCs w:val="14"/>
          <w:color w:val="231F20"/>
          <w:spacing w:val="-1"/>
        </w:rPr>
        <w:t xml:space="preserve"> VAIRAD, CALDAS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M,  </w:t>
      </w:r>
      <w:r>
        <w:rPr>
          <w:sz w:val="14"/>
          <w:szCs w:val="14"/>
          <w:i/>
          <w:iCs/>
          <w:color w:val="231F20"/>
        </w:rPr>
        <w:t>et  al.</w:t>
      </w:r>
      <w:r>
        <w:rPr>
          <w:sz w:val="14"/>
          <w:szCs w:val="14"/>
          <w:i/>
          <w:iCs/>
          <w:color w:val="231F20"/>
          <w:spacing w:val="6"/>
        </w:rPr>
        <w:t xml:space="preserve">  </w:t>
      </w:r>
      <w:r>
        <w:rPr>
          <w:sz w:val="14"/>
          <w:szCs w:val="14"/>
          <w:color w:val="231F20"/>
        </w:rPr>
        <w:t>European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</w:rPr>
        <w:t>Registry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</w:rPr>
        <w:t>on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</w:rPr>
        <w:t>Helicobacter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</w:rPr>
        <w:t>pylori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</w:rPr>
        <w:t>management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</w:rPr>
        <w:t>(Hp- </w:t>
      </w:r>
      <w:r>
        <w:rPr>
          <w:sz w:val="14"/>
          <w:szCs w:val="14"/>
          <w:color w:val="231F20"/>
        </w:rPr>
        <w:t>EuReg):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</w:rPr>
        <w:t>Patterns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</w:rPr>
        <w:t>trends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first-l</w:t>
      </w:r>
      <w:r>
        <w:rPr>
          <w:sz w:val="14"/>
          <w:szCs w:val="14"/>
          <w:color w:val="231F20"/>
          <w:spacing w:val="-1"/>
        </w:rPr>
        <w:t>ine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empirical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eradication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1"/>
        </w:rPr>
        <w:t>prescription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and outcomes of</w:t>
      </w:r>
      <w:r>
        <w:rPr>
          <w:sz w:val="14"/>
          <w:szCs w:val="14"/>
          <w:color w:val="231F20"/>
          <w:spacing w:val="-3"/>
        </w:rPr>
        <w:t xml:space="preserve"> </w:t>
      </w:r>
      <w:r>
        <w:rPr>
          <w:sz w:val="14"/>
          <w:szCs w:val="14"/>
          <w:color w:val="231F20"/>
        </w:rPr>
        <w:t>5 years and 21 533 patients.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i/>
          <w:iCs/>
          <w:color w:val="231F20"/>
        </w:rPr>
        <w:t>Gut</w:t>
      </w:r>
      <w:r>
        <w:rPr>
          <w:sz w:val="14"/>
          <w:szCs w:val="14"/>
          <w:color w:val="231F20"/>
        </w:rPr>
        <w:t>. 2021;</w:t>
      </w:r>
      <w:r>
        <w:rPr>
          <w:sz w:val="14"/>
          <w:szCs w:val="14"/>
          <w:b/>
          <w:bCs/>
          <w:color w:val="231F20"/>
        </w:rPr>
        <w:t>70</w:t>
      </w:r>
      <w:r>
        <w:rPr>
          <w:sz w:val="14"/>
          <w:szCs w:val="14"/>
          <w:color w:val="231F20"/>
        </w:rPr>
        <w:t>(1):40-54.</w:t>
      </w:r>
    </w:p>
    <w:p>
      <w:pPr>
        <w:pStyle w:val="BodyText"/>
        <w:ind w:left="235" w:right="415" w:hanging="223"/>
        <w:spacing w:before="42" w:line="25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74.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1"/>
        </w:rPr>
        <w:t>GISBERT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1"/>
        </w:rPr>
        <w:t>JP,  ALCEDO   J,  AMADOR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1"/>
        </w:rPr>
        <w:t>J,   BUJANDA  L,   CALVET  X,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CASTRO-FERNÁNDEZ  M,  </w:t>
      </w:r>
      <w:r>
        <w:rPr>
          <w:sz w:val="14"/>
          <w:szCs w:val="14"/>
          <w:i/>
          <w:iCs/>
          <w:color w:val="231F20"/>
        </w:rPr>
        <w:t>et  al.  </w:t>
      </w:r>
      <w:r>
        <w:rPr>
          <w:sz w:val="14"/>
          <w:szCs w:val="14"/>
          <w:color w:val="231F20"/>
        </w:rPr>
        <w:t>V  Spanish  Consen</w:t>
      </w:r>
      <w:r>
        <w:rPr>
          <w:sz w:val="14"/>
          <w:szCs w:val="14"/>
          <w:color w:val="231F20"/>
          <w:spacing w:val="-1"/>
        </w:rPr>
        <w:t>sus  Conference  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Helicobacter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</w:rPr>
        <w:t>pylori  infection  treatment.  </w:t>
      </w:r>
      <w:r>
        <w:rPr>
          <w:sz w:val="14"/>
          <w:szCs w:val="14"/>
          <w:i/>
          <w:iCs/>
          <w:color w:val="231F20"/>
        </w:rPr>
        <w:t>Gastroentero</w:t>
      </w:r>
      <w:r>
        <w:rPr>
          <w:sz w:val="14"/>
          <w:szCs w:val="14"/>
          <w:i/>
          <w:iCs/>
          <w:color w:val="231F20"/>
          <w:spacing w:val="-1"/>
        </w:rPr>
        <w:t>l  Hepatol  </w:t>
      </w:r>
      <w:r>
        <w:rPr>
          <w:sz w:val="14"/>
          <w:szCs w:val="14"/>
          <w:color w:val="231F20"/>
          <w:spacing w:val="-1"/>
        </w:rPr>
        <w:t>[Internet].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2021;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color w:val="231F20"/>
        </w:rPr>
        <w:t>Available from: </w:t>
      </w:r>
      <w:hyperlink w:history="true" r:id="rId75">
        <w:r>
          <w:rPr>
            <w:sz w:val="14"/>
            <w:szCs w:val="14"/>
            <w:color w:val="231F20"/>
          </w:rPr>
          <w:t>https://doi.org/10.1016/j.gas</w:t>
        </w:r>
        <w:r>
          <w:rPr>
            <w:sz w:val="14"/>
            <w:szCs w:val="14"/>
            <w:color w:val="231F20"/>
            <w:spacing w:val="-1"/>
          </w:rPr>
          <w:t>trohep.2021.07.011</w:t>
        </w:r>
      </w:hyperlink>
    </w:p>
    <w:p>
      <w:pPr>
        <w:pStyle w:val="BodyText"/>
        <w:ind w:left="235" w:right="415" w:hanging="223"/>
        <w:spacing w:before="40" w:line="23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75.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ARGUETA  EA,</w:t>
      </w:r>
      <w:r>
        <w:rPr>
          <w:sz w:val="14"/>
          <w:szCs w:val="14"/>
          <w:color w:val="231F20"/>
          <w:spacing w:val="8"/>
          <w:w w:val="102"/>
        </w:rPr>
        <w:t xml:space="preserve">  </w:t>
      </w:r>
      <w:r>
        <w:rPr>
          <w:sz w:val="14"/>
          <w:szCs w:val="14"/>
          <w:color w:val="231F20"/>
          <w:spacing w:val="-1"/>
        </w:rPr>
        <w:t>MOSS   SF.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1"/>
        </w:rPr>
        <w:t>How  We  Approach   Difficult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1"/>
        </w:rPr>
        <w:t>to</w:t>
      </w:r>
      <w:r>
        <w:rPr>
          <w:sz w:val="14"/>
          <w:szCs w:val="14"/>
          <w:color w:val="231F20"/>
          <w:spacing w:val="9"/>
          <w:w w:val="101"/>
        </w:rPr>
        <w:t xml:space="preserve">  </w:t>
      </w:r>
      <w:r>
        <w:rPr>
          <w:sz w:val="14"/>
          <w:szCs w:val="14"/>
          <w:color w:val="231F20"/>
          <w:spacing w:val="-1"/>
        </w:rPr>
        <w:t>Eradi</w:t>
      </w:r>
      <w:r>
        <w:rPr>
          <w:sz w:val="14"/>
          <w:szCs w:val="14"/>
          <w:color w:val="231F20"/>
          <w:spacing w:val="-2"/>
        </w:rPr>
        <w:t>cate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Helicobacter pylori.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i/>
          <w:iCs/>
          <w:color w:val="231F20"/>
        </w:rPr>
        <w:t>Gastroenterology</w:t>
      </w:r>
      <w:r>
        <w:rPr>
          <w:sz w:val="14"/>
          <w:szCs w:val="14"/>
          <w:color w:val="231F20"/>
        </w:rPr>
        <w:t>. 202</w:t>
      </w:r>
      <w:r>
        <w:rPr>
          <w:sz w:val="14"/>
          <w:szCs w:val="14"/>
          <w:color w:val="231F20"/>
          <w:spacing w:val="-1"/>
        </w:rPr>
        <w:t>2;</w:t>
      </w:r>
      <w:r>
        <w:rPr>
          <w:sz w:val="14"/>
          <w:szCs w:val="14"/>
          <w:b/>
          <w:bCs/>
          <w:color w:val="231F20"/>
          <w:spacing w:val="-1"/>
        </w:rPr>
        <w:t>162</w:t>
      </w:r>
      <w:r>
        <w:rPr>
          <w:sz w:val="14"/>
          <w:szCs w:val="14"/>
          <w:color w:val="231F20"/>
          <w:spacing w:val="-1"/>
        </w:rPr>
        <w:t>(1):32-7.</w:t>
      </w:r>
    </w:p>
    <w:p>
      <w:pPr>
        <w:pStyle w:val="BodyText"/>
        <w:ind w:left="233" w:right="415" w:hanging="221"/>
        <w:spacing w:before="1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76.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LIU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C,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WANG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Y,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SHI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J,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ZHANG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C,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NIE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J,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2"/>
        </w:rPr>
        <w:t>LI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S,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et</w:t>
      </w:r>
      <w:r>
        <w:rPr>
          <w:sz w:val="14"/>
          <w:szCs w:val="14"/>
          <w:i/>
          <w:iCs/>
          <w:color w:val="231F20"/>
          <w:spacing w:val="24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al.</w:t>
      </w:r>
      <w:r>
        <w:rPr>
          <w:sz w:val="14"/>
          <w:szCs w:val="14"/>
          <w:i/>
          <w:iCs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2"/>
        </w:rPr>
        <w:t>The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2"/>
        </w:rPr>
        <w:t>status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progress of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</w:rPr>
        <w:t>first-line treatment aga</w:t>
      </w:r>
      <w:r>
        <w:rPr>
          <w:sz w:val="14"/>
          <w:szCs w:val="14"/>
          <w:color w:val="231F20"/>
          <w:spacing w:val="-1"/>
        </w:rPr>
        <w:t>inst Helicobacter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-1"/>
        </w:rPr>
        <w:t>pylori infection: a review.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TherapAdv</w:t>
      </w:r>
      <w:r>
        <w:rPr>
          <w:sz w:val="14"/>
          <w:szCs w:val="14"/>
          <w:i/>
          <w:iCs/>
          <w:color w:val="231F20"/>
          <w:spacing w:val="10"/>
        </w:rPr>
        <w:t xml:space="preserve"> </w:t>
      </w:r>
      <w:r>
        <w:rPr>
          <w:sz w:val="14"/>
          <w:szCs w:val="14"/>
          <w:i/>
          <w:iCs/>
          <w:color w:val="231F20"/>
        </w:rPr>
        <w:t>Gastroenterol</w:t>
      </w:r>
      <w:r>
        <w:rPr>
          <w:sz w:val="14"/>
          <w:szCs w:val="14"/>
          <w:color w:val="231F20"/>
          <w:spacing w:val="1"/>
        </w:rPr>
        <w:t>. 2021;14:17562848219</w:t>
      </w:r>
      <w:r>
        <w:rPr>
          <w:sz w:val="14"/>
          <w:szCs w:val="14"/>
          <w:color w:val="231F20"/>
        </w:rPr>
        <w:t>8917.</w:t>
      </w:r>
    </w:p>
    <w:p>
      <w:pPr>
        <w:pStyle w:val="BodyText"/>
        <w:ind w:left="230" w:right="412" w:hanging="218"/>
        <w:spacing w:before="56" w:line="25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77.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MCNICHOLL AG,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LINARES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PM,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NYSSEN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OP,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CALVET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X,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GISBERT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JP.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</w:rPr>
        <w:t>Meta-analysis:  esomeprazole  o</w:t>
      </w:r>
      <w:r>
        <w:rPr>
          <w:sz w:val="14"/>
          <w:szCs w:val="14"/>
          <w:color w:val="231F20"/>
          <w:spacing w:val="-1"/>
        </w:rPr>
        <w:t>r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rabeprazole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vs.  first-generation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pump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inhibitors   in   the   treatment   of</w:t>
      </w:r>
      <w:r>
        <w:rPr>
          <w:sz w:val="14"/>
          <w:szCs w:val="14"/>
          <w:color w:val="231F20"/>
          <w:spacing w:val="18"/>
          <w:w w:val="102"/>
        </w:rPr>
        <w:t xml:space="preserve">  </w:t>
      </w:r>
      <w:r>
        <w:rPr>
          <w:sz w:val="14"/>
          <w:szCs w:val="14"/>
          <w:color w:val="231F20"/>
        </w:rPr>
        <w:t>Helicobacter   pylori   infection.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i/>
          <w:iCs/>
          <w:color w:val="231F20"/>
        </w:rPr>
        <w:t>Aliment </w:t>
      </w:r>
      <w:r>
        <w:rPr>
          <w:sz w:val="14"/>
          <w:szCs w:val="14"/>
          <w:i/>
          <w:iCs/>
          <w:color w:val="231F20"/>
        </w:rPr>
        <w:t>Pharmacol</w:t>
      </w:r>
      <w:r>
        <w:rPr>
          <w:sz w:val="14"/>
          <w:szCs w:val="14"/>
          <w:i/>
          <w:iCs/>
          <w:color w:val="231F20"/>
          <w:spacing w:val="13"/>
          <w:w w:val="102"/>
        </w:rPr>
        <w:t xml:space="preserve">  </w:t>
      </w:r>
      <w:r>
        <w:rPr>
          <w:sz w:val="14"/>
          <w:szCs w:val="14"/>
          <w:i/>
          <w:iCs/>
          <w:color w:val="231F20"/>
        </w:rPr>
        <w:t>Ther</w:t>
      </w:r>
      <w:r>
        <w:rPr>
          <w:sz w:val="14"/>
          <w:szCs w:val="14"/>
          <w:i/>
          <w:iCs/>
          <w:color w:val="231F20"/>
          <w:spacing w:val="14"/>
          <w:w w:val="101"/>
        </w:rPr>
        <w:t xml:space="preserve">  </w:t>
      </w:r>
      <w:r>
        <w:rPr>
          <w:sz w:val="14"/>
          <w:szCs w:val="14"/>
          <w:color w:val="231F20"/>
        </w:rPr>
        <w:t>[Internet].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</w:rPr>
        <w:t>2012;</w:t>
      </w:r>
      <w:r>
        <w:rPr>
          <w:sz w:val="14"/>
          <w:szCs w:val="14"/>
          <w:b/>
          <w:bCs/>
          <w:color w:val="231F20"/>
        </w:rPr>
        <w:t>36</w:t>
      </w:r>
      <w:r>
        <w:rPr>
          <w:sz w:val="14"/>
          <w:szCs w:val="14"/>
          <w:color w:val="231F20"/>
        </w:rPr>
        <w:t>(5):414</w:t>
      </w:r>
      <w:r>
        <w:rPr>
          <w:sz w:val="14"/>
          <w:szCs w:val="14"/>
          <w:color w:val="231F20"/>
          <w:spacing w:val="-1"/>
        </w:rPr>
        <w:t>-25.  Available   from:</w:t>
      </w:r>
      <w:r>
        <w:rPr>
          <w:sz w:val="14"/>
          <w:szCs w:val="14"/>
          <w:color w:val="231F20"/>
          <w:spacing w:val="10"/>
          <w:w w:val="102"/>
        </w:rPr>
        <w:t xml:space="preserve">  </w:t>
      </w:r>
      <w:hyperlink w:history="true" r:id="rId72">
        <w:r>
          <w:rPr>
            <w:sz w:val="14"/>
            <w:szCs w:val="14"/>
            <w:color w:val="231F20"/>
            <w:spacing w:val="-1"/>
          </w:rPr>
          <w:t>https://</w:t>
        </w:r>
      </w:hyperlink>
      <w:r>
        <w:rPr>
          <w:sz w:val="14"/>
          <w:szCs w:val="14"/>
          <w:color w:val="231F20"/>
        </w:rPr>
        <w:t xml:space="preserve"> </w:t>
      </w:r>
      <w:hyperlink w:history="true" r:id="rId72">
        <w:r>
          <w:rPr>
            <w:sz w:val="14"/>
            <w:szCs w:val="14"/>
            <w:color w:val="231F20"/>
          </w:rPr>
          <w:t>onlinelibrary.wiley.com/doi</w:t>
        </w:r>
        <w:r>
          <w:rPr>
            <w:sz w:val="14"/>
            <w:szCs w:val="14"/>
            <w:color w:val="231F20"/>
            <w:spacing w:val="-1"/>
          </w:rPr>
          <w:t>/abs/10.1111/j.1365-2036.2012.05211.x</w:t>
        </w:r>
      </w:hyperlink>
    </w:p>
    <w:p>
      <w:pPr>
        <w:pStyle w:val="BodyText"/>
        <w:ind w:left="12"/>
        <w:spacing w:before="43" w:line="18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78.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2"/>
        </w:rPr>
        <w:t>SAVOLDI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2"/>
        </w:rPr>
        <w:t>A,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CARRARA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2"/>
        </w:rPr>
        <w:t>E,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GRAHAM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2"/>
        </w:rPr>
        <w:t>DY,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CONTI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2"/>
        </w:rPr>
        <w:t>M,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TACCONELLI</w:t>
      </w:r>
    </w:p>
    <w:p>
      <w:pPr>
        <w:pStyle w:val="BodyText"/>
        <w:ind w:left="235" w:right="415" w:firstLine="2"/>
        <w:spacing w:before="10" w:line="271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</w:rPr>
        <w:t>E.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Prevalence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</w:rPr>
        <w:t>Antibiotic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</w:rPr>
        <w:t>Resistance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Helicobacter pylori: A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</w:rPr>
        <w:t>System</w:t>
      </w:r>
      <w:r>
        <w:rPr>
          <w:sz w:val="14"/>
          <w:szCs w:val="14"/>
          <w:color w:val="231F20"/>
          <w:spacing w:val="-1"/>
        </w:rPr>
        <w:t>atic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Review   and    Meta-analysis   in    World   Health    Organizati</w:t>
      </w:r>
      <w:r>
        <w:rPr>
          <w:sz w:val="14"/>
          <w:szCs w:val="14"/>
          <w:color w:val="231F20"/>
          <w:spacing w:val="-1"/>
        </w:rPr>
        <w:t>on   Regions.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Gastroenterology</w:t>
      </w:r>
      <w:r>
        <w:rPr>
          <w:sz w:val="14"/>
          <w:szCs w:val="14"/>
          <w:i/>
          <w:iCs/>
          <w:color w:val="231F20"/>
          <w:spacing w:val="10"/>
          <w:w w:val="102"/>
        </w:rPr>
        <w:t xml:space="preserve">  </w:t>
      </w:r>
      <w:r>
        <w:rPr>
          <w:sz w:val="14"/>
          <w:szCs w:val="14"/>
          <w:color w:val="231F20"/>
        </w:rPr>
        <w:t>[Internet].  2018;</w:t>
      </w:r>
      <w:r>
        <w:rPr>
          <w:sz w:val="14"/>
          <w:szCs w:val="14"/>
          <w:b/>
          <w:bCs/>
          <w:color w:val="231F20"/>
        </w:rPr>
        <w:t>155</w:t>
      </w:r>
      <w:r>
        <w:rPr>
          <w:sz w:val="14"/>
          <w:szCs w:val="14"/>
          <w:color w:val="231F20"/>
        </w:rPr>
        <w:t>(5):1372-1382.e17.  Avail</w:t>
      </w:r>
      <w:r>
        <w:rPr>
          <w:sz w:val="14"/>
          <w:szCs w:val="14"/>
          <w:color w:val="231F20"/>
          <w:spacing w:val="-1"/>
        </w:rPr>
        <w:t>able  from:</w:t>
      </w:r>
      <w:r>
        <w:rPr>
          <w:sz w:val="14"/>
          <w:szCs w:val="14"/>
          <w:color w:val="231F20"/>
        </w:rPr>
        <w:t xml:space="preserve"> </w:t>
      </w:r>
      <w:hyperlink w:history="true" r:id="rId76">
        <w:r>
          <w:rPr>
            <w:sz w:val="14"/>
            <w:szCs w:val="14"/>
            <w:color w:val="231F20"/>
          </w:rPr>
          <w:t>https://europepmc.org/articles/PMC69</w:t>
        </w:r>
        <w:r>
          <w:rPr>
            <w:sz w:val="14"/>
            <w:szCs w:val="14"/>
            <w:color w:val="231F20"/>
            <w:spacing w:val="-1"/>
          </w:rPr>
          <w:t>05086</w:t>
        </w:r>
      </w:hyperlink>
    </w:p>
    <w:p>
      <w:pPr>
        <w:pStyle w:val="BodyText"/>
        <w:ind w:left="235" w:right="415" w:hanging="223"/>
        <w:spacing w:before="43" w:line="24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79.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RUBIN  J,  LAI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1"/>
        </w:rPr>
        <w:t>A,  DULAI  PS,  GUPTA  S,  CROWE  SE.  Su1210  -  Low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Rates  of  H.  Pylori  Eradication  Testing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</w:rPr>
        <w:t>Cure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</w:rPr>
        <w:t>Rates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</w:rPr>
        <w:t>i</w:t>
      </w:r>
      <w:r>
        <w:rPr>
          <w:sz w:val="14"/>
          <w:szCs w:val="14"/>
          <w:color w:val="231F20"/>
          <w:spacing w:val="-1"/>
        </w:rPr>
        <w:t>n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1"/>
        </w:rPr>
        <w:t>Usual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1"/>
        </w:rPr>
        <w:t>Care.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i/>
          <w:iCs/>
          <w:color w:val="231F20"/>
        </w:rPr>
        <w:t>Gastroenterology</w:t>
      </w:r>
      <w:r>
        <w:rPr>
          <w:sz w:val="14"/>
          <w:szCs w:val="14"/>
          <w:color w:val="231F20"/>
        </w:rPr>
        <w:t>. 2018;</w:t>
      </w:r>
      <w:r>
        <w:rPr>
          <w:sz w:val="14"/>
          <w:szCs w:val="14"/>
          <w:color w:val="231F20"/>
          <w:spacing w:val="-1"/>
        </w:rPr>
        <w:t>154.</w:t>
      </w:r>
    </w:p>
    <w:p>
      <w:pPr>
        <w:pStyle w:val="BodyText"/>
        <w:ind w:left="236" w:right="415" w:hanging="220"/>
        <w:spacing w:before="11" w:line="27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80.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SHAH  SC,  IYER  PG,  MOSS  SF.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1"/>
        </w:rPr>
        <w:t>AGA  Clinical  Practice  Update </w:t>
      </w:r>
      <w:r>
        <w:rPr>
          <w:sz w:val="14"/>
          <w:szCs w:val="14"/>
          <w:color w:val="231F20"/>
          <w:spacing w:val="-2"/>
        </w:rPr>
        <w:t xml:space="preserve"> on  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Management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</w:rPr>
        <w:t>Refractory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</w:rPr>
        <w:t>Helicobacter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</w:rPr>
        <w:t>pylori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</w:rPr>
        <w:t>Infectio</w:t>
      </w:r>
      <w:r>
        <w:rPr>
          <w:sz w:val="14"/>
          <w:szCs w:val="14"/>
          <w:color w:val="231F20"/>
          <w:spacing w:val="-1"/>
        </w:rPr>
        <w:t>n: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Expert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Review.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Gastroenterology</w:t>
      </w:r>
      <w:r>
        <w:rPr>
          <w:sz w:val="14"/>
          <w:szCs w:val="14"/>
          <w:i/>
          <w:iCs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</w:rPr>
        <w:t>[Internet]. 2021;</w:t>
      </w:r>
      <w:r>
        <w:rPr>
          <w:sz w:val="14"/>
          <w:szCs w:val="14"/>
          <w:b/>
          <w:bCs/>
          <w:color w:val="231F20"/>
        </w:rPr>
        <w:t>1</w:t>
      </w:r>
      <w:r>
        <w:rPr>
          <w:sz w:val="14"/>
          <w:szCs w:val="14"/>
          <w:b/>
          <w:bCs/>
          <w:color w:val="231F20"/>
          <w:spacing w:val="-1"/>
        </w:rPr>
        <w:t>60</w:t>
      </w:r>
      <w:r>
        <w:rPr>
          <w:sz w:val="14"/>
          <w:szCs w:val="14"/>
          <w:color w:val="231F20"/>
          <w:spacing w:val="-1"/>
        </w:rPr>
        <w:t>(5):1831-1841.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  <w:spacing w:val="-1"/>
        </w:rPr>
        <w:t>Available from: </w:t>
      </w:r>
      <w:hyperlink w:history="true" r:id="rId72">
        <w:r>
          <w:rPr>
            <w:sz w:val="14"/>
            <w:szCs w:val="14"/>
            <w:color w:val="231F20"/>
            <w:spacing w:val="-1"/>
          </w:rPr>
          <w:t>https://</w:t>
        </w:r>
      </w:hyperlink>
      <w:r>
        <w:rPr>
          <w:sz w:val="14"/>
          <w:szCs w:val="14"/>
          <w:color w:val="231F20"/>
        </w:rPr>
        <w:t xml:space="preserve"> </w:t>
      </w:r>
      <w:hyperlink w:history="true" r:id="rId72">
        <w:r>
          <w:rPr>
            <w:sz w:val="14"/>
            <w:szCs w:val="14"/>
            <w:color w:val="231F20"/>
          </w:rPr>
          <w:t>doi.org/10.1053/j.gastro</w:t>
        </w:r>
        <w:r>
          <w:rPr>
            <w:sz w:val="14"/>
            <w:szCs w:val="14"/>
            <w:color w:val="231F20"/>
            <w:spacing w:val="-1"/>
          </w:rPr>
          <w:t>.2020.11.059</w:t>
        </w:r>
      </w:hyperlink>
    </w:p>
    <w:p>
      <w:pPr>
        <w:pStyle w:val="BodyText"/>
        <w:ind w:left="235" w:right="415" w:hanging="219"/>
        <w:spacing w:before="1" w:line="27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81.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1"/>
        </w:rPr>
        <w:t>LIOU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1"/>
        </w:rPr>
        <w:t>J-M,</w:t>
      </w:r>
      <w:r>
        <w:rPr>
          <w:sz w:val="14"/>
          <w:szCs w:val="14"/>
          <w:color w:val="231F20"/>
          <w:spacing w:val="8"/>
          <w:w w:val="102"/>
        </w:rPr>
        <w:t xml:space="preserve">  </w:t>
      </w:r>
      <w:r>
        <w:rPr>
          <w:sz w:val="14"/>
          <w:szCs w:val="14"/>
          <w:color w:val="231F20"/>
          <w:spacing w:val="-1"/>
        </w:rPr>
        <w:t>LEE  Y-C,  WU   M-S.  Taiwan   Gastrointestinal  Disease   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Helicobacter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</w:rPr>
        <w:t>Consortium.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</w:rPr>
        <w:t>Treatment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</w:rPr>
        <w:t>of Refractory;Helicobacter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</w:rPr>
        <w:t>pylori&amp;lt;/ </w:t>
      </w:r>
      <w:r>
        <w:rPr>
          <w:sz w:val="14"/>
          <w:szCs w:val="14"/>
          <w:color w:val="231F20"/>
          <w:spacing w:val="-1"/>
        </w:rPr>
        <w:t>i&amp;gt;</w:t>
      </w:r>
      <w:r>
        <w:rPr>
          <w:sz w:val="14"/>
          <w:szCs w:val="14"/>
          <w:color w:val="231F20"/>
          <w:spacing w:val="41"/>
        </w:rPr>
        <w:t xml:space="preserve"> </w:t>
      </w:r>
      <w:r>
        <w:rPr>
          <w:sz w:val="14"/>
          <w:szCs w:val="14"/>
          <w:color w:val="231F20"/>
          <w:spacing w:val="-1"/>
        </w:rPr>
        <w:t>Infection-Tailored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or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Empirical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1"/>
        </w:rPr>
        <w:t>Therapy.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Gut</w:t>
      </w:r>
      <w:r>
        <w:rPr>
          <w:sz w:val="14"/>
          <w:szCs w:val="14"/>
          <w:i/>
          <w:iCs/>
          <w:color w:val="231F20"/>
          <w:spacing w:val="14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Liver</w:t>
      </w:r>
      <w:r>
        <w:rPr>
          <w:sz w:val="14"/>
          <w:szCs w:val="14"/>
          <w:i/>
          <w:iCs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[Internet].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2021;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Available from: </w:t>
      </w:r>
      <w:hyperlink w:history="true" r:id="rId77">
        <w:r>
          <w:rPr>
            <w:sz w:val="14"/>
            <w:szCs w:val="14"/>
            <w:color w:val="231F20"/>
          </w:rPr>
          <w:t>https://doi.org/1</w:t>
        </w:r>
        <w:r>
          <w:rPr>
            <w:sz w:val="14"/>
            <w:szCs w:val="14"/>
            <w:color w:val="231F20"/>
            <w:spacing w:val="-1"/>
          </w:rPr>
          <w:t>0.5009/gnl20330</w:t>
        </w:r>
      </w:hyperlink>
    </w:p>
    <w:p>
      <w:pPr>
        <w:pStyle w:val="BodyText"/>
        <w:ind w:left="235" w:right="415" w:hanging="219"/>
        <w:spacing w:before="40" w:line="25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82.</w:t>
      </w:r>
      <w:r>
        <w:rPr>
          <w:sz w:val="14"/>
          <w:szCs w:val="14"/>
          <w:color w:val="231F20"/>
          <w:spacing w:val="36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KUO C-J, LIN C-Y, LE P-H, CHANG P-Y, LAI C-H, LIN W-R, </w:t>
      </w:r>
      <w:r>
        <w:rPr>
          <w:sz w:val="14"/>
          <w:szCs w:val="14"/>
          <w:i/>
          <w:iCs/>
          <w:color w:val="231F20"/>
          <w:spacing w:val="-2"/>
        </w:rPr>
        <w:t>et al</w:t>
      </w:r>
      <w:r>
        <w:rPr>
          <w:sz w:val="14"/>
          <w:szCs w:val="14"/>
          <w:color w:val="231F20"/>
          <w:spacing w:val="-2"/>
        </w:rPr>
        <w:t>. Rescue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therapy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</w:rPr>
        <w:t>with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</w:rPr>
        <w:t>rifabutin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</w:rPr>
        <w:t>regimen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</w:rPr>
        <w:t>for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</w:rPr>
        <w:t>refractory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</w:rPr>
        <w:t>Helicobacter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</w:rPr>
        <w:t>pyl</w:t>
      </w:r>
      <w:r>
        <w:rPr>
          <w:sz w:val="14"/>
          <w:szCs w:val="14"/>
          <w:color w:val="231F20"/>
          <w:spacing w:val="-1"/>
        </w:rPr>
        <w:t>ori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1"/>
        </w:rPr>
        <w:t>infection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1"/>
        </w:rPr>
        <w:t>with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dual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</w:rPr>
        <w:t>drug-resistant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</w:rPr>
        <w:t>strains.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i/>
          <w:iCs/>
          <w:color w:val="231F20"/>
        </w:rPr>
        <w:t>BMC</w:t>
      </w:r>
      <w:r>
        <w:rPr>
          <w:sz w:val="14"/>
          <w:szCs w:val="14"/>
          <w:i/>
          <w:iCs/>
          <w:color w:val="231F20"/>
          <w:spacing w:val="29"/>
        </w:rPr>
        <w:t xml:space="preserve"> </w:t>
      </w:r>
      <w:r>
        <w:rPr>
          <w:sz w:val="14"/>
          <w:szCs w:val="14"/>
          <w:i/>
          <w:iCs/>
          <w:color w:val="231F20"/>
        </w:rPr>
        <w:t>Ga</w:t>
      </w:r>
      <w:r>
        <w:rPr>
          <w:sz w:val="14"/>
          <w:szCs w:val="14"/>
          <w:i/>
          <w:iCs/>
          <w:color w:val="231F20"/>
          <w:spacing w:val="-1"/>
        </w:rPr>
        <w:t>stroenterol</w:t>
      </w:r>
      <w:r>
        <w:rPr>
          <w:sz w:val="14"/>
          <w:szCs w:val="14"/>
          <w:i/>
          <w:iCs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[Internet].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2020;</w:t>
      </w:r>
      <w:r>
        <w:rPr>
          <w:sz w:val="14"/>
          <w:szCs w:val="14"/>
          <w:b/>
          <w:bCs/>
          <w:color w:val="231F20"/>
          <w:spacing w:val="-1"/>
        </w:rPr>
        <w:t>20</w:t>
      </w:r>
      <w:r>
        <w:rPr>
          <w:sz w:val="14"/>
          <w:szCs w:val="14"/>
          <w:color w:val="231F20"/>
          <w:spacing w:val="-1"/>
        </w:rPr>
        <w:t>(1):218.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Available from: </w:t>
      </w:r>
      <w:hyperlink w:history="true" r:id="rId78">
        <w:r>
          <w:rPr>
            <w:sz w:val="14"/>
            <w:szCs w:val="14"/>
            <w:color w:val="231F20"/>
          </w:rPr>
          <w:t>https://europepmc.org/arti</w:t>
        </w:r>
        <w:r>
          <w:rPr>
            <w:sz w:val="14"/>
            <w:szCs w:val="14"/>
            <w:color w:val="231F20"/>
            <w:spacing w:val="-1"/>
          </w:rPr>
          <w:t>cles/PMC7350721</w:t>
        </w:r>
      </w:hyperlink>
    </w:p>
    <w:p>
      <w:pPr>
        <w:pStyle w:val="BodyText"/>
        <w:ind w:left="235" w:right="415" w:hanging="219"/>
        <w:spacing w:before="44" w:line="24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3"/>
        </w:rPr>
        <w:t>83.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HIRATA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3"/>
        </w:rPr>
        <w:t>Y,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YAMADA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A,  NIIKURA  R,  SHICHIJO  S,  HAYAKAWA  Y,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KOIKE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</w:rPr>
        <w:t>K.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</w:rPr>
        <w:t>Efficacy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</w:rPr>
        <w:t>safety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</w:rPr>
        <w:t>of a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new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</w:rPr>
        <w:t>rifabut</w:t>
      </w:r>
      <w:r>
        <w:rPr>
          <w:sz w:val="14"/>
          <w:szCs w:val="14"/>
          <w:color w:val="231F20"/>
          <w:spacing w:val="-1"/>
        </w:rPr>
        <w:t>in-based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triple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therapy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with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vonoprazan for refractory Helicobacter pylori</w:t>
      </w:r>
      <w:r>
        <w:rPr>
          <w:sz w:val="14"/>
          <w:szCs w:val="14"/>
          <w:color w:val="231F20"/>
          <w:spacing w:val="-1"/>
        </w:rPr>
        <w:t xml:space="preserve"> infection: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1"/>
        </w:rPr>
        <w:t>A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1"/>
        </w:rPr>
        <w:t>prospective single-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22" w:right="14" w:firstLine="4"/>
        <w:spacing w:before="35" w:line="272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arm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</w:rPr>
        <w:t>study.  </w:t>
      </w:r>
      <w:r>
        <w:rPr>
          <w:sz w:val="14"/>
          <w:szCs w:val="14"/>
          <w:i/>
          <w:iCs/>
          <w:color w:val="231F20"/>
        </w:rPr>
        <w:t>Helicobacter   </w:t>
      </w:r>
      <w:r>
        <w:rPr>
          <w:sz w:val="14"/>
          <w:szCs w:val="14"/>
          <w:color w:val="231F20"/>
        </w:rPr>
        <w:t>[In</w:t>
      </w:r>
      <w:r>
        <w:rPr>
          <w:sz w:val="14"/>
          <w:szCs w:val="14"/>
          <w:color w:val="231F20"/>
          <w:spacing w:val="-1"/>
        </w:rPr>
        <w:t>ternet].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1"/>
        </w:rPr>
        <w:t>2020;</w:t>
      </w:r>
      <w:r>
        <w:rPr>
          <w:sz w:val="14"/>
          <w:szCs w:val="14"/>
          <w:b/>
          <w:bCs/>
          <w:color w:val="231F20"/>
          <w:spacing w:val="-1"/>
        </w:rPr>
        <w:t>25</w:t>
      </w:r>
      <w:r>
        <w:rPr>
          <w:sz w:val="14"/>
          <w:szCs w:val="14"/>
          <w:color w:val="231F20"/>
          <w:spacing w:val="-1"/>
        </w:rPr>
        <w:t>(5):e12719.  Available   from:</w:t>
      </w:r>
      <w:r>
        <w:rPr>
          <w:sz w:val="14"/>
          <w:szCs w:val="14"/>
          <w:color w:val="231F20"/>
        </w:rPr>
        <w:t xml:space="preserve"> </w:t>
      </w:r>
      <w:hyperlink w:history="true" r:id="rId79">
        <w:r>
          <w:rPr>
            <w:sz w:val="14"/>
            <w:szCs w:val="14"/>
            <w:color w:val="231F20"/>
            <w:spacing w:val="-1"/>
          </w:rPr>
          <w:t>https://doi.org/10.1111/hel.12719</w:t>
        </w:r>
      </w:hyperlink>
    </w:p>
    <w:p>
      <w:pPr>
        <w:pStyle w:val="BodyText"/>
        <w:ind w:left="222" w:right="11" w:hanging="220"/>
        <w:spacing w:before="38" w:line="25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84.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LIOU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2"/>
        </w:rPr>
        <w:t>J-M,  CHEN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P-Y,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2"/>
        </w:rPr>
        <w:t>LUO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2"/>
        </w:rPr>
        <w:t>J-C,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LEE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2"/>
        </w:rPr>
        <w:t>J-Y,  CHEN  C-C,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FANG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Y-J,  </w:t>
      </w:r>
      <w:r>
        <w:rPr>
          <w:sz w:val="14"/>
          <w:szCs w:val="14"/>
          <w:i/>
          <w:iCs/>
          <w:color w:val="231F20"/>
          <w:spacing w:val="-2"/>
        </w:rPr>
        <w:t>et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al.  </w:t>
      </w:r>
      <w:r>
        <w:rPr>
          <w:sz w:val="14"/>
          <w:szCs w:val="14"/>
          <w:color w:val="231F20"/>
        </w:rPr>
        <w:t>Efficacies  of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</w:rPr>
        <w:t>Genotypic  Resistance-Guided  vs  Empirical  T</w:t>
      </w:r>
      <w:r>
        <w:rPr>
          <w:sz w:val="14"/>
          <w:szCs w:val="14"/>
          <w:color w:val="231F20"/>
          <w:spacing w:val="-1"/>
        </w:rPr>
        <w:t>herapy  for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Refractory   Helicobacter   pylori    Infection.   </w:t>
      </w:r>
      <w:r>
        <w:rPr>
          <w:sz w:val="14"/>
          <w:szCs w:val="14"/>
          <w:i/>
          <w:iCs/>
          <w:color w:val="231F20"/>
        </w:rPr>
        <w:t>G</w:t>
      </w:r>
      <w:r>
        <w:rPr>
          <w:sz w:val="14"/>
          <w:szCs w:val="14"/>
          <w:i/>
          <w:iCs/>
          <w:color w:val="231F20"/>
          <w:spacing w:val="-1"/>
        </w:rPr>
        <w:t>astroenterology    </w:t>
      </w:r>
      <w:r>
        <w:rPr>
          <w:sz w:val="14"/>
          <w:szCs w:val="14"/>
          <w:color w:val="231F20"/>
          <w:spacing w:val="-1"/>
        </w:rPr>
        <w:t>[Internet].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2018;</w:t>
      </w:r>
      <w:r>
        <w:rPr>
          <w:sz w:val="14"/>
          <w:szCs w:val="14"/>
          <w:b/>
          <w:bCs/>
          <w:color w:val="231F20"/>
        </w:rPr>
        <w:t>155</w:t>
      </w:r>
      <w:r>
        <w:rPr>
          <w:sz w:val="14"/>
          <w:szCs w:val="14"/>
          <w:color w:val="231F20"/>
        </w:rPr>
        <w:t>(4):1109-1119.   Available   from:   </w:t>
      </w:r>
      <w:hyperlink w:history="true" r:id="rId80">
        <w:r>
          <w:rPr>
            <w:sz w:val="14"/>
            <w:szCs w:val="14"/>
            <w:color w:val="231F20"/>
          </w:rPr>
          <w:t>https://doi.org/10.105</w:t>
        </w:r>
        <w:r>
          <w:rPr>
            <w:sz w:val="14"/>
            <w:szCs w:val="14"/>
            <w:color w:val="231F20"/>
            <w:spacing w:val="-1"/>
          </w:rPr>
          <w:t>3/j.gastro</w:t>
        </w:r>
      </w:hyperlink>
      <w:r>
        <w:rPr>
          <w:sz w:val="14"/>
          <w:szCs w:val="14"/>
          <w:color w:val="231F20"/>
          <w:spacing w:val="-1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2018.06.047</w:t>
      </w:r>
    </w:p>
    <w:p>
      <w:pPr>
        <w:pStyle w:val="BodyText"/>
        <w:ind w:left="222" w:right="14" w:hanging="220"/>
        <w:spacing w:before="51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85.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1"/>
        </w:rPr>
        <w:t>NYSSEN  OP,  ESPADA  M,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1"/>
        </w:rPr>
        <w:t>GISBERT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1"/>
        </w:rPr>
        <w:t>JP.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1"/>
        </w:rPr>
        <w:t>Empirical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1"/>
        </w:rPr>
        <w:t>vs.   S</w:t>
      </w:r>
      <w:r>
        <w:rPr>
          <w:sz w:val="14"/>
          <w:szCs w:val="14"/>
          <w:color w:val="231F20"/>
          <w:spacing w:val="-2"/>
        </w:rPr>
        <w:t>usceptibility-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Guided Treatment of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</w:rPr>
        <w:t>Helicobacter pylori Infec</w:t>
      </w:r>
      <w:r>
        <w:rPr>
          <w:sz w:val="14"/>
          <w:szCs w:val="14"/>
          <w:color w:val="231F20"/>
          <w:spacing w:val="-1"/>
        </w:rPr>
        <w:t>tion: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1"/>
        </w:rPr>
        <w:t>A Systematic Review 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Meta-Analysis. </w:t>
      </w:r>
      <w:r>
        <w:rPr>
          <w:sz w:val="14"/>
          <w:szCs w:val="14"/>
          <w:i/>
          <w:iCs/>
          <w:color w:val="231F20"/>
        </w:rPr>
        <w:t>Front</w:t>
      </w:r>
      <w:r>
        <w:rPr>
          <w:sz w:val="14"/>
          <w:szCs w:val="14"/>
          <w:i/>
          <w:iCs/>
          <w:color w:val="231F20"/>
          <w:spacing w:val="-4"/>
        </w:rPr>
        <w:t xml:space="preserve"> </w:t>
      </w:r>
      <w:r>
        <w:rPr>
          <w:sz w:val="14"/>
          <w:szCs w:val="14"/>
          <w:i/>
          <w:iCs/>
          <w:color w:val="231F20"/>
        </w:rPr>
        <w:t>Microbiol</w:t>
      </w:r>
      <w:r>
        <w:rPr>
          <w:sz w:val="14"/>
          <w:szCs w:val="14"/>
          <w:color w:val="231F20"/>
        </w:rPr>
        <w:t>. 2022;13(June).</w:t>
      </w:r>
    </w:p>
    <w:p>
      <w:pPr>
        <w:pStyle w:val="BodyText"/>
        <w:ind w:left="223" w:right="14" w:hanging="221"/>
        <w:spacing w:before="6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86.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LAMARQUE  D,  HELUWAERT  F.  L’actualité  de  la  prise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1"/>
        </w:rPr>
        <w:t>en  ch</w:t>
      </w:r>
      <w:r>
        <w:rPr>
          <w:sz w:val="14"/>
          <w:szCs w:val="14"/>
          <w:color w:val="231F20"/>
          <w:spacing w:val="-2"/>
        </w:rPr>
        <w:t>arge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2"/>
        </w:rPr>
        <w:t>de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l’infection</w:t>
      </w:r>
      <w:r>
        <w:rPr>
          <w:sz w:val="14"/>
          <w:szCs w:val="14"/>
          <w:color w:val="231F20"/>
          <w:spacing w:val="13"/>
          <w:w w:val="102"/>
        </w:rPr>
        <w:t xml:space="preserve">  </w:t>
      </w:r>
      <w:r>
        <w:rPr>
          <w:sz w:val="14"/>
          <w:szCs w:val="14"/>
          <w:color w:val="231F20"/>
        </w:rPr>
        <w:t>à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</w:rPr>
        <w:t>Helicobacter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</w:rPr>
        <w:t>pylori</w:t>
      </w:r>
      <w:r>
        <w:rPr>
          <w:sz w:val="14"/>
          <w:szCs w:val="14"/>
          <w:color w:val="231F20"/>
          <w:spacing w:val="13"/>
          <w:w w:val="102"/>
        </w:rPr>
        <w:t xml:space="preserve">  </w:t>
      </w:r>
      <w:r>
        <w:rPr>
          <w:sz w:val="14"/>
          <w:szCs w:val="14"/>
          <w:color w:val="231F20"/>
        </w:rPr>
        <w:t>e</w:t>
      </w:r>
      <w:r>
        <w:rPr>
          <w:sz w:val="14"/>
          <w:szCs w:val="14"/>
          <w:color w:val="231F20"/>
          <w:spacing w:val="-1"/>
        </w:rPr>
        <w:t>n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1"/>
        </w:rPr>
        <w:t>2021.</w:t>
      </w:r>
      <w:r>
        <w:rPr>
          <w:sz w:val="14"/>
          <w:szCs w:val="14"/>
          <w:color w:val="231F20"/>
          <w:spacing w:val="9"/>
          <w:w w:val="101"/>
        </w:rPr>
        <w:t xml:space="preserve">  </w:t>
      </w:r>
      <w:r>
        <w:rPr>
          <w:sz w:val="14"/>
          <w:szCs w:val="14"/>
          <w:i/>
          <w:iCs/>
          <w:color w:val="231F20"/>
          <w:spacing w:val="-1"/>
        </w:rPr>
        <w:t>Hépato–Gastro</w:t>
      </w:r>
      <w:r>
        <w:rPr>
          <w:sz w:val="14"/>
          <w:szCs w:val="14"/>
          <w:i/>
          <w:iCs/>
          <w:color w:val="231F20"/>
          <w:spacing w:val="15"/>
          <w:w w:val="101"/>
        </w:rPr>
        <w:t xml:space="preserve">  </w:t>
      </w:r>
      <w:r>
        <w:rPr>
          <w:sz w:val="14"/>
          <w:szCs w:val="14"/>
          <w:i/>
          <w:iCs/>
          <w:color w:val="231F20"/>
          <w:spacing w:val="-1"/>
        </w:rPr>
        <w:t>Oncol  Dig</w:t>
      </w:r>
      <w:r>
        <w:rPr>
          <w:sz w:val="14"/>
          <w:szCs w:val="14"/>
          <w:color w:val="231F20"/>
          <w:spacing w:val="-1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2021;</w:t>
      </w:r>
      <w:r>
        <w:rPr>
          <w:sz w:val="14"/>
          <w:szCs w:val="14"/>
          <w:b/>
          <w:bCs/>
          <w:color w:val="231F20"/>
        </w:rPr>
        <w:t>28</w:t>
      </w:r>
      <w:r>
        <w:rPr>
          <w:sz w:val="14"/>
          <w:szCs w:val="14"/>
          <w:color w:val="231F20"/>
        </w:rPr>
        <w:t>:221-31.</w:t>
      </w:r>
    </w:p>
    <w:p>
      <w:pPr>
        <w:pStyle w:val="BodyText"/>
        <w:ind w:left="221" w:right="14" w:hanging="219"/>
        <w:spacing w:before="6" w:line="26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87.</w:t>
      </w:r>
      <w:r>
        <w:rPr>
          <w:sz w:val="14"/>
          <w:szCs w:val="14"/>
          <w:color w:val="231F20"/>
          <w:spacing w:val="35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O’CONNOR  JPA,  TANEIKE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1"/>
        </w:rPr>
        <w:t>I,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1"/>
        </w:rPr>
        <w:t>O’MORAIN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1"/>
        </w:rPr>
        <w:t>C.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1"/>
        </w:rPr>
        <w:t>Improving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1"/>
        </w:rPr>
        <w:t>compliance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with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</w:rPr>
        <w:t>Helicobacter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</w:rPr>
        <w:t>pylori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</w:rPr>
        <w:t>eradication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</w:rPr>
        <w:t>therapy: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</w:rPr>
        <w:t>When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</w:rPr>
        <w:t>ho</w:t>
      </w:r>
      <w:r>
        <w:rPr>
          <w:sz w:val="14"/>
          <w:szCs w:val="14"/>
          <w:color w:val="231F20"/>
          <w:spacing w:val="-1"/>
        </w:rPr>
        <w:t>w?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Therap Adv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Gastroenterol. </w:t>
      </w:r>
      <w:r>
        <w:rPr>
          <w:sz w:val="14"/>
          <w:szCs w:val="14"/>
          <w:color w:val="231F20"/>
        </w:rPr>
        <w:t>2009;</w:t>
      </w:r>
      <w:r>
        <w:rPr>
          <w:sz w:val="14"/>
          <w:szCs w:val="14"/>
          <w:b/>
          <w:bCs/>
          <w:color w:val="231F20"/>
        </w:rPr>
        <w:t>2</w:t>
      </w:r>
      <w:r>
        <w:rPr>
          <w:sz w:val="14"/>
          <w:szCs w:val="14"/>
          <w:color w:val="231F20"/>
        </w:rPr>
        <w:t>(5):273</w:t>
      </w:r>
      <w:r>
        <w:rPr>
          <w:sz w:val="14"/>
          <w:szCs w:val="14"/>
          <w:color w:val="231F20"/>
          <w:spacing w:val="-1"/>
        </w:rPr>
        <w:t>-9.</w:t>
      </w:r>
    </w:p>
    <w:p>
      <w:pPr>
        <w:pStyle w:val="BodyText"/>
        <w:ind w:left="224" w:right="14" w:hanging="222"/>
        <w:spacing w:before="2" w:line="26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88.</w:t>
      </w:r>
      <w:r>
        <w:rPr>
          <w:sz w:val="14"/>
          <w:szCs w:val="14"/>
          <w:color w:val="231F20"/>
          <w:spacing w:val="36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DE BOER WA. How to achieve a near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100% cure rate for H. pylori infection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in peptic ulcer patients.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</w:rPr>
        <w:t>A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</w:rPr>
        <w:t>personal viewpoint.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i/>
          <w:iCs/>
          <w:color w:val="231F20"/>
        </w:rPr>
        <w:t>J</w:t>
      </w:r>
      <w:r>
        <w:rPr>
          <w:sz w:val="14"/>
          <w:szCs w:val="14"/>
          <w:i/>
          <w:iCs/>
          <w:color w:val="231F20"/>
          <w:spacing w:val="-9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Clin Gastroenterol </w:t>
      </w:r>
      <w:r>
        <w:rPr>
          <w:sz w:val="14"/>
          <w:szCs w:val="14"/>
          <w:color w:val="231F20"/>
          <w:spacing w:val="-1"/>
        </w:rPr>
        <w:t>[Internet].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1996;</w:t>
      </w:r>
      <w:r>
        <w:rPr>
          <w:sz w:val="14"/>
          <w:szCs w:val="14"/>
          <w:b/>
          <w:bCs/>
          <w:color w:val="231F20"/>
        </w:rPr>
        <w:t>22</w:t>
      </w:r>
      <w:r>
        <w:rPr>
          <w:sz w:val="14"/>
          <w:szCs w:val="14"/>
          <w:color w:val="231F20"/>
        </w:rPr>
        <w:t>(4):313-316.   Available    from:   </w:t>
      </w:r>
      <w:hyperlink w:history="true" r:id="rId81">
        <w:r>
          <w:rPr>
            <w:sz w:val="14"/>
            <w:szCs w:val="14"/>
            <w:color w:val="231F20"/>
          </w:rPr>
          <w:t>https://doi.org/10.1097/00004836-</w:t>
        </w:r>
      </w:hyperlink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1"/>
        </w:rPr>
        <w:t>199606000-00016</w:t>
      </w:r>
    </w:p>
    <w:p>
      <w:pPr>
        <w:pStyle w:val="BodyText"/>
        <w:ind w:left="221" w:right="12" w:hanging="219"/>
        <w:spacing w:before="8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89.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ZHOU B-G, CHEN L-X, LI B, WAN L-Y,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  <w:spacing w:val="-1"/>
        </w:rPr>
        <w:t>AI </w:t>
      </w:r>
      <w:r>
        <w:rPr>
          <w:sz w:val="14"/>
          <w:szCs w:val="14"/>
          <w:color w:val="231F20"/>
          <w:spacing w:val="-2"/>
        </w:rPr>
        <w:t>Y-W. Saccharomyces boulardii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as  an  adjuvant  therapy  for  Helicobacte</w:t>
      </w:r>
      <w:r>
        <w:rPr>
          <w:sz w:val="14"/>
          <w:szCs w:val="14"/>
          <w:color w:val="231F20"/>
          <w:spacing w:val="-1"/>
        </w:rPr>
        <w:t>r  pylori  eradication:  A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systematic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review   and</w:t>
      </w:r>
      <w:r>
        <w:rPr>
          <w:sz w:val="14"/>
          <w:szCs w:val="14"/>
          <w:color w:val="231F20"/>
          <w:spacing w:val="15"/>
        </w:rPr>
        <w:t xml:space="preserve">  </w:t>
      </w:r>
      <w:r>
        <w:rPr>
          <w:sz w:val="14"/>
          <w:szCs w:val="14"/>
          <w:color w:val="231F20"/>
        </w:rPr>
        <w:t>meta-analysis</w:t>
      </w:r>
      <w:r>
        <w:rPr>
          <w:sz w:val="14"/>
          <w:szCs w:val="14"/>
          <w:color w:val="231F20"/>
          <w:spacing w:val="15"/>
        </w:rPr>
        <w:t xml:space="preserve">  </w:t>
      </w:r>
      <w:r>
        <w:rPr>
          <w:sz w:val="14"/>
          <w:szCs w:val="14"/>
          <w:color w:val="231F20"/>
        </w:rPr>
        <w:t>with</w:t>
      </w:r>
      <w:r>
        <w:rPr>
          <w:sz w:val="14"/>
          <w:szCs w:val="14"/>
          <w:color w:val="231F20"/>
          <w:spacing w:val="15"/>
          <w:w w:val="102"/>
        </w:rPr>
        <w:t xml:space="preserve">  </w:t>
      </w:r>
      <w:r>
        <w:rPr>
          <w:sz w:val="14"/>
          <w:szCs w:val="14"/>
          <w:color w:val="231F20"/>
        </w:rPr>
        <w:t>trial   sequential   analys</w:t>
      </w:r>
      <w:r>
        <w:rPr>
          <w:sz w:val="14"/>
          <w:szCs w:val="14"/>
          <w:color w:val="231F20"/>
          <w:spacing w:val="-1"/>
        </w:rPr>
        <w:t>is.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i/>
          <w:iCs/>
          <w:color w:val="231F20"/>
          <w:spacing w:val="-1"/>
        </w:rPr>
        <w:t>Helicobacter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color w:val="231F20"/>
        </w:rPr>
        <w:t>[Internet].   2019;</w:t>
      </w:r>
      <w:r>
        <w:rPr>
          <w:sz w:val="14"/>
          <w:szCs w:val="14"/>
          <w:b/>
          <w:bCs/>
          <w:color w:val="231F20"/>
        </w:rPr>
        <w:t>24</w:t>
      </w:r>
      <w:r>
        <w:rPr>
          <w:sz w:val="14"/>
          <w:szCs w:val="14"/>
          <w:color w:val="231F20"/>
        </w:rPr>
        <w:t>(5):e12651.    Available   </w:t>
      </w:r>
      <w:r>
        <w:rPr>
          <w:sz w:val="14"/>
          <w:szCs w:val="14"/>
          <w:color w:val="231F20"/>
          <w:spacing w:val="-1"/>
        </w:rPr>
        <w:t>from:    </w:t>
      </w:r>
      <w:hyperlink w:history="true" r:id="rId72">
        <w:r>
          <w:rPr>
            <w:sz w:val="14"/>
            <w:szCs w:val="14"/>
            <w:color w:val="231F20"/>
            <w:spacing w:val="-1"/>
          </w:rPr>
          <w:t>https://doi.org/10.1111/</w:t>
        </w:r>
      </w:hyperlink>
      <w:r>
        <w:rPr>
          <w:sz w:val="14"/>
          <w:szCs w:val="14"/>
          <w:color w:val="231F20"/>
        </w:rPr>
        <w:t xml:space="preserve"> </w:t>
      </w:r>
      <w:hyperlink w:history="true" r:id="rId72">
        <w:r>
          <w:rPr>
            <w:sz w:val="14"/>
            <w:szCs w:val="14"/>
            <w:color w:val="231F20"/>
            <w:spacing w:val="-1"/>
          </w:rPr>
          <w:t>hel.12651</w:t>
        </w:r>
      </w:hyperlink>
    </w:p>
    <w:p>
      <w:pPr>
        <w:pStyle w:val="BodyText"/>
        <w:ind w:left="222" w:right="14" w:hanging="223"/>
        <w:spacing w:before="1" w:line="262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90.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</w:rPr>
        <w:t>DANG Y, REINHARDT JD, ZHOU X, ZHANG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G.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effe</w:t>
      </w:r>
      <w:r>
        <w:rPr>
          <w:sz w:val="14"/>
          <w:szCs w:val="14"/>
          <w:color w:val="231F20"/>
          <w:spacing w:val="-1"/>
        </w:rPr>
        <w:t>ct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of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1"/>
        </w:rPr>
        <w:t>probiotics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supplementation   on    Helicobacter    pylori   eradi</w:t>
      </w:r>
      <w:r>
        <w:rPr>
          <w:sz w:val="14"/>
          <w:szCs w:val="14"/>
          <w:color w:val="231F20"/>
          <w:spacing w:val="-1"/>
        </w:rPr>
        <w:t>cation    rates    and</w:t>
      </w:r>
      <w:r>
        <w:rPr>
          <w:sz w:val="14"/>
          <w:szCs w:val="14"/>
          <w:color w:val="231F20"/>
          <w:spacing w:val="9"/>
        </w:rPr>
        <w:t xml:space="preserve">   </w:t>
      </w:r>
      <w:r>
        <w:rPr>
          <w:sz w:val="14"/>
          <w:szCs w:val="14"/>
          <w:color w:val="231F20"/>
          <w:spacing w:val="-1"/>
        </w:rPr>
        <w:t>side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effects  during  eradication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</w:rPr>
        <w:t>therapy:  a  meta-a</w:t>
      </w:r>
      <w:r>
        <w:rPr>
          <w:sz w:val="14"/>
          <w:szCs w:val="14"/>
          <w:color w:val="231F20"/>
          <w:spacing w:val="-1"/>
        </w:rPr>
        <w:t>nalysis.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PLoS</w:t>
      </w:r>
      <w:r>
        <w:rPr>
          <w:sz w:val="14"/>
          <w:szCs w:val="14"/>
          <w:i/>
          <w:iCs/>
          <w:color w:val="231F20"/>
          <w:spacing w:val="33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One  </w:t>
      </w:r>
      <w:r>
        <w:rPr>
          <w:sz w:val="14"/>
          <w:szCs w:val="14"/>
          <w:color w:val="231F20"/>
          <w:spacing w:val="-1"/>
        </w:rPr>
        <w:t>[Internet].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2014;</w:t>
      </w:r>
      <w:r>
        <w:rPr>
          <w:sz w:val="14"/>
          <w:szCs w:val="14"/>
          <w:b/>
          <w:bCs/>
          <w:color w:val="231F20"/>
        </w:rPr>
        <w:t>9</w:t>
      </w:r>
      <w:r>
        <w:rPr>
          <w:sz w:val="14"/>
          <w:szCs w:val="14"/>
          <w:color w:val="231F20"/>
        </w:rPr>
        <w:t>(11):e111030.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</w:rPr>
        <w:t>Available   </w:t>
      </w:r>
      <w:r>
        <w:rPr>
          <w:sz w:val="14"/>
          <w:szCs w:val="14"/>
          <w:color w:val="231F20"/>
          <w:spacing w:val="-1"/>
        </w:rPr>
        <w:t>from:</w:t>
      </w:r>
      <w:r>
        <w:rPr>
          <w:sz w:val="14"/>
          <w:szCs w:val="14"/>
          <w:color w:val="231F20"/>
          <w:spacing w:val="15"/>
          <w:w w:val="102"/>
        </w:rPr>
        <w:t xml:space="preserve">  </w:t>
      </w:r>
      <w:hyperlink w:history="true" r:id="rId67">
        <w:r>
          <w:rPr>
            <w:sz w:val="14"/>
            <w:szCs w:val="14"/>
            <w:color w:val="231F20"/>
            <w:spacing w:val="-1"/>
          </w:rPr>
          <w:t>https://europepmc.org/articles/PMC</w:t>
        </w:r>
      </w:hyperlink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4217763</w:t>
      </w:r>
    </w:p>
    <w:p>
      <w:pPr>
        <w:pStyle w:val="BodyText"/>
        <w:ind w:left="222" w:right="8" w:hanging="222"/>
        <w:spacing w:before="52" w:line="24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91.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DORE MP, CUCCU M, PES GM, MANCAA, GRAHAM DY. Lactobacillus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reuteri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</w:rPr>
        <w:t>treatment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Helicobacter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</w:rPr>
        <w:t>pylori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</w:rPr>
        <w:t>infection</w:t>
      </w:r>
      <w:r>
        <w:rPr>
          <w:sz w:val="14"/>
          <w:szCs w:val="14"/>
          <w:color w:val="231F20"/>
          <w:spacing w:val="6"/>
        </w:rPr>
        <w:t>. </w:t>
      </w:r>
      <w:r>
        <w:rPr>
          <w:sz w:val="14"/>
          <w:szCs w:val="14"/>
          <w:i/>
          <w:iCs/>
          <w:color w:val="231F20"/>
        </w:rPr>
        <w:t>Intern</w:t>
      </w:r>
      <w:r>
        <w:rPr>
          <w:sz w:val="14"/>
          <w:szCs w:val="14"/>
          <w:i/>
          <w:iCs/>
          <w:color w:val="231F20"/>
          <w:spacing w:val="9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Emerg</w:t>
      </w:r>
      <w:r>
        <w:rPr>
          <w:sz w:val="14"/>
          <w:szCs w:val="14"/>
          <w:i/>
          <w:iCs/>
          <w:color w:val="231F20"/>
          <w:spacing w:val="6"/>
        </w:rPr>
        <w:t xml:space="preserve"> </w:t>
      </w:r>
      <w:r>
        <w:rPr>
          <w:sz w:val="14"/>
          <w:szCs w:val="14"/>
          <w:i/>
          <w:iCs/>
          <w:color w:val="231F20"/>
        </w:rPr>
        <w:t>Med </w:t>
      </w:r>
      <w:r>
        <w:rPr>
          <w:sz w:val="14"/>
          <w:szCs w:val="14"/>
          <w:color w:val="231F20"/>
        </w:rPr>
        <w:t>[Internet].   2014;</w:t>
      </w:r>
      <w:r>
        <w:rPr>
          <w:sz w:val="14"/>
          <w:szCs w:val="14"/>
          <w:b/>
          <w:bCs/>
          <w:color w:val="231F20"/>
        </w:rPr>
        <w:t>9(</w:t>
      </w:r>
      <w:r>
        <w:rPr>
          <w:sz w:val="14"/>
          <w:szCs w:val="14"/>
          <w:color w:val="231F20"/>
        </w:rPr>
        <w:t>6):649-654.    Available   from:    </w:t>
      </w:r>
      <w:hyperlink w:history="true" r:id="rId82">
        <w:r>
          <w:rPr>
            <w:sz w:val="14"/>
            <w:szCs w:val="14"/>
            <w:color w:val="231F20"/>
          </w:rPr>
          <w:t>https:/</w:t>
        </w:r>
        <w:r>
          <w:rPr>
            <w:sz w:val="14"/>
            <w:szCs w:val="14"/>
            <w:color w:val="231F20"/>
            <w:spacing w:val="-1"/>
          </w:rPr>
          <w:t>/doi.org/10.1007/</w:t>
        </w:r>
      </w:hyperlink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s11739-013-1013-z</w:t>
      </w:r>
    </w:p>
    <w:p>
      <w:pPr>
        <w:pStyle w:val="BodyText"/>
        <w:ind w:left="288" w:right="13" w:hanging="220"/>
        <w:spacing w:before="52" w:line="25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92.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DU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Y-Q,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SU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2"/>
        </w:rPr>
        <w:t>T,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FAN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2"/>
        </w:rPr>
        <w:t>J-G,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2"/>
        </w:rPr>
        <w:t>LU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Y-X,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2"/>
        </w:rPr>
        <w:t>ZHENG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P,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2"/>
        </w:rPr>
        <w:t>LI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2"/>
        </w:rPr>
        <w:t>X-H,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et</w:t>
      </w:r>
      <w:r>
        <w:rPr>
          <w:sz w:val="14"/>
          <w:szCs w:val="14"/>
          <w:i/>
          <w:iCs/>
          <w:color w:val="231F20"/>
          <w:spacing w:val="2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a</w:t>
      </w:r>
      <w:r>
        <w:rPr>
          <w:sz w:val="14"/>
          <w:szCs w:val="14"/>
          <w:i/>
          <w:iCs/>
          <w:color w:val="231F20"/>
          <w:spacing w:val="-3"/>
        </w:rPr>
        <w:t>l.</w:t>
      </w:r>
      <w:r>
        <w:rPr>
          <w:sz w:val="14"/>
          <w:szCs w:val="14"/>
          <w:i/>
          <w:iCs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Adjuvant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probiotics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</w:rPr>
        <w:t>improve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</w:rPr>
        <w:t>eradication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</w:rPr>
        <w:t>effect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</w:rPr>
        <w:t>of triple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therapy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for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Helicobacter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pylori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</w:rPr>
        <w:t>infection.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i/>
          <w:iCs/>
          <w:color w:val="231F20"/>
        </w:rPr>
        <w:t>World J Gastroe</w:t>
      </w:r>
      <w:r>
        <w:rPr>
          <w:sz w:val="14"/>
          <w:szCs w:val="14"/>
          <w:i/>
          <w:iCs/>
          <w:color w:val="231F20"/>
          <w:spacing w:val="-1"/>
        </w:rPr>
        <w:t>nterol</w:t>
      </w:r>
      <w:r>
        <w:rPr>
          <w:sz w:val="14"/>
          <w:szCs w:val="14"/>
          <w:i/>
          <w:iCs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[Internet].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1"/>
        </w:rPr>
        <w:t>2012;18(43):6302-6307.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Available from: </w:t>
      </w:r>
      <w:hyperlink w:history="true" r:id="rId83">
        <w:r>
          <w:rPr>
            <w:sz w:val="14"/>
            <w:szCs w:val="14"/>
            <w:color w:val="231F20"/>
          </w:rPr>
          <w:t>https://europepmc.org/artic</w:t>
        </w:r>
        <w:r>
          <w:rPr>
            <w:sz w:val="14"/>
            <w:szCs w:val="14"/>
            <w:color w:val="231F20"/>
            <w:spacing w:val="-1"/>
          </w:rPr>
          <w:t>les/PMC3501780</w:t>
        </w:r>
      </w:hyperlink>
    </w:p>
    <w:p>
      <w:pPr>
        <w:pStyle w:val="BodyText"/>
        <w:ind w:left="68"/>
        <w:spacing w:before="42" w:line="18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93.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2"/>
        </w:rPr>
        <w:t>POONYAM   P,   CHOTIVITAYATARAKORN   P,</w:t>
      </w:r>
      <w:r>
        <w:rPr>
          <w:sz w:val="14"/>
          <w:szCs w:val="14"/>
          <w:color w:val="231F20"/>
        </w:rPr>
        <w:t xml:space="preserve">   </w:t>
      </w:r>
      <w:r>
        <w:rPr>
          <w:sz w:val="14"/>
          <w:szCs w:val="14"/>
          <w:color w:val="231F20"/>
          <w:spacing w:val="-2"/>
        </w:rPr>
        <w:t>VILAICHONE</w:t>
      </w:r>
      <w:r>
        <w:rPr>
          <w:sz w:val="14"/>
          <w:szCs w:val="14"/>
          <w:color w:val="231F20"/>
          <w:spacing w:val="2"/>
        </w:rPr>
        <w:t xml:space="preserve">   </w:t>
      </w:r>
      <w:r>
        <w:rPr>
          <w:sz w:val="14"/>
          <w:szCs w:val="14"/>
          <w:color w:val="231F20"/>
          <w:spacing w:val="-2"/>
        </w:rPr>
        <w:t>R</w:t>
      </w:r>
      <w:r>
        <w:rPr>
          <w:sz w:val="14"/>
          <w:szCs w:val="14"/>
          <w:color w:val="231F20"/>
          <w:spacing w:val="-3"/>
        </w:rPr>
        <w:t>-K.</w:t>
      </w:r>
    </w:p>
    <w:p>
      <w:pPr>
        <w:pStyle w:val="BodyText"/>
        <w:ind w:left="290" w:firstLine="1"/>
        <w:spacing w:before="9" w:line="267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</w:rPr>
        <w:t>High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</w:rPr>
        <w:t>Effective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14-Day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</w:rPr>
        <w:t>High-Dose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</w:rPr>
        <w:t>PPI</w:t>
      </w:r>
      <w:r>
        <w:rPr>
          <w:sz w:val="14"/>
          <w:szCs w:val="14"/>
          <w:color w:val="231F20"/>
          <w:spacing w:val="-1"/>
        </w:rPr>
        <w:t>-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Bismuth-Containing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Quadruple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Therapy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</w:rPr>
        <w:t>with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Probiotics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</w:rPr>
        <w:t>Supplement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</w:rPr>
        <w:t>for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</w:rPr>
        <w:t>Helic</w:t>
      </w:r>
      <w:r>
        <w:rPr>
          <w:sz w:val="14"/>
          <w:szCs w:val="14"/>
          <w:color w:val="231F20"/>
          <w:spacing w:val="-1"/>
        </w:rPr>
        <w:t>obacter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Pylori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1"/>
        </w:rPr>
        <w:t>Eradication: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A</w:t>
      </w:r>
      <w:r>
        <w:rPr>
          <w:sz w:val="14"/>
          <w:szCs w:val="14"/>
          <w:color w:val="231F20"/>
          <w:spacing w:val="38"/>
        </w:rPr>
        <w:t xml:space="preserve"> </w:t>
      </w:r>
      <w:r>
        <w:rPr>
          <w:sz w:val="14"/>
          <w:szCs w:val="14"/>
          <w:color w:val="231F20"/>
        </w:rPr>
        <w:t>Double  Blinded-Randomized  Placebo-Controlled  Study.  </w:t>
      </w:r>
      <w:r>
        <w:rPr>
          <w:sz w:val="14"/>
          <w:szCs w:val="14"/>
          <w:i/>
          <w:iCs/>
          <w:color w:val="231F20"/>
        </w:rPr>
        <w:t>Asian  Pac  J </w:t>
      </w:r>
      <w:r>
        <w:rPr>
          <w:sz w:val="14"/>
          <w:szCs w:val="14"/>
          <w:i/>
          <w:iCs/>
          <w:color w:val="231F20"/>
        </w:rPr>
        <w:t>Cancer  Prev</w:t>
      </w:r>
      <w:r>
        <w:rPr>
          <w:sz w:val="14"/>
          <w:szCs w:val="14"/>
          <w:i/>
          <w:iCs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</w:rPr>
        <w:t>[Internet].  2019;</w:t>
      </w:r>
      <w:r>
        <w:rPr>
          <w:sz w:val="14"/>
          <w:szCs w:val="14"/>
          <w:b/>
          <w:bCs/>
          <w:color w:val="231F20"/>
        </w:rPr>
        <w:t>20</w:t>
      </w:r>
      <w:r>
        <w:rPr>
          <w:sz w:val="14"/>
          <w:szCs w:val="14"/>
          <w:color w:val="231F20"/>
        </w:rPr>
        <w:t>(9):2859-2864.  Available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</w:rPr>
        <w:t>from:  </w:t>
      </w:r>
      <w:hyperlink w:history="true" r:id="rId49">
        <w:r>
          <w:rPr>
            <w:sz w:val="14"/>
            <w:szCs w:val="14"/>
            <w:color w:val="231F20"/>
          </w:rPr>
          <w:t>http</w:t>
        </w:r>
        <w:r>
          <w:rPr>
            <w:sz w:val="14"/>
            <w:szCs w:val="14"/>
            <w:color w:val="231F20"/>
            <w:spacing w:val="-1"/>
          </w:rPr>
          <w:t>s://</w:t>
        </w:r>
      </w:hyperlink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europepmc.org/articles/PMC69</w:t>
      </w:r>
      <w:r>
        <w:rPr>
          <w:sz w:val="14"/>
          <w:szCs w:val="14"/>
          <w:color w:val="231F20"/>
          <w:spacing w:val="-1"/>
        </w:rPr>
        <w:t>76817</w:t>
      </w:r>
    </w:p>
    <w:p>
      <w:pPr>
        <w:pStyle w:val="BodyText"/>
        <w:ind w:left="285" w:right="11" w:hanging="217"/>
        <w:spacing w:before="3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94.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PLOMER M, III PEREZ M, GREIFENBERG DM. Effect of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1"/>
        </w:rPr>
        <w:t>Bacillus clausii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Capsules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8"/>
          <w:w w:val="102"/>
        </w:rPr>
        <w:t xml:space="preserve"> </w:t>
      </w:r>
      <w:r>
        <w:rPr>
          <w:sz w:val="14"/>
          <w:szCs w:val="14"/>
          <w:color w:val="231F20"/>
        </w:rPr>
        <w:t>Reducing Adverse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Effects Associated with</w:t>
      </w:r>
      <w:r>
        <w:rPr>
          <w:sz w:val="14"/>
          <w:szCs w:val="14"/>
          <w:color w:val="231F20"/>
          <w:spacing w:val="8"/>
          <w:w w:val="102"/>
        </w:rPr>
        <w:t xml:space="preserve"> </w:t>
      </w:r>
      <w:r>
        <w:rPr>
          <w:sz w:val="14"/>
          <w:szCs w:val="14"/>
          <w:color w:val="231F20"/>
        </w:rPr>
        <w:t>Helicobacter pylori </w:t>
      </w:r>
      <w:r>
        <w:rPr>
          <w:sz w:val="14"/>
          <w:szCs w:val="14"/>
          <w:color w:val="231F20"/>
        </w:rPr>
        <w:t>Eradication Therapy: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</w:rPr>
        <w:t>A Randomized, Double-Blind, Controll</w:t>
      </w:r>
      <w:r>
        <w:rPr>
          <w:sz w:val="14"/>
          <w:szCs w:val="14"/>
          <w:color w:val="231F20"/>
          <w:spacing w:val="-1"/>
        </w:rPr>
        <w:t>ed Trial. </w:t>
      </w:r>
      <w:r>
        <w:rPr>
          <w:sz w:val="14"/>
          <w:szCs w:val="14"/>
          <w:i/>
          <w:iCs/>
          <w:color w:val="231F20"/>
          <w:spacing w:val="-1"/>
        </w:rPr>
        <w:t>Infect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Dis</w:t>
      </w:r>
      <w:r>
        <w:rPr>
          <w:sz w:val="14"/>
          <w:szCs w:val="14"/>
          <w:i/>
          <w:iCs/>
          <w:color w:val="231F20"/>
          <w:spacing w:val="15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Ther</w:t>
      </w:r>
      <w:r>
        <w:rPr>
          <w:sz w:val="14"/>
          <w:szCs w:val="14"/>
          <w:i/>
          <w:iCs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</w:rPr>
        <w:t>[Internet]. 2020;</w:t>
      </w:r>
      <w:r>
        <w:rPr>
          <w:sz w:val="14"/>
          <w:szCs w:val="14"/>
          <w:b/>
          <w:bCs/>
          <w:color w:val="231F20"/>
        </w:rPr>
        <w:t>9</w:t>
      </w:r>
      <w:r>
        <w:rPr>
          <w:sz w:val="14"/>
          <w:szCs w:val="14"/>
          <w:color w:val="231F20"/>
        </w:rPr>
        <w:t>(4):867-878. Available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1"/>
        </w:rPr>
        <w:t>from: </w:t>
      </w:r>
      <w:hyperlink w:history="true" r:id="rId55">
        <w:r>
          <w:rPr>
            <w:sz w:val="14"/>
            <w:szCs w:val="14"/>
            <w:color w:val="231F20"/>
            <w:spacing w:val="-1"/>
          </w:rPr>
          <w:t>https://europepmc</w:t>
        </w:r>
      </w:hyperlink>
      <w:r>
        <w:rPr>
          <w:sz w:val="14"/>
          <w:szCs w:val="14"/>
          <w:color w:val="231F20"/>
          <w:spacing w:val="-1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org/articles/PMC7680487</w:t>
      </w:r>
    </w:p>
    <w:p>
      <w:pPr>
        <w:pStyle w:val="BodyText"/>
        <w:ind w:left="290" w:right="11" w:hanging="222"/>
        <w:spacing w:before="55" w:line="25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95.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color w:val="231F20"/>
          <w:spacing w:val="-2"/>
        </w:rPr>
        <w:t>SONG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2"/>
        </w:rPr>
        <w:t>MJ,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PARK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D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IL,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PARK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JH,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KIM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HJ,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CHO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YK,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SOHN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C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IL,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et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al</w:t>
      </w:r>
      <w:r>
        <w:rPr>
          <w:sz w:val="14"/>
          <w:szCs w:val="14"/>
          <w:color w:val="231F20"/>
        </w:rPr>
        <w:t>.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</w:rPr>
        <w:t>effect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</w:rPr>
        <w:t>of probiotics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</w:rPr>
        <w:t>mucoprote</w:t>
      </w:r>
      <w:r>
        <w:rPr>
          <w:sz w:val="14"/>
          <w:szCs w:val="14"/>
          <w:color w:val="231F20"/>
          <w:spacing w:val="-1"/>
        </w:rPr>
        <w:t>ctive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agents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on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1"/>
        </w:rPr>
        <w:t>PPI-based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triple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therapy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</w:rPr>
        <w:t>for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</w:rPr>
        <w:t>eradication</w:t>
      </w:r>
      <w:r>
        <w:rPr>
          <w:sz w:val="14"/>
          <w:szCs w:val="14"/>
          <w:color w:val="231F20"/>
          <w:spacing w:val="8"/>
          <w:w w:val="102"/>
        </w:rPr>
        <w:t xml:space="preserve"> 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</w:rPr>
        <w:t>Helicobacter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</w:rPr>
        <w:t>pylori</w:t>
      </w:r>
      <w:r>
        <w:rPr>
          <w:sz w:val="14"/>
          <w:szCs w:val="14"/>
          <w:color w:val="231F20"/>
          <w:spacing w:val="1"/>
        </w:rPr>
        <w:t>.  </w:t>
      </w:r>
      <w:r>
        <w:rPr>
          <w:sz w:val="14"/>
          <w:szCs w:val="14"/>
          <w:i/>
          <w:iCs/>
          <w:color w:val="231F20"/>
        </w:rPr>
        <w:t>Helicobacter</w:t>
      </w:r>
      <w:r>
        <w:rPr>
          <w:sz w:val="14"/>
          <w:szCs w:val="14"/>
          <w:i/>
          <w:iCs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1"/>
        </w:rPr>
        <w:t>[</w:t>
      </w:r>
      <w:r>
        <w:rPr>
          <w:sz w:val="14"/>
          <w:szCs w:val="14"/>
          <w:color w:val="231F20"/>
        </w:rPr>
        <w:t>Internet</w:t>
      </w:r>
      <w:r>
        <w:rPr>
          <w:sz w:val="14"/>
          <w:szCs w:val="14"/>
          <w:color w:val="231F20"/>
          <w:spacing w:val="1"/>
        </w:rPr>
        <w:t>].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2010;</w:t>
      </w:r>
      <w:r>
        <w:rPr>
          <w:sz w:val="14"/>
          <w:szCs w:val="14"/>
          <w:b/>
          <w:bCs/>
          <w:color w:val="231F20"/>
        </w:rPr>
        <w:t>15</w:t>
      </w:r>
      <w:r>
        <w:rPr>
          <w:sz w:val="14"/>
          <w:szCs w:val="14"/>
          <w:color w:val="231F20"/>
        </w:rPr>
        <w:t>(3):206-213.    Available      from:     </w:t>
      </w:r>
      <w:hyperlink w:history="true" r:id="rId84">
        <w:r>
          <w:rPr>
            <w:sz w:val="14"/>
            <w:szCs w:val="14"/>
            <w:color w:val="231F20"/>
          </w:rPr>
          <w:t>htt</w:t>
        </w:r>
        <w:r>
          <w:rPr>
            <w:sz w:val="14"/>
            <w:szCs w:val="14"/>
            <w:color w:val="231F20"/>
            <w:spacing w:val="-1"/>
          </w:rPr>
          <w:t>ps://doi.org/10.1111/j.1523-</w:t>
        </w:r>
      </w:hyperlink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5378.2010.00751.x</w:t>
      </w:r>
    </w:p>
    <w:p>
      <w:pPr>
        <w:pStyle w:val="BodyText"/>
        <w:ind w:right="6"/>
        <w:spacing w:before="55" w:line="186" w:lineRule="auto"/>
        <w:jc w:val="right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96.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EFRATI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C, NICOLINI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G,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2"/>
        </w:rPr>
        <w:t>CANNAVIELLO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C,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2"/>
        </w:rPr>
        <w:t>O’SED NP, VALABREGA</w:t>
      </w:r>
    </w:p>
    <w:p>
      <w:pPr>
        <w:pStyle w:val="BodyText"/>
        <w:ind w:left="290" w:right="14" w:firstLine="7"/>
        <w:spacing w:before="9" w:line="272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S.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</w:rPr>
        <w:t>Helicobacter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</w:rPr>
        <w:t>pylori  eradication:  Se</w:t>
      </w:r>
      <w:r>
        <w:rPr>
          <w:sz w:val="14"/>
          <w:szCs w:val="14"/>
          <w:color w:val="231F20"/>
          <w:spacing w:val="-1"/>
        </w:rPr>
        <w:t>quential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therapy  and  Lactobacillus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reuteri supplementation.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i/>
          <w:iCs/>
          <w:color w:val="231F20"/>
        </w:rPr>
        <w:t>World</w:t>
      </w:r>
      <w:r>
        <w:rPr>
          <w:sz w:val="14"/>
          <w:szCs w:val="14"/>
          <w:i/>
          <w:iCs/>
          <w:color w:val="231F20"/>
          <w:spacing w:val="-11"/>
        </w:rPr>
        <w:t xml:space="preserve"> </w:t>
      </w:r>
      <w:r>
        <w:rPr>
          <w:sz w:val="14"/>
          <w:szCs w:val="14"/>
          <w:i/>
          <w:iCs/>
          <w:color w:val="231F20"/>
        </w:rPr>
        <w:t>J Gastroentero</w:t>
      </w:r>
      <w:r>
        <w:rPr>
          <w:sz w:val="14"/>
          <w:szCs w:val="14"/>
          <w:i/>
          <w:iCs/>
          <w:color w:val="231F20"/>
          <w:spacing w:val="-1"/>
        </w:rPr>
        <w:t>l</w:t>
      </w:r>
      <w:r>
        <w:rPr>
          <w:sz w:val="14"/>
          <w:szCs w:val="14"/>
          <w:color w:val="231F20"/>
          <w:spacing w:val="-1"/>
        </w:rPr>
        <w:t>. 2012;</w:t>
      </w:r>
      <w:r>
        <w:rPr>
          <w:sz w:val="14"/>
          <w:szCs w:val="14"/>
          <w:b/>
          <w:bCs/>
          <w:color w:val="231F20"/>
          <w:spacing w:val="-1"/>
        </w:rPr>
        <w:t>18</w:t>
      </w:r>
      <w:r>
        <w:rPr>
          <w:sz w:val="14"/>
          <w:szCs w:val="14"/>
          <w:color w:val="231F20"/>
          <w:spacing w:val="-1"/>
        </w:rPr>
        <w:t>(43):6250-4.</w:t>
      </w:r>
    </w:p>
    <w:p>
      <w:pPr>
        <w:pStyle w:val="BodyText"/>
        <w:ind w:left="291" w:hanging="223"/>
        <w:spacing w:before="14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97.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DORE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MP,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BIBBÒ  S,  LORIA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M,  SALIS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R,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MA</w:t>
      </w:r>
      <w:r>
        <w:rPr>
          <w:sz w:val="14"/>
          <w:szCs w:val="14"/>
          <w:color w:val="231F20"/>
          <w:spacing w:val="-2"/>
        </w:rPr>
        <w:t>NCA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A,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PES  GM,  </w:t>
      </w:r>
      <w:r>
        <w:rPr>
          <w:sz w:val="14"/>
          <w:szCs w:val="14"/>
          <w:i/>
          <w:iCs/>
          <w:color w:val="231F20"/>
          <w:spacing w:val="-2"/>
        </w:rPr>
        <w:t>et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al.</w:t>
      </w:r>
      <w:r>
        <w:rPr>
          <w:sz w:val="14"/>
          <w:szCs w:val="14"/>
          <w:i/>
          <w:iCs/>
          <w:color w:val="231F20"/>
          <w:spacing w:val="31"/>
        </w:rPr>
        <w:t xml:space="preserve"> </w:t>
      </w:r>
      <w:r>
        <w:rPr>
          <w:sz w:val="14"/>
          <w:szCs w:val="14"/>
          <w:color w:val="231F20"/>
        </w:rPr>
        <w:t>Twice-a-day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</w:rPr>
        <w:t>PPI,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</w:rPr>
        <w:t>tetracycline,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</w:rPr>
        <w:t>metr</w:t>
      </w:r>
      <w:r>
        <w:rPr>
          <w:sz w:val="14"/>
          <w:szCs w:val="14"/>
          <w:color w:val="231F20"/>
          <w:spacing w:val="-1"/>
        </w:rPr>
        <w:t>onidazole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quadruple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1"/>
        </w:rPr>
        <w:t>therapy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with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Pylera®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or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1"/>
        </w:rPr>
        <w:t>Lactob</w:t>
      </w:r>
      <w:r>
        <w:rPr>
          <w:sz w:val="14"/>
          <w:szCs w:val="14"/>
          <w:color w:val="231F20"/>
        </w:rPr>
        <w:t>acillus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</w:rPr>
        <w:t>reuteri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</w:rPr>
        <w:t>for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</w:rPr>
        <w:t>treatment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</w:rPr>
        <w:t>naïve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</w:rPr>
        <w:t>o</w:t>
      </w:r>
      <w:r>
        <w:rPr>
          <w:sz w:val="14"/>
          <w:szCs w:val="14"/>
          <w:color w:val="231F20"/>
          <w:spacing w:val="-1"/>
        </w:rPr>
        <w:t>r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1"/>
        </w:rPr>
        <w:t>for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1"/>
        </w:rPr>
        <w:t>retreatment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o</w:t>
      </w:r>
      <w:r>
        <w:rPr>
          <w:sz w:val="14"/>
          <w:szCs w:val="14"/>
          <w:color w:val="231F20"/>
          <w:spacing w:val="14"/>
        </w:rPr>
        <w:t>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Helicobacter pylori. Two randomized pilot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</w:rPr>
        <w:t>studies. </w:t>
      </w:r>
      <w:r>
        <w:rPr>
          <w:sz w:val="14"/>
          <w:szCs w:val="14"/>
          <w:i/>
          <w:iCs/>
          <w:color w:val="231F20"/>
        </w:rPr>
        <w:t>Helicobacter</w:t>
      </w:r>
      <w:r>
        <w:rPr>
          <w:sz w:val="14"/>
          <w:szCs w:val="14"/>
          <w:i/>
          <w:iCs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</w:rPr>
        <w:t>[</w:t>
      </w:r>
      <w:r>
        <w:rPr>
          <w:sz w:val="14"/>
          <w:szCs w:val="14"/>
          <w:color w:val="231F20"/>
          <w:spacing w:val="-1"/>
        </w:rPr>
        <w:t>Internet].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2019;</w:t>
      </w:r>
      <w:r>
        <w:rPr>
          <w:sz w:val="14"/>
          <w:szCs w:val="14"/>
          <w:b/>
          <w:bCs/>
          <w:color w:val="231F20"/>
        </w:rPr>
        <w:t>24</w:t>
      </w:r>
      <w:r>
        <w:rPr>
          <w:sz w:val="14"/>
          <w:szCs w:val="14"/>
          <w:color w:val="231F20"/>
        </w:rPr>
        <w:t>(6):e12659.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</w:rPr>
        <w:t>Available from: </w:t>
      </w:r>
      <w:hyperlink w:history="true" r:id="rId85">
        <w:r>
          <w:rPr>
            <w:sz w:val="14"/>
            <w:szCs w:val="14"/>
            <w:color w:val="231F20"/>
            <w:spacing w:val="-1"/>
          </w:rPr>
          <w:t>https://doi.org/10.1111/hel.12659</w:t>
        </w:r>
      </w:hyperlink>
    </w:p>
    <w:p>
      <w:pPr>
        <w:pStyle w:val="BodyText"/>
        <w:ind w:left="291" w:right="14" w:hanging="223"/>
        <w:spacing w:before="15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98.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FRANCAVILLA R, LIONETTI E, CASTELLANETA SP, MAG</w:t>
      </w:r>
      <w:r>
        <w:rPr>
          <w:sz w:val="14"/>
          <w:szCs w:val="14"/>
          <w:color w:val="231F20"/>
          <w:spacing w:val="-2"/>
        </w:rPr>
        <w:t>ISTÀ AM,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MAUROGIOVANNI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</w:rPr>
        <w:t>G,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BUCCI N,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i/>
          <w:iCs/>
          <w:color w:val="231F20"/>
        </w:rPr>
        <w:t>et al</w:t>
      </w:r>
      <w:r>
        <w:rPr>
          <w:sz w:val="14"/>
          <w:szCs w:val="14"/>
          <w:color w:val="231F20"/>
        </w:rPr>
        <w:t>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Inhibition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</w:rPr>
        <w:t>of Heli</w:t>
      </w:r>
      <w:r>
        <w:rPr>
          <w:sz w:val="14"/>
          <w:szCs w:val="14"/>
          <w:color w:val="231F20"/>
          <w:spacing w:val="-1"/>
        </w:rPr>
        <w:t>cobacter pylori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infection</w:t>
      </w:r>
      <w:r>
        <w:rPr>
          <w:sz w:val="14"/>
          <w:szCs w:val="14"/>
          <w:color w:val="231F20"/>
          <w:spacing w:val="34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in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humans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1"/>
        </w:rPr>
        <w:t>by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1"/>
        </w:rPr>
        <w:t>Lactobacillus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reuteri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ATCC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1"/>
        </w:rPr>
        <w:t>55730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1"/>
        </w:rPr>
        <w:t>and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1"/>
        </w:rPr>
        <w:t>effect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eradication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therapy: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</w:rPr>
        <w:t>a pilot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</w:rPr>
        <w:t>study. </w:t>
      </w:r>
      <w:r>
        <w:rPr>
          <w:sz w:val="14"/>
          <w:szCs w:val="14"/>
          <w:i/>
          <w:iCs/>
          <w:color w:val="231F20"/>
        </w:rPr>
        <w:t>Helicobacter</w:t>
      </w:r>
      <w:r>
        <w:rPr>
          <w:sz w:val="14"/>
          <w:szCs w:val="14"/>
          <w:i/>
          <w:iCs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</w:rPr>
        <w:t>[Int</w:t>
      </w:r>
      <w:r>
        <w:rPr>
          <w:sz w:val="14"/>
          <w:szCs w:val="14"/>
          <w:color w:val="231F20"/>
          <w:spacing w:val="-1"/>
        </w:rPr>
        <w:t>ernet].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2008;</w:t>
      </w:r>
      <w:r>
        <w:rPr>
          <w:sz w:val="14"/>
          <w:szCs w:val="14"/>
          <w:b/>
          <w:bCs/>
          <w:color w:val="231F20"/>
          <w:spacing w:val="-1"/>
        </w:rPr>
        <w:t>13</w:t>
      </w:r>
      <w:r>
        <w:rPr>
          <w:sz w:val="14"/>
          <w:szCs w:val="14"/>
          <w:color w:val="231F20"/>
          <w:spacing w:val="-1"/>
        </w:rPr>
        <w:t>(2):127-</w:t>
      </w:r>
    </w:p>
    <w:p>
      <w:pPr>
        <w:pStyle w:val="BodyText"/>
        <w:ind w:left="305"/>
        <w:spacing w:line="182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134.</w:t>
      </w:r>
      <w:r>
        <w:rPr>
          <w:sz w:val="14"/>
          <w:szCs w:val="14"/>
          <w:color w:val="231F20"/>
          <w:spacing w:val="-7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Available from: </w:t>
      </w:r>
      <w:hyperlink w:history="true" r:id="rId86">
        <w:r>
          <w:rPr>
            <w:sz w:val="14"/>
            <w:szCs w:val="14"/>
            <w:color w:val="231F20"/>
            <w:position w:val="2"/>
          </w:rPr>
          <w:t>h</w:t>
        </w:r>
        <w:r>
          <w:rPr>
            <w:sz w:val="14"/>
            <w:szCs w:val="14"/>
            <w:color w:val="231F20"/>
            <w:spacing w:val="-1"/>
            <w:position w:val="2"/>
          </w:rPr>
          <w:t>ttps://doi.org/10.1111/j.1523-5378.2008.00593.x</w:t>
        </w:r>
      </w:hyperlink>
    </w:p>
    <w:p>
      <w:pPr>
        <w:pStyle w:val="BodyText"/>
        <w:ind w:left="290" w:right="14" w:hanging="222"/>
        <w:spacing w:before="41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99.</w:t>
      </w:r>
      <w:r>
        <w:rPr>
          <w:sz w:val="14"/>
          <w:szCs w:val="14"/>
          <w:color w:val="231F20"/>
          <w:spacing w:val="35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CHEN  L,  XU  W,  LEE  A,  HE  J,  HUANG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1"/>
        </w:rPr>
        <w:t>B,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1"/>
        </w:rPr>
        <w:t>ZHENG  W,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i/>
          <w:iCs/>
          <w:color w:val="231F20"/>
          <w:spacing w:val="-1"/>
        </w:rPr>
        <w:t>et</w:t>
      </w:r>
      <w:r>
        <w:rPr>
          <w:sz w:val="14"/>
          <w:szCs w:val="14"/>
          <w:i/>
          <w:iCs/>
          <w:color w:val="231F20"/>
          <w:spacing w:val="1"/>
        </w:rPr>
        <w:t xml:space="preserve">  </w:t>
      </w:r>
      <w:r>
        <w:rPr>
          <w:sz w:val="14"/>
          <w:szCs w:val="14"/>
          <w:i/>
          <w:iCs/>
          <w:color w:val="231F20"/>
          <w:spacing w:val="-1"/>
        </w:rPr>
        <w:t>al.</w:t>
      </w:r>
      <w:r>
        <w:rPr>
          <w:sz w:val="14"/>
          <w:szCs w:val="14"/>
          <w:i/>
          <w:iCs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1"/>
        </w:rPr>
        <w:t>The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impact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</w:rPr>
        <w:t>of Helicobacter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</w:rPr>
        <w:t>pylori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</w:rPr>
        <w:t>infection,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</w:rPr>
        <w:t>eradication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</w:rPr>
        <w:t>therapy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</w:rPr>
        <w:t>probi</w:t>
      </w:r>
      <w:r>
        <w:rPr>
          <w:sz w:val="14"/>
          <w:szCs w:val="14"/>
          <w:color w:val="231F20"/>
          <w:spacing w:val="-1"/>
        </w:rPr>
        <w:t>otic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supplementation  on  gut  microenvironment  homeostasis:  An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</w:rPr>
        <w:t>open-label, </w:t>
      </w:r>
      <w:r>
        <w:rPr>
          <w:sz w:val="14"/>
          <w:szCs w:val="14"/>
          <w:color w:val="231F20"/>
        </w:rPr>
        <w:t>randomized clinical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</w:rPr>
        <w:t>trial.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i/>
          <w:iCs/>
          <w:color w:val="231F20"/>
        </w:rPr>
        <w:t>EBioMedic</w:t>
      </w:r>
      <w:r>
        <w:rPr>
          <w:sz w:val="14"/>
          <w:szCs w:val="14"/>
          <w:i/>
          <w:iCs/>
          <w:color w:val="231F20"/>
          <w:spacing w:val="-1"/>
        </w:rPr>
        <w:t>ine </w:t>
      </w:r>
      <w:r>
        <w:rPr>
          <w:sz w:val="14"/>
          <w:szCs w:val="14"/>
          <w:color w:val="231F20"/>
          <w:spacing w:val="-1"/>
        </w:rPr>
        <w:t>[Internet]. 2018;</w:t>
      </w:r>
      <w:r>
        <w:rPr>
          <w:sz w:val="14"/>
          <w:szCs w:val="14"/>
          <w:b/>
          <w:bCs/>
          <w:color w:val="231F20"/>
          <w:spacing w:val="-1"/>
        </w:rPr>
        <w:t>35</w:t>
      </w:r>
      <w:r>
        <w:rPr>
          <w:sz w:val="14"/>
          <w:szCs w:val="14"/>
          <w:color w:val="231F20"/>
          <w:spacing w:val="-1"/>
        </w:rPr>
        <w:t>:87-96.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1"/>
        </w:rPr>
        <w:t>Available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from: </w:t>
      </w:r>
      <w:hyperlink w:history="true" r:id="rId87">
        <w:r>
          <w:rPr>
            <w:sz w:val="14"/>
            <w:szCs w:val="14"/>
            <w:color w:val="231F20"/>
          </w:rPr>
          <w:t>https://europepmc.org/articles/PMC61</w:t>
        </w:r>
        <w:r>
          <w:rPr>
            <w:sz w:val="14"/>
            <w:szCs w:val="14"/>
            <w:color w:val="231F20"/>
            <w:spacing w:val="-1"/>
          </w:rPr>
          <w:t>61473</w:t>
        </w:r>
      </w:hyperlink>
    </w:p>
    <w:p>
      <w:pPr>
        <w:pStyle w:val="BodyText"/>
        <w:ind w:left="290" w:right="14" w:hanging="280"/>
        <w:spacing w:before="14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100.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CÁRDENAS   PA,    GARCÉS    D,   PRADO-VIVAR    B,    FLORES   N,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FORNASINI  M,  COHEN  H,  </w:t>
      </w:r>
      <w:r>
        <w:rPr>
          <w:sz w:val="14"/>
          <w:szCs w:val="14"/>
          <w:i/>
          <w:iCs/>
          <w:color w:val="231F20"/>
        </w:rPr>
        <w:t>et  al.  </w:t>
      </w:r>
      <w:r>
        <w:rPr>
          <w:sz w:val="14"/>
          <w:szCs w:val="14"/>
          <w:color w:val="231F20"/>
        </w:rPr>
        <w:t>Effect  of  Saccharomyces  boulardii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CNCM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</w:rPr>
        <w:t>I-745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</w:rPr>
        <w:t>as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</w:rPr>
        <w:t>complementary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treatment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</w:rPr>
        <w:t>of Helicobacter pylor</w:t>
      </w:r>
      <w:r>
        <w:rPr>
          <w:sz w:val="14"/>
          <w:szCs w:val="14"/>
          <w:color w:val="231F20"/>
          <w:spacing w:val="-1"/>
        </w:rPr>
        <w:t>i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1"/>
        </w:rPr>
        <w:t>infection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on gut microbiome. Eur J Clin Microbiol &amp;amp;</w:t>
      </w:r>
      <w:r>
        <w:rPr>
          <w:sz w:val="14"/>
          <w:szCs w:val="14"/>
          <w:color w:val="231F20"/>
          <w:spacing w:val="-3"/>
        </w:rPr>
        <w:t xml:space="preserve"> </w:t>
      </w:r>
      <w:r>
        <w:rPr>
          <w:sz w:val="14"/>
          <w:szCs w:val="14"/>
          <w:i/>
          <w:iCs/>
          <w:color w:val="231F20"/>
        </w:rPr>
        <w:t>Infect</w:t>
      </w:r>
      <w:r>
        <w:rPr>
          <w:sz w:val="14"/>
          <w:szCs w:val="14"/>
          <w:i/>
          <w:iCs/>
          <w:color w:val="231F20"/>
          <w:spacing w:val="-12"/>
        </w:rPr>
        <w:t xml:space="preserve"> </w:t>
      </w:r>
      <w:r>
        <w:rPr>
          <w:sz w:val="14"/>
          <w:szCs w:val="14"/>
          <w:i/>
          <w:iCs/>
          <w:color w:val="231F20"/>
        </w:rPr>
        <w:t>Dis Off</w:t>
      </w:r>
      <w:r>
        <w:rPr>
          <w:sz w:val="14"/>
          <w:szCs w:val="14"/>
          <w:i/>
          <w:iCs/>
          <w:color w:val="231F20"/>
          <w:spacing w:val="-8"/>
        </w:rPr>
        <w:t xml:space="preserve"> </w:t>
      </w:r>
      <w:r>
        <w:rPr>
          <w:sz w:val="14"/>
          <w:szCs w:val="14"/>
          <w:i/>
          <w:iCs/>
          <w:color w:val="231F20"/>
        </w:rPr>
        <w:t>PublEur</w:t>
      </w:r>
      <w:r>
        <w:rPr>
          <w:sz w:val="14"/>
          <w:szCs w:val="14"/>
          <w:i/>
          <w:iCs/>
          <w:color w:val="231F20"/>
          <w:spacing w:val="-6"/>
        </w:rPr>
        <w:t xml:space="preserve"> </w:t>
      </w:r>
      <w:r>
        <w:rPr>
          <w:sz w:val="14"/>
          <w:szCs w:val="14"/>
          <w:i/>
          <w:iCs/>
          <w:color w:val="231F20"/>
        </w:rPr>
        <w:t>Soc </w:t>
      </w:r>
      <w:r>
        <w:rPr>
          <w:sz w:val="14"/>
          <w:szCs w:val="14"/>
          <w:i/>
          <w:iCs/>
          <w:color w:val="231F20"/>
        </w:rPr>
        <w:t>Clin</w:t>
      </w:r>
      <w:r>
        <w:rPr>
          <w:sz w:val="14"/>
          <w:szCs w:val="14"/>
          <w:i/>
          <w:iCs/>
          <w:color w:val="231F20"/>
          <w:spacing w:val="19"/>
          <w:w w:val="101"/>
        </w:rPr>
        <w:t xml:space="preserve"> </w:t>
      </w:r>
      <w:r>
        <w:rPr>
          <w:sz w:val="14"/>
          <w:szCs w:val="14"/>
          <w:i/>
          <w:iCs/>
          <w:color w:val="231F20"/>
        </w:rPr>
        <w:t>Microbiol</w:t>
      </w:r>
      <w:r>
        <w:rPr>
          <w:sz w:val="14"/>
          <w:szCs w:val="14"/>
          <w:i/>
          <w:iCs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</w:rPr>
        <w:t>[Internet].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</w:rPr>
        <w:t>2020;</w:t>
      </w:r>
      <w:r>
        <w:rPr>
          <w:sz w:val="14"/>
          <w:szCs w:val="14"/>
          <w:b/>
          <w:bCs/>
          <w:color w:val="231F20"/>
        </w:rPr>
        <w:t>39</w:t>
      </w:r>
      <w:r>
        <w:rPr>
          <w:sz w:val="14"/>
          <w:szCs w:val="14"/>
          <w:color w:val="231F20"/>
        </w:rPr>
        <w:t>(7)</w:t>
      </w:r>
      <w:r>
        <w:rPr>
          <w:sz w:val="14"/>
          <w:szCs w:val="14"/>
          <w:color w:val="231F20"/>
          <w:spacing w:val="-1"/>
        </w:rPr>
        <w:t>:1365-1372.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1"/>
        </w:rPr>
        <w:t>Available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1"/>
        </w:rPr>
        <w:t>from: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hyperlink w:history="true" r:id="rId72">
        <w:r>
          <w:rPr>
            <w:sz w:val="14"/>
            <w:szCs w:val="14"/>
            <w:color w:val="231F20"/>
            <w:spacing w:val="-1"/>
          </w:rPr>
          <w:t>https://</w:t>
        </w:r>
      </w:hyperlink>
      <w:r>
        <w:rPr>
          <w:sz w:val="14"/>
          <w:szCs w:val="14"/>
          <w:color w:val="231F20"/>
        </w:rPr>
        <w:t xml:space="preserve"> </w:t>
      </w:r>
      <w:hyperlink w:history="true" r:id="rId72">
        <w:r>
          <w:rPr>
            <w:sz w:val="14"/>
            <w:szCs w:val="14"/>
            <w:color w:val="231F20"/>
          </w:rPr>
          <w:t>doi.org/10.1007/s10096-020-0</w:t>
        </w:r>
        <w:r>
          <w:rPr>
            <w:sz w:val="14"/>
            <w:szCs w:val="14"/>
            <w:color w:val="231F20"/>
            <w:spacing w:val="-1"/>
          </w:rPr>
          <w:t>3854-3</w:t>
        </w:r>
      </w:hyperlink>
    </w:p>
    <w:p>
      <w:pPr>
        <w:spacing w:line="265" w:lineRule="auto"/>
        <w:sectPr>
          <w:type w:val="continuous"/>
          <w:pgSz w:w="11906" w:h="16838"/>
          <w:pgMar w:top="1244" w:right="1119" w:bottom="1219" w:left="1182" w:header="906" w:footer="892" w:gutter="0"/>
          <w:cols w:equalWidth="0" w:num="2">
            <w:col w:w="4959" w:space="100"/>
            <w:col w:w="4545" w:space="0"/>
          </w:cols>
        </w:sectPr>
        <w:rPr>
          <w:sz w:val="14"/>
          <w:szCs w:val="14"/>
        </w:rPr>
      </w:pPr>
    </w:p>
    <w:p>
      <w:pPr>
        <w:spacing w:line="204" w:lineRule="exact"/>
        <w:rPr/>
      </w:pPr>
      <w:r/>
    </w:p>
    <w:p>
      <w:pPr>
        <w:spacing w:line="204" w:lineRule="exact"/>
        <w:sectPr>
          <w:headerReference w:type="default" r:id="rId88"/>
          <w:footerReference w:type="default" r:id="rId89"/>
          <w:pgSz w:w="11906" w:h="16838"/>
          <w:pgMar w:top="1265" w:right="1182" w:bottom="1190" w:left="1129" w:header="926" w:footer="892" w:gutter="0"/>
          <w:cols w:equalWidth="0" w:num="1">
            <w:col w:w="9594" w:space="0"/>
          </w:cols>
        </w:sectPr>
        <w:rPr/>
      </w:pPr>
    </w:p>
    <w:p>
      <w:pPr>
        <w:pStyle w:val="BodyText"/>
        <w:ind w:left="300" w:right="426" w:hanging="279"/>
        <w:spacing w:before="82" w:line="256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101.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</w:rPr>
        <w:t>KAKIUCHI T, MIZ</w:t>
      </w:r>
      <w:r>
        <w:rPr>
          <w:sz w:val="14"/>
          <w:szCs w:val="14"/>
          <w:color w:val="231F20"/>
          <w:spacing w:val="-1"/>
        </w:rPr>
        <w:t>OEA, YAMAMOTO K, IMAMURA I, HASHIGUCHI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K,</w:t>
      </w:r>
      <w:r>
        <w:rPr>
          <w:sz w:val="14"/>
          <w:szCs w:val="14"/>
          <w:color w:val="231F20"/>
          <w:spacing w:val="21"/>
          <w:w w:val="102"/>
        </w:rPr>
        <w:t xml:space="preserve">  </w:t>
      </w:r>
      <w:r>
        <w:rPr>
          <w:sz w:val="14"/>
          <w:szCs w:val="14"/>
          <w:color w:val="231F20"/>
          <w:spacing w:val="-1"/>
        </w:rPr>
        <w:t>KAWAKUBO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1"/>
        </w:rPr>
        <w:t>H,</w:t>
      </w:r>
      <w:r>
        <w:rPr>
          <w:sz w:val="14"/>
          <w:szCs w:val="14"/>
          <w:color w:val="231F20"/>
          <w:spacing w:val="13"/>
          <w:w w:val="102"/>
        </w:rPr>
        <w:t xml:space="preserve">  </w:t>
      </w:r>
      <w:r>
        <w:rPr>
          <w:sz w:val="14"/>
          <w:szCs w:val="14"/>
          <w:i/>
          <w:iCs/>
          <w:color w:val="231F20"/>
          <w:spacing w:val="-1"/>
        </w:rPr>
        <w:t>et</w:t>
      </w:r>
      <w:r>
        <w:rPr>
          <w:sz w:val="14"/>
          <w:szCs w:val="14"/>
          <w:i/>
          <w:iCs/>
          <w:color w:val="231F20"/>
          <w:spacing w:val="11"/>
          <w:w w:val="102"/>
        </w:rPr>
        <w:t xml:space="preserve">  </w:t>
      </w:r>
      <w:r>
        <w:rPr>
          <w:sz w:val="14"/>
          <w:szCs w:val="14"/>
          <w:i/>
          <w:iCs/>
          <w:color w:val="231F20"/>
          <w:spacing w:val="-1"/>
        </w:rPr>
        <w:t>al.</w:t>
      </w:r>
      <w:r>
        <w:rPr>
          <w:sz w:val="14"/>
          <w:szCs w:val="14"/>
          <w:i/>
          <w:iCs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1"/>
        </w:rPr>
        <w:t>Effect</w:t>
      </w:r>
      <w:r>
        <w:rPr>
          <w:sz w:val="14"/>
          <w:szCs w:val="14"/>
          <w:color w:val="231F20"/>
          <w:spacing w:val="13"/>
          <w:w w:val="102"/>
        </w:rPr>
        <w:t xml:space="preserve">  </w:t>
      </w:r>
      <w:r>
        <w:rPr>
          <w:sz w:val="14"/>
          <w:szCs w:val="14"/>
          <w:color w:val="231F20"/>
          <w:spacing w:val="-1"/>
        </w:rPr>
        <w:t>of  probiotics   during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1"/>
        </w:rPr>
        <w:t>vonoprazan-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containing triple therapy on gut microbiota in Helicobacter pylori infecti</w:t>
      </w:r>
      <w:r>
        <w:rPr>
          <w:sz w:val="14"/>
          <w:szCs w:val="14"/>
          <w:color w:val="231F20"/>
          <w:spacing w:val="-1"/>
        </w:rPr>
        <w:t>on: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A randomized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</w:rPr>
        <w:t>controlled trial. </w:t>
      </w:r>
      <w:r>
        <w:rPr>
          <w:sz w:val="14"/>
          <w:szCs w:val="14"/>
          <w:i/>
          <w:iCs/>
          <w:color w:val="231F20"/>
        </w:rPr>
        <w:t>Helicobacter</w:t>
      </w:r>
      <w:r>
        <w:rPr>
          <w:sz w:val="14"/>
          <w:szCs w:val="14"/>
          <w:i/>
          <w:iCs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</w:rPr>
        <w:t>[Internet].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</w:rPr>
        <w:t>2020;</w:t>
      </w:r>
      <w:r>
        <w:rPr>
          <w:sz w:val="14"/>
          <w:szCs w:val="14"/>
          <w:b/>
          <w:bCs/>
          <w:color w:val="231F20"/>
        </w:rPr>
        <w:t>25</w:t>
      </w:r>
      <w:r>
        <w:rPr>
          <w:sz w:val="14"/>
          <w:szCs w:val="14"/>
          <w:color w:val="231F20"/>
        </w:rPr>
        <w:t>(3):e12</w:t>
      </w:r>
      <w:r>
        <w:rPr>
          <w:sz w:val="14"/>
          <w:szCs w:val="14"/>
          <w:color w:val="231F20"/>
          <w:spacing w:val="-1"/>
        </w:rPr>
        <w:t>690.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Available from: </w:t>
      </w:r>
      <w:hyperlink w:history="true" r:id="rId90">
        <w:r>
          <w:rPr>
            <w:sz w:val="14"/>
            <w:szCs w:val="14"/>
            <w:color w:val="231F20"/>
            <w:spacing w:val="-1"/>
          </w:rPr>
          <w:t>https://doi.org/10.1111/hel.12690</w:t>
        </w:r>
      </w:hyperlink>
    </w:p>
    <w:p>
      <w:pPr>
        <w:pStyle w:val="BodyText"/>
        <w:ind w:left="296" w:right="426" w:hanging="275"/>
        <w:spacing w:before="39" w:line="249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102.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</w:rPr>
        <w:t>MUKAI R, HANDAO, SUYAMAY, MAJIMAA, NAITOY. Effectiveness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including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probiotics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to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</w:rPr>
        <w:t>Helicobacter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pylori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</w:rPr>
        <w:t>eradication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therapies</w:t>
      </w:r>
      <w:r>
        <w:rPr>
          <w:sz w:val="14"/>
          <w:szCs w:val="14"/>
          <w:color w:val="231F20"/>
          <w:spacing w:val="6"/>
        </w:rPr>
        <w:t>. </w:t>
      </w:r>
      <w:r>
        <w:rPr>
          <w:sz w:val="14"/>
          <w:szCs w:val="14"/>
          <w:i/>
          <w:iCs/>
          <w:color w:val="231F20"/>
        </w:rPr>
        <w:t>J</w:t>
      </w:r>
      <w:r>
        <w:rPr>
          <w:sz w:val="14"/>
          <w:szCs w:val="14"/>
          <w:i/>
          <w:iCs/>
          <w:color w:val="231F20"/>
          <w:spacing w:val="6"/>
        </w:rPr>
        <w:t xml:space="preserve"> </w:t>
      </w:r>
      <w:r>
        <w:rPr>
          <w:sz w:val="14"/>
          <w:szCs w:val="14"/>
          <w:i/>
          <w:iCs/>
          <w:color w:val="231F20"/>
        </w:rPr>
        <w:t>Clin </w:t>
      </w:r>
      <w:r>
        <w:rPr>
          <w:sz w:val="14"/>
          <w:szCs w:val="14"/>
          <w:i/>
          <w:iCs/>
          <w:color w:val="231F20"/>
        </w:rPr>
        <w:t>Biochem  Nutr   </w:t>
      </w:r>
      <w:r>
        <w:rPr>
          <w:sz w:val="14"/>
          <w:szCs w:val="14"/>
          <w:color w:val="231F20"/>
        </w:rPr>
        <w:t>[Internet].   2020;</w:t>
      </w:r>
      <w:r>
        <w:rPr>
          <w:sz w:val="14"/>
          <w:szCs w:val="14"/>
          <w:b/>
          <w:bCs/>
          <w:color w:val="231F20"/>
        </w:rPr>
        <w:t>67</w:t>
      </w:r>
      <w:r>
        <w:rPr>
          <w:sz w:val="14"/>
          <w:szCs w:val="14"/>
          <w:color w:val="231F20"/>
        </w:rPr>
        <w:t>(1):102-104.  Avail</w:t>
      </w:r>
      <w:r>
        <w:rPr>
          <w:sz w:val="14"/>
          <w:szCs w:val="14"/>
          <w:color w:val="231F20"/>
          <w:spacing w:val="-1"/>
        </w:rPr>
        <w:t>able   from: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hyperlink w:history="true" r:id="rId49">
        <w:r>
          <w:rPr>
            <w:sz w:val="14"/>
            <w:szCs w:val="14"/>
            <w:color w:val="231F20"/>
            <w:spacing w:val="-1"/>
          </w:rPr>
          <w:t>https://</w:t>
        </w:r>
      </w:hyperlink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europepmc.org/articles/PMC7417795</w:t>
      </w:r>
    </w:p>
    <w:p>
      <w:pPr>
        <w:pStyle w:val="BodyText"/>
        <w:ind w:left="303" w:right="426" w:hanging="282"/>
        <w:spacing w:before="9" w:line="26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103.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1"/>
        </w:rPr>
        <w:t>LV Z, WANG B, ZHO</w:t>
      </w:r>
      <w:r>
        <w:rPr>
          <w:sz w:val="14"/>
          <w:szCs w:val="14"/>
          <w:color w:val="231F20"/>
          <w:spacing w:val="-2"/>
        </w:rPr>
        <w:t>U X, WANG F, XIEY, ZHENG H, </w:t>
      </w:r>
      <w:r>
        <w:rPr>
          <w:sz w:val="14"/>
          <w:szCs w:val="14"/>
          <w:i/>
          <w:iCs/>
          <w:color w:val="231F20"/>
          <w:spacing w:val="-2"/>
        </w:rPr>
        <w:t>et al. </w:t>
      </w:r>
      <w:r>
        <w:rPr>
          <w:sz w:val="14"/>
          <w:szCs w:val="14"/>
          <w:color w:val="231F20"/>
          <w:spacing w:val="-2"/>
        </w:rPr>
        <w:t>Efficacy 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safety of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</w:rPr>
        <w:t>probiotics as adjuvant agents for &amp;lt;i&amp;gt;Helicobacter pylori&amp;lt;/ </w:t>
      </w:r>
      <w:r>
        <w:rPr>
          <w:sz w:val="14"/>
          <w:szCs w:val="14"/>
          <w:color w:val="231F20"/>
        </w:rPr>
        <w:t>i&amp;gt;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</w:rPr>
        <w:t>infection: A meta-analysis.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</w:rPr>
        <w:t>Exp</w:t>
      </w:r>
      <w:r>
        <w:rPr>
          <w:sz w:val="14"/>
          <w:szCs w:val="14"/>
          <w:i/>
          <w:iCs/>
          <w:color w:val="231F20"/>
          <w:spacing w:val="21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Ther Med</w:t>
      </w:r>
      <w:r>
        <w:rPr>
          <w:sz w:val="14"/>
          <w:szCs w:val="14"/>
          <w:i/>
          <w:iCs/>
          <w:color w:val="231F20"/>
          <w:spacing w:val="18"/>
        </w:rPr>
        <w:t xml:space="preserve"> </w:t>
      </w:r>
      <w:r>
        <w:rPr>
          <w:sz w:val="14"/>
          <w:szCs w:val="14"/>
          <w:color w:val="231F20"/>
        </w:rPr>
        <w:t>[Internet].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</w:rPr>
        <w:t>2015;</w:t>
      </w:r>
      <w:r>
        <w:rPr>
          <w:sz w:val="14"/>
          <w:szCs w:val="14"/>
          <w:b/>
          <w:bCs/>
          <w:color w:val="231F20"/>
        </w:rPr>
        <w:t>9</w:t>
      </w:r>
      <w:r>
        <w:rPr>
          <w:sz w:val="14"/>
          <w:szCs w:val="14"/>
          <w:color w:val="231F20"/>
        </w:rPr>
        <w:t>(3):</w:t>
      </w:r>
      <w:r>
        <w:rPr>
          <w:sz w:val="14"/>
          <w:szCs w:val="14"/>
          <w:color w:val="231F20"/>
          <w:spacing w:val="-1"/>
        </w:rPr>
        <w:t>707-</w:t>
      </w:r>
    </w:p>
    <w:p>
      <w:pPr>
        <w:pStyle w:val="BodyText"/>
        <w:ind w:left="304"/>
        <w:spacing w:line="181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716.</w:t>
      </w:r>
      <w:r>
        <w:rPr>
          <w:sz w:val="14"/>
          <w:szCs w:val="14"/>
          <w:color w:val="231F20"/>
          <w:spacing w:val="-7"/>
          <w:position w:val="2"/>
        </w:rPr>
        <w:t xml:space="preserve"> </w:t>
      </w:r>
      <w:r>
        <w:rPr>
          <w:sz w:val="14"/>
          <w:szCs w:val="14"/>
          <w:color w:val="231F20"/>
          <w:position w:val="2"/>
        </w:rPr>
        <w:t>Available from: </w:t>
      </w:r>
      <w:hyperlink w:history="true" r:id="rId91">
        <w:r>
          <w:rPr>
            <w:sz w:val="14"/>
            <w:szCs w:val="14"/>
            <w:color w:val="231F20"/>
            <w:position w:val="2"/>
          </w:rPr>
          <w:t>https://europepmc.org/</w:t>
        </w:r>
        <w:r>
          <w:rPr>
            <w:sz w:val="14"/>
            <w:szCs w:val="14"/>
            <w:color w:val="231F20"/>
            <w:spacing w:val="-1"/>
            <w:position w:val="2"/>
          </w:rPr>
          <w:t>articles/PMC 4316960</w:t>
        </w:r>
      </w:hyperlink>
    </w:p>
    <w:p>
      <w:pPr>
        <w:pStyle w:val="BodyText"/>
        <w:ind w:left="302" w:right="425" w:hanging="281"/>
        <w:spacing w:before="39" w:line="25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104.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JUNG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JH,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1"/>
        </w:rPr>
        <w:t>CHO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1"/>
        </w:rPr>
        <w:t>IK,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1"/>
        </w:rPr>
        <w:t>LEE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1"/>
        </w:rPr>
        <w:t>CH,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1"/>
        </w:rPr>
        <w:t>SONG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GG,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1"/>
        </w:rPr>
        <w:t>LIM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1"/>
        </w:rPr>
        <w:t>J</w:t>
      </w:r>
      <w:r>
        <w:rPr>
          <w:sz w:val="14"/>
          <w:szCs w:val="14"/>
          <w:color w:val="231F20"/>
          <w:spacing w:val="-2"/>
        </w:rPr>
        <w:t>H.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Clinical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2"/>
        </w:rPr>
        <w:t>Outcomes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</w:rPr>
        <w:t>Standard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</w:rPr>
        <w:t>Triple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</w:rPr>
        <w:t>Therapy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</w:rPr>
        <w:t>Plu</w:t>
      </w:r>
      <w:r>
        <w:rPr>
          <w:sz w:val="14"/>
          <w:szCs w:val="14"/>
          <w:color w:val="231F20"/>
          <w:spacing w:val="-1"/>
        </w:rPr>
        <w:t>s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Probiotics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1"/>
        </w:rPr>
        <w:t>or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Concomitant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Therapy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for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&amp;lt;i&amp;gt;Helicobacter</w:t>
      </w:r>
      <w:r>
        <w:rPr>
          <w:sz w:val="14"/>
          <w:szCs w:val="14"/>
          <w:color w:val="231F20"/>
          <w:spacing w:val="14"/>
          <w:w w:val="101"/>
        </w:rPr>
        <w:t xml:space="preserve">  </w:t>
      </w:r>
      <w:r>
        <w:rPr>
          <w:sz w:val="14"/>
          <w:szCs w:val="14"/>
          <w:color w:val="231F20"/>
        </w:rPr>
        <w:t>pylori&amp;lt;/i&amp;gt;</w:t>
      </w:r>
      <w:r>
        <w:rPr>
          <w:sz w:val="14"/>
          <w:szCs w:val="14"/>
          <w:color w:val="231F20"/>
          <w:spacing w:val="16"/>
          <w:w w:val="102"/>
        </w:rPr>
        <w:t xml:space="preserve">  </w:t>
      </w:r>
      <w:r>
        <w:rPr>
          <w:sz w:val="14"/>
          <w:szCs w:val="14"/>
          <w:color w:val="231F20"/>
        </w:rPr>
        <w:t>Infection.   </w:t>
      </w:r>
      <w:r>
        <w:rPr>
          <w:sz w:val="14"/>
          <w:szCs w:val="14"/>
          <w:i/>
          <w:iCs/>
          <w:color w:val="231F20"/>
        </w:rPr>
        <w:t>Gut</w:t>
      </w:r>
      <w:r>
        <w:rPr>
          <w:sz w:val="14"/>
          <w:szCs w:val="14"/>
          <w:i/>
          <w:iCs/>
          <w:color w:val="231F20"/>
          <w:spacing w:val="11"/>
          <w:w w:val="102"/>
        </w:rPr>
        <w:t xml:space="preserve">  </w:t>
      </w:r>
      <w:r>
        <w:rPr>
          <w:sz w:val="14"/>
          <w:szCs w:val="14"/>
          <w:i/>
          <w:iCs/>
          <w:color w:val="231F20"/>
        </w:rPr>
        <w:t>Liver   </w:t>
      </w:r>
      <w:r>
        <w:rPr>
          <w:sz w:val="14"/>
          <w:szCs w:val="14"/>
          <w:color w:val="231F20"/>
        </w:rPr>
        <w:t>[I</w:t>
      </w:r>
      <w:r>
        <w:rPr>
          <w:sz w:val="14"/>
          <w:szCs w:val="14"/>
          <w:color w:val="231F20"/>
          <w:spacing w:val="-1"/>
        </w:rPr>
        <w:t>nternet].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2018;</w:t>
      </w:r>
      <w:r>
        <w:rPr>
          <w:sz w:val="14"/>
          <w:szCs w:val="14"/>
          <w:b/>
          <w:bCs/>
          <w:color w:val="231F20"/>
        </w:rPr>
        <w:t>12</w:t>
      </w:r>
      <w:r>
        <w:rPr>
          <w:sz w:val="14"/>
          <w:szCs w:val="14"/>
          <w:color w:val="231F20"/>
        </w:rPr>
        <w:t>(2):165-172.  Available  from:  </w:t>
      </w:r>
      <w:hyperlink w:history="true" r:id="rId67">
        <w:r>
          <w:rPr>
            <w:sz w:val="14"/>
            <w:szCs w:val="14"/>
            <w:color w:val="231F20"/>
          </w:rPr>
          <w:t>https://europepmc.org/articles/P</w:t>
        </w:r>
        <w:r>
          <w:rPr>
            <w:sz w:val="14"/>
            <w:szCs w:val="14"/>
            <w:color w:val="231F20"/>
            <w:spacing w:val="-1"/>
          </w:rPr>
          <w:t>MC</w:t>
        </w:r>
      </w:hyperlink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5832341</w:t>
      </w:r>
    </w:p>
    <w:p>
      <w:pPr>
        <w:pStyle w:val="BodyText"/>
        <w:ind w:left="301" w:right="412" w:hanging="280"/>
        <w:spacing w:before="9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105.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DI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PIERRO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F,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BERTUCCIOLI A,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1"/>
        </w:rPr>
        <w:t>SAPONARA M,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1"/>
        </w:rPr>
        <w:t>IV</w:t>
      </w:r>
      <w:r>
        <w:rPr>
          <w:sz w:val="14"/>
          <w:szCs w:val="14"/>
          <w:color w:val="231F20"/>
          <w:spacing w:val="-2"/>
        </w:rPr>
        <w:t>ALDI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2"/>
        </w:rPr>
        <w:t>L.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Impact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2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a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</w:rPr>
        <w:t>two-bacterial-strain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</w:rPr>
        <w:t>formula,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</w:rPr>
        <w:t>conta</w:t>
      </w:r>
      <w:r>
        <w:rPr>
          <w:sz w:val="14"/>
          <w:szCs w:val="14"/>
          <w:color w:val="231F20"/>
          <w:spacing w:val="-1"/>
        </w:rPr>
        <w:t>ining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Bifidobacterium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animalis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lactis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BB-12 and Enterococcus faecium L3, administered before and after</w:t>
      </w:r>
      <w:r>
        <w:rPr>
          <w:sz w:val="14"/>
          <w:szCs w:val="14"/>
          <w:color w:val="231F20"/>
          <w:spacing w:val="-1"/>
        </w:rPr>
        <w:t xml:space="preserve"> therapy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for Helicobacter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color w:val="231F20"/>
        </w:rPr>
        <w:t>pylori eradication.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i/>
          <w:iCs/>
          <w:color w:val="231F20"/>
        </w:rPr>
        <w:t>Minerva GastroenterolDietol </w:t>
      </w:r>
      <w:r>
        <w:rPr>
          <w:sz w:val="14"/>
          <w:szCs w:val="14"/>
          <w:color w:val="231F20"/>
        </w:rPr>
        <w:t>[Internet]. </w:t>
      </w:r>
      <w:r>
        <w:rPr>
          <w:sz w:val="14"/>
          <w:szCs w:val="14"/>
          <w:color w:val="231F20"/>
        </w:rPr>
        <w:t>2020;</w:t>
      </w:r>
      <w:r>
        <w:rPr>
          <w:sz w:val="14"/>
          <w:szCs w:val="14"/>
          <w:b/>
          <w:bCs/>
          <w:color w:val="231F20"/>
        </w:rPr>
        <w:t>66</w:t>
      </w:r>
      <w:r>
        <w:rPr>
          <w:sz w:val="14"/>
          <w:szCs w:val="14"/>
          <w:color w:val="231F20"/>
        </w:rPr>
        <w:t>(2):117-123.    Available    from:   </w:t>
      </w:r>
      <w:r>
        <w:rPr>
          <w:sz w:val="14"/>
          <w:szCs w:val="14"/>
          <w:color w:val="231F20"/>
          <w:spacing w:val="-1"/>
        </w:rPr>
        <w:t xml:space="preserve">  </w:t>
      </w:r>
      <w:hyperlink w:history="true" r:id="rId92">
        <w:r>
          <w:rPr>
            <w:sz w:val="14"/>
            <w:szCs w:val="14"/>
            <w:color w:val="231F20"/>
            <w:spacing w:val="-1"/>
          </w:rPr>
          <w:t>https://doi.org/10.23736/S1121-</w:t>
        </w:r>
      </w:hyperlink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421X.19.02651-5</w:t>
      </w:r>
    </w:p>
    <w:p>
      <w:pPr>
        <w:pStyle w:val="BodyText"/>
        <w:ind w:left="21"/>
        <w:spacing w:before="55" w:line="18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106.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HAUSER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G,  SALKIC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N,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VUKELIC  K,  JAJACKNEZ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A,  STIMAC  D.</w:t>
      </w:r>
    </w:p>
    <w:p>
      <w:pPr>
        <w:pStyle w:val="BodyText"/>
        <w:ind w:left="301" w:right="426"/>
        <w:spacing w:before="8" w:line="268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</w:rPr>
        <w:t>Probiotics for standard triple Helicobacter pylori eradication: a</w:t>
      </w:r>
      <w:r>
        <w:rPr>
          <w:sz w:val="14"/>
          <w:szCs w:val="14"/>
          <w:color w:val="231F20"/>
          <w:spacing w:val="-1"/>
        </w:rPr>
        <w:t xml:space="preserve"> randomized,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double-blind,</w:t>
      </w:r>
      <w:r>
        <w:rPr>
          <w:sz w:val="14"/>
          <w:szCs w:val="14"/>
          <w:color w:val="231F20"/>
          <w:spacing w:val="9"/>
          <w:w w:val="101"/>
        </w:rPr>
        <w:t xml:space="preserve">  </w:t>
      </w:r>
      <w:r>
        <w:rPr>
          <w:sz w:val="14"/>
          <w:szCs w:val="14"/>
          <w:color w:val="231F20"/>
        </w:rPr>
        <w:t>placebo-controlled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</w:rPr>
        <w:t>trial.  </w:t>
      </w:r>
      <w:r>
        <w:rPr>
          <w:sz w:val="14"/>
          <w:szCs w:val="14"/>
          <w:i/>
          <w:iCs/>
          <w:color w:val="231F20"/>
        </w:rPr>
        <w:t>Medicine   </w:t>
      </w:r>
      <w:r>
        <w:rPr>
          <w:sz w:val="14"/>
          <w:szCs w:val="14"/>
          <w:color w:val="231F20"/>
        </w:rPr>
        <w:t>(Baltimo</w:t>
      </w:r>
      <w:r>
        <w:rPr>
          <w:sz w:val="14"/>
          <w:szCs w:val="14"/>
          <w:color w:val="231F20"/>
          <w:spacing w:val="-1"/>
        </w:rPr>
        <w:t>re)</w:t>
      </w:r>
      <w:r>
        <w:rPr>
          <w:sz w:val="14"/>
          <w:szCs w:val="14"/>
          <w:color w:val="231F20"/>
          <w:spacing w:val="15"/>
        </w:rPr>
        <w:t xml:space="preserve">  </w:t>
      </w:r>
      <w:r>
        <w:rPr>
          <w:sz w:val="14"/>
          <w:szCs w:val="14"/>
          <w:color w:val="231F20"/>
          <w:spacing w:val="-1"/>
        </w:rPr>
        <w:t>[Internet].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2015;</w:t>
      </w:r>
      <w:r>
        <w:rPr>
          <w:sz w:val="14"/>
          <w:szCs w:val="14"/>
          <w:b/>
          <w:bCs/>
          <w:color w:val="231F20"/>
        </w:rPr>
        <w:t>94</w:t>
      </w:r>
      <w:r>
        <w:rPr>
          <w:sz w:val="14"/>
          <w:szCs w:val="14"/>
          <w:color w:val="231F20"/>
        </w:rPr>
        <w:t>(17):e685.   Available   from:    </w:t>
      </w:r>
      <w:hyperlink w:history="true" r:id="rId67">
        <w:r>
          <w:rPr>
            <w:sz w:val="14"/>
            <w:szCs w:val="14"/>
            <w:color w:val="231F20"/>
          </w:rPr>
          <w:t>https://europepmc</w:t>
        </w:r>
        <w:r>
          <w:rPr>
            <w:sz w:val="14"/>
            <w:szCs w:val="14"/>
            <w:color w:val="231F20"/>
            <w:spacing w:val="-1"/>
          </w:rPr>
          <w:t>.org/articles/PMC</w:t>
        </w:r>
      </w:hyperlink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4603068</w:t>
      </w:r>
    </w:p>
    <w:p>
      <w:pPr>
        <w:pStyle w:val="BodyText"/>
        <w:ind w:left="21"/>
        <w:spacing w:before="46" w:line="19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107.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KIM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MN,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KIM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N,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2"/>
        </w:rPr>
        <w:t>LEE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2"/>
        </w:rPr>
        <w:t>SH,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PARK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2"/>
        </w:rPr>
        <w:t>YS,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HWANG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2"/>
        </w:rPr>
        <w:t>J-H,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KIM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J-W,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et</w:t>
      </w:r>
      <w:r>
        <w:rPr>
          <w:sz w:val="14"/>
          <w:szCs w:val="14"/>
          <w:i/>
          <w:iCs/>
          <w:color w:val="231F20"/>
          <w:spacing w:val="2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al</w:t>
      </w:r>
      <w:r>
        <w:rPr>
          <w:sz w:val="14"/>
          <w:szCs w:val="14"/>
          <w:color w:val="231F20"/>
          <w:spacing w:val="-2"/>
        </w:rPr>
        <w:t>.</w:t>
      </w:r>
    </w:p>
    <w:p>
      <w:pPr>
        <w:pStyle w:val="BodyText"/>
        <w:ind w:left="300" w:right="426" w:firstLine="3"/>
        <w:spacing w:before="9" w:line="270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</w:rPr>
        <w:t>effects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</w:rPr>
        <w:t>probiotics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</w:rPr>
        <w:t>on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</w:rPr>
        <w:t>PPI</w:t>
      </w:r>
      <w:r>
        <w:rPr>
          <w:sz w:val="14"/>
          <w:szCs w:val="14"/>
          <w:color w:val="231F20"/>
          <w:spacing w:val="1"/>
        </w:rPr>
        <w:t>-</w:t>
      </w:r>
      <w:r>
        <w:rPr>
          <w:sz w:val="14"/>
          <w:szCs w:val="14"/>
          <w:color w:val="231F20"/>
        </w:rPr>
        <w:t>triple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</w:rPr>
        <w:t>therapy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</w:rPr>
        <w:t>for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</w:rPr>
        <w:t>Helicobacter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</w:rPr>
        <w:t>pylori </w:t>
      </w:r>
      <w:r>
        <w:rPr>
          <w:sz w:val="14"/>
          <w:szCs w:val="14"/>
          <w:color w:val="231F20"/>
        </w:rPr>
        <w:t>eradication.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i/>
          <w:iCs/>
          <w:color w:val="231F20"/>
        </w:rPr>
        <w:t>Helicobacter</w:t>
      </w:r>
      <w:r>
        <w:rPr>
          <w:sz w:val="14"/>
          <w:szCs w:val="14"/>
          <w:i/>
          <w:iCs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</w:rPr>
        <w:t>[Internet].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</w:rPr>
        <w:t>2008;</w:t>
      </w:r>
      <w:r>
        <w:rPr>
          <w:sz w:val="14"/>
          <w:szCs w:val="14"/>
          <w:b/>
          <w:bCs/>
          <w:color w:val="231F20"/>
          <w:spacing w:val="-1"/>
        </w:rPr>
        <w:t>13</w:t>
      </w:r>
      <w:r>
        <w:rPr>
          <w:sz w:val="14"/>
          <w:szCs w:val="14"/>
          <w:color w:val="231F20"/>
          <w:spacing w:val="-1"/>
        </w:rPr>
        <w:t>(4):261-268.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Available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1"/>
        </w:rPr>
        <w:t>from:</w:t>
      </w:r>
      <w:r>
        <w:rPr>
          <w:sz w:val="14"/>
          <w:szCs w:val="14"/>
          <w:color w:val="231F20"/>
        </w:rPr>
        <w:t xml:space="preserve"> </w:t>
      </w:r>
      <w:hyperlink w:history="true" r:id="rId93">
        <w:r>
          <w:rPr>
            <w:sz w:val="14"/>
            <w:szCs w:val="14"/>
            <w:color w:val="231F20"/>
          </w:rPr>
          <w:t>https://doi.org/10.1111/j.15</w:t>
        </w:r>
        <w:r>
          <w:rPr>
            <w:sz w:val="14"/>
            <w:szCs w:val="14"/>
            <w:color w:val="231F20"/>
            <w:spacing w:val="-1"/>
          </w:rPr>
          <w:t>23-5378.2008.00601.x</w:t>
        </w:r>
      </w:hyperlink>
    </w:p>
    <w:p>
      <w:pPr>
        <w:pStyle w:val="BodyText"/>
        <w:ind w:left="304" w:right="426" w:hanging="283"/>
        <w:spacing w:before="42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108.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1"/>
        </w:rPr>
        <w:t>SHEU B-S, WU J-J, LO C-Y, WU H-W, CHE</w:t>
      </w:r>
      <w:r>
        <w:rPr>
          <w:sz w:val="14"/>
          <w:szCs w:val="14"/>
          <w:color w:val="231F20"/>
          <w:spacing w:val="-2"/>
        </w:rPr>
        <w:t>N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2"/>
        </w:rPr>
        <w:t>J-H,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2"/>
        </w:rPr>
        <w:t>LIN Y-S,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et al.</w:t>
      </w:r>
      <w:r>
        <w:rPr>
          <w:sz w:val="14"/>
          <w:szCs w:val="14"/>
          <w:i/>
          <w:iCs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2"/>
        </w:rPr>
        <w:t>Impact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supplement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</w:rPr>
        <w:t>with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</w:rPr>
        <w:t>Lactobacillus-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</w:rPr>
        <w:t>Bifidobacterium</w:t>
      </w:r>
      <w:r>
        <w:rPr>
          <w:sz w:val="14"/>
          <w:szCs w:val="14"/>
          <w:color w:val="231F20"/>
          <w:spacing w:val="-1"/>
        </w:rPr>
        <w:t>-containing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1"/>
        </w:rPr>
        <w:t>yogurt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on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triple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therapy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</w:rPr>
        <w:t>for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Helicobacter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pylori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eradication</w:t>
      </w:r>
      <w:r>
        <w:rPr>
          <w:sz w:val="14"/>
          <w:szCs w:val="14"/>
          <w:color w:val="231F20"/>
          <w:spacing w:val="1"/>
        </w:rPr>
        <w:t>. </w:t>
      </w:r>
      <w:r>
        <w:rPr>
          <w:sz w:val="14"/>
          <w:szCs w:val="14"/>
          <w:i/>
          <w:iCs/>
          <w:color w:val="231F20"/>
        </w:rPr>
        <w:t>Aliment</w:t>
      </w:r>
      <w:r>
        <w:rPr>
          <w:sz w:val="14"/>
          <w:szCs w:val="14"/>
          <w:i/>
          <w:iCs/>
          <w:color w:val="231F20"/>
          <w:spacing w:val="1"/>
        </w:rPr>
        <w:t xml:space="preserve"> </w:t>
      </w:r>
      <w:r>
        <w:rPr>
          <w:sz w:val="14"/>
          <w:szCs w:val="14"/>
          <w:i/>
          <w:iCs/>
          <w:color w:val="231F20"/>
        </w:rPr>
        <w:t>Pharmacol</w:t>
      </w:r>
      <w:r>
        <w:rPr>
          <w:sz w:val="14"/>
          <w:szCs w:val="14"/>
          <w:i/>
          <w:iCs/>
          <w:color w:val="231F20"/>
          <w:spacing w:val="1"/>
        </w:rPr>
        <w:t xml:space="preserve"> &amp;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Ther</w:t>
      </w:r>
      <w:r>
        <w:rPr>
          <w:sz w:val="14"/>
          <w:szCs w:val="14"/>
          <w:i/>
          <w:iCs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</w:rPr>
        <w:t>[Internet].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</w:rPr>
        <w:t>2002;</w:t>
      </w:r>
      <w:r>
        <w:rPr>
          <w:sz w:val="14"/>
          <w:szCs w:val="14"/>
          <w:b/>
          <w:bCs/>
          <w:color w:val="231F20"/>
        </w:rPr>
        <w:t>16</w:t>
      </w:r>
      <w:r>
        <w:rPr>
          <w:sz w:val="14"/>
          <w:szCs w:val="14"/>
          <w:color w:val="231F20"/>
        </w:rPr>
        <w:t>(9):1669</w:t>
      </w:r>
      <w:r>
        <w:rPr>
          <w:sz w:val="14"/>
          <w:szCs w:val="14"/>
          <w:color w:val="231F20"/>
          <w:spacing w:val="-1"/>
        </w:rPr>
        <w:t>-1675.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Available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from: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hyperlink w:history="true" r:id="rId94">
        <w:r>
          <w:rPr>
            <w:sz w:val="14"/>
            <w:szCs w:val="14"/>
            <w:color w:val="231F20"/>
            <w:spacing w:val="-1"/>
          </w:rPr>
          <w:t>https://doi.org/10</w:t>
        </w:r>
      </w:hyperlink>
      <w:r>
        <w:rPr>
          <w:sz w:val="14"/>
          <w:szCs w:val="14"/>
          <w:color w:val="231F20"/>
          <w:spacing w:val="-1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1046/j.1365-2036.2002.0</w:t>
      </w:r>
      <w:r>
        <w:rPr>
          <w:sz w:val="14"/>
          <w:szCs w:val="14"/>
          <w:color w:val="231F20"/>
          <w:spacing w:val="-1"/>
        </w:rPr>
        <w:t>1335.x</w:t>
      </w:r>
    </w:p>
    <w:p>
      <w:pPr>
        <w:pStyle w:val="BodyText"/>
        <w:ind w:left="300" w:right="426" w:hanging="279"/>
        <w:spacing w:before="41" w:line="25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109.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MYLLYLUOMA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1"/>
        </w:rPr>
        <w:t>E,</w:t>
      </w:r>
      <w:r>
        <w:rPr>
          <w:sz w:val="14"/>
          <w:szCs w:val="14"/>
          <w:color w:val="231F20"/>
          <w:spacing w:val="14"/>
        </w:rPr>
        <w:t xml:space="preserve">  </w:t>
      </w:r>
      <w:r>
        <w:rPr>
          <w:sz w:val="14"/>
          <w:szCs w:val="14"/>
          <w:color w:val="231F20"/>
          <w:spacing w:val="-1"/>
        </w:rPr>
        <w:t>VEIJOLA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1"/>
        </w:rPr>
        <w:t>L,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1"/>
        </w:rPr>
        <w:t>AHLR</w:t>
      </w:r>
      <w:r>
        <w:rPr>
          <w:sz w:val="14"/>
          <w:szCs w:val="14"/>
          <w:color w:val="231F20"/>
          <w:spacing w:val="-2"/>
        </w:rPr>
        <w:t>OOS</w:t>
      </w:r>
      <w:r>
        <w:rPr>
          <w:sz w:val="14"/>
          <w:szCs w:val="14"/>
          <w:color w:val="231F20"/>
          <w:spacing w:val="15"/>
          <w:w w:val="102"/>
        </w:rPr>
        <w:t xml:space="preserve">  </w:t>
      </w:r>
      <w:r>
        <w:rPr>
          <w:sz w:val="14"/>
          <w:szCs w:val="14"/>
          <w:color w:val="231F20"/>
          <w:spacing w:val="-2"/>
        </w:rPr>
        <w:t>T,</w:t>
      </w:r>
      <w:r>
        <w:rPr>
          <w:sz w:val="14"/>
          <w:szCs w:val="14"/>
          <w:color w:val="231F20"/>
          <w:spacing w:val="15"/>
          <w:w w:val="101"/>
        </w:rPr>
        <w:t xml:space="preserve">  </w:t>
      </w:r>
      <w:r>
        <w:rPr>
          <w:sz w:val="14"/>
          <w:szCs w:val="14"/>
          <w:color w:val="231F20"/>
          <w:spacing w:val="-2"/>
        </w:rPr>
        <w:t>TYNKKYNEN   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KANKURI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E, VAPAATALO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H,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et al.</w:t>
      </w:r>
      <w:r>
        <w:rPr>
          <w:sz w:val="14"/>
          <w:szCs w:val="14"/>
          <w:i/>
          <w:iCs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Probiotic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1"/>
        </w:rPr>
        <w:t>supplementa</w:t>
      </w:r>
      <w:r>
        <w:rPr>
          <w:sz w:val="14"/>
          <w:szCs w:val="14"/>
          <w:color w:val="231F20"/>
          <w:spacing w:val="-2"/>
        </w:rPr>
        <w:t>tion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improves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tolerance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</w:rPr>
        <w:t>to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</w:rPr>
        <w:t>Helicobacter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</w:rPr>
        <w:t>pylori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</w:rPr>
        <w:t>eradication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</w:rPr>
        <w:t>therapy--a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</w:rPr>
        <w:t>placebo-</w:t>
      </w:r>
      <w:r>
        <w:rPr>
          <w:sz w:val="14"/>
          <w:szCs w:val="14"/>
          <w:color w:val="231F20"/>
          <w:spacing w:val="-1"/>
        </w:rPr>
        <w:t>controlled,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double-blind randomized pilot study.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i/>
          <w:iCs/>
          <w:color w:val="231F20"/>
        </w:rPr>
        <w:t>Aliment Phar</w:t>
      </w:r>
      <w:r>
        <w:rPr>
          <w:sz w:val="14"/>
          <w:szCs w:val="14"/>
          <w:i/>
          <w:iCs/>
          <w:color w:val="231F20"/>
          <w:spacing w:val="-1"/>
        </w:rPr>
        <w:t>macol &amp;</w:t>
      </w:r>
      <w:r>
        <w:rPr>
          <w:sz w:val="14"/>
          <w:szCs w:val="14"/>
          <w:i/>
          <w:iCs/>
          <w:color w:val="231F20"/>
          <w:spacing w:val="1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Ther</w:t>
      </w:r>
      <w:r>
        <w:rPr>
          <w:sz w:val="14"/>
          <w:szCs w:val="14"/>
          <w:i/>
          <w:iCs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1"/>
        </w:rPr>
        <w:t>[Internet].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2005;</w:t>
      </w:r>
      <w:r>
        <w:rPr>
          <w:sz w:val="14"/>
          <w:szCs w:val="14"/>
          <w:b/>
          <w:bCs/>
          <w:color w:val="231F20"/>
        </w:rPr>
        <w:t>21</w:t>
      </w:r>
      <w:r>
        <w:rPr>
          <w:sz w:val="14"/>
          <w:szCs w:val="14"/>
          <w:color w:val="231F20"/>
        </w:rPr>
        <w:t>(10):1263-1272.</w:t>
      </w:r>
      <w:r>
        <w:rPr>
          <w:sz w:val="14"/>
          <w:szCs w:val="14"/>
          <w:color w:val="231F20"/>
          <w:spacing w:val="16"/>
        </w:rPr>
        <w:t xml:space="preserve">  </w:t>
      </w:r>
      <w:r>
        <w:rPr>
          <w:sz w:val="14"/>
          <w:szCs w:val="14"/>
          <w:color w:val="231F20"/>
        </w:rPr>
        <w:t>Available   from:   </w:t>
      </w:r>
      <w:hyperlink w:history="true" r:id="rId95">
        <w:r>
          <w:rPr>
            <w:sz w:val="14"/>
            <w:szCs w:val="14"/>
            <w:color w:val="231F20"/>
          </w:rPr>
          <w:t>https:</w:t>
        </w:r>
        <w:r>
          <w:rPr>
            <w:sz w:val="14"/>
            <w:szCs w:val="14"/>
            <w:color w:val="231F20"/>
            <w:spacing w:val="-1"/>
          </w:rPr>
          <w:t>//doi.org/10.1111/j.1365-</w:t>
        </w:r>
      </w:hyperlink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2036.2005.02448.x</w:t>
      </w:r>
    </w:p>
    <w:p>
      <w:pPr>
        <w:pStyle w:val="BodyText"/>
        <w:ind w:left="300" w:right="426" w:hanging="279"/>
        <w:spacing w:before="52" w:line="25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110.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1"/>
        </w:rPr>
        <w:t>OH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B,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KIM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B-S,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KIM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1"/>
        </w:rPr>
        <w:t>J</w:t>
      </w:r>
      <w:r>
        <w:rPr>
          <w:sz w:val="14"/>
          <w:szCs w:val="14"/>
          <w:color w:val="231F20"/>
          <w:spacing w:val="-2"/>
        </w:rPr>
        <w:t>W,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KIM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2"/>
        </w:rPr>
        <w:t>JS,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KOH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2"/>
        </w:rPr>
        <w:t>S-J,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KIM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BG,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et</w:t>
      </w:r>
      <w:r>
        <w:rPr>
          <w:sz w:val="14"/>
          <w:szCs w:val="14"/>
          <w:i/>
          <w:iCs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al</w:t>
      </w:r>
      <w:r>
        <w:rPr>
          <w:sz w:val="14"/>
          <w:szCs w:val="14"/>
          <w:color w:val="231F20"/>
          <w:spacing w:val="-2"/>
        </w:rPr>
        <w:t>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2"/>
        </w:rPr>
        <w:t>The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2"/>
        </w:rPr>
        <w:t>Effect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</w:rPr>
        <w:t>Probiotics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on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Gut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Microbiota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during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Helicobacter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pylori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Eradication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Randomized Controlled Trial. </w:t>
      </w:r>
      <w:r>
        <w:rPr>
          <w:sz w:val="14"/>
          <w:szCs w:val="14"/>
          <w:i/>
          <w:iCs/>
          <w:color w:val="231F20"/>
        </w:rPr>
        <w:t>Helicobacter</w:t>
      </w:r>
      <w:r>
        <w:rPr>
          <w:sz w:val="14"/>
          <w:szCs w:val="14"/>
          <w:i/>
          <w:iCs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[Internet]. 20</w:t>
      </w:r>
      <w:r>
        <w:rPr>
          <w:sz w:val="14"/>
          <w:szCs w:val="14"/>
          <w:color w:val="231F20"/>
          <w:spacing w:val="-1"/>
        </w:rPr>
        <w:t>16;</w:t>
      </w:r>
      <w:r>
        <w:rPr>
          <w:sz w:val="14"/>
          <w:szCs w:val="14"/>
          <w:b/>
          <w:bCs/>
          <w:color w:val="231F20"/>
          <w:spacing w:val="-1"/>
        </w:rPr>
        <w:t>21</w:t>
      </w:r>
      <w:r>
        <w:rPr>
          <w:sz w:val="14"/>
          <w:szCs w:val="14"/>
          <w:color w:val="231F20"/>
          <w:spacing w:val="-1"/>
        </w:rPr>
        <w:t>(3):165-174.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Available from: </w:t>
      </w:r>
      <w:hyperlink w:history="true" r:id="rId96">
        <w:r>
          <w:rPr>
            <w:sz w:val="14"/>
            <w:szCs w:val="14"/>
            <w:color w:val="231F20"/>
            <w:spacing w:val="-1"/>
          </w:rPr>
          <w:t>https://doi.org/10.1111/hel.12270</w:t>
        </w:r>
      </w:hyperlink>
    </w:p>
    <w:p>
      <w:pPr>
        <w:pStyle w:val="BodyText"/>
        <w:ind w:left="300" w:right="425" w:hanging="279"/>
        <w:spacing w:line="269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111.</w:t>
      </w:r>
      <w:r>
        <w:rPr>
          <w:sz w:val="14"/>
          <w:szCs w:val="14"/>
          <w:color w:val="231F20"/>
          <w:spacing w:val="38"/>
          <w:w w:val="102"/>
        </w:rPr>
        <w:t xml:space="preserve"> </w:t>
      </w:r>
      <w:r>
        <w:rPr>
          <w:sz w:val="14"/>
          <w:szCs w:val="14"/>
          <w:color w:val="231F20"/>
        </w:rPr>
        <w:t>KARBALAEIM,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</w:rPr>
        <w:t>KEIKHAM.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</w:rPr>
        <w:t>Rescue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</w:rPr>
        <w:t>effects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</w:rPr>
        <w:t>of&amp;lt;i&amp;gt;Lactobacillus&amp;lt;/ </w:t>
      </w:r>
      <w:r>
        <w:rPr>
          <w:sz w:val="14"/>
          <w:szCs w:val="14"/>
          <w:color w:val="231F20"/>
        </w:rPr>
        <w:t>i&amp;gt;-containing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</w:rPr>
        <w:t>bismuth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</w:rPr>
        <w:t>regimens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</w:rPr>
        <w:t>after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</w:rPr>
        <w:t>&amp;lt;i&amp;gt;Helicobacter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1"/>
        </w:rPr>
        <w:t>pylori&amp;lt;/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i&amp;gt;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</w:rPr>
        <w:t>treatment failure.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i/>
          <w:iCs/>
          <w:color w:val="231F20"/>
        </w:rPr>
        <w:t>New</w:t>
      </w:r>
      <w:r>
        <w:rPr>
          <w:sz w:val="14"/>
          <w:szCs w:val="14"/>
          <w:i/>
          <w:iCs/>
          <w:color w:val="231F20"/>
          <w:spacing w:val="-8"/>
        </w:rPr>
        <w:t xml:space="preserve"> </w:t>
      </w:r>
      <w:r>
        <w:rPr>
          <w:sz w:val="14"/>
          <w:szCs w:val="14"/>
          <w:i/>
          <w:iCs/>
          <w:color w:val="231F20"/>
        </w:rPr>
        <w:t>microbes</w:t>
      </w:r>
      <w:r>
        <w:rPr>
          <w:sz w:val="14"/>
          <w:szCs w:val="14"/>
          <w:i/>
          <w:iCs/>
          <w:color w:val="231F20"/>
          <w:spacing w:val="-7"/>
        </w:rPr>
        <w:t xml:space="preserve"> </w:t>
      </w:r>
      <w:r>
        <w:rPr>
          <w:sz w:val="14"/>
          <w:szCs w:val="14"/>
          <w:i/>
          <w:iCs/>
          <w:color w:val="231F20"/>
        </w:rPr>
        <w:t>new</w:t>
      </w:r>
      <w:r>
        <w:rPr>
          <w:sz w:val="14"/>
          <w:szCs w:val="14"/>
          <w:i/>
          <w:iCs/>
          <w:color w:val="231F20"/>
          <w:spacing w:val="-15"/>
        </w:rPr>
        <w:t xml:space="preserve"> </w:t>
      </w:r>
      <w:r>
        <w:rPr>
          <w:sz w:val="14"/>
          <w:szCs w:val="14"/>
          <w:i/>
          <w:iCs/>
          <w:color w:val="231F20"/>
        </w:rPr>
        <w:t>Infe</w:t>
      </w:r>
      <w:r>
        <w:rPr>
          <w:sz w:val="14"/>
          <w:szCs w:val="14"/>
          <w:i/>
          <w:iCs/>
          <w:color w:val="231F20"/>
          <w:spacing w:val="-1"/>
        </w:rPr>
        <w:t>ct </w:t>
      </w:r>
      <w:r>
        <w:rPr>
          <w:sz w:val="14"/>
          <w:szCs w:val="14"/>
          <w:color w:val="231F20"/>
          <w:spacing w:val="-1"/>
        </w:rPr>
        <w:t>[Internet].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-1"/>
        </w:rPr>
        <w:t>2021;</w:t>
      </w:r>
      <w:r>
        <w:rPr>
          <w:sz w:val="14"/>
          <w:szCs w:val="14"/>
          <w:b/>
          <w:bCs/>
          <w:color w:val="231F20"/>
          <w:spacing w:val="-1"/>
        </w:rPr>
        <w:t>42</w:t>
      </w:r>
      <w:r>
        <w:rPr>
          <w:sz w:val="14"/>
          <w:szCs w:val="14"/>
          <w:color w:val="231F20"/>
          <w:spacing w:val="-1"/>
        </w:rPr>
        <w:t>:100904.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Available from: </w:t>
      </w:r>
      <w:hyperlink w:history="true" r:id="rId97">
        <w:r>
          <w:rPr>
            <w:sz w:val="14"/>
            <w:szCs w:val="14"/>
            <w:color w:val="231F20"/>
          </w:rPr>
          <w:t>https://europepmc.org/arti</w:t>
        </w:r>
        <w:r>
          <w:rPr>
            <w:sz w:val="14"/>
            <w:szCs w:val="14"/>
            <w:color w:val="231F20"/>
            <w:spacing w:val="-1"/>
          </w:rPr>
          <w:t>cles/PMC8192862</w:t>
        </w:r>
      </w:hyperlink>
    </w:p>
    <w:p>
      <w:pPr>
        <w:pStyle w:val="BodyText"/>
        <w:ind w:left="288" w:right="424" w:hanging="267"/>
        <w:spacing w:before="43" w:line="257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112.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</w:rPr>
        <w:t>MANFREDI   M,    B</w:t>
      </w:r>
      <w:r>
        <w:rPr>
          <w:sz w:val="14"/>
          <w:szCs w:val="14"/>
          <w:color w:val="231F20"/>
          <w:spacing w:val="-1"/>
        </w:rPr>
        <w:t>IZZARRI    B,    SACCHERO   RI,    MACCARI    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CALABRESE  L,  FABBIAN  F,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i/>
          <w:iCs/>
          <w:color w:val="231F20"/>
        </w:rPr>
        <w:t>et</w:t>
      </w:r>
      <w:r>
        <w:rPr>
          <w:sz w:val="14"/>
          <w:szCs w:val="14"/>
          <w:i/>
          <w:iCs/>
          <w:color w:val="231F20"/>
          <w:spacing w:val="4"/>
        </w:rPr>
        <w:t xml:space="preserve">  </w:t>
      </w:r>
      <w:r>
        <w:rPr>
          <w:sz w:val="14"/>
          <w:szCs w:val="14"/>
          <w:i/>
          <w:iCs/>
          <w:color w:val="231F20"/>
        </w:rPr>
        <w:t>al.</w:t>
      </w:r>
      <w:r>
        <w:rPr>
          <w:sz w:val="14"/>
          <w:szCs w:val="14"/>
          <w:i/>
          <w:iCs/>
          <w:color w:val="231F20"/>
          <w:spacing w:val="4"/>
        </w:rPr>
        <w:t xml:space="preserve">  </w:t>
      </w:r>
      <w:r>
        <w:rPr>
          <w:sz w:val="14"/>
          <w:szCs w:val="14"/>
          <w:color w:val="231F20"/>
        </w:rPr>
        <w:t>Helicobacter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</w:rPr>
        <w:t>pylori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</w:rPr>
        <w:t>infecti</w:t>
      </w:r>
      <w:r>
        <w:rPr>
          <w:sz w:val="14"/>
          <w:szCs w:val="14"/>
          <w:color w:val="231F20"/>
          <w:spacing w:val="-1"/>
        </w:rPr>
        <w:t>on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1"/>
        </w:rPr>
        <w:t>in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clinical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</w:rPr>
        <w:t>practice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</w:rPr>
        <w:t>probiotics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</w:rPr>
        <w:t>a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</w:rPr>
        <w:t>combination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probiotics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1"/>
        </w:rPr>
        <w:t>+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</w:rPr>
        <w:t>lactoferrin </w:t>
      </w:r>
      <w:r>
        <w:rPr>
          <w:sz w:val="14"/>
          <w:szCs w:val="14"/>
          <w:color w:val="231F20"/>
        </w:rPr>
        <w:t>improve compliance,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</w:rPr>
        <w:t>but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color w:val="231F20"/>
        </w:rPr>
        <w:t>not eradication, in seq</w:t>
      </w:r>
      <w:r>
        <w:rPr>
          <w:sz w:val="14"/>
          <w:szCs w:val="14"/>
          <w:color w:val="231F20"/>
          <w:spacing w:val="-1"/>
        </w:rPr>
        <w:t>uential therapy.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Helicobacter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color w:val="231F20"/>
        </w:rPr>
        <w:t>[Internet].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</w:rPr>
        <w:t>2012;</w:t>
      </w:r>
      <w:r>
        <w:rPr>
          <w:sz w:val="14"/>
          <w:szCs w:val="14"/>
          <w:b/>
          <w:bCs/>
          <w:color w:val="231F20"/>
        </w:rPr>
        <w:t>17</w:t>
      </w:r>
      <w:r>
        <w:rPr>
          <w:sz w:val="14"/>
          <w:szCs w:val="14"/>
          <w:color w:val="231F20"/>
        </w:rPr>
        <w:t>(4):254-263.  Available   fr</w:t>
      </w:r>
      <w:r>
        <w:rPr>
          <w:sz w:val="14"/>
          <w:szCs w:val="14"/>
          <w:color w:val="231F20"/>
          <w:spacing w:val="-1"/>
        </w:rPr>
        <w:t>om:   </w:t>
      </w:r>
      <w:hyperlink w:history="true" r:id="rId98">
        <w:r>
          <w:rPr>
            <w:sz w:val="14"/>
            <w:szCs w:val="14"/>
            <w:color w:val="231F20"/>
            <w:spacing w:val="-1"/>
          </w:rPr>
          <w:t>https://doi.org/10.1111/</w:t>
        </w:r>
      </w:hyperlink>
      <w:r>
        <w:rPr>
          <w:sz w:val="14"/>
          <w:szCs w:val="14"/>
          <w:color w:val="231F20"/>
        </w:rPr>
        <w:t xml:space="preserve"> </w:t>
      </w:r>
      <w:hyperlink w:history="true" r:id="rId98">
        <w:r>
          <w:rPr>
            <w:sz w:val="14"/>
            <w:szCs w:val="14"/>
            <w:color w:val="231F20"/>
          </w:rPr>
          <w:t>j.1523-5378.2012.00944.x</w:t>
        </w:r>
      </w:hyperlink>
    </w:p>
    <w:p>
      <w:pPr>
        <w:pStyle w:val="BodyText"/>
        <w:ind w:left="294" w:right="426" w:hanging="273"/>
        <w:spacing w:before="1" w:line="26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113.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SHI X,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1"/>
        </w:rPr>
        <w:t>ZHANG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J,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MO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L,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SHI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1"/>
        </w:rPr>
        <w:t>J,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QIN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M,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1"/>
        </w:rPr>
        <w:t>HUANG X.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1"/>
        </w:rPr>
        <w:t>E</w:t>
      </w:r>
      <w:r>
        <w:rPr>
          <w:sz w:val="14"/>
          <w:szCs w:val="14"/>
          <w:color w:val="231F20"/>
          <w:spacing w:val="-2"/>
        </w:rPr>
        <w:t>fficacy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and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safety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probiotics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</w:rPr>
        <w:t>eradicating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</w:rPr>
        <w:t>Helicobacter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</w:rPr>
        <w:t>pylori</w:t>
      </w:r>
      <w:r>
        <w:rPr>
          <w:sz w:val="14"/>
          <w:szCs w:val="14"/>
          <w:color w:val="231F20"/>
          <w:spacing w:val="3"/>
        </w:rPr>
        <w:t>: </w:t>
      </w:r>
      <w:r>
        <w:rPr>
          <w:sz w:val="14"/>
          <w:szCs w:val="14"/>
          <w:color w:val="231F20"/>
        </w:rPr>
        <w:t>A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</w:rPr>
        <w:t>network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</w:rPr>
        <w:t>meta</w:t>
      </w:r>
      <w:r>
        <w:rPr>
          <w:sz w:val="14"/>
          <w:szCs w:val="14"/>
          <w:color w:val="231F20"/>
          <w:spacing w:val="3"/>
        </w:rPr>
        <w:t>-</w:t>
      </w:r>
      <w:r>
        <w:rPr>
          <w:sz w:val="14"/>
          <w:szCs w:val="14"/>
          <w:color w:val="231F20"/>
        </w:rPr>
        <w:t>analysis</w:t>
      </w:r>
      <w:r>
        <w:rPr>
          <w:sz w:val="14"/>
          <w:szCs w:val="14"/>
          <w:color w:val="231F20"/>
          <w:spacing w:val="3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Medicine</w:t>
      </w:r>
      <w:r>
        <w:rPr>
          <w:sz w:val="14"/>
          <w:szCs w:val="14"/>
          <w:i/>
          <w:iCs/>
          <w:color w:val="231F20"/>
          <w:spacing w:val="16"/>
          <w:w w:val="102"/>
        </w:rPr>
        <w:t xml:space="preserve">  </w:t>
      </w:r>
      <w:r>
        <w:rPr>
          <w:sz w:val="14"/>
          <w:szCs w:val="14"/>
          <w:color w:val="231F20"/>
        </w:rPr>
        <w:t>(Baltimore)   [Internet].  </w:t>
      </w:r>
      <w:r>
        <w:rPr>
          <w:sz w:val="14"/>
          <w:szCs w:val="14"/>
          <w:color w:val="231F20"/>
          <w:spacing w:val="-1"/>
        </w:rPr>
        <w:t xml:space="preserve"> 2019;</w:t>
      </w:r>
      <w:r>
        <w:rPr>
          <w:sz w:val="14"/>
          <w:szCs w:val="14"/>
          <w:b/>
          <w:bCs/>
          <w:color w:val="231F20"/>
          <w:spacing w:val="-1"/>
        </w:rPr>
        <w:t>98</w:t>
      </w:r>
      <w:r>
        <w:rPr>
          <w:sz w:val="14"/>
          <w:szCs w:val="14"/>
          <w:color w:val="231F20"/>
          <w:spacing w:val="-1"/>
        </w:rPr>
        <w:t>(15):e15180.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1"/>
        </w:rPr>
        <w:t>Available</w:t>
      </w:r>
      <w:r>
        <w:rPr>
          <w:sz w:val="14"/>
          <w:szCs w:val="14"/>
          <w:color w:val="231F20"/>
          <w:spacing w:val="16"/>
          <w:w w:val="101"/>
        </w:rPr>
        <w:t xml:space="preserve">  </w:t>
      </w:r>
      <w:r>
        <w:rPr>
          <w:sz w:val="14"/>
          <w:szCs w:val="14"/>
          <w:color w:val="231F20"/>
          <w:spacing w:val="-1"/>
        </w:rPr>
        <w:t>from:</w:t>
      </w:r>
      <w:r>
        <w:rPr>
          <w:sz w:val="14"/>
          <w:szCs w:val="14"/>
          <w:color w:val="231F20"/>
        </w:rPr>
        <w:t xml:space="preserve"> </w:t>
      </w:r>
      <w:hyperlink w:history="true" r:id="rId99">
        <w:r>
          <w:rPr>
            <w:sz w:val="14"/>
            <w:szCs w:val="14"/>
            <w:color w:val="231F20"/>
          </w:rPr>
          <w:t>https://europepmc.org/articles/PMC6485819</w:t>
        </w:r>
      </w:hyperlink>
    </w:p>
    <w:p>
      <w:pPr>
        <w:pStyle w:val="BodyText"/>
        <w:ind w:left="302" w:right="424" w:hanging="281"/>
        <w:spacing w:before="38" w:line="25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114.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1"/>
        </w:rPr>
        <w:t>TANG B, TANG L, HUANG C, TIAN C,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1"/>
        </w:rPr>
        <w:t>CHEN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1"/>
        </w:rPr>
        <w:t>L,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1"/>
        </w:rPr>
        <w:t>HE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1"/>
        </w:rPr>
        <w:t>Z</w:t>
      </w:r>
      <w:r>
        <w:rPr>
          <w:sz w:val="14"/>
          <w:szCs w:val="14"/>
          <w:color w:val="231F20"/>
          <w:spacing w:val="-2"/>
        </w:rPr>
        <w:t>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et</w:t>
      </w:r>
      <w:r>
        <w:rPr>
          <w:sz w:val="14"/>
          <w:szCs w:val="14"/>
          <w:i/>
          <w:iCs/>
          <w:color w:val="231F20"/>
          <w:spacing w:val="1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al</w:t>
      </w:r>
      <w:r>
        <w:rPr>
          <w:sz w:val="14"/>
          <w:szCs w:val="14"/>
          <w:color w:val="231F20"/>
          <w:spacing w:val="-2"/>
        </w:rPr>
        <w:t>.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2"/>
        </w:rPr>
        <w:t>The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2"/>
        </w:rPr>
        <w:t>Effect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5"/>
        </w:rPr>
        <w:t xml:space="preserve"> </w:t>
      </w:r>
      <w:r>
        <w:rPr>
          <w:sz w:val="14"/>
          <w:szCs w:val="14"/>
          <w:color w:val="231F20"/>
        </w:rPr>
        <w:t>Probiotics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</w:rPr>
        <w:t>Supplementation on Gut Microbiota After Helicobacter pylori </w:t>
      </w:r>
      <w:r>
        <w:rPr>
          <w:sz w:val="14"/>
          <w:szCs w:val="14"/>
          <w:color w:val="231F20"/>
        </w:rPr>
        <w:t>Eradication: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</w:rPr>
        <w:t>A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</w:rPr>
        <w:t>Multicenter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</w:rPr>
        <w:t>Randomized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</w:rPr>
        <w:t>Controlled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Trial.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Infect</w:t>
      </w:r>
      <w:r>
        <w:rPr>
          <w:sz w:val="14"/>
          <w:szCs w:val="14"/>
          <w:i/>
          <w:iCs/>
          <w:color w:val="231F20"/>
          <w:spacing w:val="12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Dis</w:t>
      </w:r>
      <w:r>
        <w:rPr>
          <w:sz w:val="14"/>
          <w:szCs w:val="14"/>
          <w:i/>
          <w:iCs/>
          <w:color w:val="231F20"/>
          <w:spacing w:val="29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Ther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color w:val="231F20"/>
        </w:rPr>
        <w:t>[Internet].   2021;</w:t>
      </w:r>
      <w:r>
        <w:rPr>
          <w:sz w:val="14"/>
          <w:szCs w:val="14"/>
          <w:b/>
          <w:bCs/>
          <w:color w:val="231F20"/>
        </w:rPr>
        <w:t>10</w:t>
      </w:r>
      <w:r>
        <w:rPr>
          <w:sz w:val="14"/>
          <w:szCs w:val="14"/>
          <w:color w:val="231F20"/>
        </w:rPr>
        <w:t>(1):317-333.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</w:rPr>
        <w:t>Available   fro</w:t>
      </w:r>
      <w:r>
        <w:rPr>
          <w:sz w:val="14"/>
          <w:szCs w:val="14"/>
          <w:color w:val="231F20"/>
          <w:spacing w:val="-1"/>
        </w:rPr>
        <w:t>m:   </w:t>
      </w:r>
      <w:hyperlink w:history="true" r:id="rId51">
        <w:r>
          <w:rPr>
            <w:sz w:val="14"/>
            <w:szCs w:val="14"/>
            <w:color w:val="231F20"/>
            <w:spacing w:val="-1"/>
          </w:rPr>
          <w:t>https://europepmc.org/</w:t>
        </w:r>
      </w:hyperlink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articles/PMC7955021</w:t>
      </w:r>
    </w:p>
    <w:p>
      <w:pPr>
        <w:pStyle w:val="BodyText"/>
        <w:ind w:left="21"/>
        <w:spacing w:before="55" w:line="18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115.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MEDEIROS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JA DA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S,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GONÇALVES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TMFO,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2"/>
        </w:rPr>
        <w:t>BOYANOVA L,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2"/>
        </w:rPr>
        <w:t>PEREIRA</w:t>
      </w:r>
    </w:p>
    <w:p>
      <w:pPr>
        <w:pStyle w:val="BodyText"/>
        <w:ind w:left="295" w:right="426" w:firstLine="6"/>
        <w:spacing w:before="55" w:line="256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MI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</w:rPr>
        <w:t>DEC,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</w:rPr>
        <w:t>DE CARVALHO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</w:rPr>
        <w:t>JNDASP,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</w:rPr>
        <w:t>PEREIRAAM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</w:rPr>
        <w:t>DE </w:t>
      </w:r>
      <w:r>
        <w:rPr>
          <w:sz w:val="14"/>
          <w:szCs w:val="14"/>
          <w:color w:val="231F20"/>
          <w:spacing w:val="-1"/>
        </w:rPr>
        <w:t>S, </w:t>
      </w:r>
      <w:r>
        <w:rPr>
          <w:sz w:val="14"/>
          <w:szCs w:val="14"/>
          <w:i/>
          <w:iCs/>
          <w:color w:val="231F20"/>
          <w:spacing w:val="-1"/>
        </w:rPr>
        <w:t>et</w:t>
      </w:r>
      <w:r>
        <w:rPr>
          <w:sz w:val="14"/>
          <w:szCs w:val="14"/>
          <w:i/>
          <w:iCs/>
          <w:color w:val="231F20"/>
          <w:spacing w:val="-1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al.</w:t>
      </w:r>
      <w:r>
        <w:rPr>
          <w:sz w:val="14"/>
          <w:szCs w:val="14"/>
          <w:i/>
          <w:iCs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-1"/>
        </w:rPr>
        <w:t>Evaluation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33"/>
          <w:w w:val="102"/>
        </w:rPr>
        <w:t xml:space="preserve"> </w:t>
      </w:r>
      <w:r>
        <w:rPr>
          <w:sz w:val="14"/>
          <w:szCs w:val="14"/>
          <w:color w:val="231F20"/>
        </w:rPr>
        <w:t>Helicobacter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</w:rPr>
        <w:t>pylori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</w:rPr>
        <w:t>eradication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</w:rPr>
        <w:t>by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</w:rPr>
        <w:t>triple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</w:rPr>
        <w:t>therapy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</w:rPr>
        <w:t>plus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</w:rPr>
        <w:t>Lactobacillus </w:t>
      </w:r>
      <w:r>
        <w:rPr>
          <w:sz w:val="14"/>
          <w:szCs w:val="14"/>
          <w:color w:val="231F20"/>
        </w:rPr>
        <w:t>acidophilus  compared  to  triple  therapy  alone.  </w:t>
      </w:r>
      <w:r>
        <w:rPr>
          <w:sz w:val="14"/>
          <w:szCs w:val="14"/>
          <w:i/>
          <w:iCs/>
          <w:color w:val="231F20"/>
        </w:rPr>
        <w:t>Eur  J  Clin</w:t>
      </w:r>
      <w:r>
        <w:rPr>
          <w:sz w:val="14"/>
          <w:szCs w:val="14"/>
          <w:i/>
          <w:iCs/>
          <w:color w:val="231F20"/>
          <w:spacing w:val="37"/>
        </w:rPr>
        <w:t xml:space="preserve"> </w:t>
      </w:r>
      <w:r>
        <w:rPr>
          <w:sz w:val="14"/>
          <w:szCs w:val="14"/>
          <w:i/>
          <w:iCs/>
          <w:color w:val="231F20"/>
        </w:rPr>
        <w:t>Microbiol  &amp; </w:t>
      </w:r>
      <w:r>
        <w:rPr>
          <w:sz w:val="14"/>
          <w:szCs w:val="14"/>
          <w:i/>
          <w:iCs/>
          <w:color w:val="231F20"/>
        </w:rPr>
        <w:t>Infect Dis</w:t>
      </w:r>
      <w:r>
        <w:rPr>
          <w:sz w:val="14"/>
          <w:szCs w:val="14"/>
          <w:i/>
          <w:iCs/>
          <w:color w:val="231F20"/>
          <w:spacing w:val="13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Off Publ Eur Soc</w:t>
      </w:r>
      <w:r>
        <w:rPr>
          <w:sz w:val="14"/>
          <w:szCs w:val="14"/>
          <w:i/>
          <w:iCs/>
          <w:color w:val="231F20"/>
          <w:spacing w:val="14"/>
        </w:rPr>
        <w:t xml:space="preserve"> </w:t>
      </w:r>
      <w:r>
        <w:rPr>
          <w:sz w:val="14"/>
          <w:szCs w:val="14"/>
          <w:i/>
          <w:iCs/>
          <w:color w:val="231F20"/>
        </w:rPr>
        <w:t>Clin Microbiol</w:t>
      </w:r>
      <w:r>
        <w:rPr>
          <w:sz w:val="14"/>
          <w:szCs w:val="14"/>
          <w:i/>
          <w:iCs/>
          <w:color w:val="231F20"/>
          <w:spacing w:val="13"/>
        </w:rPr>
        <w:t xml:space="preserve"> </w:t>
      </w:r>
      <w:r>
        <w:rPr>
          <w:sz w:val="14"/>
          <w:szCs w:val="14"/>
          <w:color w:val="231F20"/>
        </w:rPr>
        <w:t>[Internet]. 2011;</w:t>
      </w:r>
      <w:r>
        <w:rPr>
          <w:sz w:val="14"/>
          <w:szCs w:val="14"/>
          <w:b/>
          <w:bCs/>
          <w:color w:val="231F20"/>
        </w:rPr>
        <w:t>30</w:t>
      </w:r>
      <w:r>
        <w:rPr>
          <w:sz w:val="14"/>
          <w:szCs w:val="14"/>
          <w:color w:val="231F20"/>
        </w:rPr>
        <w:t>(4):</w:t>
      </w:r>
      <w:r>
        <w:rPr>
          <w:sz w:val="14"/>
          <w:szCs w:val="14"/>
          <w:color w:val="231F20"/>
          <w:spacing w:val="-1"/>
        </w:rPr>
        <w:t>555-559.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Available from: </w:t>
      </w:r>
      <w:hyperlink w:history="true" r:id="rId100">
        <w:r>
          <w:rPr>
            <w:sz w:val="14"/>
            <w:szCs w:val="14"/>
            <w:color w:val="231F20"/>
          </w:rPr>
          <w:t>https://doi.org/10.1</w:t>
        </w:r>
        <w:r>
          <w:rPr>
            <w:sz w:val="14"/>
            <w:szCs w:val="14"/>
            <w:color w:val="231F20"/>
            <w:spacing w:val="-1"/>
          </w:rPr>
          <w:t>007/s10096-010-1119-4</w:t>
        </w:r>
      </w:hyperlink>
    </w:p>
    <w:p>
      <w:pPr>
        <w:pStyle w:val="BodyText"/>
        <w:ind w:left="304" w:right="426" w:hanging="283"/>
        <w:spacing w:before="39" w:line="23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116.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CHANG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2"/>
        </w:rPr>
        <w:t>YW, PARKYM, OH CH, OH SJ, CHO J-H, KIM J-W, </w:t>
      </w:r>
      <w:r>
        <w:rPr>
          <w:sz w:val="14"/>
          <w:szCs w:val="14"/>
          <w:i/>
          <w:iCs/>
          <w:color w:val="231F20"/>
          <w:spacing w:val="-2"/>
        </w:rPr>
        <w:t>et</w:t>
      </w:r>
      <w:r>
        <w:rPr>
          <w:sz w:val="14"/>
          <w:szCs w:val="14"/>
          <w:i/>
          <w:iCs/>
          <w:color w:val="231F20"/>
          <w:spacing w:val="-8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al</w:t>
      </w:r>
      <w:r>
        <w:rPr>
          <w:sz w:val="14"/>
          <w:szCs w:val="14"/>
          <w:color w:val="231F20"/>
          <w:spacing w:val="-2"/>
        </w:rPr>
        <w:t>. </w:t>
      </w:r>
      <w:r>
        <w:rPr>
          <w:sz w:val="14"/>
          <w:szCs w:val="14"/>
          <w:color w:val="231F20"/>
          <w:spacing w:val="-3"/>
        </w:rPr>
        <w:t>Effects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</w:rPr>
        <w:t>probiotics or broccoli supplementation on Helicobacter py</w:t>
      </w:r>
      <w:r>
        <w:rPr>
          <w:sz w:val="14"/>
          <w:szCs w:val="14"/>
          <w:color w:val="231F20"/>
          <w:spacing w:val="-1"/>
        </w:rPr>
        <w:t>lori eradication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83" w:right="2" w:hanging="4"/>
        <w:spacing w:before="36" w:line="269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</w:rPr>
        <w:t>with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</w:rPr>
        <w:t>standard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</w:rPr>
        <w:t>clarithromycin</w:t>
      </w:r>
      <w:r>
        <w:rPr>
          <w:sz w:val="14"/>
          <w:szCs w:val="14"/>
          <w:color w:val="231F20"/>
          <w:spacing w:val="1"/>
        </w:rPr>
        <w:t>-</w:t>
      </w:r>
      <w:r>
        <w:rPr>
          <w:sz w:val="14"/>
          <w:szCs w:val="14"/>
          <w:color w:val="231F20"/>
        </w:rPr>
        <w:t>based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</w:rPr>
        <w:t>triple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</w:rPr>
        <w:t>therapy</w:t>
      </w:r>
      <w:r>
        <w:rPr>
          <w:sz w:val="14"/>
          <w:szCs w:val="14"/>
          <w:color w:val="231F20"/>
          <w:spacing w:val="1"/>
        </w:rPr>
        <w:t>.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i/>
          <w:iCs/>
          <w:color w:val="231F20"/>
        </w:rPr>
        <w:t>Korean</w:t>
      </w:r>
      <w:r>
        <w:rPr>
          <w:sz w:val="14"/>
          <w:szCs w:val="14"/>
          <w:i/>
          <w:iCs/>
          <w:color w:val="231F20"/>
          <w:spacing w:val="25"/>
        </w:rPr>
        <w:t xml:space="preserve"> </w:t>
      </w:r>
      <w:r>
        <w:rPr>
          <w:sz w:val="14"/>
          <w:szCs w:val="14"/>
          <w:i/>
          <w:iCs/>
          <w:color w:val="231F20"/>
        </w:rPr>
        <w:t>J</w:t>
      </w:r>
      <w:r>
        <w:rPr>
          <w:sz w:val="14"/>
          <w:szCs w:val="14"/>
          <w:i/>
          <w:iCs/>
          <w:color w:val="231F20"/>
          <w:spacing w:val="11"/>
          <w:w w:val="101"/>
        </w:rPr>
        <w:t xml:space="preserve"> </w:t>
      </w:r>
      <w:r>
        <w:rPr>
          <w:sz w:val="14"/>
          <w:szCs w:val="14"/>
          <w:i/>
          <w:iCs/>
          <w:color w:val="231F20"/>
        </w:rPr>
        <w:t>Intern</w:t>
      </w:r>
      <w:r>
        <w:rPr>
          <w:sz w:val="14"/>
          <w:szCs w:val="14"/>
          <w:i/>
          <w:iCs/>
          <w:color w:val="231F20"/>
          <w:spacing w:val="25"/>
          <w:w w:val="101"/>
        </w:rPr>
        <w:t xml:space="preserve"> </w:t>
      </w:r>
      <w:r>
        <w:rPr>
          <w:sz w:val="14"/>
          <w:szCs w:val="14"/>
          <w:i/>
          <w:iCs/>
          <w:color w:val="231F20"/>
        </w:rPr>
        <w:t>Med </w:t>
      </w:r>
      <w:r>
        <w:rPr>
          <w:sz w:val="14"/>
          <w:szCs w:val="14"/>
          <w:color w:val="231F20"/>
        </w:rPr>
        <w:t>[Internet].   2020;</w:t>
      </w:r>
      <w:r>
        <w:rPr>
          <w:sz w:val="14"/>
          <w:szCs w:val="14"/>
          <w:b/>
          <w:bCs/>
          <w:color w:val="231F20"/>
        </w:rPr>
        <w:t>35</w:t>
      </w:r>
      <w:r>
        <w:rPr>
          <w:sz w:val="14"/>
          <w:szCs w:val="14"/>
          <w:color w:val="231F20"/>
        </w:rPr>
        <w:t>(3):574-581.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</w:rPr>
        <w:t>Available   f</w:t>
      </w:r>
      <w:r>
        <w:rPr>
          <w:sz w:val="14"/>
          <w:szCs w:val="14"/>
          <w:color w:val="231F20"/>
          <w:spacing w:val="-1"/>
        </w:rPr>
        <w:t>rom:   </w:t>
      </w:r>
      <w:hyperlink w:history="true" r:id="rId51">
        <w:r>
          <w:rPr>
            <w:sz w:val="14"/>
            <w:szCs w:val="14"/>
            <w:color w:val="231F20"/>
            <w:spacing w:val="-1"/>
          </w:rPr>
          <w:t>https://europepmc.org/</w:t>
        </w:r>
      </w:hyperlink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articles/PMC7214376</w:t>
      </w:r>
    </w:p>
    <w:p>
      <w:pPr>
        <w:pStyle w:val="BodyText"/>
        <w:ind w:left="279" w:right="6" w:hanging="279"/>
        <w:spacing w:before="43" w:line="25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117.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2"/>
        </w:rPr>
        <w:t>NAVARRO-RODRIGUEZ  T,  SILVA  FM,  BARBU</w:t>
      </w:r>
      <w:r>
        <w:rPr>
          <w:sz w:val="14"/>
          <w:szCs w:val="14"/>
          <w:color w:val="231F20"/>
          <w:spacing w:val="-3"/>
        </w:rPr>
        <w:t>TI  RC,  MATTAR  R,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MORAES-FILHO JP, DE OLIVEIRA MN, </w:t>
      </w:r>
      <w:r>
        <w:rPr>
          <w:sz w:val="14"/>
          <w:szCs w:val="14"/>
          <w:i/>
          <w:iCs/>
          <w:color w:val="231F20"/>
        </w:rPr>
        <w:t>et al</w:t>
      </w:r>
      <w:r>
        <w:rPr>
          <w:sz w:val="14"/>
          <w:szCs w:val="14"/>
          <w:color w:val="231F20"/>
        </w:rPr>
        <w:t>. Association o</w:t>
      </w:r>
      <w:r>
        <w:rPr>
          <w:sz w:val="14"/>
          <w:szCs w:val="14"/>
          <w:color w:val="231F20"/>
          <w:spacing w:val="-1"/>
        </w:rPr>
        <w:t>f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  <w:spacing w:val="-1"/>
        </w:rPr>
        <w:t>a probiotic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to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</w:rPr>
        <w:t>a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</w:rPr>
        <w:t>Helicobacter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</w:rPr>
        <w:t>pylori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</w:rPr>
        <w:t>er</w:t>
      </w:r>
      <w:r>
        <w:rPr>
          <w:sz w:val="14"/>
          <w:szCs w:val="14"/>
          <w:color w:val="231F20"/>
          <w:spacing w:val="-1"/>
        </w:rPr>
        <w:t>adication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regimen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1"/>
        </w:rPr>
        <w:t>does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not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increase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efficacy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decreases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</w:rPr>
        <w:t>adverse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</w:rPr>
        <w:t>effects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</w:rPr>
        <w:t>of the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</w:rPr>
        <w:t>treatment: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</w:rPr>
        <w:t>a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</w:rPr>
        <w:t>prospecti</w:t>
      </w:r>
      <w:r>
        <w:rPr>
          <w:sz w:val="14"/>
          <w:szCs w:val="14"/>
          <w:color w:val="231F20"/>
          <w:spacing w:val="-1"/>
        </w:rPr>
        <w:t>ve,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randomized,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double-blind,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</w:rPr>
        <w:t>placebo-contro</w:t>
      </w:r>
      <w:r>
        <w:rPr>
          <w:sz w:val="14"/>
          <w:szCs w:val="14"/>
          <w:color w:val="231F20"/>
          <w:spacing w:val="-1"/>
        </w:rPr>
        <w:t>lled</w:t>
      </w:r>
      <w:r>
        <w:rPr>
          <w:sz w:val="14"/>
          <w:szCs w:val="14"/>
          <w:color w:val="231F20"/>
          <w:spacing w:val="15"/>
          <w:w w:val="102"/>
        </w:rPr>
        <w:t xml:space="preserve">  </w:t>
      </w:r>
      <w:r>
        <w:rPr>
          <w:sz w:val="14"/>
          <w:szCs w:val="14"/>
          <w:color w:val="231F20"/>
          <w:spacing w:val="-1"/>
        </w:rPr>
        <w:t>study.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i/>
          <w:iCs/>
          <w:color w:val="231F20"/>
          <w:spacing w:val="-1"/>
        </w:rPr>
        <w:t>BMC</w:t>
      </w:r>
      <w:r>
        <w:rPr>
          <w:sz w:val="14"/>
          <w:szCs w:val="14"/>
          <w:i/>
          <w:iCs/>
          <w:color w:val="231F20"/>
          <w:spacing w:val="15"/>
        </w:rPr>
        <w:t xml:space="preserve">  </w:t>
      </w:r>
      <w:r>
        <w:rPr>
          <w:sz w:val="14"/>
          <w:szCs w:val="14"/>
          <w:i/>
          <w:iCs/>
          <w:color w:val="231F20"/>
          <w:spacing w:val="-1"/>
        </w:rPr>
        <w:t>Gastroenterol   </w:t>
      </w:r>
      <w:r>
        <w:rPr>
          <w:sz w:val="14"/>
          <w:szCs w:val="14"/>
          <w:color w:val="231F20"/>
          <w:spacing w:val="-1"/>
        </w:rPr>
        <w:t>[Internet].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2013;</w:t>
      </w:r>
      <w:r>
        <w:rPr>
          <w:sz w:val="14"/>
          <w:szCs w:val="14"/>
          <w:b/>
          <w:bCs/>
          <w:color w:val="231F20"/>
        </w:rPr>
        <w:t>13</w:t>
      </w:r>
      <w:r>
        <w:rPr>
          <w:sz w:val="14"/>
          <w:szCs w:val="14"/>
          <w:color w:val="231F20"/>
        </w:rPr>
        <w:t>:56.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color w:val="231F20"/>
        </w:rPr>
        <w:t>Available from: </w:t>
      </w:r>
      <w:hyperlink w:history="true" r:id="rId101">
        <w:r>
          <w:rPr>
            <w:sz w:val="14"/>
            <w:szCs w:val="14"/>
            <w:color w:val="231F20"/>
          </w:rPr>
          <w:t>https://europepmc.org/ar</w:t>
        </w:r>
        <w:r>
          <w:rPr>
            <w:sz w:val="14"/>
            <w:szCs w:val="14"/>
            <w:color w:val="231F20"/>
            <w:spacing w:val="-1"/>
          </w:rPr>
          <w:t>ticles/PMC3614530</w:t>
        </w:r>
      </w:hyperlink>
    </w:p>
    <w:p>
      <w:pPr>
        <w:pStyle w:val="BodyText"/>
        <w:ind w:left="280" w:right="7" w:hanging="280"/>
        <w:spacing w:before="41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118.</w:t>
      </w:r>
      <w:r>
        <w:rPr>
          <w:sz w:val="14"/>
          <w:szCs w:val="14"/>
          <w:color w:val="231F20"/>
          <w:spacing w:val="40"/>
        </w:rPr>
        <w:t xml:space="preserve"> </w:t>
      </w:r>
      <w:r>
        <w:rPr>
          <w:sz w:val="14"/>
          <w:szCs w:val="14"/>
          <w:color w:val="231F20"/>
          <w:spacing w:val="-1"/>
        </w:rPr>
        <w:t>SHAVAKHIA, TABESHE,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1"/>
        </w:rPr>
        <w:t>YAGHOUTKARA, HASHEMI H, TABESHF,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KHODADOOSTAN M, </w:t>
      </w:r>
      <w:r>
        <w:rPr>
          <w:sz w:val="14"/>
          <w:szCs w:val="14"/>
          <w:i/>
          <w:iCs/>
          <w:color w:val="231F20"/>
          <w:spacing w:val="-1"/>
        </w:rPr>
        <w:t>et al. </w:t>
      </w:r>
      <w:r>
        <w:rPr>
          <w:sz w:val="14"/>
          <w:szCs w:val="14"/>
          <w:color w:val="231F20"/>
          <w:spacing w:val="-1"/>
        </w:rPr>
        <w:t>The effects 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multistrain probiotic compound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on bismuth-containing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</w:rPr>
        <w:t>quadruple therapy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</w:rPr>
        <w:t>for Helicobacter pylori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infection: </w:t>
      </w:r>
      <w:r>
        <w:rPr>
          <w:sz w:val="14"/>
          <w:szCs w:val="14"/>
          <w:color w:val="231F20"/>
        </w:rPr>
        <w:t>a randomized placebo-controlled triple-blind study. </w:t>
      </w:r>
      <w:r>
        <w:rPr>
          <w:sz w:val="14"/>
          <w:szCs w:val="14"/>
          <w:i/>
          <w:iCs/>
          <w:color w:val="231F20"/>
        </w:rPr>
        <w:t>Helic</w:t>
      </w:r>
      <w:r>
        <w:rPr>
          <w:sz w:val="14"/>
          <w:szCs w:val="14"/>
          <w:i/>
          <w:iCs/>
          <w:color w:val="231F20"/>
          <w:spacing w:val="-1"/>
        </w:rPr>
        <w:t>obacter</w:t>
      </w:r>
      <w:r>
        <w:rPr>
          <w:sz w:val="14"/>
          <w:szCs w:val="14"/>
          <w:i/>
          <w:iCs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1"/>
        </w:rPr>
        <w:t>[Internet].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2013;</w:t>
      </w:r>
      <w:r>
        <w:rPr>
          <w:sz w:val="14"/>
          <w:szCs w:val="14"/>
          <w:b/>
          <w:bCs/>
          <w:color w:val="231F20"/>
        </w:rPr>
        <w:t>18</w:t>
      </w:r>
      <w:r>
        <w:rPr>
          <w:sz w:val="14"/>
          <w:szCs w:val="14"/>
          <w:color w:val="231F20"/>
        </w:rPr>
        <w:t>(4):280-284.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</w:rPr>
        <w:t>Available from: </w:t>
      </w:r>
      <w:hyperlink w:history="true" r:id="rId102">
        <w:r>
          <w:rPr>
            <w:sz w:val="14"/>
            <w:szCs w:val="14"/>
            <w:color w:val="231F20"/>
            <w:spacing w:val="-1"/>
          </w:rPr>
          <w:t>https://doi.org/10.1111/hel.12047</w:t>
        </w:r>
      </w:hyperlink>
    </w:p>
    <w:p>
      <w:pPr>
        <w:pStyle w:val="BodyText"/>
        <w:ind w:left="279" w:hanging="279"/>
        <w:spacing w:before="41" w:line="265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119.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</w:rPr>
        <w:t>MCNICHOLL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</w:rPr>
        <w:t>AG,  MOLINA-IN</w:t>
      </w:r>
      <w:r>
        <w:rPr>
          <w:sz w:val="14"/>
          <w:szCs w:val="14"/>
          <w:color w:val="231F20"/>
          <w:spacing w:val="-1"/>
        </w:rPr>
        <w:t>FANTE  J,  LUCENDO  AJ,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1"/>
        </w:rPr>
        <w:t>CALLEJA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JL, PÉREZ-AISA Á, MODOLELL I,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i/>
          <w:iCs/>
          <w:color w:val="231F20"/>
        </w:rPr>
        <w:t>et al. </w:t>
      </w:r>
      <w:r>
        <w:rPr>
          <w:sz w:val="14"/>
          <w:szCs w:val="14"/>
          <w:color w:val="231F20"/>
        </w:rPr>
        <w:t>Probiotic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</w:rPr>
        <w:t>supplementation with </w:t>
      </w:r>
      <w:r>
        <w:rPr>
          <w:sz w:val="14"/>
          <w:szCs w:val="14"/>
          <w:color w:val="231F20"/>
        </w:rPr>
        <w:t>Lactobacillus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</w:rPr>
        <w:t>plantarum and Pediococcus a</w:t>
      </w:r>
      <w:r>
        <w:rPr>
          <w:sz w:val="14"/>
          <w:szCs w:val="14"/>
          <w:color w:val="231F20"/>
          <w:spacing w:val="-1"/>
        </w:rPr>
        <w:t>cidilactici for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color w:val="231F20"/>
          <w:spacing w:val="-1"/>
        </w:rPr>
        <w:t>Helicobacter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1"/>
        </w:rPr>
        <w:t>pylori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therapy: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</w:rPr>
        <w:t>A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</w:rPr>
        <w:t>randomized, double-blind, placebo-controlled trial. </w:t>
      </w:r>
      <w:r>
        <w:rPr>
          <w:sz w:val="14"/>
          <w:szCs w:val="14"/>
          <w:i/>
          <w:iCs/>
          <w:color w:val="231F20"/>
        </w:rPr>
        <w:t>Helicobact</w:t>
      </w:r>
      <w:r>
        <w:rPr>
          <w:sz w:val="14"/>
          <w:szCs w:val="14"/>
          <w:i/>
          <w:iCs/>
          <w:color w:val="231F20"/>
          <w:spacing w:val="-1"/>
        </w:rPr>
        <w:t>er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color w:val="231F20"/>
        </w:rPr>
        <w:t>[Internet].   2018;</w:t>
      </w:r>
      <w:r>
        <w:rPr>
          <w:sz w:val="14"/>
          <w:szCs w:val="14"/>
          <w:b/>
          <w:bCs/>
          <w:color w:val="231F20"/>
        </w:rPr>
        <w:t>23</w:t>
      </w:r>
      <w:r>
        <w:rPr>
          <w:sz w:val="14"/>
          <w:szCs w:val="14"/>
          <w:color w:val="231F20"/>
        </w:rPr>
        <w:t>(5):e12529.   Available   f</w:t>
      </w:r>
      <w:r>
        <w:rPr>
          <w:sz w:val="14"/>
          <w:szCs w:val="14"/>
          <w:color w:val="231F20"/>
          <w:spacing w:val="-1"/>
        </w:rPr>
        <w:t>rom:   </w:t>
      </w:r>
      <w:hyperlink w:history="true" r:id="rId98">
        <w:r>
          <w:rPr>
            <w:sz w:val="14"/>
            <w:szCs w:val="14"/>
            <w:color w:val="231F20"/>
            <w:spacing w:val="-1"/>
          </w:rPr>
          <w:t>https://doi.org/10.1111/</w:t>
        </w:r>
      </w:hyperlink>
      <w:r>
        <w:rPr>
          <w:sz w:val="14"/>
          <w:szCs w:val="14"/>
          <w:color w:val="231F20"/>
        </w:rPr>
        <w:t xml:space="preserve"> </w:t>
      </w:r>
      <w:hyperlink w:history="true" r:id="rId98">
        <w:r>
          <w:rPr>
            <w:sz w:val="14"/>
            <w:szCs w:val="14"/>
            <w:color w:val="231F20"/>
            <w:spacing w:val="-1"/>
          </w:rPr>
          <w:t>hel.12529</w:t>
        </w:r>
      </w:hyperlink>
    </w:p>
    <w:p>
      <w:pPr>
        <w:pStyle w:val="BodyText"/>
        <w:ind w:left="279" w:right="5" w:hanging="279"/>
        <w:spacing w:before="15" w:line="25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120.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ZAGARI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1"/>
        </w:rPr>
        <w:t>RM,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ROMITI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1"/>
        </w:rPr>
        <w:t>A,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1"/>
        </w:rPr>
        <w:t>IERARDI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E,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G</w:t>
      </w:r>
      <w:r>
        <w:rPr>
          <w:sz w:val="14"/>
          <w:szCs w:val="14"/>
          <w:color w:val="231F20"/>
          <w:spacing w:val="-2"/>
        </w:rPr>
        <w:t>RAVINA AG,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2"/>
        </w:rPr>
        <w:t>PANARESE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GRANDE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</w:rPr>
        <w:t>G,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i/>
          <w:iCs/>
          <w:color w:val="231F20"/>
        </w:rPr>
        <w:t>et</w:t>
      </w:r>
      <w:r>
        <w:rPr>
          <w:sz w:val="14"/>
          <w:szCs w:val="14"/>
          <w:i/>
          <w:iCs/>
          <w:color w:val="231F20"/>
          <w:spacing w:val="17"/>
        </w:rPr>
        <w:t xml:space="preserve"> </w:t>
      </w:r>
      <w:r>
        <w:rPr>
          <w:sz w:val="14"/>
          <w:szCs w:val="14"/>
          <w:i/>
          <w:iCs/>
          <w:color w:val="231F20"/>
        </w:rPr>
        <w:t>al</w:t>
      </w:r>
      <w:r>
        <w:rPr>
          <w:sz w:val="14"/>
          <w:szCs w:val="14"/>
          <w:color w:val="231F20"/>
        </w:rPr>
        <w:t>.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</w:rPr>
        <w:t>“three-in-one”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formulation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of bismuth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1"/>
        </w:rPr>
        <w:t>quadruple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therapy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</w:rPr>
        <w:t>for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</w:rPr>
        <w:t>Helicobacter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</w:rPr>
        <w:t>pylori</w:t>
      </w:r>
      <w:r>
        <w:rPr>
          <w:sz w:val="14"/>
          <w:szCs w:val="14"/>
          <w:color w:val="231F20"/>
          <w:spacing w:val="8"/>
          <w:w w:val="102"/>
        </w:rPr>
        <w:t xml:space="preserve">  </w:t>
      </w:r>
      <w:r>
        <w:rPr>
          <w:sz w:val="14"/>
          <w:szCs w:val="14"/>
          <w:color w:val="231F20"/>
        </w:rPr>
        <w:t>eradication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</w:rPr>
        <w:t>with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</w:rPr>
        <w:t>or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</w:rPr>
        <w:t>without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</w:rPr>
        <w:t>probiotics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supplementation: Efficacy and safety in daily clinica</w:t>
      </w:r>
      <w:r>
        <w:rPr>
          <w:sz w:val="14"/>
          <w:szCs w:val="14"/>
          <w:color w:val="231F20"/>
          <w:spacing w:val="-1"/>
        </w:rPr>
        <w:t>l practice. </w:t>
      </w:r>
      <w:r>
        <w:rPr>
          <w:sz w:val="14"/>
          <w:szCs w:val="14"/>
          <w:i/>
          <w:iCs/>
          <w:color w:val="231F20"/>
          <w:spacing w:val="-1"/>
        </w:rPr>
        <w:t>Helicobacter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color w:val="231F20"/>
        </w:rPr>
        <w:t>[Internet].   2018;</w:t>
      </w:r>
      <w:r>
        <w:rPr>
          <w:sz w:val="14"/>
          <w:szCs w:val="14"/>
          <w:b/>
          <w:bCs/>
          <w:color w:val="231F20"/>
        </w:rPr>
        <w:t>23</w:t>
      </w:r>
      <w:r>
        <w:rPr>
          <w:sz w:val="14"/>
          <w:szCs w:val="14"/>
          <w:color w:val="231F20"/>
        </w:rPr>
        <w:t>(4):e12502.   Available   f</w:t>
      </w:r>
      <w:r>
        <w:rPr>
          <w:sz w:val="14"/>
          <w:szCs w:val="14"/>
          <w:color w:val="231F20"/>
          <w:spacing w:val="-1"/>
        </w:rPr>
        <w:t>rom:   </w:t>
      </w:r>
      <w:hyperlink w:history="true" r:id="rId98">
        <w:r>
          <w:rPr>
            <w:sz w:val="14"/>
            <w:szCs w:val="14"/>
            <w:color w:val="231F20"/>
            <w:spacing w:val="-1"/>
          </w:rPr>
          <w:t>https://doi.org/10.1111/</w:t>
        </w:r>
      </w:hyperlink>
      <w:r>
        <w:rPr>
          <w:sz w:val="14"/>
          <w:szCs w:val="14"/>
          <w:color w:val="231F20"/>
        </w:rPr>
        <w:t xml:space="preserve"> </w:t>
      </w:r>
      <w:hyperlink w:history="true" r:id="rId98">
        <w:r>
          <w:rPr>
            <w:sz w:val="14"/>
            <w:szCs w:val="14"/>
            <w:color w:val="231F20"/>
            <w:spacing w:val="-1"/>
          </w:rPr>
          <w:t>hel.12502</w:t>
        </w:r>
      </w:hyperlink>
    </w:p>
    <w:p>
      <w:pPr>
        <w:pStyle w:val="BodyText"/>
        <w:ind w:left="279" w:right="7" w:hanging="279"/>
        <w:spacing w:before="1" w:line="269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121.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</w:rPr>
        <w:t>LU C, SANG J,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color w:val="231F20"/>
        </w:rPr>
        <w:t>HEH,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1"/>
        </w:rPr>
        <w:t>WAN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-1"/>
        </w:rPr>
        <w:t>X, LINY, LIL, </w:t>
      </w:r>
      <w:r>
        <w:rPr>
          <w:sz w:val="14"/>
          <w:szCs w:val="14"/>
          <w:i/>
          <w:iCs/>
          <w:color w:val="231F20"/>
          <w:spacing w:val="-1"/>
        </w:rPr>
        <w:t>et</w:t>
      </w:r>
      <w:r>
        <w:rPr>
          <w:sz w:val="14"/>
          <w:szCs w:val="14"/>
          <w:i/>
          <w:iCs/>
          <w:color w:val="231F20"/>
          <w:spacing w:val="-8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al.</w:t>
      </w:r>
      <w:r>
        <w:rPr>
          <w:sz w:val="14"/>
          <w:szCs w:val="14"/>
          <w:i/>
          <w:iCs/>
          <w:color w:val="231F20"/>
          <w:spacing w:val="-6"/>
        </w:rPr>
        <w:t xml:space="preserve"> </w:t>
      </w:r>
      <w:r>
        <w:rPr>
          <w:sz w:val="14"/>
          <w:szCs w:val="14"/>
          <w:color w:val="231F20"/>
          <w:spacing w:val="-1"/>
        </w:rPr>
        <w:t>Probiotic supplementation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does not improve eradication rate of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</w:rPr>
        <w:t>Helicobacter pylori infect</w:t>
      </w:r>
      <w:r>
        <w:rPr>
          <w:sz w:val="14"/>
          <w:szCs w:val="14"/>
          <w:color w:val="231F20"/>
          <w:spacing w:val="-1"/>
        </w:rPr>
        <w:t>ion compared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to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</w:rPr>
        <w:t>placebo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</w:rPr>
        <w:t>based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</w:rPr>
        <w:t>on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</w:rPr>
        <w:t>stand</w:t>
      </w:r>
      <w:r>
        <w:rPr>
          <w:sz w:val="14"/>
          <w:szCs w:val="14"/>
          <w:color w:val="231F20"/>
          <w:spacing w:val="-1"/>
        </w:rPr>
        <w:t>ard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1"/>
        </w:rPr>
        <w:t>therapy: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1"/>
        </w:rPr>
        <w:t>a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1"/>
        </w:rPr>
        <w:t>meta-analysis.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1"/>
        </w:rPr>
        <w:t>Sci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Rep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[Internet].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2016;</w:t>
      </w:r>
      <w:r>
        <w:rPr>
          <w:sz w:val="14"/>
          <w:szCs w:val="14"/>
          <w:b/>
          <w:bCs/>
          <w:color w:val="231F20"/>
        </w:rPr>
        <w:t>6</w:t>
      </w:r>
      <w:r>
        <w:rPr>
          <w:sz w:val="14"/>
          <w:szCs w:val="14"/>
          <w:color w:val="231F20"/>
        </w:rPr>
        <w:t>:23522.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</w:rPr>
        <w:t>Available from: </w:t>
      </w:r>
      <w:hyperlink w:history="true" r:id="rId103">
        <w:r>
          <w:rPr>
            <w:sz w:val="14"/>
            <w:szCs w:val="14"/>
            <w:color w:val="231F20"/>
          </w:rPr>
          <w:t>https://europepm</w:t>
        </w:r>
        <w:r>
          <w:rPr>
            <w:sz w:val="14"/>
            <w:szCs w:val="14"/>
            <w:color w:val="231F20"/>
            <w:spacing w:val="-1"/>
          </w:rPr>
          <w:t>c.org/articles/PMC4800733</w:t>
        </w:r>
      </w:hyperlink>
    </w:p>
    <w:p>
      <w:pPr>
        <w:pStyle w:val="BodyText"/>
        <w:ind w:left="278" w:right="4" w:hanging="279"/>
        <w:spacing w:before="42" w:line="255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122.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</w:rPr>
        <w:t>CAMMAROTAG, BRA</w:t>
      </w:r>
      <w:r>
        <w:rPr>
          <w:sz w:val="14"/>
          <w:szCs w:val="14"/>
          <w:color w:val="231F20"/>
          <w:spacing w:val="-1"/>
        </w:rPr>
        <w:t>NCA G,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-1"/>
        </w:rPr>
        <w:t>ARDITO F,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1"/>
        </w:rPr>
        <w:t>SANGUINETTI M, IANIRO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G, CIANCI R, </w:t>
      </w:r>
      <w:r>
        <w:rPr>
          <w:sz w:val="14"/>
          <w:szCs w:val="14"/>
          <w:i/>
          <w:iCs/>
          <w:color w:val="231F20"/>
        </w:rPr>
        <w:t>et al. </w:t>
      </w:r>
      <w:r>
        <w:rPr>
          <w:sz w:val="14"/>
          <w:szCs w:val="14"/>
          <w:color w:val="231F20"/>
        </w:rPr>
        <w:t>Bi</w:t>
      </w:r>
      <w:r>
        <w:rPr>
          <w:sz w:val="14"/>
          <w:szCs w:val="14"/>
          <w:color w:val="231F20"/>
          <w:spacing w:val="-1"/>
        </w:rPr>
        <w:t>ofilm demolition and antibiotic treatment to eradicate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resistant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</w:rPr>
        <w:t>Helicobacter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</w:rPr>
        <w:t>pylori: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</w:rPr>
        <w:t>a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</w:rPr>
        <w:t>clinica</w:t>
      </w:r>
      <w:r>
        <w:rPr>
          <w:sz w:val="14"/>
          <w:szCs w:val="14"/>
          <w:color w:val="231F20"/>
          <w:spacing w:val="-1"/>
        </w:rPr>
        <w:t>l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trial.  </w:t>
      </w:r>
      <w:r>
        <w:rPr>
          <w:sz w:val="14"/>
          <w:szCs w:val="14"/>
          <w:i/>
          <w:iCs/>
          <w:color w:val="231F20"/>
          <w:spacing w:val="-1"/>
        </w:rPr>
        <w:t>Clin  Gastroenterol</w:t>
      </w:r>
      <w:r>
        <w:rPr>
          <w:sz w:val="14"/>
          <w:szCs w:val="14"/>
          <w:i/>
          <w:iCs/>
          <w:color w:val="231F20"/>
          <w:spacing w:val="19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Hepatol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color w:val="231F20"/>
        </w:rPr>
        <w:t>[Internet].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</w:rPr>
        <w:t>2010;</w:t>
      </w:r>
      <w:r>
        <w:rPr>
          <w:sz w:val="14"/>
          <w:szCs w:val="14"/>
          <w:b/>
          <w:bCs/>
          <w:color w:val="231F20"/>
        </w:rPr>
        <w:t>8</w:t>
      </w:r>
      <w:r>
        <w:rPr>
          <w:sz w:val="14"/>
          <w:szCs w:val="14"/>
          <w:color w:val="231F20"/>
        </w:rPr>
        <w:t>(9):817-820.e3. Available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</w:rPr>
        <w:t>from: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hyperlink w:history="true" r:id="rId59">
        <w:r>
          <w:rPr>
            <w:sz w:val="14"/>
            <w:szCs w:val="14"/>
            <w:color w:val="231F20"/>
          </w:rPr>
          <w:t>https:</w:t>
        </w:r>
        <w:r>
          <w:rPr>
            <w:sz w:val="14"/>
            <w:szCs w:val="14"/>
            <w:color w:val="231F20"/>
            <w:spacing w:val="-1"/>
          </w:rPr>
          <w:t>//doi.org/10.1016/j</w:t>
        </w:r>
      </w:hyperlink>
      <w:r>
        <w:rPr>
          <w:sz w:val="14"/>
          <w:szCs w:val="14"/>
          <w:color w:val="231F20"/>
          <w:spacing w:val="-1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cgh.2010.05.006</w:t>
      </w:r>
    </w:p>
    <w:p>
      <w:pPr>
        <w:pStyle w:val="BodyText"/>
        <w:ind w:left="278" w:right="5" w:hanging="279"/>
        <w:spacing w:before="2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123.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1"/>
        </w:rPr>
        <w:t>BISWAS  DP,  TK  DS.  The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1"/>
        </w:rPr>
        <w:t>efficacy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1"/>
        </w:rPr>
        <w:t>of  adjuvant  N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1"/>
        </w:rPr>
        <w:t>acetyl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1"/>
        </w:rPr>
        <w:t>cysteine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1"/>
        </w:rPr>
        <w:t>for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the  eradication  of  H  pylori  infections:  A  systematic  review  and  meta-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analysis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</w:rPr>
        <w:t>randomized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</w:rPr>
        <w:t>clinical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</w:rPr>
        <w:t>trials</w:t>
      </w:r>
      <w:r>
        <w:rPr>
          <w:sz w:val="14"/>
          <w:szCs w:val="14"/>
          <w:color w:val="231F20"/>
          <w:spacing w:val="1"/>
        </w:rPr>
        <w:t>.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i/>
          <w:iCs/>
          <w:color w:val="231F20"/>
        </w:rPr>
        <w:t>Clin</w:t>
      </w:r>
      <w:r>
        <w:rPr>
          <w:sz w:val="14"/>
          <w:szCs w:val="14"/>
          <w:i/>
          <w:iCs/>
          <w:color w:val="231F20"/>
          <w:spacing w:val="1"/>
        </w:rPr>
        <w:t xml:space="preserve">  </w:t>
      </w:r>
      <w:r>
        <w:rPr>
          <w:sz w:val="14"/>
          <w:szCs w:val="14"/>
          <w:i/>
          <w:iCs/>
          <w:color w:val="231F20"/>
        </w:rPr>
        <w:t>Res</w:t>
      </w:r>
      <w:r>
        <w:rPr>
          <w:sz w:val="14"/>
          <w:szCs w:val="14"/>
          <w:i/>
          <w:iCs/>
          <w:color w:val="231F20"/>
          <w:spacing w:val="1"/>
        </w:rPr>
        <w:t xml:space="preserve">  </w:t>
      </w:r>
      <w:r>
        <w:rPr>
          <w:sz w:val="14"/>
          <w:szCs w:val="14"/>
          <w:i/>
          <w:iCs/>
          <w:color w:val="231F20"/>
        </w:rPr>
        <w:t>Hepatol</w:t>
      </w:r>
      <w:r>
        <w:rPr>
          <w:sz w:val="14"/>
          <w:szCs w:val="14"/>
          <w:i/>
          <w:iCs/>
          <w:color w:val="231F20"/>
          <w:spacing w:val="7"/>
        </w:rPr>
        <w:t xml:space="preserve">  </w:t>
      </w:r>
      <w:r>
        <w:rPr>
          <w:sz w:val="14"/>
          <w:szCs w:val="14"/>
          <w:i/>
          <w:iCs/>
          <w:color w:val="231F20"/>
        </w:rPr>
        <w:t>Gastroenterol </w:t>
      </w:r>
      <w:r>
        <w:rPr>
          <w:sz w:val="14"/>
          <w:szCs w:val="14"/>
          <w:color w:val="231F20"/>
        </w:rPr>
        <w:t>[Internet].  2021;</w:t>
      </w:r>
      <w:r>
        <w:rPr>
          <w:sz w:val="14"/>
          <w:szCs w:val="14"/>
          <w:b/>
          <w:bCs/>
          <w:color w:val="231F20"/>
        </w:rPr>
        <w:t>46</w:t>
      </w:r>
      <w:r>
        <w:rPr>
          <w:sz w:val="14"/>
          <w:szCs w:val="14"/>
          <w:color w:val="231F20"/>
        </w:rPr>
        <w:t>(3):101832.  Available   from:  </w:t>
      </w:r>
      <w:hyperlink w:history="true" r:id="rId59">
        <w:r>
          <w:rPr>
            <w:sz w:val="14"/>
            <w:szCs w:val="14"/>
            <w:color w:val="231F20"/>
          </w:rPr>
          <w:t>https://doi.org/10</w:t>
        </w:r>
        <w:r>
          <w:rPr>
            <w:sz w:val="14"/>
            <w:szCs w:val="14"/>
            <w:color w:val="231F20"/>
            <w:spacing w:val="-1"/>
          </w:rPr>
          <w:t>.1016/j</w:t>
        </w:r>
      </w:hyperlink>
      <w:r>
        <w:rPr>
          <w:sz w:val="14"/>
          <w:szCs w:val="14"/>
          <w:color w:val="231F20"/>
          <w:spacing w:val="-1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clinre.2021.101832</w:t>
      </w:r>
    </w:p>
    <w:p>
      <w:pPr>
        <w:pStyle w:val="BodyText"/>
        <w:ind w:left="281" w:right="7" w:hanging="281"/>
        <w:spacing w:line="269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124.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</w:rPr>
        <w:t>PIMENTEL-NUNES</w:t>
      </w:r>
      <w:r>
        <w:rPr>
          <w:sz w:val="14"/>
          <w:szCs w:val="14"/>
          <w:color w:val="231F20"/>
          <w:spacing w:val="8"/>
          <w:w w:val="102"/>
        </w:rPr>
        <w:t xml:space="preserve"> </w:t>
      </w:r>
      <w:r>
        <w:rPr>
          <w:sz w:val="14"/>
          <w:szCs w:val="14"/>
          <w:color w:val="231F20"/>
        </w:rPr>
        <w:t>P.</w:t>
      </w:r>
      <w:r>
        <w:rPr>
          <w:sz w:val="14"/>
          <w:szCs w:val="14"/>
          <w:color w:val="231F20"/>
          <w:spacing w:val="8"/>
          <w:w w:val="102"/>
        </w:rPr>
        <w:t xml:space="preserve"> </w:t>
      </w:r>
      <w:r>
        <w:rPr>
          <w:sz w:val="14"/>
          <w:szCs w:val="14"/>
          <w:color w:val="231F20"/>
        </w:rPr>
        <w:t>Managemen</w:t>
      </w:r>
      <w:r>
        <w:rPr>
          <w:sz w:val="14"/>
          <w:szCs w:val="14"/>
          <w:color w:val="231F20"/>
          <w:spacing w:val="-1"/>
        </w:rPr>
        <w:t>t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1"/>
        </w:rPr>
        <w:t>of epithelial precancerous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1"/>
        </w:rPr>
        <w:t>conditions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and lesions in the stomach ( MAPS II ): European Society of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1"/>
        </w:rPr>
        <w:t>Gastrointestinal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Endoscopy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1"/>
        </w:rPr>
        <w:t>(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ESGE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),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1"/>
        </w:rPr>
        <w:t>European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Helicobacter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and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Microbiota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1"/>
        </w:rPr>
        <w:t>Study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1"/>
        </w:rPr>
        <w:t>Group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(EHMSG ), European Society of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</w:rPr>
        <w:t>Pat</w:t>
      </w:r>
      <w:r>
        <w:rPr>
          <w:sz w:val="14"/>
          <w:szCs w:val="14"/>
          <w:color w:val="231F20"/>
          <w:spacing w:val="-1"/>
        </w:rPr>
        <w:t>hology ( ESP ), and Socied. Endoscopy.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2019;(Maps Ii).</w:t>
      </w:r>
    </w:p>
    <w:p>
      <w:pPr>
        <w:pStyle w:val="BodyText"/>
        <w:ind w:left="279" w:right="7" w:hanging="279"/>
        <w:spacing w:before="41" w:line="25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125.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1"/>
        </w:rPr>
        <w:t>NKUIZE  M,  DE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WIT  S,  MULS  V,  DELFORGE  M,  MIENDJE  DEYI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VY,   CADIÈRE    GB,    </w:t>
      </w:r>
      <w:r>
        <w:rPr>
          <w:sz w:val="14"/>
          <w:szCs w:val="14"/>
          <w:i/>
          <w:iCs/>
          <w:color w:val="231F20"/>
          <w:spacing w:val="-1"/>
        </w:rPr>
        <w:t>et   al</w:t>
      </w:r>
      <w:r>
        <w:rPr>
          <w:sz w:val="14"/>
          <w:szCs w:val="14"/>
          <w:color w:val="231F20"/>
          <w:spacing w:val="-1"/>
        </w:rPr>
        <w:t>.    HIV-Helicobacter   pylori    Co-Infection: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Antibiotic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</w:rPr>
        <w:t>Resistance,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</w:rPr>
        <w:t>Prevalence,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</w:rPr>
        <w:t>Risk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Factors.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PLoS</w:t>
      </w:r>
      <w:r>
        <w:rPr>
          <w:sz w:val="14"/>
          <w:szCs w:val="14"/>
          <w:i/>
          <w:iCs/>
          <w:color w:val="231F20"/>
          <w:spacing w:val="15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One</w:t>
      </w:r>
      <w:r>
        <w:rPr>
          <w:sz w:val="14"/>
          <w:szCs w:val="14"/>
          <w:i/>
          <w:iCs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[Internet].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2015;</w:t>
      </w:r>
      <w:r>
        <w:rPr>
          <w:sz w:val="14"/>
          <w:szCs w:val="14"/>
          <w:b/>
          <w:bCs/>
          <w:color w:val="231F20"/>
        </w:rPr>
        <w:t>10</w:t>
      </w:r>
      <w:r>
        <w:rPr>
          <w:sz w:val="14"/>
          <w:szCs w:val="14"/>
          <w:color w:val="231F20"/>
        </w:rPr>
        <w:t>(12):e0145119.   Available    from:   </w:t>
      </w:r>
      <w:hyperlink w:history="true" r:id="rId39">
        <w:r>
          <w:rPr>
            <w:sz w:val="14"/>
            <w:szCs w:val="14"/>
            <w:color w:val="231F20"/>
          </w:rPr>
          <w:t>https://europepmc.org/articles/</w:t>
        </w:r>
      </w:hyperlink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1"/>
        </w:rPr>
        <w:t>PMC4686959</w:t>
      </w:r>
    </w:p>
    <w:p>
      <w:pPr>
        <w:pStyle w:val="BodyText"/>
        <w:ind w:left="275" w:right="7" w:hanging="275"/>
        <w:spacing w:before="54" w:line="25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126.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NKUIZE   M,   VANDERPAS   J,   BUSET</w:t>
      </w:r>
      <w:r>
        <w:rPr>
          <w:sz w:val="14"/>
          <w:szCs w:val="14"/>
          <w:color w:val="231F20"/>
          <w:spacing w:val="1"/>
        </w:rPr>
        <w:t xml:space="preserve">   </w:t>
      </w:r>
      <w:r>
        <w:rPr>
          <w:sz w:val="14"/>
          <w:szCs w:val="14"/>
          <w:color w:val="231F20"/>
          <w:spacing w:val="-1"/>
        </w:rPr>
        <w:t>M,</w:t>
      </w:r>
      <w:r>
        <w:rPr>
          <w:sz w:val="14"/>
          <w:szCs w:val="14"/>
          <w:color w:val="231F20"/>
          <w:spacing w:val="3"/>
        </w:rPr>
        <w:t xml:space="preserve">   </w:t>
      </w:r>
      <w:r>
        <w:rPr>
          <w:sz w:val="14"/>
          <w:szCs w:val="14"/>
          <w:color w:val="231F20"/>
          <w:spacing w:val="-1"/>
        </w:rPr>
        <w:t>GOMEZ-GALDON</w:t>
      </w:r>
      <w:r>
        <w:rPr>
          <w:sz w:val="14"/>
          <w:szCs w:val="14"/>
          <w:color w:val="231F20"/>
          <w:spacing w:val="3"/>
        </w:rPr>
        <w:t xml:space="preserve">   </w:t>
      </w:r>
      <w:r>
        <w:rPr>
          <w:sz w:val="14"/>
          <w:szCs w:val="14"/>
          <w:color w:val="231F20"/>
          <w:spacing w:val="-1"/>
        </w:rPr>
        <w:t>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DELFORGE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</w:rPr>
        <w:t>M,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</w:rPr>
        <w:t>MIENDJE-DEYI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1"/>
        </w:rPr>
        <w:t>VY,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et</w:t>
      </w:r>
      <w:r>
        <w:rPr>
          <w:sz w:val="14"/>
          <w:szCs w:val="14"/>
          <w:i/>
          <w:iCs/>
          <w:color w:val="231F20"/>
          <w:spacing w:val="12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al.</w:t>
      </w:r>
      <w:r>
        <w:rPr>
          <w:sz w:val="14"/>
          <w:szCs w:val="14"/>
          <w:i/>
          <w:iCs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Primary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1"/>
        </w:rPr>
        <w:t>antibiotic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1"/>
        </w:rPr>
        <w:t>resistance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</w:rPr>
        <w:t>Helicobacter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</w:rPr>
        <w:t>pylori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</w:rPr>
        <w:t>isolates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</w:rPr>
        <w:t>is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</w:rPr>
        <w:t>twofold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</w:rPr>
        <w:t>more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</w:rPr>
        <w:t>fr</w:t>
      </w:r>
      <w:r>
        <w:rPr>
          <w:sz w:val="14"/>
          <w:szCs w:val="14"/>
          <w:color w:val="231F20"/>
          <w:spacing w:val="-1"/>
        </w:rPr>
        <w:t>equent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in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1"/>
        </w:rPr>
        <w:t>HIV-positive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than</w:t>
      </w:r>
      <w:r>
        <w:rPr>
          <w:sz w:val="14"/>
          <w:szCs w:val="14"/>
          <w:color w:val="231F20"/>
          <w:spacing w:val="10"/>
          <w:w w:val="101"/>
        </w:rPr>
        <w:t xml:space="preserve">   </w:t>
      </w:r>
      <w:r>
        <w:rPr>
          <w:sz w:val="14"/>
          <w:szCs w:val="14"/>
          <w:color w:val="231F20"/>
        </w:rPr>
        <w:t>HIV-negative</w:t>
      </w:r>
      <w:r>
        <w:rPr>
          <w:sz w:val="14"/>
          <w:szCs w:val="14"/>
          <w:color w:val="231F20"/>
          <w:spacing w:val="10"/>
          <w:w w:val="102"/>
        </w:rPr>
        <w:t xml:space="preserve">   </w:t>
      </w:r>
      <w:r>
        <w:rPr>
          <w:sz w:val="14"/>
          <w:szCs w:val="14"/>
          <w:color w:val="231F20"/>
        </w:rPr>
        <w:t>individuals:   A    des</w:t>
      </w:r>
      <w:r>
        <w:rPr>
          <w:sz w:val="14"/>
          <w:szCs w:val="14"/>
          <w:color w:val="231F20"/>
          <w:spacing w:val="-1"/>
        </w:rPr>
        <w:t>criptive    observational    study.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Microbiologyopen</w:t>
      </w:r>
      <w:r>
        <w:rPr>
          <w:sz w:val="14"/>
          <w:szCs w:val="14"/>
          <w:i/>
          <w:iCs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</w:rPr>
        <w:t>[Internet].  2021;</w:t>
      </w:r>
      <w:r>
        <w:rPr>
          <w:sz w:val="14"/>
          <w:szCs w:val="14"/>
          <w:b/>
          <w:bCs/>
          <w:color w:val="231F20"/>
        </w:rPr>
        <w:t>10</w:t>
      </w:r>
      <w:r>
        <w:rPr>
          <w:sz w:val="14"/>
          <w:szCs w:val="14"/>
          <w:color w:val="231F20"/>
        </w:rPr>
        <w:t>(3):e1184.  Available</w:t>
      </w:r>
      <w:r>
        <w:rPr>
          <w:sz w:val="14"/>
          <w:szCs w:val="14"/>
          <w:color w:val="231F20"/>
          <w:spacing w:val="-1"/>
        </w:rPr>
        <w:t xml:space="preserve">  from:</w:t>
      </w:r>
      <w:r>
        <w:rPr>
          <w:sz w:val="14"/>
          <w:szCs w:val="14"/>
          <w:color w:val="231F20"/>
          <w:spacing w:val="4"/>
        </w:rPr>
        <w:t xml:space="preserve">  </w:t>
      </w:r>
      <w:hyperlink w:history="true" r:id="rId49">
        <w:r>
          <w:rPr>
            <w:sz w:val="14"/>
            <w:szCs w:val="14"/>
            <w:color w:val="231F20"/>
            <w:spacing w:val="-1"/>
          </w:rPr>
          <w:t>https://</w:t>
        </w:r>
      </w:hyperlink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europepmc.org/articles/PMC8166256</w:t>
      </w:r>
    </w:p>
    <w:p>
      <w:pPr>
        <w:pStyle w:val="BodyText"/>
        <w:ind w:left="282" w:right="7" w:hanging="283"/>
        <w:spacing w:before="28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127.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NKUIZE  M,  VANDERPAS  J,  BUSET  M,  DELFORGE  M,  CADIÈRE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G-B,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</w:rPr>
        <w:t>DE WIT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</w:rPr>
        <w:t>S.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</w:rPr>
        <w:t>Failure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</w:rPr>
        <w:t>to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</w:rPr>
        <w:t>eradicate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Helicobacter pylor</w:t>
      </w:r>
      <w:r>
        <w:rPr>
          <w:sz w:val="14"/>
          <w:szCs w:val="14"/>
          <w:color w:val="231F20"/>
          <w:spacing w:val="-1"/>
        </w:rPr>
        <w:t>i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infection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is more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frequent among HIV-positive patients. </w:t>
      </w:r>
      <w:r>
        <w:rPr>
          <w:sz w:val="14"/>
          <w:szCs w:val="14"/>
          <w:i/>
          <w:iCs/>
          <w:color w:val="231F20"/>
        </w:rPr>
        <w:t>HIV</w:t>
      </w:r>
      <w:r>
        <w:rPr>
          <w:sz w:val="14"/>
          <w:szCs w:val="14"/>
          <w:i/>
          <w:iCs/>
          <w:color w:val="231F20"/>
          <w:spacing w:val="-24"/>
        </w:rPr>
        <w:t xml:space="preserve"> </w:t>
      </w:r>
      <w:r>
        <w:rPr>
          <w:sz w:val="14"/>
          <w:szCs w:val="14"/>
          <w:i/>
          <w:iCs/>
          <w:color w:val="231F20"/>
        </w:rPr>
        <w:t>Med </w:t>
      </w:r>
      <w:r>
        <w:rPr>
          <w:sz w:val="14"/>
          <w:szCs w:val="14"/>
          <w:color w:val="231F20"/>
        </w:rPr>
        <w:t>[Internet]. 2021;</w:t>
      </w:r>
      <w:r>
        <w:rPr>
          <w:sz w:val="14"/>
          <w:szCs w:val="14"/>
          <w:b/>
          <w:bCs/>
          <w:color w:val="231F20"/>
        </w:rPr>
        <w:t>22</w:t>
      </w:r>
      <w:r>
        <w:rPr>
          <w:sz w:val="14"/>
          <w:szCs w:val="14"/>
          <w:color w:val="231F20"/>
        </w:rPr>
        <w:t>(</w:t>
      </w:r>
      <w:r>
        <w:rPr>
          <w:sz w:val="14"/>
          <w:szCs w:val="14"/>
          <w:color w:val="231F20"/>
          <w:spacing w:val="-1"/>
        </w:rPr>
        <w:t>7):547-</w:t>
      </w:r>
    </w:p>
    <w:p>
      <w:pPr>
        <w:pStyle w:val="BodyText"/>
        <w:ind w:left="285"/>
        <w:spacing w:line="182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1"/>
          <w:position w:val="2"/>
        </w:rPr>
        <w:t>556. Available from: </w:t>
      </w:r>
      <w:hyperlink w:history="true" r:id="rId104">
        <w:r>
          <w:rPr>
            <w:sz w:val="14"/>
            <w:szCs w:val="14"/>
            <w:color w:val="231F20"/>
            <w:spacing w:val="-1"/>
            <w:position w:val="2"/>
          </w:rPr>
          <w:t>https://doi.org/10.1111/hiv.13083</w:t>
        </w:r>
      </w:hyperlink>
    </w:p>
    <w:p>
      <w:pPr>
        <w:pStyle w:val="BodyText"/>
        <w:ind w:left="280" w:right="2" w:hanging="280"/>
        <w:spacing w:before="41" w:line="25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128.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1"/>
        </w:rPr>
        <w:t>JONES NL,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1"/>
        </w:rPr>
        <w:t>KOLETZKO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S,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GOODMAN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1"/>
        </w:rPr>
        <w:t>K,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1"/>
        </w:rPr>
        <w:t>BONTEMS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P,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C</w:t>
      </w:r>
      <w:r>
        <w:rPr>
          <w:sz w:val="14"/>
          <w:szCs w:val="14"/>
          <w:color w:val="231F20"/>
          <w:spacing w:val="-2"/>
        </w:rPr>
        <w:t>ADRANEL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S,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1"/>
        </w:rPr>
        <w:t>CASSWALL T,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et al.</w:t>
      </w:r>
      <w:r>
        <w:rPr>
          <w:sz w:val="14"/>
          <w:szCs w:val="14"/>
          <w:i/>
          <w:iCs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Joint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1"/>
        </w:rPr>
        <w:t>ESPGHAN/NASPGHAN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Guidelines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for 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Management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of Helicobacter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</w:rPr>
        <w:t>pylori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Children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Adolesc</w:t>
      </w:r>
      <w:r>
        <w:rPr>
          <w:sz w:val="14"/>
          <w:szCs w:val="14"/>
          <w:color w:val="231F20"/>
          <w:spacing w:val="-1"/>
        </w:rPr>
        <w:t>ents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(Update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2016). </w:t>
      </w:r>
      <w:r>
        <w:rPr>
          <w:sz w:val="14"/>
          <w:szCs w:val="14"/>
          <w:i/>
          <w:iCs/>
          <w:color w:val="231F20"/>
        </w:rPr>
        <w:t>J</w:t>
      </w:r>
      <w:r>
        <w:rPr>
          <w:sz w:val="14"/>
          <w:szCs w:val="14"/>
          <w:i/>
          <w:iCs/>
          <w:color w:val="231F20"/>
          <w:spacing w:val="-13"/>
        </w:rPr>
        <w:t xml:space="preserve"> </w:t>
      </w:r>
      <w:r>
        <w:rPr>
          <w:sz w:val="14"/>
          <w:szCs w:val="14"/>
          <w:i/>
          <w:iCs/>
          <w:color w:val="231F20"/>
        </w:rPr>
        <w:t>Pediatr Gastroenterol</w:t>
      </w:r>
      <w:r>
        <w:rPr>
          <w:sz w:val="14"/>
          <w:szCs w:val="14"/>
          <w:i/>
          <w:iCs/>
          <w:color w:val="231F20"/>
          <w:spacing w:val="-7"/>
        </w:rPr>
        <w:t xml:space="preserve"> </w:t>
      </w:r>
      <w:r>
        <w:rPr>
          <w:sz w:val="14"/>
          <w:szCs w:val="14"/>
          <w:i/>
          <w:iCs/>
          <w:color w:val="231F20"/>
        </w:rPr>
        <w:t>Nutr. </w:t>
      </w:r>
      <w:r>
        <w:rPr>
          <w:sz w:val="14"/>
          <w:szCs w:val="14"/>
          <w:color w:val="231F20"/>
        </w:rPr>
        <w:t>2017;</w:t>
      </w:r>
      <w:r>
        <w:rPr>
          <w:sz w:val="14"/>
          <w:szCs w:val="14"/>
          <w:b/>
          <w:bCs/>
          <w:color w:val="231F20"/>
        </w:rPr>
        <w:t>64</w:t>
      </w:r>
      <w:r>
        <w:rPr>
          <w:sz w:val="14"/>
          <w:szCs w:val="14"/>
          <w:color w:val="231F20"/>
        </w:rPr>
        <w:t>(6):991-1003.</w:t>
      </w:r>
    </w:p>
    <w:p>
      <w:pPr>
        <w:pStyle w:val="BodyText"/>
        <w:ind w:left="279" w:right="7" w:hanging="279"/>
        <w:spacing w:before="41" w:line="25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129.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1"/>
        </w:rPr>
        <w:t>KOTILEA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K,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CADRANEL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1"/>
        </w:rPr>
        <w:t>S,  SALAME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1"/>
        </w:rPr>
        <w:t>A,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NG</w:t>
      </w:r>
      <w:r>
        <w:rPr>
          <w:sz w:val="14"/>
          <w:szCs w:val="14"/>
          <w:color w:val="231F20"/>
          <w:spacing w:val="-2"/>
        </w:rPr>
        <w:t>UYEN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J,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2"/>
        </w:rPr>
        <w:t>MAHLER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T,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MIENDJE DEYI VY, </w:t>
      </w:r>
      <w:r>
        <w:rPr>
          <w:sz w:val="14"/>
          <w:szCs w:val="14"/>
          <w:i/>
          <w:iCs/>
          <w:color w:val="231F20"/>
        </w:rPr>
        <w:t>et al. </w:t>
      </w:r>
      <w:r>
        <w:rPr>
          <w:sz w:val="14"/>
          <w:szCs w:val="14"/>
          <w:color w:val="231F20"/>
        </w:rPr>
        <w:t>Efficacy and safety of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</w:rPr>
        <w:t>bismuth</w:t>
      </w:r>
      <w:r>
        <w:rPr>
          <w:sz w:val="14"/>
          <w:szCs w:val="14"/>
          <w:color w:val="231F20"/>
          <w:spacing w:val="-1"/>
        </w:rPr>
        <w:t>-based quadruple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therapy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</w:rPr>
        <w:t>for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</w:rPr>
        <w:t>Helicobacter  pylori   eradication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</w:rPr>
        <w:t>in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</w:rPr>
        <w:t>children.  </w:t>
      </w:r>
      <w:r>
        <w:rPr>
          <w:sz w:val="14"/>
          <w:szCs w:val="14"/>
          <w:i/>
          <w:iCs/>
          <w:color w:val="231F20"/>
        </w:rPr>
        <w:t>Helicobacter</w:t>
      </w:r>
      <w:r>
        <w:rPr>
          <w:sz w:val="14"/>
          <w:szCs w:val="14"/>
          <w:color w:val="231F20"/>
        </w:rPr>
        <w:t>. </w:t>
      </w:r>
      <w:r>
        <w:rPr>
          <w:sz w:val="14"/>
          <w:szCs w:val="14"/>
          <w:color w:val="231F20"/>
        </w:rPr>
        <w:t>2021;</w:t>
      </w:r>
      <w:r>
        <w:rPr>
          <w:sz w:val="14"/>
          <w:szCs w:val="14"/>
          <w:b/>
          <w:bCs/>
          <w:color w:val="231F20"/>
        </w:rPr>
        <w:t>26</w:t>
      </w:r>
      <w:r>
        <w:rPr>
          <w:sz w:val="14"/>
          <w:szCs w:val="14"/>
          <w:color w:val="231F20"/>
        </w:rPr>
        <w:t>(4):1-7.</w:t>
      </w:r>
    </w:p>
    <w:p>
      <w:pPr>
        <w:pStyle w:val="BodyText"/>
        <w:ind w:left="278" w:right="7" w:hanging="279"/>
        <w:spacing w:before="39" w:line="25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3"/>
        </w:rPr>
        <w:t>130.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3"/>
        </w:rPr>
        <w:t>ZHOU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  <w:spacing w:val="-3"/>
        </w:rPr>
        <w:t>Y,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-3"/>
        </w:rPr>
        <w:t>YE Z, WANG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-3"/>
        </w:rPr>
        <w:t>Y, ZHANG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-3"/>
        </w:rPr>
        <w:t>Y, TANG Z,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-3"/>
        </w:rPr>
        <w:t>YAN W, </w:t>
      </w:r>
      <w:r>
        <w:rPr>
          <w:sz w:val="14"/>
          <w:szCs w:val="14"/>
          <w:i/>
          <w:iCs/>
          <w:color w:val="231F20"/>
          <w:spacing w:val="-3"/>
        </w:rPr>
        <w:t>et al. </w:t>
      </w:r>
      <w:r>
        <w:rPr>
          <w:sz w:val="14"/>
          <w:szCs w:val="14"/>
          <w:color w:val="231F20"/>
          <w:spacing w:val="-3"/>
        </w:rPr>
        <w:t>Comparison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of  four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</w:rPr>
        <w:t>different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</w:rPr>
        <w:t>regimens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</w:rPr>
        <w:t>against</w:t>
      </w:r>
      <w:r>
        <w:rPr>
          <w:sz w:val="14"/>
          <w:szCs w:val="14"/>
          <w:color w:val="231F20"/>
          <w:spacing w:val="10"/>
          <w:w w:val="102"/>
        </w:rPr>
        <w:t xml:space="preserve">  </w:t>
      </w:r>
      <w:r>
        <w:rPr>
          <w:sz w:val="14"/>
          <w:szCs w:val="14"/>
          <w:color w:val="231F20"/>
        </w:rPr>
        <w:t>Helico</w:t>
      </w:r>
      <w:r>
        <w:rPr>
          <w:sz w:val="14"/>
          <w:szCs w:val="14"/>
          <w:color w:val="231F20"/>
          <w:spacing w:val="-1"/>
        </w:rPr>
        <w:t>bacter</w:t>
      </w:r>
      <w:r>
        <w:rPr>
          <w:sz w:val="14"/>
          <w:szCs w:val="14"/>
          <w:color w:val="231F20"/>
          <w:spacing w:val="8"/>
          <w:w w:val="102"/>
        </w:rPr>
        <w:t xml:space="preserve">  </w:t>
      </w:r>
      <w:r>
        <w:rPr>
          <w:sz w:val="14"/>
          <w:szCs w:val="14"/>
          <w:color w:val="231F20"/>
          <w:spacing w:val="-1"/>
        </w:rPr>
        <w:t>pylori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  <w:spacing w:val="-1"/>
        </w:rPr>
        <w:t>as   a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1"/>
        </w:rPr>
        <w:t>first-line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treatment: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</w:rPr>
        <w:t>A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</w:rPr>
        <w:t>prospective, cross-sectional, comparative,</w:t>
      </w:r>
      <w:r>
        <w:rPr>
          <w:sz w:val="14"/>
          <w:szCs w:val="14"/>
          <w:color w:val="231F20"/>
          <w:spacing w:val="-1"/>
        </w:rPr>
        <w:t xml:space="preserve"> open trial in Chinese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children. </w:t>
      </w:r>
      <w:r>
        <w:rPr>
          <w:sz w:val="14"/>
          <w:szCs w:val="14"/>
          <w:i/>
          <w:iCs/>
          <w:color w:val="231F20"/>
        </w:rPr>
        <w:t>Helicobacter</w:t>
      </w:r>
      <w:r>
        <w:rPr>
          <w:sz w:val="14"/>
          <w:szCs w:val="14"/>
          <w:color w:val="231F20"/>
        </w:rPr>
        <w:t>. 2020;</w:t>
      </w:r>
      <w:r>
        <w:rPr>
          <w:sz w:val="14"/>
          <w:szCs w:val="14"/>
          <w:b/>
          <w:bCs/>
          <w:color w:val="231F20"/>
        </w:rPr>
        <w:t>25</w:t>
      </w:r>
      <w:r>
        <w:rPr>
          <w:sz w:val="14"/>
          <w:szCs w:val="14"/>
          <w:color w:val="231F20"/>
        </w:rPr>
        <w:t>(2):1-9.</w:t>
      </w:r>
    </w:p>
    <w:p>
      <w:pPr>
        <w:pStyle w:val="BodyText"/>
        <w:ind w:left="277" w:right="6" w:hanging="278"/>
        <w:spacing w:before="38" w:line="249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131.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</w:rPr>
        <w:t>KOTILEA  K,  KALACH  N,  HOMA</w:t>
      </w:r>
      <w:r>
        <w:rPr>
          <w:sz w:val="14"/>
          <w:szCs w:val="14"/>
          <w:color w:val="231F20"/>
          <w:spacing w:val="-1"/>
        </w:rPr>
        <w:t>N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1"/>
        </w:rPr>
        <w:t>M,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1"/>
        </w:rPr>
        <w:t>BONTEMS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1"/>
        </w:rPr>
        <w:t>P.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1"/>
        </w:rPr>
        <w:t>Helicobacter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pylori Infection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</w:rPr>
        <w:t>in Pediatric Patients: Update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</w:rPr>
        <w:t>on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Diagnosis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Eradication </w:t>
      </w:r>
      <w:r>
        <w:rPr>
          <w:sz w:val="14"/>
          <w:szCs w:val="14"/>
          <w:color w:val="231F20"/>
        </w:rPr>
        <w:t>Strategies. </w:t>
      </w:r>
      <w:r>
        <w:rPr>
          <w:sz w:val="14"/>
          <w:szCs w:val="14"/>
          <w:i/>
          <w:iCs/>
          <w:color w:val="231F20"/>
        </w:rPr>
        <w:t>Pediatr</w:t>
      </w:r>
      <w:r>
        <w:rPr>
          <w:sz w:val="14"/>
          <w:szCs w:val="14"/>
          <w:i/>
          <w:iCs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</w:rPr>
        <w:t>Drugs. </w:t>
      </w:r>
      <w:r>
        <w:rPr>
          <w:sz w:val="14"/>
          <w:szCs w:val="14"/>
          <w:color w:val="231F20"/>
        </w:rPr>
        <w:t>2018;</w:t>
      </w:r>
      <w:r>
        <w:rPr>
          <w:sz w:val="14"/>
          <w:szCs w:val="14"/>
          <w:b/>
          <w:bCs/>
          <w:color w:val="231F20"/>
        </w:rPr>
        <w:t>20</w:t>
      </w:r>
      <w:r>
        <w:rPr>
          <w:sz w:val="14"/>
          <w:szCs w:val="14"/>
          <w:color w:val="231F20"/>
        </w:rPr>
        <w:t>(4):337-51.</w:t>
      </w:r>
    </w:p>
    <w:sectPr>
      <w:type w:val="continuous"/>
      <w:pgSz w:w="11906" w:h="16838"/>
      <w:pgMar w:top="1265" w:right="1182" w:bottom="1190" w:left="1129" w:header="926" w:footer="892" w:gutter="0"/>
      <w:cols w:equalWidth="0" w:num="2">
        <w:col w:w="4967" w:space="100"/>
        <w:col w:w="452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3"/>
      <w:spacing w:before="152" w:line="177" w:lineRule="auto"/>
      <w:jc w:val="right"/>
      <w:rPr>
        <w:sz w:val="16"/>
        <w:szCs w:val="16"/>
      </w:rPr>
    </w:pPr>
    <w:r>
      <w:rPr>
        <w:sz w:val="16"/>
        <w:szCs w:val="16"/>
        <w:i/>
        <w:iCs/>
        <w:color w:val="231F20"/>
      </w:rPr>
      <w:t>Acta</w:t>
    </w:r>
    <w:r>
      <w:rPr>
        <w:sz w:val="16"/>
        <w:szCs w:val="16"/>
        <w:i/>
        <w:iCs/>
        <w:color w:val="231F20"/>
        <w:spacing w:val="15"/>
        <w:w w:val="101"/>
      </w:rPr>
      <w:t xml:space="preserve"> </w:t>
    </w:r>
    <w:r>
      <w:rPr>
        <w:sz w:val="16"/>
        <w:szCs w:val="16"/>
        <w:i/>
        <w:iCs/>
        <w:color w:val="231F20"/>
      </w:rPr>
      <w:t>Gastro-Enterologica Belgica,</w:t>
    </w:r>
    <w:r>
      <w:rPr>
        <w:sz w:val="16"/>
        <w:szCs w:val="16"/>
        <w:i/>
        <w:iCs/>
        <w:color w:val="231F20"/>
        <w:spacing w:val="23"/>
        <w:w w:val="102"/>
      </w:rPr>
      <w:t xml:space="preserve"> </w:t>
    </w:r>
    <w:r>
      <w:rPr>
        <w:sz w:val="16"/>
        <w:szCs w:val="16"/>
        <w:i/>
        <w:iCs/>
        <w:color w:val="231F20"/>
      </w:rPr>
      <w:t>Vol. 86, Januar</w:t>
    </w:r>
    <w:r>
      <w:rPr>
        <w:sz w:val="16"/>
        <w:szCs w:val="16"/>
        <w:i/>
        <w:iCs/>
        <w:color w:val="231F20"/>
        <w:spacing w:val="-1"/>
      </w:rPr>
      <w:t>y-March 2023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9"/>
      <w:spacing w:before="152" w:line="177" w:lineRule="auto"/>
      <w:jc w:val="right"/>
      <w:rPr>
        <w:sz w:val="16"/>
        <w:szCs w:val="16"/>
      </w:rPr>
    </w:pPr>
    <w:r>
      <w:rPr>
        <w:sz w:val="16"/>
        <w:szCs w:val="16"/>
        <w:i/>
        <w:iCs/>
        <w:color w:val="231F20"/>
      </w:rPr>
      <w:t>Acta</w:t>
    </w:r>
    <w:r>
      <w:rPr>
        <w:sz w:val="16"/>
        <w:szCs w:val="16"/>
        <w:i/>
        <w:iCs/>
        <w:color w:val="231F20"/>
        <w:spacing w:val="15"/>
        <w:w w:val="101"/>
      </w:rPr>
      <w:t xml:space="preserve"> </w:t>
    </w:r>
    <w:r>
      <w:rPr>
        <w:sz w:val="16"/>
        <w:szCs w:val="16"/>
        <w:i/>
        <w:iCs/>
        <w:color w:val="231F20"/>
      </w:rPr>
      <w:t>Gastro-Enterologica Belgica,</w:t>
    </w:r>
    <w:r>
      <w:rPr>
        <w:sz w:val="16"/>
        <w:szCs w:val="16"/>
        <w:i/>
        <w:iCs/>
        <w:color w:val="231F20"/>
        <w:spacing w:val="23"/>
        <w:w w:val="102"/>
      </w:rPr>
      <w:t xml:space="preserve"> </w:t>
    </w:r>
    <w:r>
      <w:rPr>
        <w:sz w:val="16"/>
        <w:szCs w:val="16"/>
        <w:i/>
        <w:iCs/>
        <w:color w:val="231F20"/>
      </w:rPr>
      <w:t>Vol. 86, Januar</w:t>
    </w:r>
    <w:r>
      <w:rPr>
        <w:sz w:val="16"/>
        <w:szCs w:val="16"/>
        <w:i/>
        <w:iCs/>
        <w:color w:val="231F20"/>
        <w:spacing w:val="-1"/>
      </w:rPr>
      <w:t>y-March 2023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80" w:line="177" w:lineRule="auto"/>
      <w:rPr>
        <w:sz w:val="16"/>
        <w:szCs w:val="16"/>
      </w:rPr>
    </w:pPr>
    <w:r>
      <w:rPr>
        <w:sz w:val="16"/>
        <w:szCs w:val="16"/>
        <w:i/>
        <w:iCs/>
        <w:color w:val="231F20"/>
      </w:rPr>
      <w:t>Acta</w:t>
    </w:r>
    <w:r>
      <w:rPr>
        <w:sz w:val="16"/>
        <w:szCs w:val="16"/>
        <w:i/>
        <w:iCs/>
        <w:color w:val="231F20"/>
        <w:spacing w:val="15"/>
        <w:w w:val="101"/>
      </w:rPr>
      <w:t xml:space="preserve"> </w:t>
    </w:r>
    <w:r>
      <w:rPr>
        <w:sz w:val="16"/>
        <w:szCs w:val="16"/>
        <w:i/>
        <w:iCs/>
        <w:color w:val="231F20"/>
      </w:rPr>
      <w:t>Gastro-Enterologica Belgica,</w:t>
    </w:r>
    <w:r>
      <w:rPr>
        <w:sz w:val="16"/>
        <w:szCs w:val="16"/>
        <w:i/>
        <w:iCs/>
        <w:color w:val="231F20"/>
        <w:spacing w:val="23"/>
        <w:w w:val="102"/>
      </w:rPr>
      <w:t xml:space="preserve"> </w:t>
    </w:r>
    <w:r>
      <w:rPr>
        <w:sz w:val="16"/>
        <w:szCs w:val="16"/>
        <w:i/>
        <w:iCs/>
        <w:color w:val="231F20"/>
      </w:rPr>
      <w:t>Vol. 86, Januar</w:t>
    </w:r>
    <w:r>
      <w:rPr>
        <w:sz w:val="16"/>
        <w:szCs w:val="16"/>
        <w:i/>
        <w:iCs/>
        <w:color w:val="231F20"/>
        <w:spacing w:val="-1"/>
      </w:rPr>
      <w:t>y-March 2023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9"/>
      <w:spacing w:before="152" w:line="177" w:lineRule="auto"/>
      <w:jc w:val="right"/>
      <w:rPr>
        <w:sz w:val="16"/>
        <w:szCs w:val="16"/>
      </w:rPr>
    </w:pPr>
    <w:r>
      <w:rPr>
        <w:sz w:val="16"/>
        <w:szCs w:val="16"/>
        <w:i/>
        <w:iCs/>
        <w:color w:val="231F20"/>
      </w:rPr>
      <w:t>Acta</w:t>
    </w:r>
    <w:r>
      <w:rPr>
        <w:sz w:val="16"/>
        <w:szCs w:val="16"/>
        <w:i/>
        <w:iCs/>
        <w:color w:val="231F20"/>
        <w:spacing w:val="15"/>
        <w:w w:val="101"/>
      </w:rPr>
      <w:t xml:space="preserve"> </w:t>
    </w:r>
    <w:r>
      <w:rPr>
        <w:sz w:val="16"/>
        <w:szCs w:val="16"/>
        <w:i/>
        <w:iCs/>
        <w:color w:val="231F20"/>
      </w:rPr>
      <w:t>Gastro-Enterologica Belgica,</w:t>
    </w:r>
    <w:r>
      <w:rPr>
        <w:sz w:val="16"/>
        <w:szCs w:val="16"/>
        <w:i/>
        <w:iCs/>
        <w:color w:val="231F20"/>
        <w:spacing w:val="23"/>
        <w:w w:val="102"/>
      </w:rPr>
      <w:t xml:space="preserve"> </w:t>
    </w:r>
    <w:r>
      <w:rPr>
        <w:sz w:val="16"/>
        <w:szCs w:val="16"/>
        <w:i/>
        <w:iCs/>
        <w:color w:val="231F20"/>
      </w:rPr>
      <w:t>Vol. 86, Januar</w:t>
    </w:r>
    <w:r>
      <w:rPr>
        <w:sz w:val="16"/>
        <w:szCs w:val="16"/>
        <w:i/>
        <w:iCs/>
        <w:color w:val="231F20"/>
        <w:spacing w:val="-1"/>
      </w:rPr>
      <w:t>y-March 2023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80" w:line="177" w:lineRule="auto"/>
      <w:rPr>
        <w:sz w:val="16"/>
        <w:szCs w:val="16"/>
      </w:rPr>
    </w:pPr>
    <w:r>
      <w:rPr>
        <w:sz w:val="16"/>
        <w:szCs w:val="16"/>
        <w:i/>
        <w:iCs/>
        <w:color w:val="231F20"/>
      </w:rPr>
      <w:t>Acta</w:t>
    </w:r>
    <w:r>
      <w:rPr>
        <w:sz w:val="16"/>
        <w:szCs w:val="16"/>
        <w:i/>
        <w:iCs/>
        <w:color w:val="231F20"/>
        <w:spacing w:val="15"/>
        <w:w w:val="101"/>
      </w:rPr>
      <w:t xml:space="preserve"> </w:t>
    </w:r>
    <w:r>
      <w:rPr>
        <w:sz w:val="16"/>
        <w:szCs w:val="16"/>
        <w:i/>
        <w:iCs/>
        <w:color w:val="231F20"/>
      </w:rPr>
      <w:t>Gastro-Enterologica Belgica,</w:t>
    </w:r>
    <w:r>
      <w:rPr>
        <w:sz w:val="16"/>
        <w:szCs w:val="16"/>
        <w:i/>
        <w:iCs/>
        <w:color w:val="231F20"/>
        <w:spacing w:val="23"/>
        <w:w w:val="102"/>
      </w:rPr>
      <w:t xml:space="preserve"> </w:t>
    </w:r>
    <w:r>
      <w:rPr>
        <w:sz w:val="16"/>
        <w:szCs w:val="16"/>
        <w:i/>
        <w:iCs/>
        <w:color w:val="231F20"/>
      </w:rPr>
      <w:t>Vol. 86, Januar</w:t>
    </w:r>
    <w:r>
      <w:rPr>
        <w:sz w:val="16"/>
        <w:szCs w:val="16"/>
        <w:i/>
        <w:iCs/>
        <w:color w:val="231F20"/>
        <w:spacing w:val="-1"/>
      </w:rPr>
      <w:t>y-March 2023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9"/>
      <w:spacing w:before="152" w:line="177" w:lineRule="auto"/>
      <w:jc w:val="right"/>
      <w:rPr>
        <w:sz w:val="16"/>
        <w:szCs w:val="16"/>
      </w:rPr>
    </w:pPr>
    <w:r>
      <w:rPr>
        <w:sz w:val="16"/>
        <w:szCs w:val="16"/>
        <w:i/>
        <w:iCs/>
        <w:color w:val="231F20"/>
      </w:rPr>
      <w:t>Acta</w:t>
    </w:r>
    <w:r>
      <w:rPr>
        <w:sz w:val="16"/>
        <w:szCs w:val="16"/>
        <w:i/>
        <w:iCs/>
        <w:color w:val="231F20"/>
        <w:spacing w:val="15"/>
        <w:w w:val="101"/>
      </w:rPr>
      <w:t xml:space="preserve"> </w:t>
    </w:r>
    <w:r>
      <w:rPr>
        <w:sz w:val="16"/>
        <w:szCs w:val="16"/>
        <w:i/>
        <w:iCs/>
        <w:color w:val="231F20"/>
      </w:rPr>
      <w:t>Gastro-Enterologica Belgica,</w:t>
    </w:r>
    <w:r>
      <w:rPr>
        <w:sz w:val="16"/>
        <w:szCs w:val="16"/>
        <w:i/>
        <w:iCs/>
        <w:color w:val="231F20"/>
        <w:spacing w:val="23"/>
        <w:w w:val="102"/>
      </w:rPr>
      <w:t xml:space="preserve"> </w:t>
    </w:r>
    <w:r>
      <w:rPr>
        <w:sz w:val="16"/>
        <w:szCs w:val="16"/>
        <w:i/>
        <w:iCs/>
        <w:color w:val="231F20"/>
      </w:rPr>
      <w:t>Vol. 86, Januar</w:t>
    </w:r>
    <w:r>
      <w:rPr>
        <w:sz w:val="16"/>
        <w:szCs w:val="16"/>
        <w:i/>
        <w:iCs/>
        <w:color w:val="231F20"/>
        <w:spacing w:val="-1"/>
      </w:rPr>
      <w:t>y-March 2023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80" w:line="177" w:lineRule="auto"/>
      <w:rPr>
        <w:sz w:val="16"/>
        <w:szCs w:val="16"/>
      </w:rPr>
    </w:pPr>
    <w:r>
      <w:rPr>
        <w:sz w:val="16"/>
        <w:szCs w:val="16"/>
        <w:i/>
        <w:iCs/>
        <w:color w:val="231F20"/>
      </w:rPr>
      <w:t>Acta</w:t>
    </w:r>
    <w:r>
      <w:rPr>
        <w:sz w:val="16"/>
        <w:szCs w:val="16"/>
        <w:i/>
        <w:iCs/>
        <w:color w:val="231F20"/>
        <w:spacing w:val="15"/>
        <w:w w:val="101"/>
      </w:rPr>
      <w:t xml:space="preserve"> </w:t>
    </w:r>
    <w:r>
      <w:rPr>
        <w:sz w:val="16"/>
        <w:szCs w:val="16"/>
        <w:i/>
        <w:iCs/>
        <w:color w:val="231F20"/>
      </w:rPr>
      <w:t>Gastro-Enterologica Belgica,</w:t>
    </w:r>
    <w:r>
      <w:rPr>
        <w:sz w:val="16"/>
        <w:szCs w:val="16"/>
        <w:i/>
        <w:iCs/>
        <w:color w:val="231F20"/>
        <w:spacing w:val="23"/>
        <w:w w:val="102"/>
      </w:rPr>
      <w:t xml:space="preserve"> </w:t>
    </w:r>
    <w:r>
      <w:rPr>
        <w:sz w:val="16"/>
        <w:szCs w:val="16"/>
        <w:i/>
        <w:iCs/>
        <w:color w:val="231F20"/>
      </w:rPr>
      <w:t>Vol. 86, Januar</w:t>
    </w:r>
    <w:r>
      <w:rPr>
        <w:sz w:val="16"/>
        <w:szCs w:val="16"/>
        <w:i/>
        <w:iCs/>
        <w:color w:val="231F20"/>
        <w:spacing w:val="-1"/>
      </w:rPr>
      <w:t>y-March 2023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before="152" w:line="177" w:lineRule="auto"/>
      <w:jc w:val="right"/>
      <w:rPr>
        <w:sz w:val="16"/>
        <w:szCs w:val="16"/>
      </w:rPr>
    </w:pPr>
    <w:r>
      <w:rPr>
        <w:sz w:val="16"/>
        <w:szCs w:val="16"/>
        <w:i/>
        <w:iCs/>
        <w:color w:val="231F20"/>
      </w:rPr>
      <w:t>Acta</w:t>
    </w:r>
    <w:r>
      <w:rPr>
        <w:sz w:val="16"/>
        <w:szCs w:val="16"/>
        <w:i/>
        <w:iCs/>
        <w:color w:val="231F20"/>
        <w:spacing w:val="15"/>
        <w:w w:val="101"/>
      </w:rPr>
      <w:t xml:space="preserve"> </w:t>
    </w:r>
    <w:r>
      <w:rPr>
        <w:sz w:val="16"/>
        <w:szCs w:val="16"/>
        <w:i/>
        <w:iCs/>
        <w:color w:val="231F20"/>
      </w:rPr>
      <w:t>Gastro-Enterologica Belgica,</w:t>
    </w:r>
    <w:r>
      <w:rPr>
        <w:sz w:val="16"/>
        <w:szCs w:val="16"/>
        <w:i/>
        <w:iCs/>
        <w:color w:val="231F20"/>
        <w:spacing w:val="23"/>
        <w:w w:val="102"/>
      </w:rPr>
      <w:t xml:space="preserve"> </w:t>
    </w:r>
    <w:r>
      <w:rPr>
        <w:sz w:val="16"/>
        <w:szCs w:val="16"/>
        <w:i/>
        <w:iCs/>
        <w:color w:val="231F20"/>
      </w:rPr>
      <w:t>Vol. 86, Januar</w:t>
    </w:r>
    <w:r>
      <w:rPr>
        <w:sz w:val="16"/>
        <w:szCs w:val="16"/>
        <w:i/>
        <w:iCs/>
        <w:color w:val="231F20"/>
        <w:spacing w:val="-1"/>
      </w:rPr>
      <w:t>y-March 2023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"/>
      <w:spacing w:before="180" w:line="177" w:lineRule="auto"/>
      <w:rPr>
        <w:sz w:val="16"/>
        <w:szCs w:val="16"/>
      </w:rPr>
    </w:pPr>
    <w:r>
      <w:rPr>
        <w:sz w:val="16"/>
        <w:szCs w:val="16"/>
        <w:i/>
        <w:iCs/>
        <w:color w:val="231F20"/>
      </w:rPr>
      <w:t>Acta</w:t>
    </w:r>
    <w:r>
      <w:rPr>
        <w:sz w:val="16"/>
        <w:szCs w:val="16"/>
        <w:i/>
        <w:iCs/>
        <w:color w:val="231F20"/>
        <w:spacing w:val="15"/>
        <w:w w:val="101"/>
      </w:rPr>
      <w:t xml:space="preserve"> </w:t>
    </w:r>
    <w:r>
      <w:rPr>
        <w:sz w:val="16"/>
        <w:szCs w:val="16"/>
        <w:i/>
        <w:iCs/>
        <w:color w:val="231F20"/>
      </w:rPr>
      <w:t>Gastro-Enterologica Belgica,</w:t>
    </w:r>
    <w:r>
      <w:rPr>
        <w:sz w:val="16"/>
        <w:szCs w:val="16"/>
        <w:i/>
        <w:iCs/>
        <w:color w:val="231F20"/>
        <w:spacing w:val="23"/>
        <w:w w:val="102"/>
      </w:rPr>
      <w:t xml:space="preserve"> </w:t>
    </w:r>
    <w:r>
      <w:rPr>
        <w:sz w:val="16"/>
        <w:szCs w:val="16"/>
        <w:i/>
        <w:iCs/>
        <w:color w:val="231F20"/>
      </w:rPr>
      <w:t>Vol. 86, Januar</w:t>
    </w:r>
    <w:r>
      <w:rPr>
        <w:sz w:val="16"/>
        <w:szCs w:val="16"/>
        <w:i/>
        <w:iCs/>
        <w:color w:val="231F20"/>
        <w:spacing w:val="-1"/>
      </w:rPr>
      <w:t>y-March 2023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9"/>
      <w:spacing w:before="152" w:line="177" w:lineRule="auto"/>
      <w:jc w:val="right"/>
      <w:rPr>
        <w:sz w:val="16"/>
        <w:szCs w:val="16"/>
      </w:rPr>
    </w:pPr>
    <w:r>
      <w:rPr>
        <w:sz w:val="16"/>
        <w:szCs w:val="16"/>
        <w:i/>
        <w:iCs/>
        <w:color w:val="231F20"/>
      </w:rPr>
      <w:t>Acta</w:t>
    </w:r>
    <w:r>
      <w:rPr>
        <w:sz w:val="16"/>
        <w:szCs w:val="16"/>
        <w:i/>
        <w:iCs/>
        <w:color w:val="231F20"/>
        <w:spacing w:val="15"/>
        <w:w w:val="101"/>
      </w:rPr>
      <w:t xml:space="preserve"> </w:t>
    </w:r>
    <w:r>
      <w:rPr>
        <w:sz w:val="16"/>
        <w:szCs w:val="16"/>
        <w:i/>
        <w:iCs/>
        <w:color w:val="231F20"/>
      </w:rPr>
      <w:t>Gastro-Enterologica Belgica,</w:t>
    </w:r>
    <w:r>
      <w:rPr>
        <w:sz w:val="16"/>
        <w:szCs w:val="16"/>
        <w:i/>
        <w:iCs/>
        <w:color w:val="231F20"/>
        <w:spacing w:val="23"/>
        <w:w w:val="102"/>
      </w:rPr>
      <w:t xml:space="preserve"> </w:t>
    </w:r>
    <w:r>
      <w:rPr>
        <w:sz w:val="16"/>
        <w:szCs w:val="16"/>
        <w:i/>
        <w:iCs/>
        <w:color w:val="231F20"/>
      </w:rPr>
      <w:t>Vol. 86, Januar</w:t>
    </w:r>
    <w:r>
      <w:rPr>
        <w:sz w:val="16"/>
        <w:szCs w:val="16"/>
        <w:i/>
        <w:iCs/>
        <w:color w:val="231F20"/>
        <w:spacing w:val="-1"/>
      </w:rPr>
      <w:t>y-March 2023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80" w:line="177" w:lineRule="auto"/>
      <w:rPr>
        <w:sz w:val="16"/>
        <w:szCs w:val="16"/>
      </w:rPr>
    </w:pPr>
    <w:r>
      <w:rPr>
        <w:sz w:val="16"/>
        <w:szCs w:val="16"/>
        <w:i/>
        <w:iCs/>
        <w:color w:val="231F20"/>
      </w:rPr>
      <w:t>Acta</w:t>
    </w:r>
    <w:r>
      <w:rPr>
        <w:sz w:val="16"/>
        <w:szCs w:val="16"/>
        <w:i/>
        <w:iCs/>
        <w:color w:val="231F20"/>
        <w:spacing w:val="15"/>
        <w:w w:val="101"/>
      </w:rPr>
      <w:t xml:space="preserve"> </w:t>
    </w:r>
    <w:r>
      <w:rPr>
        <w:sz w:val="16"/>
        <w:szCs w:val="16"/>
        <w:i/>
        <w:iCs/>
        <w:color w:val="231F20"/>
      </w:rPr>
      <w:t>Gastro-Enterologica Belgica,</w:t>
    </w:r>
    <w:r>
      <w:rPr>
        <w:sz w:val="16"/>
        <w:szCs w:val="16"/>
        <w:i/>
        <w:iCs/>
        <w:color w:val="231F20"/>
        <w:spacing w:val="23"/>
        <w:w w:val="102"/>
      </w:rPr>
      <w:t xml:space="preserve"> </w:t>
    </w:r>
    <w:r>
      <w:rPr>
        <w:sz w:val="16"/>
        <w:szCs w:val="16"/>
        <w:i/>
        <w:iCs/>
        <w:color w:val="231F20"/>
      </w:rPr>
      <w:t>Vol. 86, Januar</w:t>
    </w:r>
    <w:r>
      <w:rPr>
        <w:sz w:val="16"/>
        <w:szCs w:val="16"/>
        <w:i/>
        <w:iCs/>
        <w:color w:val="231F20"/>
        <w:spacing w:val="-1"/>
      </w:rPr>
      <w:t>y-March 2023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9"/>
      <w:spacing w:before="152" w:line="177" w:lineRule="auto"/>
      <w:jc w:val="right"/>
      <w:rPr>
        <w:sz w:val="16"/>
        <w:szCs w:val="16"/>
      </w:rPr>
    </w:pPr>
    <w:r>
      <w:rPr>
        <w:sz w:val="16"/>
        <w:szCs w:val="16"/>
        <w:i/>
        <w:iCs/>
        <w:color w:val="231F20"/>
      </w:rPr>
      <w:t>Acta</w:t>
    </w:r>
    <w:r>
      <w:rPr>
        <w:sz w:val="16"/>
        <w:szCs w:val="16"/>
        <w:i/>
        <w:iCs/>
        <w:color w:val="231F20"/>
        <w:spacing w:val="15"/>
        <w:w w:val="101"/>
      </w:rPr>
      <w:t xml:space="preserve"> </w:t>
    </w:r>
    <w:r>
      <w:rPr>
        <w:sz w:val="16"/>
        <w:szCs w:val="16"/>
        <w:i/>
        <w:iCs/>
        <w:color w:val="231F20"/>
      </w:rPr>
      <w:t>Gastro-Enterologica Belgica,</w:t>
    </w:r>
    <w:r>
      <w:rPr>
        <w:sz w:val="16"/>
        <w:szCs w:val="16"/>
        <w:i/>
        <w:iCs/>
        <w:color w:val="231F20"/>
        <w:spacing w:val="23"/>
        <w:w w:val="102"/>
      </w:rPr>
      <w:t xml:space="preserve"> </w:t>
    </w:r>
    <w:r>
      <w:rPr>
        <w:sz w:val="16"/>
        <w:szCs w:val="16"/>
        <w:i/>
        <w:iCs/>
        <w:color w:val="231F20"/>
      </w:rPr>
      <w:t>Vol. 86, Januar</w:t>
    </w:r>
    <w:r>
      <w:rPr>
        <w:sz w:val="16"/>
        <w:szCs w:val="16"/>
        <w:i/>
        <w:iCs/>
        <w:color w:val="231F20"/>
        <w:spacing w:val="-1"/>
      </w:rPr>
      <w:t>y-March 2023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"/>
      <w:spacing w:before="180" w:line="177" w:lineRule="auto"/>
      <w:rPr>
        <w:sz w:val="16"/>
        <w:szCs w:val="16"/>
      </w:rPr>
    </w:pPr>
    <w:r>
      <w:rPr>
        <w:sz w:val="16"/>
        <w:szCs w:val="16"/>
        <w:i/>
        <w:iCs/>
        <w:color w:val="231F20"/>
      </w:rPr>
      <w:t>Acta</w:t>
    </w:r>
    <w:r>
      <w:rPr>
        <w:sz w:val="16"/>
        <w:szCs w:val="16"/>
        <w:i/>
        <w:iCs/>
        <w:color w:val="231F20"/>
        <w:spacing w:val="15"/>
        <w:w w:val="101"/>
      </w:rPr>
      <w:t xml:space="preserve"> </w:t>
    </w:r>
    <w:r>
      <w:rPr>
        <w:sz w:val="16"/>
        <w:szCs w:val="16"/>
        <w:i/>
        <w:iCs/>
        <w:color w:val="231F20"/>
      </w:rPr>
      <w:t>Gastro-Enterologica Belgica,</w:t>
    </w:r>
    <w:r>
      <w:rPr>
        <w:sz w:val="16"/>
        <w:szCs w:val="16"/>
        <w:i/>
        <w:iCs/>
        <w:color w:val="231F20"/>
        <w:spacing w:val="23"/>
        <w:w w:val="102"/>
      </w:rPr>
      <w:t xml:space="preserve"> </w:t>
    </w:r>
    <w:r>
      <w:rPr>
        <w:sz w:val="16"/>
        <w:szCs w:val="16"/>
        <w:i/>
        <w:iCs/>
        <w:color w:val="231F20"/>
      </w:rPr>
      <w:t>Vol. 86, Januar</w:t>
    </w:r>
    <w:r>
      <w:rPr>
        <w:sz w:val="16"/>
        <w:szCs w:val="16"/>
        <w:i/>
        <w:iCs/>
        <w:color w:val="231F20"/>
        <w:spacing w:val="-1"/>
      </w:rPr>
      <w:t>y-March 2023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3"/>
      <w:spacing w:before="152" w:line="177" w:lineRule="auto"/>
      <w:jc w:val="right"/>
      <w:rPr>
        <w:sz w:val="16"/>
        <w:szCs w:val="16"/>
      </w:rPr>
    </w:pPr>
    <w:r>
      <w:rPr>
        <w:sz w:val="16"/>
        <w:szCs w:val="16"/>
        <w:i/>
        <w:iCs/>
        <w:color w:val="231F20"/>
      </w:rPr>
      <w:t>Acta</w:t>
    </w:r>
    <w:r>
      <w:rPr>
        <w:sz w:val="16"/>
        <w:szCs w:val="16"/>
        <w:i/>
        <w:iCs/>
        <w:color w:val="231F20"/>
        <w:spacing w:val="15"/>
        <w:w w:val="101"/>
      </w:rPr>
      <w:t xml:space="preserve"> </w:t>
    </w:r>
    <w:r>
      <w:rPr>
        <w:sz w:val="16"/>
        <w:szCs w:val="16"/>
        <w:i/>
        <w:iCs/>
        <w:color w:val="231F20"/>
      </w:rPr>
      <w:t>Gastro-Enterologica Belgica,</w:t>
    </w:r>
    <w:r>
      <w:rPr>
        <w:sz w:val="16"/>
        <w:szCs w:val="16"/>
        <w:i/>
        <w:iCs/>
        <w:color w:val="231F20"/>
        <w:spacing w:val="23"/>
        <w:w w:val="102"/>
      </w:rPr>
      <w:t xml:space="preserve"> </w:t>
    </w:r>
    <w:r>
      <w:rPr>
        <w:sz w:val="16"/>
        <w:szCs w:val="16"/>
        <w:i/>
        <w:iCs/>
        <w:color w:val="231F20"/>
      </w:rPr>
      <w:t>Vol. 86, Januar</w:t>
    </w:r>
    <w:r>
      <w:rPr>
        <w:sz w:val="16"/>
        <w:szCs w:val="16"/>
        <w:i/>
        <w:iCs/>
        <w:color w:val="231F20"/>
        <w:spacing w:val="-1"/>
      </w:rPr>
      <w:t>y-March 2023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80" w:line="177" w:lineRule="auto"/>
      <w:rPr>
        <w:sz w:val="16"/>
        <w:szCs w:val="16"/>
      </w:rPr>
    </w:pPr>
    <w:r>
      <w:rPr>
        <w:sz w:val="16"/>
        <w:szCs w:val="16"/>
        <w:i/>
        <w:iCs/>
        <w:color w:val="231F20"/>
      </w:rPr>
      <w:t>Acta</w:t>
    </w:r>
    <w:r>
      <w:rPr>
        <w:sz w:val="16"/>
        <w:szCs w:val="16"/>
        <w:i/>
        <w:iCs/>
        <w:color w:val="231F20"/>
        <w:spacing w:val="15"/>
        <w:w w:val="101"/>
      </w:rPr>
      <w:t xml:space="preserve"> </w:t>
    </w:r>
    <w:r>
      <w:rPr>
        <w:sz w:val="16"/>
        <w:szCs w:val="16"/>
        <w:i/>
        <w:iCs/>
        <w:color w:val="231F20"/>
      </w:rPr>
      <w:t>Gastro-Enterologica Belgica,</w:t>
    </w:r>
    <w:r>
      <w:rPr>
        <w:sz w:val="16"/>
        <w:szCs w:val="16"/>
        <w:i/>
        <w:iCs/>
        <w:color w:val="231F20"/>
        <w:spacing w:val="23"/>
        <w:w w:val="102"/>
      </w:rPr>
      <w:t xml:space="preserve"> </w:t>
    </w:r>
    <w:r>
      <w:rPr>
        <w:sz w:val="16"/>
        <w:szCs w:val="16"/>
        <w:i/>
        <w:iCs/>
        <w:color w:val="231F20"/>
      </w:rPr>
      <w:t>Vol. 86, Januar</w:t>
    </w:r>
    <w:r>
      <w:rPr>
        <w:sz w:val="16"/>
        <w:szCs w:val="16"/>
        <w:i/>
        <w:iCs/>
        <w:color w:val="231F20"/>
        <w:spacing w:val="-1"/>
      </w:rPr>
      <w:t>y-March 2023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7"/>
      <w:spacing w:before="152" w:line="177" w:lineRule="auto"/>
      <w:jc w:val="right"/>
      <w:rPr>
        <w:sz w:val="16"/>
        <w:szCs w:val="16"/>
      </w:rPr>
    </w:pPr>
    <w:r>
      <w:rPr>
        <w:sz w:val="16"/>
        <w:szCs w:val="16"/>
        <w:i/>
        <w:iCs/>
        <w:color w:val="231F20"/>
      </w:rPr>
      <w:t>Acta</w:t>
    </w:r>
    <w:r>
      <w:rPr>
        <w:sz w:val="16"/>
        <w:szCs w:val="16"/>
        <w:i/>
        <w:iCs/>
        <w:color w:val="231F20"/>
        <w:spacing w:val="15"/>
        <w:w w:val="101"/>
      </w:rPr>
      <w:t xml:space="preserve"> </w:t>
    </w:r>
    <w:r>
      <w:rPr>
        <w:sz w:val="16"/>
        <w:szCs w:val="16"/>
        <w:i/>
        <w:iCs/>
        <w:color w:val="231F20"/>
      </w:rPr>
      <w:t>Gastro-Enterologica Belgica,</w:t>
    </w:r>
    <w:r>
      <w:rPr>
        <w:sz w:val="16"/>
        <w:szCs w:val="16"/>
        <w:i/>
        <w:iCs/>
        <w:color w:val="231F20"/>
        <w:spacing w:val="23"/>
        <w:w w:val="102"/>
      </w:rPr>
      <w:t xml:space="preserve"> </w:t>
    </w:r>
    <w:r>
      <w:rPr>
        <w:sz w:val="16"/>
        <w:szCs w:val="16"/>
        <w:i/>
        <w:iCs/>
        <w:color w:val="231F20"/>
      </w:rPr>
      <w:t>Vol. 86, Januar</w:t>
    </w:r>
    <w:r>
      <w:rPr>
        <w:sz w:val="16"/>
        <w:szCs w:val="16"/>
        <w:i/>
        <w:iCs/>
        <w:color w:val="231F20"/>
        <w:spacing w:val="-1"/>
      </w:rPr>
      <w:t>y-March 2023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22" w:line="263" w:lineRule="exact"/>
      <w:rPr/>
    </w:pPr>
    <w:r>
      <w:rPr>
        <w:color w:val="231F20"/>
        <w:position w:val="1"/>
      </w:rPr>
      <w:t>74                                                    </w:t>
    </w:r>
    <w:r>
      <w:rPr>
        <w:color w:val="231F20"/>
        <w:spacing w:val="-1"/>
        <w:position w:val="1"/>
      </w:rPr>
      <w:t xml:space="preserve">                                                                  </w:t>
    </w:r>
    <w:r>
      <w:rPr>
        <w:i/>
        <w:iCs/>
        <w:color w:val="231F20"/>
        <w:spacing w:val="-1"/>
        <w:position w:val="1"/>
      </w:rPr>
      <w:t>GUIDELINES — </w:t>
    </w:r>
    <w:r>
      <w:rPr>
        <w:color w:val="231F20"/>
        <w:spacing w:val="-1"/>
        <w:position w:val="1"/>
      </w:rPr>
      <w:t>DOI</w:t>
    </w:r>
    <w:r>
      <w:rPr>
        <w:color w:val="231F20"/>
        <w:spacing w:val="29"/>
        <w:position w:val="1"/>
      </w:rPr>
      <w:t xml:space="preserve"> </w:t>
    </w:r>
    <w:r>
      <w:rPr>
        <w:color w:val="231F20"/>
        <w:spacing w:val="-1"/>
        <w:position w:val="1"/>
      </w:rPr>
      <w:t>10.51821/86.1.11327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69" w:line="190" w:lineRule="auto"/>
      <w:rPr>
        <w:sz w:val="22"/>
        <w:szCs w:val="22"/>
      </w:rPr>
    </w:pPr>
    <w:r>
      <w:rPr>
        <w:sz w:val="22"/>
        <w:szCs w:val="22"/>
        <w:i/>
        <w:iCs/>
        <w:color w:val="231F20"/>
      </w:rPr>
      <w:t>Belgian</w:t>
    </w:r>
    <w:r>
      <w:rPr>
        <w:sz w:val="22"/>
        <w:szCs w:val="22"/>
        <w:i/>
        <w:iCs/>
        <w:color w:val="231F20"/>
        <w:spacing w:val="2"/>
      </w:rPr>
      <w:t xml:space="preserve"> </w:t>
    </w:r>
    <w:r>
      <w:rPr>
        <w:sz w:val="22"/>
        <w:szCs w:val="22"/>
        <w:i/>
        <w:iCs/>
        <w:color w:val="231F20"/>
      </w:rPr>
      <w:t>consensus</w:t>
    </w:r>
    <w:r>
      <w:rPr>
        <w:sz w:val="22"/>
        <w:szCs w:val="22"/>
        <w:i/>
        <w:iCs/>
        <w:color w:val="231F20"/>
        <w:spacing w:val="-22"/>
      </w:rPr>
      <w:t xml:space="preserve"> </w:t>
    </w:r>
    <w:r>
      <w:rPr>
        <w:sz w:val="22"/>
        <w:szCs w:val="22"/>
        <w:i/>
        <w:iCs/>
        <w:color w:val="231F20"/>
      </w:rPr>
      <w:t>for</w:t>
    </w:r>
    <w:r>
      <w:rPr>
        <w:sz w:val="22"/>
        <w:szCs w:val="22"/>
        <w:i/>
        <w:iCs/>
        <w:color w:val="231F20"/>
        <w:spacing w:val="2"/>
      </w:rPr>
      <w:t xml:space="preserve"> </w:t>
    </w:r>
    <w:r>
      <w:rPr>
        <w:sz w:val="22"/>
        <w:szCs w:val="22"/>
        <w:i/>
        <w:iCs/>
        <w:color w:val="231F20"/>
      </w:rPr>
      <w:t>Helicobacter</w:t>
    </w:r>
    <w:r>
      <w:rPr>
        <w:sz w:val="22"/>
        <w:szCs w:val="22"/>
        <w:i/>
        <w:iCs/>
        <w:color w:val="231F20"/>
        <w:spacing w:val="-23"/>
      </w:rPr>
      <w:t xml:space="preserve"> </w:t>
    </w:r>
    <w:r>
      <w:rPr>
        <w:sz w:val="22"/>
        <w:szCs w:val="22"/>
        <w:i/>
        <w:iCs/>
        <w:color w:val="231F20"/>
      </w:rPr>
      <w:t>pylori</w:t>
    </w:r>
    <w:r>
      <w:rPr>
        <w:sz w:val="22"/>
        <w:szCs w:val="22"/>
        <w:i/>
        <w:iCs/>
        <w:color w:val="231F20"/>
        <w:spacing w:val="2"/>
      </w:rPr>
      <w:t xml:space="preserve"> </w:t>
    </w:r>
    <w:r>
      <w:rPr>
        <w:sz w:val="22"/>
        <w:szCs w:val="22"/>
        <w:i/>
        <w:iCs/>
        <w:color w:val="231F20"/>
      </w:rPr>
      <w:t>management</w:t>
    </w:r>
    <w:r>
      <w:rPr>
        <w:sz w:val="22"/>
        <w:szCs w:val="22"/>
        <w:i/>
        <w:iCs/>
        <w:color w:val="231F20"/>
        <w:spacing w:val="2"/>
      </w:rPr>
      <w:t xml:space="preserve"> 2023                                                                      </w:t>
    </w:r>
    <w:r>
      <w:rPr>
        <w:sz w:val="22"/>
        <w:szCs w:val="22"/>
        <w:color w:val="231F20"/>
        <w:spacing w:val="2"/>
      </w:rPr>
      <w:t>77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92" w:line="188" w:lineRule="auto"/>
      <w:rPr>
        <w:sz w:val="22"/>
        <w:szCs w:val="22"/>
      </w:rPr>
    </w:pPr>
    <w:r>
      <w:rPr>
        <w:sz w:val="22"/>
        <w:szCs w:val="22"/>
        <w:color w:val="231F20"/>
        <w:spacing w:val="-3"/>
      </w:rPr>
      <w:t>78</w:t>
    </w:r>
    <w:r>
      <w:rPr>
        <w:sz w:val="22"/>
        <w:szCs w:val="22"/>
        <w:color w:val="231F20"/>
        <w:spacing w:val="1"/>
      </w:rPr>
      <w:t xml:space="preserve">                        </w:t>
    </w:r>
    <w:r>
      <w:rPr>
        <w:sz w:val="22"/>
        <w:szCs w:val="22"/>
        <w:color w:val="231F20"/>
      </w:rPr>
      <w:t xml:space="preserve">                                                                                                             </w:t>
    </w:r>
    <w:r>
      <w:rPr>
        <w:sz w:val="22"/>
        <w:szCs w:val="22"/>
        <w:i/>
        <w:iCs/>
        <w:color w:val="231F20"/>
        <w:spacing w:val="-3"/>
      </w:rPr>
      <w:t>R.</w:t>
    </w:r>
    <w:r>
      <w:rPr>
        <w:sz w:val="22"/>
        <w:szCs w:val="22"/>
        <w:i/>
        <w:iCs/>
        <w:color w:val="231F20"/>
        <w:spacing w:val="22"/>
        <w:w w:val="101"/>
      </w:rPr>
      <w:t xml:space="preserve"> </w:t>
    </w:r>
    <w:r>
      <w:rPr>
        <w:sz w:val="22"/>
        <w:szCs w:val="22"/>
        <w:i/>
        <w:iCs/>
        <w:color w:val="231F20"/>
        <w:spacing w:val="-3"/>
      </w:rPr>
      <w:t>Garcés–Duran </w:t>
    </w:r>
    <w:r>
      <w:rPr>
        <w:sz w:val="22"/>
        <w:szCs w:val="22"/>
        <w:color w:val="231F20"/>
        <w:spacing w:val="-3"/>
      </w:rPr>
      <w:t>et</w:t>
    </w:r>
    <w:r>
      <w:rPr>
        <w:sz w:val="22"/>
        <w:szCs w:val="22"/>
        <w:color w:val="231F20"/>
        <w:spacing w:val="13"/>
      </w:rPr>
      <w:t xml:space="preserve"> </w:t>
    </w:r>
    <w:r>
      <w:rPr>
        <w:sz w:val="22"/>
        <w:szCs w:val="22"/>
        <w:color w:val="231F20"/>
        <w:spacing w:val="-3"/>
      </w:rPr>
      <w:t>al.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4"/>
      <w:spacing w:before="69" w:line="190" w:lineRule="auto"/>
      <w:rPr>
        <w:sz w:val="22"/>
        <w:szCs w:val="22"/>
      </w:rPr>
    </w:pPr>
    <w:r>
      <w:rPr>
        <w:sz w:val="22"/>
        <w:szCs w:val="22"/>
        <w:i/>
        <w:iCs/>
        <w:color w:val="231F20"/>
      </w:rPr>
      <w:t>Belgian</w:t>
    </w:r>
    <w:r>
      <w:rPr>
        <w:sz w:val="22"/>
        <w:szCs w:val="22"/>
        <w:i/>
        <w:iCs/>
        <w:color w:val="231F20"/>
        <w:spacing w:val="2"/>
      </w:rPr>
      <w:t xml:space="preserve"> </w:t>
    </w:r>
    <w:r>
      <w:rPr>
        <w:sz w:val="22"/>
        <w:szCs w:val="22"/>
        <w:i/>
        <w:iCs/>
        <w:color w:val="231F20"/>
      </w:rPr>
      <w:t>consensus</w:t>
    </w:r>
    <w:r>
      <w:rPr>
        <w:sz w:val="22"/>
        <w:szCs w:val="22"/>
        <w:i/>
        <w:iCs/>
        <w:color w:val="231F20"/>
        <w:spacing w:val="-22"/>
      </w:rPr>
      <w:t xml:space="preserve"> </w:t>
    </w:r>
    <w:r>
      <w:rPr>
        <w:sz w:val="22"/>
        <w:szCs w:val="22"/>
        <w:i/>
        <w:iCs/>
        <w:color w:val="231F20"/>
      </w:rPr>
      <w:t>for</w:t>
    </w:r>
    <w:r>
      <w:rPr>
        <w:sz w:val="22"/>
        <w:szCs w:val="22"/>
        <w:i/>
        <w:iCs/>
        <w:color w:val="231F20"/>
        <w:spacing w:val="2"/>
      </w:rPr>
      <w:t xml:space="preserve"> </w:t>
    </w:r>
    <w:r>
      <w:rPr>
        <w:sz w:val="22"/>
        <w:szCs w:val="22"/>
        <w:i/>
        <w:iCs/>
        <w:color w:val="231F20"/>
      </w:rPr>
      <w:t>Helicobacter</w:t>
    </w:r>
    <w:r>
      <w:rPr>
        <w:sz w:val="22"/>
        <w:szCs w:val="22"/>
        <w:i/>
        <w:iCs/>
        <w:color w:val="231F20"/>
        <w:spacing w:val="-23"/>
      </w:rPr>
      <w:t xml:space="preserve"> </w:t>
    </w:r>
    <w:r>
      <w:rPr>
        <w:sz w:val="22"/>
        <w:szCs w:val="22"/>
        <w:i/>
        <w:iCs/>
        <w:color w:val="231F20"/>
      </w:rPr>
      <w:t>pylori</w:t>
    </w:r>
    <w:r>
      <w:rPr>
        <w:sz w:val="22"/>
        <w:szCs w:val="22"/>
        <w:i/>
        <w:iCs/>
        <w:color w:val="231F20"/>
        <w:spacing w:val="2"/>
      </w:rPr>
      <w:t xml:space="preserve"> </w:t>
    </w:r>
    <w:r>
      <w:rPr>
        <w:sz w:val="22"/>
        <w:szCs w:val="22"/>
        <w:i/>
        <w:iCs/>
        <w:color w:val="231F20"/>
      </w:rPr>
      <w:t>management</w:t>
    </w:r>
    <w:r>
      <w:rPr>
        <w:sz w:val="22"/>
        <w:szCs w:val="22"/>
        <w:i/>
        <w:iCs/>
        <w:color w:val="231F20"/>
        <w:spacing w:val="2"/>
      </w:rPr>
      <w:t xml:space="preserve"> 2023                                                                      </w:t>
    </w:r>
    <w:r>
      <w:rPr>
        <w:sz w:val="22"/>
        <w:szCs w:val="22"/>
        <w:color w:val="231F20"/>
        <w:spacing w:val="2"/>
      </w:rPr>
      <w:t>79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"/>
      <w:spacing w:before="92" w:line="188" w:lineRule="auto"/>
      <w:rPr>
        <w:sz w:val="22"/>
        <w:szCs w:val="22"/>
      </w:rPr>
    </w:pPr>
    <w:r>
      <w:rPr>
        <w:sz w:val="22"/>
        <w:szCs w:val="22"/>
        <w:color w:val="231F20"/>
        <w:spacing w:val="-4"/>
      </w:rPr>
      <w:t>80</w:t>
    </w:r>
    <w:r>
      <w:rPr>
        <w:sz w:val="22"/>
        <w:szCs w:val="22"/>
        <w:color w:val="231F20"/>
        <w:spacing w:val="1"/>
      </w:rPr>
      <w:t xml:space="preserve">                                       </w:t>
    </w:r>
    <w:r>
      <w:rPr>
        <w:sz w:val="22"/>
        <w:szCs w:val="22"/>
        <w:color w:val="231F20"/>
      </w:rPr>
      <w:t xml:space="preserve">                                                                                              </w:t>
    </w:r>
    <w:r>
      <w:rPr>
        <w:sz w:val="22"/>
        <w:szCs w:val="22"/>
        <w:i/>
        <w:iCs/>
        <w:color w:val="231F20"/>
        <w:spacing w:val="-4"/>
      </w:rPr>
      <w:t>R.</w:t>
    </w:r>
    <w:r>
      <w:rPr>
        <w:sz w:val="22"/>
        <w:szCs w:val="22"/>
        <w:i/>
        <w:iCs/>
        <w:color w:val="231F20"/>
        <w:spacing w:val="22"/>
      </w:rPr>
      <w:t xml:space="preserve"> </w:t>
    </w:r>
    <w:r>
      <w:rPr>
        <w:sz w:val="22"/>
        <w:szCs w:val="22"/>
        <w:i/>
        <w:iCs/>
        <w:color w:val="231F20"/>
        <w:spacing w:val="-4"/>
      </w:rPr>
      <w:t>Garcés–Duran </w:t>
    </w:r>
    <w:r>
      <w:rPr>
        <w:sz w:val="22"/>
        <w:szCs w:val="22"/>
        <w:color w:val="231F20"/>
        <w:spacing w:val="-4"/>
      </w:rPr>
      <w:t>et</w:t>
    </w:r>
    <w:r>
      <w:rPr>
        <w:sz w:val="22"/>
        <w:szCs w:val="22"/>
        <w:color w:val="231F20"/>
        <w:spacing w:val="13"/>
        <w:w w:val="101"/>
      </w:rPr>
      <w:t xml:space="preserve"> </w:t>
    </w:r>
    <w:r>
      <w:rPr>
        <w:sz w:val="22"/>
        <w:szCs w:val="22"/>
        <w:color w:val="231F20"/>
        <w:spacing w:val="-4"/>
      </w:rPr>
      <w:t>al.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before="69" w:line="190" w:lineRule="auto"/>
      <w:rPr>
        <w:sz w:val="22"/>
        <w:szCs w:val="22"/>
      </w:rPr>
    </w:pPr>
    <w:r>
      <w:rPr>
        <w:sz w:val="22"/>
        <w:szCs w:val="22"/>
        <w:i/>
        <w:iCs/>
        <w:color w:val="231F20"/>
      </w:rPr>
      <w:t>Belgian</w:t>
    </w:r>
    <w:r>
      <w:rPr>
        <w:sz w:val="22"/>
        <w:szCs w:val="22"/>
        <w:i/>
        <w:iCs/>
        <w:color w:val="231F20"/>
        <w:spacing w:val="2"/>
      </w:rPr>
      <w:t xml:space="preserve"> </w:t>
    </w:r>
    <w:r>
      <w:rPr>
        <w:sz w:val="22"/>
        <w:szCs w:val="22"/>
        <w:i/>
        <w:iCs/>
        <w:color w:val="231F20"/>
      </w:rPr>
      <w:t>consensus</w:t>
    </w:r>
    <w:r>
      <w:rPr>
        <w:sz w:val="22"/>
        <w:szCs w:val="22"/>
        <w:i/>
        <w:iCs/>
        <w:color w:val="231F20"/>
        <w:spacing w:val="-31"/>
      </w:rPr>
      <w:t xml:space="preserve"> </w:t>
    </w:r>
    <w:r>
      <w:rPr>
        <w:sz w:val="22"/>
        <w:szCs w:val="22"/>
        <w:i/>
        <w:iCs/>
        <w:color w:val="231F20"/>
      </w:rPr>
      <w:t>for</w:t>
    </w:r>
    <w:r>
      <w:rPr>
        <w:sz w:val="22"/>
        <w:szCs w:val="22"/>
        <w:i/>
        <w:iCs/>
        <w:color w:val="231F20"/>
        <w:spacing w:val="2"/>
      </w:rPr>
      <w:t xml:space="preserve"> </w:t>
    </w:r>
    <w:r>
      <w:rPr>
        <w:sz w:val="22"/>
        <w:szCs w:val="22"/>
        <w:i/>
        <w:iCs/>
        <w:color w:val="231F20"/>
      </w:rPr>
      <w:t>Helicobacter</w:t>
    </w:r>
    <w:r>
      <w:rPr>
        <w:sz w:val="22"/>
        <w:szCs w:val="22"/>
        <w:i/>
        <w:iCs/>
        <w:color w:val="231F20"/>
        <w:spacing w:val="-22"/>
      </w:rPr>
      <w:t xml:space="preserve"> </w:t>
    </w:r>
    <w:r>
      <w:rPr>
        <w:sz w:val="22"/>
        <w:szCs w:val="22"/>
        <w:i/>
        <w:iCs/>
        <w:color w:val="231F20"/>
      </w:rPr>
      <w:t>pylori</w:t>
    </w:r>
    <w:r>
      <w:rPr>
        <w:sz w:val="22"/>
        <w:szCs w:val="22"/>
        <w:i/>
        <w:iCs/>
        <w:color w:val="231F20"/>
        <w:spacing w:val="2"/>
      </w:rPr>
      <w:t xml:space="preserve"> </w:t>
    </w:r>
    <w:r>
      <w:rPr>
        <w:sz w:val="22"/>
        <w:szCs w:val="22"/>
        <w:i/>
        <w:iCs/>
        <w:color w:val="231F20"/>
      </w:rPr>
      <w:t>management</w:t>
    </w:r>
    <w:r>
      <w:rPr>
        <w:sz w:val="22"/>
        <w:szCs w:val="22"/>
        <w:i/>
        <w:iCs/>
        <w:color w:val="231F20"/>
        <w:spacing w:val="2"/>
      </w:rPr>
      <w:t xml:space="preserve"> 2023                            </w:t>
    </w:r>
    <w:r>
      <w:rPr>
        <w:sz w:val="22"/>
        <w:szCs w:val="22"/>
        <w:i/>
        <w:iCs/>
        <w:color w:val="231F20"/>
        <w:spacing w:val="1"/>
      </w:rPr>
      <w:t xml:space="preserve">                                           </w:t>
    </w:r>
    <w:r>
      <w:rPr>
        <w:sz w:val="22"/>
        <w:szCs w:val="22"/>
        <w:color w:val="231F20"/>
        <w:spacing w:val="1"/>
      </w:rPr>
      <w:t>81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"/>
      <w:spacing w:before="92" w:line="188" w:lineRule="auto"/>
      <w:rPr>
        <w:sz w:val="22"/>
        <w:szCs w:val="22"/>
      </w:rPr>
    </w:pPr>
    <w:r>
      <w:rPr>
        <w:sz w:val="22"/>
        <w:szCs w:val="22"/>
        <w:color w:val="231F20"/>
        <w:spacing w:val="-4"/>
      </w:rPr>
      <w:t>82</w:t>
    </w:r>
    <w:r>
      <w:rPr>
        <w:sz w:val="22"/>
        <w:szCs w:val="22"/>
        <w:color w:val="231F20"/>
        <w:spacing w:val="1"/>
      </w:rPr>
      <w:t xml:space="preserve">                                       </w:t>
    </w:r>
    <w:r>
      <w:rPr>
        <w:sz w:val="22"/>
        <w:szCs w:val="22"/>
        <w:color w:val="231F20"/>
      </w:rPr>
      <w:t xml:space="preserve">                                                                                              </w:t>
    </w:r>
    <w:r>
      <w:rPr>
        <w:sz w:val="22"/>
        <w:szCs w:val="22"/>
        <w:i/>
        <w:iCs/>
        <w:color w:val="231F20"/>
        <w:spacing w:val="-4"/>
      </w:rPr>
      <w:t>R.</w:t>
    </w:r>
    <w:r>
      <w:rPr>
        <w:sz w:val="22"/>
        <w:szCs w:val="22"/>
        <w:i/>
        <w:iCs/>
        <w:color w:val="231F20"/>
        <w:spacing w:val="22"/>
      </w:rPr>
      <w:t xml:space="preserve"> </w:t>
    </w:r>
    <w:r>
      <w:rPr>
        <w:sz w:val="22"/>
        <w:szCs w:val="22"/>
        <w:i/>
        <w:iCs/>
        <w:color w:val="231F20"/>
        <w:spacing w:val="-4"/>
      </w:rPr>
      <w:t>Garcés–Duran </w:t>
    </w:r>
    <w:r>
      <w:rPr>
        <w:sz w:val="22"/>
        <w:szCs w:val="22"/>
        <w:color w:val="231F20"/>
        <w:spacing w:val="-4"/>
      </w:rPr>
      <w:t>et</w:t>
    </w:r>
    <w:r>
      <w:rPr>
        <w:sz w:val="22"/>
        <w:szCs w:val="22"/>
        <w:color w:val="231F20"/>
        <w:spacing w:val="13"/>
        <w:w w:val="101"/>
      </w:rPr>
      <w:t xml:space="preserve"> </w:t>
    </w:r>
    <w:r>
      <w:rPr>
        <w:sz w:val="22"/>
        <w:szCs w:val="22"/>
        <w:color w:val="231F20"/>
        <w:spacing w:val="-4"/>
      </w:rPr>
      <w:t>al.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before="69" w:line="190" w:lineRule="auto"/>
      <w:rPr>
        <w:sz w:val="22"/>
        <w:szCs w:val="22"/>
      </w:rPr>
    </w:pPr>
    <w:r>
      <w:rPr>
        <w:sz w:val="22"/>
        <w:szCs w:val="22"/>
        <w:i/>
        <w:iCs/>
        <w:color w:val="231F20"/>
      </w:rPr>
      <w:t>Belgian</w:t>
    </w:r>
    <w:r>
      <w:rPr>
        <w:sz w:val="22"/>
        <w:szCs w:val="22"/>
        <w:i/>
        <w:iCs/>
        <w:color w:val="231F20"/>
        <w:spacing w:val="2"/>
      </w:rPr>
      <w:t xml:space="preserve"> </w:t>
    </w:r>
    <w:r>
      <w:rPr>
        <w:sz w:val="22"/>
        <w:szCs w:val="22"/>
        <w:i/>
        <w:iCs/>
        <w:color w:val="231F20"/>
      </w:rPr>
      <w:t>consensus</w:t>
    </w:r>
    <w:r>
      <w:rPr>
        <w:sz w:val="22"/>
        <w:szCs w:val="22"/>
        <w:i/>
        <w:iCs/>
        <w:color w:val="231F20"/>
        <w:spacing w:val="-31"/>
      </w:rPr>
      <w:t xml:space="preserve"> </w:t>
    </w:r>
    <w:r>
      <w:rPr>
        <w:sz w:val="22"/>
        <w:szCs w:val="22"/>
        <w:i/>
        <w:iCs/>
        <w:color w:val="231F20"/>
      </w:rPr>
      <w:t>for</w:t>
    </w:r>
    <w:r>
      <w:rPr>
        <w:sz w:val="22"/>
        <w:szCs w:val="22"/>
        <w:i/>
        <w:iCs/>
        <w:color w:val="231F20"/>
        <w:spacing w:val="2"/>
      </w:rPr>
      <w:t xml:space="preserve"> </w:t>
    </w:r>
    <w:r>
      <w:rPr>
        <w:sz w:val="22"/>
        <w:szCs w:val="22"/>
        <w:i/>
        <w:iCs/>
        <w:color w:val="231F20"/>
      </w:rPr>
      <w:t>Helicobacter</w:t>
    </w:r>
    <w:r>
      <w:rPr>
        <w:sz w:val="22"/>
        <w:szCs w:val="22"/>
        <w:i/>
        <w:iCs/>
        <w:color w:val="231F20"/>
        <w:spacing w:val="-22"/>
      </w:rPr>
      <w:t xml:space="preserve"> </w:t>
    </w:r>
    <w:r>
      <w:rPr>
        <w:sz w:val="22"/>
        <w:szCs w:val="22"/>
        <w:i/>
        <w:iCs/>
        <w:color w:val="231F20"/>
      </w:rPr>
      <w:t>pylori</w:t>
    </w:r>
    <w:r>
      <w:rPr>
        <w:sz w:val="22"/>
        <w:szCs w:val="22"/>
        <w:i/>
        <w:iCs/>
        <w:color w:val="231F20"/>
        <w:spacing w:val="2"/>
      </w:rPr>
      <w:t xml:space="preserve"> </w:t>
    </w:r>
    <w:r>
      <w:rPr>
        <w:sz w:val="22"/>
        <w:szCs w:val="22"/>
        <w:i/>
        <w:iCs/>
        <w:color w:val="231F20"/>
      </w:rPr>
      <w:t>management</w:t>
    </w:r>
    <w:r>
      <w:rPr>
        <w:sz w:val="22"/>
        <w:szCs w:val="22"/>
        <w:i/>
        <w:iCs/>
        <w:color w:val="231F20"/>
        <w:spacing w:val="2"/>
      </w:rPr>
      <w:t xml:space="preserve"> 2023                            </w:t>
    </w:r>
    <w:r>
      <w:rPr>
        <w:sz w:val="22"/>
        <w:szCs w:val="22"/>
        <w:i/>
        <w:iCs/>
        <w:color w:val="231F20"/>
        <w:spacing w:val="1"/>
      </w:rPr>
      <w:t xml:space="preserve">                                           </w:t>
    </w:r>
    <w:r>
      <w:rPr>
        <w:sz w:val="22"/>
        <w:szCs w:val="22"/>
        <w:color w:val="231F20"/>
        <w:spacing w:val="1"/>
      </w:rPr>
      <w:t>83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"/>
      <w:spacing w:before="92" w:line="188" w:lineRule="auto"/>
      <w:rPr>
        <w:sz w:val="22"/>
        <w:szCs w:val="22"/>
      </w:rPr>
    </w:pPr>
    <w:r>
      <w:rPr>
        <w:sz w:val="22"/>
        <w:szCs w:val="22"/>
        <w:color w:val="231F20"/>
        <w:spacing w:val="-4"/>
      </w:rPr>
      <w:t>84</w:t>
    </w:r>
    <w:r>
      <w:rPr>
        <w:sz w:val="22"/>
        <w:szCs w:val="22"/>
        <w:color w:val="231F20"/>
        <w:spacing w:val="1"/>
      </w:rPr>
      <w:t xml:space="preserve">                                       </w:t>
    </w:r>
    <w:r>
      <w:rPr>
        <w:sz w:val="22"/>
        <w:szCs w:val="22"/>
        <w:color w:val="231F20"/>
      </w:rPr>
      <w:t xml:space="preserve">                                                                                              </w:t>
    </w:r>
    <w:r>
      <w:rPr>
        <w:sz w:val="22"/>
        <w:szCs w:val="22"/>
        <w:i/>
        <w:iCs/>
        <w:color w:val="231F20"/>
        <w:spacing w:val="-4"/>
      </w:rPr>
      <w:t>R.</w:t>
    </w:r>
    <w:r>
      <w:rPr>
        <w:sz w:val="22"/>
        <w:szCs w:val="22"/>
        <w:i/>
        <w:iCs/>
        <w:color w:val="231F20"/>
        <w:spacing w:val="22"/>
      </w:rPr>
      <w:t xml:space="preserve"> </w:t>
    </w:r>
    <w:r>
      <w:rPr>
        <w:sz w:val="22"/>
        <w:szCs w:val="22"/>
        <w:i/>
        <w:iCs/>
        <w:color w:val="231F20"/>
        <w:spacing w:val="-4"/>
      </w:rPr>
      <w:t>Garcés–Duran </w:t>
    </w:r>
    <w:r>
      <w:rPr>
        <w:sz w:val="22"/>
        <w:szCs w:val="22"/>
        <w:color w:val="231F20"/>
        <w:spacing w:val="-4"/>
      </w:rPr>
      <w:t>et</w:t>
    </w:r>
    <w:r>
      <w:rPr>
        <w:sz w:val="22"/>
        <w:szCs w:val="22"/>
        <w:color w:val="231F20"/>
        <w:spacing w:val="13"/>
        <w:w w:val="101"/>
      </w:rPr>
      <w:t xml:space="preserve"> </w:t>
    </w:r>
    <w:r>
      <w:rPr>
        <w:sz w:val="22"/>
        <w:szCs w:val="22"/>
        <w:color w:val="231F20"/>
        <w:spacing w:val="-4"/>
      </w:rPr>
      <w:t>al.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69" w:line="190" w:lineRule="auto"/>
      <w:rPr>
        <w:sz w:val="22"/>
        <w:szCs w:val="22"/>
      </w:rPr>
    </w:pPr>
    <w:r>
      <w:rPr>
        <w:sz w:val="22"/>
        <w:szCs w:val="22"/>
        <w:i/>
        <w:iCs/>
        <w:color w:val="231F20"/>
      </w:rPr>
      <w:t>Belgian</w:t>
    </w:r>
    <w:r>
      <w:rPr>
        <w:sz w:val="22"/>
        <w:szCs w:val="22"/>
        <w:i/>
        <w:iCs/>
        <w:color w:val="231F20"/>
        <w:spacing w:val="2"/>
      </w:rPr>
      <w:t xml:space="preserve"> </w:t>
    </w:r>
    <w:r>
      <w:rPr>
        <w:sz w:val="22"/>
        <w:szCs w:val="22"/>
        <w:i/>
        <w:iCs/>
        <w:color w:val="231F20"/>
      </w:rPr>
      <w:t>consensus</w:t>
    </w:r>
    <w:r>
      <w:rPr>
        <w:sz w:val="22"/>
        <w:szCs w:val="22"/>
        <w:i/>
        <w:iCs/>
        <w:color w:val="231F20"/>
        <w:spacing w:val="-31"/>
      </w:rPr>
      <w:t xml:space="preserve"> </w:t>
    </w:r>
    <w:r>
      <w:rPr>
        <w:sz w:val="22"/>
        <w:szCs w:val="22"/>
        <w:i/>
        <w:iCs/>
        <w:color w:val="231F20"/>
      </w:rPr>
      <w:t>for</w:t>
    </w:r>
    <w:r>
      <w:rPr>
        <w:sz w:val="22"/>
        <w:szCs w:val="22"/>
        <w:i/>
        <w:iCs/>
        <w:color w:val="231F20"/>
        <w:spacing w:val="2"/>
      </w:rPr>
      <w:t xml:space="preserve"> </w:t>
    </w:r>
    <w:r>
      <w:rPr>
        <w:sz w:val="22"/>
        <w:szCs w:val="22"/>
        <w:i/>
        <w:iCs/>
        <w:color w:val="231F20"/>
      </w:rPr>
      <w:t>Helicobacter</w:t>
    </w:r>
    <w:r>
      <w:rPr>
        <w:sz w:val="22"/>
        <w:szCs w:val="22"/>
        <w:i/>
        <w:iCs/>
        <w:color w:val="231F20"/>
        <w:spacing w:val="-22"/>
      </w:rPr>
      <w:t xml:space="preserve"> </w:t>
    </w:r>
    <w:r>
      <w:rPr>
        <w:sz w:val="22"/>
        <w:szCs w:val="22"/>
        <w:i/>
        <w:iCs/>
        <w:color w:val="231F20"/>
      </w:rPr>
      <w:t>pylori</w:t>
    </w:r>
    <w:r>
      <w:rPr>
        <w:sz w:val="22"/>
        <w:szCs w:val="22"/>
        <w:i/>
        <w:iCs/>
        <w:color w:val="231F20"/>
        <w:spacing w:val="2"/>
      </w:rPr>
      <w:t xml:space="preserve"> </w:t>
    </w:r>
    <w:r>
      <w:rPr>
        <w:sz w:val="22"/>
        <w:szCs w:val="22"/>
        <w:i/>
        <w:iCs/>
        <w:color w:val="231F20"/>
      </w:rPr>
      <w:t>management</w:t>
    </w:r>
    <w:r>
      <w:rPr>
        <w:sz w:val="22"/>
        <w:szCs w:val="22"/>
        <w:i/>
        <w:iCs/>
        <w:color w:val="231F20"/>
        <w:spacing w:val="2"/>
      </w:rPr>
      <w:t xml:space="preserve"> 2023                            </w:t>
    </w:r>
    <w:r>
      <w:rPr>
        <w:sz w:val="22"/>
        <w:szCs w:val="22"/>
        <w:i/>
        <w:iCs/>
        <w:color w:val="231F20"/>
        <w:spacing w:val="1"/>
      </w:rPr>
      <w:t xml:space="preserve">                                           </w:t>
    </w:r>
    <w:r>
      <w:rPr>
        <w:sz w:val="22"/>
        <w:szCs w:val="22"/>
        <w:color w:val="231F20"/>
        <w:spacing w:val="1"/>
      </w:rPr>
      <w:t>85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"/>
      <w:spacing w:before="92" w:line="188" w:lineRule="auto"/>
      <w:rPr>
        <w:sz w:val="22"/>
        <w:szCs w:val="22"/>
      </w:rPr>
    </w:pPr>
    <w:r>
      <w:rPr>
        <w:sz w:val="22"/>
        <w:szCs w:val="22"/>
        <w:color w:val="231F20"/>
        <w:spacing w:val="-4"/>
      </w:rPr>
      <w:t>86</w:t>
    </w:r>
    <w:r>
      <w:rPr>
        <w:sz w:val="22"/>
        <w:szCs w:val="22"/>
        <w:color w:val="231F20"/>
        <w:spacing w:val="1"/>
      </w:rPr>
      <w:t xml:space="preserve">                                       </w:t>
    </w:r>
    <w:r>
      <w:rPr>
        <w:sz w:val="22"/>
        <w:szCs w:val="22"/>
        <w:color w:val="231F20"/>
      </w:rPr>
      <w:t xml:space="preserve">                                                                                              </w:t>
    </w:r>
    <w:r>
      <w:rPr>
        <w:sz w:val="22"/>
        <w:szCs w:val="22"/>
        <w:i/>
        <w:iCs/>
        <w:color w:val="231F20"/>
        <w:spacing w:val="-4"/>
      </w:rPr>
      <w:t>R.</w:t>
    </w:r>
    <w:r>
      <w:rPr>
        <w:sz w:val="22"/>
        <w:szCs w:val="22"/>
        <w:i/>
        <w:iCs/>
        <w:color w:val="231F20"/>
        <w:spacing w:val="22"/>
      </w:rPr>
      <w:t xml:space="preserve"> </w:t>
    </w:r>
    <w:r>
      <w:rPr>
        <w:sz w:val="22"/>
        <w:szCs w:val="22"/>
        <w:i/>
        <w:iCs/>
        <w:color w:val="231F20"/>
        <w:spacing w:val="-4"/>
      </w:rPr>
      <w:t>Garcés–Duran </w:t>
    </w:r>
    <w:r>
      <w:rPr>
        <w:sz w:val="22"/>
        <w:szCs w:val="22"/>
        <w:color w:val="231F20"/>
        <w:spacing w:val="-4"/>
      </w:rPr>
      <w:t>et</w:t>
    </w:r>
    <w:r>
      <w:rPr>
        <w:sz w:val="22"/>
        <w:szCs w:val="22"/>
        <w:color w:val="231F20"/>
        <w:spacing w:val="13"/>
        <w:w w:val="101"/>
      </w:rPr>
      <w:t xml:space="preserve"> </w:t>
    </w:r>
    <w:r>
      <w:rPr>
        <w:sz w:val="22"/>
        <w:szCs w:val="22"/>
        <w:color w:val="231F20"/>
        <w:spacing w:val="-4"/>
      </w:rPr>
      <w:t>al.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69" w:line="190" w:lineRule="auto"/>
      <w:rPr>
        <w:sz w:val="22"/>
        <w:szCs w:val="22"/>
      </w:rPr>
    </w:pPr>
    <w:r>
      <w:rPr>
        <w:sz w:val="22"/>
        <w:szCs w:val="22"/>
        <w:i/>
        <w:iCs/>
        <w:color w:val="231F20"/>
      </w:rPr>
      <w:t>Belgian</w:t>
    </w:r>
    <w:r>
      <w:rPr>
        <w:sz w:val="22"/>
        <w:szCs w:val="22"/>
        <w:i/>
        <w:iCs/>
        <w:color w:val="231F20"/>
        <w:spacing w:val="2"/>
      </w:rPr>
      <w:t xml:space="preserve"> </w:t>
    </w:r>
    <w:r>
      <w:rPr>
        <w:sz w:val="22"/>
        <w:szCs w:val="22"/>
        <w:i/>
        <w:iCs/>
        <w:color w:val="231F20"/>
      </w:rPr>
      <w:t>consensus</w:t>
    </w:r>
    <w:r>
      <w:rPr>
        <w:sz w:val="22"/>
        <w:szCs w:val="22"/>
        <w:i/>
        <w:iCs/>
        <w:color w:val="231F20"/>
        <w:spacing w:val="-31"/>
      </w:rPr>
      <w:t xml:space="preserve"> </w:t>
    </w:r>
    <w:r>
      <w:rPr>
        <w:sz w:val="22"/>
        <w:szCs w:val="22"/>
        <w:i/>
        <w:iCs/>
        <w:color w:val="231F20"/>
      </w:rPr>
      <w:t>for</w:t>
    </w:r>
    <w:r>
      <w:rPr>
        <w:sz w:val="22"/>
        <w:szCs w:val="22"/>
        <w:i/>
        <w:iCs/>
        <w:color w:val="231F20"/>
        <w:spacing w:val="2"/>
      </w:rPr>
      <w:t xml:space="preserve"> </w:t>
    </w:r>
    <w:r>
      <w:rPr>
        <w:sz w:val="22"/>
        <w:szCs w:val="22"/>
        <w:i/>
        <w:iCs/>
        <w:color w:val="231F20"/>
      </w:rPr>
      <w:t>Helicobacter</w:t>
    </w:r>
    <w:r>
      <w:rPr>
        <w:sz w:val="22"/>
        <w:szCs w:val="22"/>
        <w:i/>
        <w:iCs/>
        <w:color w:val="231F20"/>
        <w:spacing w:val="-22"/>
      </w:rPr>
      <w:t xml:space="preserve"> </w:t>
    </w:r>
    <w:r>
      <w:rPr>
        <w:sz w:val="22"/>
        <w:szCs w:val="22"/>
        <w:i/>
        <w:iCs/>
        <w:color w:val="231F20"/>
      </w:rPr>
      <w:t>pylori</w:t>
    </w:r>
    <w:r>
      <w:rPr>
        <w:sz w:val="22"/>
        <w:szCs w:val="22"/>
        <w:i/>
        <w:iCs/>
        <w:color w:val="231F20"/>
        <w:spacing w:val="2"/>
      </w:rPr>
      <w:t xml:space="preserve"> </w:t>
    </w:r>
    <w:r>
      <w:rPr>
        <w:sz w:val="22"/>
        <w:szCs w:val="22"/>
        <w:i/>
        <w:iCs/>
        <w:color w:val="231F20"/>
      </w:rPr>
      <w:t>management</w:t>
    </w:r>
    <w:r>
      <w:rPr>
        <w:sz w:val="22"/>
        <w:szCs w:val="22"/>
        <w:i/>
        <w:iCs/>
        <w:color w:val="231F20"/>
        <w:spacing w:val="2"/>
      </w:rPr>
      <w:t xml:space="preserve"> 2023                            </w:t>
    </w:r>
    <w:r>
      <w:rPr>
        <w:sz w:val="22"/>
        <w:szCs w:val="22"/>
        <w:i/>
        <w:iCs/>
        <w:color w:val="231F20"/>
        <w:spacing w:val="1"/>
      </w:rPr>
      <w:t xml:space="preserve">                                           </w:t>
    </w:r>
    <w:r>
      <w:rPr>
        <w:sz w:val="22"/>
        <w:szCs w:val="22"/>
        <w:color w:val="231F20"/>
        <w:spacing w:val="1"/>
      </w:rPr>
      <w:t>87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"/>
      <w:spacing w:before="92" w:line="188" w:lineRule="auto"/>
      <w:rPr>
        <w:sz w:val="22"/>
        <w:szCs w:val="22"/>
      </w:rPr>
    </w:pPr>
    <w:r>
      <w:rPr>
        <w:sz w:val="22"/>
        <w:szCs w:val="22"/>
        <w:color w:val="231F20"/>
        <w:spacing w:val="-4"/>
      </w:rPr>
      <w:t>88</w:t>
    </w:r>
    <w:r>
      <w:rPr>
        <w:sz w:val="22"/>
        <w:szCs w:val="22"/>
        <w:color w:val="231F20"/>
        <w:spacing w:val="1"/>
      </w:rPr>
      <w:t xml:space="preserve">                                       </w:t>
    </w:r>
    <w:r>
      <w:rPr>
        <w:sz w:val="22"/>
        <w:szCs w:val="22"/>
        <w:color w:val="231F20"/>
      </w:rPr>
      <w:t xml:space="preserve">                                                                                              </w:t>
    </w:r>
    <w:r>
      <w:rPr>
        <w:sz w:val="22"/>
        <w:szCs w:val="22"/>
        <w:i/>
        <w:iCs/>
        <w:color w:val="231F20"/>
        <w:spacing w:val="-4"/>
      </w:rPr>
      <w:t>R.</w:t>
    </w:r>
    <w:r>
      <w:rPr>
        <w:sz w:val="22"/>
        <w:szCs w:val="22"/>
        <w:i/>
        <w:iCs/>
        <w:color w:val="231F20"/>
        <w:spacing w:val="22"/>
      </w:rPr>
      <w:t xml:space="preserve"> </w:t>
    </w:r>
    <w:r>
      <w:rPr>
        <w:sz w:val="22"/>
        <w:szCs w:val="22"/>
        <w:i/>
        <w:iCs/>
        <w:color w:val="231F20"/>
        <w:spacing w:val="-4"/>
      </w:rPr>
      <w:t>Garcés–Duran </w:t>
    </w:r>
    <w:r>
      <w:rPr>
        <w:sz w:val="22"/>
        <w:szCs w:val="22"/>
        <w:color w:val="231F20"/>
        <w:spacing w:val="-4"/>
      </w:rPr>
      <w:t>et</w:t>
    </w:r>
    <w:r>
      <w:rPr>
        <w:sz w:val="22"/>
        <w:szCs w:val="22"/>
        <w:color w:val="231F20"/>
        <w:spacing w:val="13"/>
        <w:w w:val="101"/>
      </w:rPr>
      <w:t xml:space="preserve"> </w:t>
    </w:r>
    <w:r>
      <w:rPr>
        <w:sz w:val="22"/>
        <w:szCs w:val="22"/>
        <w:color w:val="231F20"/>
        <w:spacing w:val="-4"/>
      </w:rPr>
      <w:t>al.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69" w:line="190" w:lineRule="auto"/>
      <w:rPr>
        <w:sz w:val="22"/>
        <w:szCs w:val="22"/>
      </w:rPr>
    </w:pPr>
    <w:r>
      <w:rPr>
        <w:sz w:val="22"/>
        <w:szCs w:val="22"/>
        <w:i/>
        <w:iCs/>
        <w:color w:val="231F20"/>
      </w:rPr>
      <w:t>Belgian</w:t>
    </w:r>
    <w:r>
      <w:rPr>
        <w:sz w:val="22"/>
        <w:szCs w:val="22"/>
        <w:i/>
        <w:iCs/>
        <w:color w:val="231F20"/>
        <w:spacing w:val="2"/>
      </w:rPr>
      <w:t xml:space="preserve"> </w:t>
    </w:r>
    <w:r>
      <w:rPr>
        <w:sz w:val="22"/>
        <w:szCs w:val="22"/>
        <w:i/>
        <w:iCs/>
        <w:color w:val="231F20"/>
      </w:rPr>
      <w:t>consensus</w:t>
    </w:r>
    <w:r>
      <w:rPr>
        <w:sz w:val="22"/>
        <w:szCs w:val="22"/>
        <w:i/>
        <w:iCs/>
        <w:color w:val="231F20"/>
        <w:spacing w:val="-31"/>
      </w:rPr>
      <w:t xml:space="preserve"> </w:t>
    </w:r>
    <w:r>
      <w:rPr>
        <w:sz w:val="22"/>
        <w:szCs w:val="22"/>
        <w:i/>
        <w:iCs/>
        <w:color w:val="231F20"/>
      </w:rPr>
      <w:t>for</w:t>
    </w:r>
    <w:r>
      <w:rPr>
        <w:sz w:val="22"/>
        <w:szCs w:val="22"/>
        <w:i/>
        <w:iCs/>
        <w:color w:val="231F20"/>
        <w:spacing w:val="2"/>
      </w:rPr>
      <w:t xml:space="preserve"> </w:t>
    </w:r>
    <w:r>
      <w:rPr>
        <w:sz w:val="22"/>
        <w:szCs w:val="22"/>
        <w:i/>
        <w:iCs/>
        <w:color w:val="231F20"/>
      </w:rPr>
      <w:t>Helicobacter</w:t>
    </w:r>
    <w:r>
      <w:rPr>
        <w:sz w:val="22"/>
        <w:szCs w:val="22"/>
        <w:i/>
        <w:iCs/>
        <w:color w:val="231F20"/>
        <w:spacing w:val="-22"/>
      </w:rPr>
      <w:t xml:space="preserve"> </w:t>
    </w:r>
    <w:r>
      <w:rPr>
        <w:sz w:val="22"/>
        <w:szCs w:val="22"/>
        <w:i/>
        <w:iCs/>
        <w:color w:val="231F20"/>
      </w:rPr>
      <w:t>pylori</w:t>
    </w:r>
    <w:r>
      <w:rPr>
        <w:sz w:val="22"/>
        <w:szCs w:val="22"/>
        <w:i/>
        <w:iCs/>
        <w:color w:val="231F20"/>
        <w:spacing w:val="2"/>
      </w:rPr>
      <w:t xml:space="preserve"> </w:t>
    </w:r>
    <w:r>
      <w:rPr>
        <w:sz w:val="22"/>
        <w:szCs w:val="22"/>
        <w:i/>
        <w:iCs/>
        <w:color w:val="231F20"/>
      </w:rPr>
      <w:t>management</w:t>
    </w:r>
    <w:r>
      <w:rPr>
        <w:sz w:val="22"/>
        <w:szCs w:val="22"/>
        <w:i/>
        <w:iCs/>
        <w:color w:val="231F20"/>
        <w:spacing w:val="2"/>
      </w:rPr>
      <w:t xml:space="preserve"> 2023                            </w:t>
    </w:r>
    <w:r>
      <w:rPr>
        <w:sz w:val="22"/>
        <w:szCs w:val="22"/>
        <w:i/>
        <w:iCs/>
        <w:color w:val="231F20"/>
        <w:spacing w:val="1"/>
      </w:rPr>
      <w:t xml:space="preserve">                                           </w:t>
    </w:r>
    <w:r>
      <w:rPr>
        <w:sz w:val="22"/>
        <w:szCs w:val="22"/>
        <w:color w:val="231F20"/>
        <w:spacing w:val="1"/>
      </w:rPr>
      <w:t>89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"/>
      <w:spacing w:before="90" w:line="190" w:lineRule="auto"/>
      <w:rPr>
        <w:sz w:val="22"/>
        <w:szCs w:val="22"/>
      </w:rPr>
    </w:pPr>
    <w:r>
      <w:rPr>
        <w:sz w:val="22"/>
        <w:szCs w:val="22"/>
        <w:color w:val="231F20"/>
        <w:spacing w:val="-3"/>
      </w:rPr>
      <w:t>90</w:t>
    </w:r>
    <w:r>
      <w:rPr>
        <w:sz w:val="22"/>
        <w:szCs w:val="22"/>
        <w:color w:val="231F20"/>
        <w:spacing w:val="1"/>
      </w:rPr>
      <w:t xml:space="preserve">                      </w:t>
    </w:r>
    <w:r>
      <w:rPr>
        <w:sz w:val="22"/>
        <w:szCs w:val="22"/>
        <w:color w:val="231F20"/>
      </w:rPr>
      <w:t xml:space="preserve">                                                                                                               </w:t>
    </w:r>
    <w:r>
      <w:rPr>
        <w:sz w:val="22"/>
        <w:szCs w:val="22"/>
        <w:i/>
        <w:iCs/>
        <w:color w:val="231F20"/>
        <w:spacing w:val="-3"/>
      </w:rPr>
      <w:t>R.</w:t>
    </w:r>
    <w:r>
      <w:rPr>
        <w:sz w:val="22"/>
        <w:szCs w:val="22"/>
        <w:i/>
        <w:iCs/>
        <w:color w:val="231F20"/>
        <w:spacing w:val="22"/>
      </w:rPr>
      <w:t xml:space="preserve"> </w:t>
    </w:r>
    <w:r>
      <w:rPr>
        <w:sz w:val="22"/>
        <w:szCs w:val="22"/>
        <w:i/>
        <w:iCs/>
        <w:color w:val="231F20"/>
        <w:spacing w:val="-3"/>
      </w:rPr>
      <w:t>Garcés–Duran </w:t>
    </w:r>
    <w:r>
      <w:rPr>
        <w:sz w:val="22"/>
        <w:szCs w:val="22"/>
        <w:color w:val="231F20"/>
        <w:spacing w:val="-3"/>
      </w:rPr>
      <w:t>et</w:t>
    </w:r>
    <w:r>
      <w:rPr>
        <w:sz w:val="22"/>
        <w:szCs w:val="22"/>
        <w:color w:val="231F20"/>
        <w:spacing w:val="13"/>
        <w:w w:val="101"/>
      </w:rPr>
      <w:t xml:space="preserve"> </w:t>
    </w:r>
    <w:r>
      <w:rPr>
        <w:sz w:val="22"/>
        <w:szCs w:val="22"/>
        <w:color w:val="231F20"/>
        <w:spacing w:val="-3"/>
      </w:rPr>
      <w:t>al.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69" w:line="190" w:lineRule="auto"/>
      <w:rPr>
        <w:sz w:val="22"/>
        <w:szCs w:val="22"/>
      </w:rPr>
    </w:pPr>
    <w:r>
      <w:rPr>
        <w:sz w:val="22"/>
        <w:szCs w:val="22"/>
        <w:i/>
        <w:iCs/>
        <w:color w:val="231F20"/>
      </w:rPr>
      <w:t>Belgian</w:t>
    </w:r>
    <w:r>
      <w:rPr>
        <w:sz w:val="22"/>
        <w:szCs w:val="22"/>
        <w:i/>
        <w:iCs/>
        <w:color w:val="231F20"/>
        <w:spacing w:val="2"/>
      </w:rPr>
      <w:t xml:space="preserve"> </w:t>
    </w:r>
    <w:r>
      <w:rPr>
        <w:sz w:val="22"/>
        <w:szCs w:val="22"/>
        <w:i/>
        <w:iCs/>
        <w:color w:val="231F20"/>
      </w:rPr>
      <w:t>consensus</w:t>
    </w:r>
    <w:r>
      <w:rPr>
        <w:sz w:val="22"/>
        <w:szCs w:val="22"/>
        <w:i/>
        <w:iCs/>
        <w:color w:val="231F20"/>
        <w:spacing w:val="-30"/>
      </w:rPr>
      <w:t xml:space="preserve"> </w:t>
    </w:r>
    <w:r>
      <w:rPr>
        <w:sz w:val="22"/>
        <w:szCs w:val="22"/>
        <w:i/>
        <w:iCs/>
        <w:color w:val="231F20"/>
      </w:rPr>
      <w:t>for</w:t>
    </w:r>
    <w:r>
      <w:rPr>
        <w:sz w:val="22"/>
        <w:szCs w:val="22"/>
        <w:i/>
        <w:iCs/>
        <w:color w:val="231F20"/>
        <w:spacing w:val="2"/>
      </w:rPr>
      <w:t xml:space="preserve"> </w:t>
    </w:r>
    <w:r>
      <w:rPr>
        <w:sz w:val="22"/>
        <w:szCs w:val="22"/>
        <w:i/>
        <w:iCs/>
        <w:color w:val="231F20"/>
      </w:rPr>
      <w:t>Helicobacter</w:t>
    </w:r>
    <w:r>
      <w:rPr>
        <w:sz w:val="22"/>
        <w:szCs w:val="22"/>
        <w:i/>
        <w:iCs/>
        <w:color w:val="231F20"/>
        <w:spacing w:val="-23"/>
      </w:rPr>
      <w:t xml:space="preserve"> </w:t>
    </w:r>
    <w:r>
      <w:rPr>
        <w:sz w:val="22"/>
        <w:szCs w:val="22"/>
        <w:i/>
        <w:iCs/>
        <w:color w:val="231F20"/>
      </w:rPr>
      <w:t>pylori</w:t>
    </w:r>
    <w:r>
      <w:rPr>
        <w:sz w:val="22"/>
        <w:szCs w:val="22"/>
        <w:i/>
        <w:iCs/>
        <w:color w:val="231F20"/>
        <w:spacing w:val="2"/>
      </w:rPr>
      <w:t xml:space="preserve"> </w:t>
    </w:r>
    <w:r>
      <w:rPr>
        <w:sz w:val="22"/>
        <w:szCs w:val="22"/>
        <w:i/>
        <w:iCs/>
        <w:color w:val="231F20"/>
      </w:rPr>
      <w:t>management</w:t>
    </w:r>
    <w:r>
      <w:rPr>
        <w:sz w:val="22"/>
        <w:szCs w:val="22"/>
        <w:i/>
        <w:iCs/>
        <w:color w:val="231F20"/>
        <w:spacing w:val="2"/>
      </w:rPr>
      <w:t xml:space="preserve"> 2023                         </w:t>
    </w:r>
    <w:r>
      <w:rPr>
        <w:sz w:val="22"/>
        <w:szCs w:val="22"/>
        <w:i/>
        <w:iCs/>
        <w:color w:val="231F20"/>
        <w:spacing w:val="1"/>
      </w:rPr>
      <w:t xml:space="preserve">                                              </w:t>
    </w:r>
    <w:r>
      <w:rPr>
        <w:sz w:val="22"/>
        <w:szCs w:val="22"/>
        <w:color w:val="231F20"/>
        <w:spacing w:val="1"/>
      </w:rPr>
      <w:t>91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yperlink" Target="https://europepmc.org/articles/PMC6485819" TargetMode="External"/><Relationship Id="rId98" Type="http://schemas.openxmlformats.org/officeDocument/2006/relationships/hyperlink" Target="https://doi.org/10.1111/j.1523-5378.2012.00944.x" TargetMode="External"/><Relationship Id="rId97" Type="http://schemas.openxmlformats.org/officeDocument/2006/relationships/hyperlink" Target="https://europepmc.org/articles/PMC8192862" TargetMode="External"/><Relationship Id="rId96" Type="http://schemas.openxmlformats.org/officeDocument/2006/relationships/hyperlink" Target="https://doi.org/10.1111/hel.12270" TargetMode="External"/><Relationship Id="rId95" Type="http://schemas.openxmlformats.org/officeDocument/2006/relationships/hyperlink" Target="https://doi.org/10.1111/j.1365-" TargetMode="External"/><Relationship Id="rId94" Type="http://schemas.openxmlformats.org/officeDocument/2006/relationships/hyperlink" Target="https://doi.org/10" TargetMode="External"/><Relationship Id="rId93" Type="http://schemas.openxmlformats.org/officeDocument/2006/relationships/hyperlink" Target="https://doi.org/10.1111/j.1523-5378.2008.00601.x" TargetMode="External"/><Relationship Id="rId92" Type="http://schemas.openxmlformats.org/officeDocument/2006/relationships/hyperlink" Target="https://doi.org/10.23736/S1121-" TargetMode="External"/><Relationship Id="rId91" Type="http://schemas.openxmlformats.org/officeDocument/2006/relationships/hyperlink" Target="https://europepmc.org/articles/PMC4316960" TargetMode="External"/><Relationship Id="rId90" Type="http://schemas.openxmlformats.org/officeDocument/2006/relationships/hyperlink" Target="https://doi.org/10.1111/hel.12690" TargetMode="External"/><Relationship Id="rId9" Type="http://schemas.openxmlformats.org/officeDocument/2006/relationships/header" Target="header4.xml"/><Relationship Id="rId89" Type="http://schemas.openxmlformats.org/officeDocument/2006/relationships/footer" Target="footer17.xml"/><Relationship Id="rId88" Type="http://schemas.openxmlformats.org/officeDocument/2006/relationships/header" Target="header17.xml"/><Relationship Id="rId87" Type="http://schemas.openxmlformats.org/officeDocument/2006/relationships/hyperlink" Target="https://europepmc.org/articles/PMC6161473" TargetMode="External"/><Relationship Id="rId86" Type="http://schemas.openxmlformats.org/officeDocument/2006/relationships/hyperlink" Target="https://doi.org/10.1111/j.1523-5378.2008.00593.x" TargetMode="External"/><Relationship Id="rId85" Type="http://schemas.openxmlformats.org/officeDocument/2006/relationships/hyperlink" Target="https://doi.org/10.1111/hel.12659" TargetMode="External"/><Relationship Id="rId84" Type="http://schemas.openxmlformats.org/officeDocument/2006/relationships/hyperlink" Target="https://doi.org/10.1111/j.1523-" TargetMode="External"/><Relationship Id="rId83" Type="http://schemas.openxmlformats.org/officeDocument/2006/relationships/hyperlink" Target="https://europepmc.org/articles/PMC3501780" TargetMode="External"/><Relationship Id="rId82" Type="http://schemas.openxmlformats.org/officeDocument/2006/relationships/hyperlink" Target="https://doi.org/10.1007/" TargetMode="External"/><Relationship Id="rId81" Type="http://schemas.openxmlformats.org/officeDocument/2006/relationships/hyperlink" Target="https://doi.org/10.1097/00004836-" TargetMode="External"/><Relationship Id="rId80" Type="http://schemas.openxmlformats.org/officeDocument/2006/relationships/hyperlink" Target="https://doi.org/10.1053/j.gastro" TargetMode="External"/><Relationship Id="rId8" Type="http://schemas.openxmlformats.org/officeDocument/2006/relationships/hyperlink" Target="https://people.ucalgary.ca/" TargetMode="External"/><Relationship Id="rId79" Type="http://schemas.openxmlformats.org/officeDocument/2006/relationships/hyperlink" Target="https://doi.org/10.1111/hel.12719" TargetMode="External"/><Relationship Id="rId78" Type="http://schemas.openxmlformats.org/officeDocument/2006/relationships/hyperlink" Target="https://europepmc.org/articles/PMC7350721" TargetMode="External"/><Relationship Id="rId77" Type="http://schemas.openxmlformats.org/officeDocument/2006/relationships/hyperlink" Target="https://doi.org/10.5009/gnl20330" TargetMode="External"/><Relationship Id="rId76" Type="http://schemas.openxmlformats.org/officeDocument/2006/relationships/hyperlink" Target="https://europepmc.org/articles/PMC6905086" TargetMode="External"/><Relationship Id="rId75" Type="http://schemas.openxmlformats.org/officeDocument/2006/relationships/hyperlink" Target="https://doi.org/10.1016/j.gastrohep.2021.07.011" TargetMode="External"/><Relationship Id="rId74" Type="http://schemas.openxmlformats.org/officeDocument/2006/relationships/hyperlink" Target="https://doi.org/10.1111/hel.12735" TargetMode="External"/><Relationship Id="rId73" Type="http://schemas.openxmlformats.org/officeDocument/2006/relationships/hyperlink" Target="https://europepmc.org/articles/PMC6913962" TargetMode="External"/><Relationship Id="rId72" Type="http://schemas.openxmlformats.org/officeDocument/2006/relationships/hyperlink" Target="https://doi.org/10.1111/hel.12651" TargetMode="External"/><Relationship Id="rId71" Type="http://schemas.openxmlformats.org/officeDocument/2006/relationships/hyperlink" Target="https://europepmc.org/articles/PMC8070836" TargetMode="External"/><Relationship Id="rId70" Type="http://schemas.openxmlformats.org/officeDocument/2006/relationships/hyperlink" Target="http://dx.doi.org/10.1016/j.diagmicrobio.2011.05.002" TargetMode="External"/><Relationship Id="rId7" Type="http://schemas.openxmlformats.org/officeDocument/2006/relationships/image" Target="media/image1.png"/><Relationship Id="rId69" Type="http://schemas.openxmlformats.org/officeDocument/2006/relationships/hyperlink" Target="http://www.ncbi.nlm" TargetMode="External"/><Relationship Id="rId68" Type="http://schemas.openxmlformats.org/officeDocument/2006/relationships/hyperlink" Target="https://pubmed.ncbi.nlm.nih.gov/15306603" TargetMode="External"/><Relationship Id="rId67" Type="http://schemas.openxmlformats.org/officeDocument/2006/relationships/hyperlink" Target="https://europepmc.org/articles/PMC" TargetMode="External"/><Relationship Id="rId66" Type="http://schemas.openxmlformats.org/officeDocument/2006/relationships/footer" Target="footer16.xml"/><Relationship Id="rId65" Type="http://schemas.openxmlformats.org/officeDocument/2006/relationships/header" Target="header16.xml"/><Relationship Id="rId64" Type="http://schemas.openxmlformats.org/officeDocument/2006/relationships/hyperlink" Target="https://doi.org/10.1080/17843286.2021.1872307" TargetMode="External"/><Relationship Id="rId63" Type="http://schemas.openxmlformats.org/officeDocument/2006/relationships/hyperlink" Target="https://doi.org/10.1016/S0002-9270" TargetMode="External"/><Relationship Id="rId62" Type="http://schemas.openxmlformats.org/officeDocument/2006/relationships/hyperlink" Target="https://www.karger" TargetMode="External"/><Relationship Id="rId61" Type="http://schemas.openxmlformats.org/officeDocument/2006/relationships/hyperlink" Target="https://www.ncbi.nlm.nih.gov/pubmed/1912431" TargetMode="External"/><Relationship Id="rId60" Type="http://schemas.openxmlformats.org/officeDocument/2006/relationships/hyperlink" Target="http://" TargetMode="External"/><Relationship Id="rId6" Type="http://schemas.openxmlformats.org/officeDocument/2006/relationships/footer" Target="footer3.xml"/><Relationship Id="rId59" Type="http://schemas.openxmlformats.org/officeDocument/2006/relationships/hyperlink" Target="https://doi.org/10.1016/j" TargetMode="External"/><Relationship Id="rId58" Type="http://schemas.openxmlformats.org/officeDocument/2006/relationships/hyperlink" Target="https://doi.org/10.1111/jep.13179" TargetMode="External"/><Relationship Id="rId57" Type="http://schemas.openxmlformats.org/officeDocument/2006/relationships/hyperlink" Target="https://doi.org/10.1097/" TargetMode="External"/><Relationship Id="rId56" Type="http://schemas.openxmlformats.org/officeDocument/2006/relationships/hyperlink" Target="https://doi.org/10.1093/epirev/mxz006" TargetMode="External"/><Relationship Id="rId55" Type="http://schemas.openxmlformats.org/officeDocument/2006/relationships/hyperlink" Target="https://europepmc" TargetMode="External"/><Relationship Id="rId54" Type="http://schemas.openxmlformats.org/officeDocument/2006/relationships/hyperlink" Target="https://doi.org/10.1055/a-1369-527450" TargetMode="External"/><Relationship Id="rId53" Type="http://schemas.openxmlformats.org/officeDocument/2006/relationships/hyperlink" Target="https://europepmc.org/articles/PMC3921474" TargetMode="External"/><Relationship Id="rId52" Type="http://schemas.openxmlformats.org/officeDocument/2006/relationships/hyperlink" Target="https://doi.org/10.1080/09537104.2018" TargetMode="External"/><Relationship Id="rId51" Type="http://schemas.openxmlformats.org/officeDocument/2006/relationships/hyperlink" Target="https://europepmc.org/" TargetMode="External"/><Relationship Id="rId50" Type="http://schemas.openxmlformats.org/officeDocument/2006/relationships/hyperlink" Target="https://doi.org/10.1055/s-0039-1683974" TargetMode="External"/><Relationship Id="rId5" Type="http://schemas.openxmlformats.org/officeDocument/2006/relationships/header" Target="header3.xml"/><Relationship Id="rId49" Type="http://schemas.openxmlformats.org/officeDocument/2006/relationships/hyperlink" Target="https://" TargetMode="External"/><Relationship Id="rId48" Type="http://schemas.openxmlformats.org/officeDocument/2006/relationships/footer" Target="footer15.xml"/><Relationship Id="rId47" Type="http://schemas.openxmlformats.org/officeDocument/2006/relationships/header" Target="header15.xml"/><Relationship Id="rId46" Type="http://schemas.openxmlformats.org/officeDocument/2006/relationships/hyperlink" Target="https://doi.org/10.1080/10245332.201" TargetMode="External"/><Relationship Id="rId45" Type="http://schemas.openxmlformats.org/officeDocument/2006/relationships/hyperlink" Target="https://pubmed.ncbi.nlm.nih.gov/25705641" TargetMode="External"/><Relationship Id="rId44" Type="http://schemas.openxmlformats.org/officeDocument/2006/relationships/hyperlink" Target="http://dx.doi.org/10.1038/ajg.2016.563" TargetMode="External"/><Relationship Id="rId43" Type="http://schemas.openxmlformats.org/officeDocument/2006/relationships/hyperlink" Target="http://dx.doi.org/10.1186/s12866-016-0647-1" TargetMode="External"/><Relationship Id="rId42" Type="http://schemas.openxmlformats.org/officeDocument/2006/relationships/hyperlink" Target="http://dx.doi.org/10.1016/j.jare.2013.07.007" TargetMode="External"/><Relationship Id="rId41" Type="http://schemas.openxmlformats.org/officeDocument/2006/relationships/hyperlink" Target="https://doi.org/10.1016/j.jiph.2020.11.018" TargetMode="External"/><Relationship Id="rId40" Type="http://schemas.openxmlformats.org/officeDocument/2006/relationships/hyperlink" Target="https://linkinghub" TargetMode="External"/><Relationship Id="rId4" Type="http://schemas.openxmlformats.org/officeDocument/2006/relationships/footer" Target="footer2.xml"/><Relationship Id="rId39" Type="http://schemas.openxmlformats.org/officeDocument/2006/relationships/hyperlink" Target="https://europepmc.org/articles/" TargetMode="External"/><Relationship Id="rId38" Type="http://schemas.openxmlformats.org/officeDocument/2006/relationships/hyperlink" Target="https://doi" TargetMode="External"/><Relationship Id="rId37" Type="http://schemas.openxmlformats.org/officeDocument/2006/relationships/hyperlink" Target="http://europepmc.org/abstract/MED/" TargetMode="External"/><Relationship Id="rId36" Type="http://schemas.openxmlformats.org/officeDocument/2006/relationships/hyperlink" Target="https://doi.org/10.1111/hel.12483" TargetMode="External"/><Relationship Id="rId35" Type="http://schemas.openxmlformats.org/officeDocument/2006/relationships/footer" Target="footer14.xml"/><Relationship Id="rId34" Type="http://schemas.openxmlformats.org/officeDocument/2006/relationships/header" Target="header14.xml"/><Relationship Id="rId33" Type="http://schemas.openxmlformats.org/officeDocument/2006/relationships/footer" Target="footer13.xml"/><Relationship Id="rId32" Type="http://schemas.openxmlformats.org/officeDocument/2006/relationships/header" Target="header13.xml"/><Relationship Id="rId31" Type="http://schemas.openxmlformats.org/officeDocument/2006/relationships/footer" Target="footer12.xml"/><Relationship Id="rId30" Type="http://schemas.openxmlformats.org/officeDocument/2006/relationships/header" Target="header12.xml"/><Relationship Id="rId3" Type="http://schemas.openxmlformats.org/officeDocument/2006/relationships/footer" Target="footer1.xml"/><Relationship Id="rId29" Type="http://schemas.openxmlformats.org/officeDocument/2006/relationships/footer" Target="footer11.xml"/><Relationship Id="rId28" Type="http://schemas.openxmlformats.org/officeDocument/2006/relationships/header" Target="header11.xml"/><Relationship Id="rId27" Type="http://schemas.openxmlformats.org/officeDocument/2006/relationships/footer" Target="footer10.xml"/><Relationship Id="rId26" Type="http://schemas.openxmlformats.org/officeDocument/2006/relationships/header" Target="header10.xml"/><Relationship Id="rId25" Type="http://schemas.openxmlformats.org/officeDocument/2006/relationships/footer" Target="footer9.xml"/><Relationship Id="rId24" Type="http://schemas.openxmlformats.org/officeDocument/2006/relationships/header" Target="header9.xml"/><Relationship Id="rId23" Type="http://schemas.openxmlformats.org/officeDocument/2006/relationships/image" Target="media/image5.png"/><Relationship Id="rId22" Type="http://schemas.openxmlformats.org/officeDocument/2006/relationships/image" Target="media/image4.png"/><Relationship Id="rId21" Type="http://schemas.openxmlformats.org/officeDocument/2006/relationships/footer" Target="footer8.xml"/><Relationship Id="rId20" Type="http://schemas.openxmlformats.org/officeDocument/2006/relationships/header" Target="header8.xml"/><Relationship Id="rId2" Type="http://schemas.openxmlformats.org/officeDocument/2006/relationships/header" Target="header2.xml"/><Relationship Id="rId19" Type="http://schemas.openxmlformats.org/officeDocument/2006/relationships/hyperlink" Target="https://www.sciensano.be/sites/default/files/helicobacter_pylori_2019-2020_rapport_cnr.pdf" TargetMode="External"/><Relationship Id="rId18" Type="http://schemas.openxmlformats.org/officeDocument/2006/relationships/image" Target="media/image3.png"/><Relationship Id="rId17" Type="http://schemas.openxmlformats.org/officeDocument/2006/relationships/footer" Target="footer7.xml"/><Relationship Id="rId16" Type="http://schemas.openxmlformats.org/officeDocument/2006/relationships/header" Target="header7.xml"/><Relationship Id="rId15" Type="http://schemas.openxmlformats.org/officeDocument/2006/relationships/footer" Target="footer6.xml"/><Relationship Id="rId14" Type="http://schemas.openxmlformats.org/officeDocument/2006/relationships/header" Target="header6.xml"/><Relationship Id="rId13" Type="http://schemas.openxmlformats.org/officeDocument/2006/relationships/footer" Target="footer5.xml"/><Relationship Id="rId12" Type="http://schemas.openxmlformats.org/officeDocument/2006/relationships/header" Target="header5.xml"/><Relationship Id="rId11" Type="http://schemas.openxmlformats.org/officeDocument/2006/relationships/image" Target="media/image2.jpeg"/><Relationship Id="rId107" Type="http://schemas.openxmlformats.org/officeDocument/2006/relationships/fontTable" Target="fontTable.xml"/><Relationship Id="rId106" Type="http://schemas.openxmlformats.org/officeDocument/2006/relationships/styles" Target="styles.xml"/><Relationship Id="rId105" Type="http://schemas.openxmlformats.org/officeDocument/2006/relationships/settings" Target="settings.xml"/><Relationship Id="rId104" Type="http://schemas.openxmlformats.org/officeDocument/2006/relationships/hyperlink" Target="https://doi.org/10.1111/hiv.13083" TargetMode="External"/><Relationship Id="rId103" Type="http://schemas.openxmlformats.org/officeDocument/2006/relationships/hyperlink" Target="https://europepmc.org/articles/PMC4800733" TargetMode="External"/><Relationship Id="rId102" Type="http://schemas.openxmlformats.org/officeDocument/2006/relationships/hyperlink" Target="https://doi.org/10.1111/hel.12047" TargetMode="External"/><Relationship Id="rId101" Type="http://schemas.openxmlformats.org/officeDocument/2006/relationships/hyperlink" Target="https://europepmc.org/articles/PMC3614530" TargetMode="External"/><Relationship Id="rId100" Type="http://schemas.openxmlformats.org/officeDocument/2006/relationships/hyperlink" Target="https://doi.org/10.1007/s10096-010-1119-4" TargetMode="Externa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17.4 (Macintosh)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2023-03-02T11:46:31Z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2025-10-29T09:28:33</vt:filetime>
  </property>
</Properties>
</file>